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15" w:rsidRPr="00E75815" w:rsidRDefault="00E75815" w:rsidP="00E75815">
      <w:pPr>
        <w:keepNext/>
        <w:keepLines/>
        <w:spacing w:before="260" w:after="260" w:line="416" w:lineRule="auto"/>
        <w:jc w:val="center"/>
        <w:outlineLvl w:val="1"/>
        <w:rPr>
          <w:rFonts w:ascii="Arial" w:eastAsia="黑体" w:hAnsi="Arial"/>
          <w:b/>
          <w:bCs/>
          <w:kern w:val="0"/>
          <w:sz w:val="30"/>
          <w:szCs w:val="30"/>
          <w:lang/>
        </w:rPr>
      </w:pPr>
      <w:r w:rsidRPr="00E75815">
        <w:rPr>
          <w:rFonts w:ascii="Arial" w:eastAsia="黑体" w:hAnsi="Arial" w:hint="eastAsia"/>
          <w:b/>
          <w:bCs/>
          <w:kern w:val="0"/>
          <w:sz w:val="32"/>
          <w:szCs w:val="32"/>
          <w:lang/>
        </w:rPr>
        <w:t>采购需求</w:t>
      </w:r>
    </w:p>
    <w:p w:rsidR="00E75815" w:rsidRPr="00E75815" w:rsidRDefault="00E75815" w:rsidP="00E75815">
      <w:pPr>
        <w:spacing w:line="400" w:lineRule="exact"/>
        <w:jc w:val="left"/>
      </w:pPr>
      <w:r w:rsidRPr="00E75815">
        <w:rPr>
          <w:rFonts w:hint="eastAsia"/>
        </w:rPr>
        <w:t>说明：</w:t>
      </w:r>
    </w:p>
    <w:p w:rsidR="00E75815" w:rsidRPr="00E75815" w:rsidRDefault="00E75815" w:rsidP="00E75815">
      <w:pPr>
        <w:spacing w:line="400" w:lineRule="exact"/>
        <w:ind w:firstLineChars="202" w:firstLine="424"/>
        <w:jc w:val="left"/>
      </w:pPr>
      <w:r w:rsidRPr="00E75815">
        <w:rPr>
          <w:rFonts w:hint="eastAsia"/>
        </w:rPr>
        <w:t xml:space="preserve">1. </w:t>
      </w:r>
      <w:r w:rsidRPr="00E75815">
        <w:rPr>
          <w:rFonts w:hint="eastAsia"/>
        </w:rPr>
        <w:t>本招标文件所称中小企业必须符合《政府采购促进中小企业发展暂行办法》第二条规定。</w:t>
      </w:r>
    </w:p>
    <w:p w:rsidR="00E75815" w:rsidRPr="00E75815" w:rsidRDefault="00E75815" w:rsidP="00E75815">
      <w:pPr>
        <w:spacing w:line="400" w:lineRule="exact"/>
        <w:ind w:firstLineChars="202" w:firstLine="424"/>
        <w:jc w:val="left"/>
      </w:pPr>
      <w:r w:rsidRPr="00E75815">
        <w:rPr>
          <w:rFonts w:hint="eastAsia"/>
        </w:rPr>
        <w:t xml:space="preserve">2. </w:t>
      </w:r>
      <w:r w:rsidRPr="00E75815">
        <w:rPr>
          <w:rFonts w:hint="eastAsia"/>
        </w:rPr>
        <w:t>小型和微型企业产品的价格给予</w:t>
      </w:r>
      <w:r w:rsidRPr="00E75815">
        <w:rPr>
          <w:rFonts w:hint="eastAsia"/>
        </w:rPr>
        <w:t>6%-10%</w:t>
      </w:r>
      <w:r w:rsidRPr="00E75815">
        <w:rPr>
          <w:rFonts w:hint="eastAsia"/>
        </w:rPr>
        <w:t>的扣除，用扣除后的价格参与评审，具体扣除比例以第四章《评标办法及评标标准》的规定为准。</w:t>
      </w:r>
    </w:p>
    <w:p w:rsidR="00E75815" w:rsidRPr="00E75815" w:rsidRDefault="00E75815" w:rsidP="00E75815">
      <w:pPr>
        <w:spacing w:line="400" w:lineRule="exact"/>
        <w:ind w:firstLineChars="202" w:firstLine="424"/>
        <w:jc w:val="left"/>
      </w:pPr>
      <w:r w:rsidRPr="00E75815">
        <w:rPr>
          <w:rFonts w:hint="eastAsia"/>
        </w:rPr>
        <w:t xml:space="preserve">3. </w:t>
      </w:r>
      <w:r w:rsidRPr="00E75815">
        <w:rPr>
          <w:rFonts w:hint="eastAsia"/>
        </w:rPr>
        <w:t>小型、微型企业提供中型企业制造的货物的，视同为中型企业。</w:t>
      </w:r>
    </w:p>
    <w:p w:rsidR="00E75815" w:rsidRPr="00E75815" w:rsidRDefault="00E75815" w:rsidP="00E75815">
      <w:pPr>
        <w:spacing w:line="400" w:lineRule="exact"/>
        <w:ind w:firstLineChars="202" w:firstLine="424"/>
        <w:jc w:val="left"/>
      </w:pPr>
      <w:r w:rsidRPr="00E75815">
        <w:rPr>
          <w:rFonts w:hint="eastAsia"/>
        </w:rPr>
        <w:t xml:space="preserve">4. </w:t>
      </w:r>
      <w:r w:rsidRPr="00E75815">
        <w:rPr>
          <w:rFonts w:hint="eastAsia"/>
        </w:rPr>
        <w:t>小型、微型企业提供大型企业制造的货物的，视同为大型企业。</w:t>
      </w:r>
    </w:p>
    <w:p w:rsidR="00E75815" w:rsidRPr="00E75815" w:rsidRDefault="00E75815" w:rsidP="00E75815">
      <w:pPr>
        <w:spacing w:line="400" w:lineRule="exact"/>
        <w:ind w:firstLineChars="202" w:firstLine="424"/>
        <w:jc w:val="left"/>
        <w:rPr>
          <w:rFonts w:ascii="微软雅黑" w:eastAsia="微软雅黑" w:hAnsi="微软雅黑"/>
          <w:b/>
          <w:sz w:val="24"/>
        </w:rPr>
      </w:pPr>
      <w:r w:rsidRPr="00E75815">
        <w:rPr>
          <w:rFonts w:hint="eastAsia"/>
        </w:rPr>
        <w:t xml:space="preserve">5. </w:t>
      </w:r>
      <w:r w:rsidRPr="00E75815">
        <w:rPr>
          <w:rFonts w:ascii="微软雅黑" w:eastAsia="微软雅黑" w:hAnsi="微软雅黑" w:hint="eastAsia"/>
          <w:b/>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E75815" w:rsidRPr="00E75815" w:rsidRDefault="00E75815" w:rsidP="00E75815">
      <w:pPr>
        <w:spacing w:line="400" w:lineRule="exact"/>
        <w:ind w:firstLineChars="202" w:firstLine="424"/>
        <w:jc w:val="left"/>
        <w:rPr>
          <w:rFonts w:ascii="宋体" w:hAnsi="宋体"/>
          <w:szCs w:val="21"/>
        </w:rPr>
      </w:pPr>
      <w:r w:rsidRPr="00E75815">
        <w:rPr>
          <w:rFonts w:ascii="宋体" w:hAnsi="宋体" w:hint="eastAsia"/>
        </w:rPr>
        <w:t>6.</w:t>
      </w:r>
      <w:r w:rsidRPr="00E75815">
        <w:rPr>
          <w:rFonts w:ascii="宋体" w:hAnsi="宋体" w:hint="eastAsia"/>
          <w:szCs w:val="21"/>
        </w:rPr>
        <w:t>招标文件中所要求提供的证明材料，如为外文文本的请提供中文翻译文本。</w:t>
      </w:r>
    </w:p>
    <w:p w:rsidR="00E75815" w:rsidRPr="00E75815" w:rsidRDefault="00E75815" w:rsidP="00E75815">
      <w:pPr>
        <w:spacing w:line="400" w:lineRule="exact"/>
        <w:ind w:firstLineChars="202" w:firstLine="426"/>
        <w:jc w:val="left"/>
        <w:rPr>
          <w:rFonts w:ascii="宋体" w:hAnsi="宋体"/>
          <w:b/>
          <w:szCs w:val="21"/>
        </w:rPr>
      </w:pPr>
      <w:r w:rsidRPr="00E75815">
        <w:rPr>
          <w:rFonts w:ascii="宋体" w:hAnsi="宋体" w:hint="eastAsia"/>
          <w:b/>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75815" w:rsidRPr="00E75815" w:rsidRDefault="00E75815" w:rsidP="00E75815">
      <w:pPr>
        <w:spacing w:line="400" w:lineRule="exact"/>
        <w:ind w:firstLineChars="202" w:firstLine="424"/>
        <w:jc w:val="left"/>
        <w:rPr>
          <w:rFonts w:ascii="宋体" w:hAnsi="宋体"/>
          <w:szCs w:val="21"/>
        </w:rPr>
      </w:pPr>
      <w:r w:rsidRPr="00E75815">
        <w:rPr>
          <w:rFonts w:ascii="宋体" w:hAnsi="宋体" w:hint="eastAsia"/>
          <w:szCs w:val="21"/>
        </w:rPr>
        <w:t>8.本采购需求中技术要求所使用的标准或应用标准如与投标人所执行的标准不一致时，按最新标准或较高标准执行。</w:t>
      </w:r>
    </w:p>
    <w:p w:rsidR="00E75815" w:rsidRPr="00E75815" w:rsidRDefault="00E75815" w:rsidP="00E75815">
      <w:pPr>
        <w:spacing w:line="400" w:lineRule="exact"/>
        <w:ind w:firstLineChars="202" w:firstLine="426"/>
        <w:jc w:val="left"/>
        <w:rPr>
          <w:rFonts w:ascii="宋体" w:hAnsi="宋体"/>
          <w:b/>
          <w:szCs w:val="21"/>
        </w:rPr>
      </w:pPr>
      <w:r w:rsidRPr="00E75815">
        <w:rPr>
          <w:rFonts w:ascii="宋体" w:hAnsi="宋体" w:hint="eastAsia"/>
          <w:b/>
          <w:szCs w:val="21"/>
        </w:rPr>
        <w:t>A分标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000"/>
      </w:tblPr>
      <w:tblGrid>
        <w:gridCol w:w="526"/>
        <w:gridCol w:w="1600"/>
        <w:gridCol w:w="262"/>
        <w:gridCol w:w="778"/>
        <w:gridCol w:w="6462"/>
      </w:tblGrid>
      <w:tr w:rsidR="00E75815" w:rsidRPr="00E75815" w:rsidTr="00EA7573">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jc w:val="center"/>
              <w:rPr>
                <w:rFonts w:ascii="宋体" w:hAnsi="宋体" w:cs="宋体"/>
                <w:b/>
                <w:szCs w:val="21"/>
              </w:rPr>
            </w:pPr>
            <w:r w:rsidRPr="00E75815">
              <w:rPr>
                <w:rFonts w:ascii="宋体" w:hAnsi="宋体" w:cs="宋体" w:hint="eastAsia"/>
                <w:b/>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jc w:val="center"/>
              <w:rPr>
                <w:rFonts w:ascii="宋体" w:hAnsi="宋体" w:cs="宋体"/>
                <w:b/>
                <w:szCs w:val="21"/>
              </w:rPr>
            </w:pPr>
            <w:r w:rsidRPr="00E75815">
              <w:rPr>
                <w:rFonts w:ascii="宋体" w:hAnsi="宋体" w:cs="宋体" w:hint="eastAsia"/>
                <w:b/>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jc w:val="center"/>
              <w:rPr>
                <w:rFonts w:ascii="宋体" w:hAnsi="宋体"/>
                <w:b/>
                <w:szCs w:val="21"/>
              </w:rPr>
            </w:pPr>
            <w:r w:rsidRPr="00E75815">
              <w:rPr>
                <w:rFonts w:ascii="宋体" w:hAnsi="宋体" w:cs="宋体" w:hint="eastAsia"/>
                <w:b/>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jc w:val="center"/>
              <w:rPr>
                <w:rFonts w:ascii="宋体" w:hAnsi="宋体" w:cs="宋体"/>
                <w:b/>
                <w:bCs/>
                <w:szCs w:val="21"/>
              </w:rPr>
            </w:pPr>
            <w:r w:rsidRPr="00E75815">
              <w:rPr>
                <w:rFonts w:ascii="宋体" w:hAnsi="宋体" w:hint="eastAsia"/>
                <w:b/>
                <w:szCs w:val="21"/>
              </w:rPr>
              <w:t>服务内容及要求</w:t>
            </w:r>
          </w:p>
        </w:tc>
      </w:tr>
      <w:tr w:rsidR="00E75815" w:rsidRPr="00E75815" w:rsidTr="00EA7573">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40" w:lineRule="exact"/>
              <w:jc w:val="center"/>
              <w:rPr>
                <w:rFonts w:ascii="宋体" w:hAnsi="宋体"/>
                <w:szCs w:val="21"/>
              </w:rPr>
            </w:pPr>
            <w:r w:rsidRPr="00E75815">
              <w:rPr>
                <w:rFonts w:ascii="宋体" w:hAnsi="宋体" w:hint="eastAsia"/>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jc w:val="center"/>
            </w:pPr>
            <w:r w:rsidRPr="00E75815">
              <w:t>“</w:t>
            </w:r>
            <w:r w:rsidRPr="00E75815">
              <w:rPr>
                <w:rFonts w:hint="eastAsia"/>
              </w:rPr>
              <w:t>壮美广西</w:t>
            </w:r>
            <w:r w:rsidRPr="00E75815">
              <w:t>·</w:t>
            </w:r>
            <w:r w:rsidRPr="00E75815">
              <w:rPr>
                <w:rFonts w:hint="eastAsia"/>
              </w:rPr>
              <w:t>金融云</w:t>
            </w:r>
            <w:r w:rsidRPr="00E75815">
              <w:t>”</w:t>
            </w:r>
            <w:r w:rsidRPr="00E75815">
              <w:rPr>
                <w:rFonts w:hint="eastAsia"/>
              </w:rPr>
              <w:t>项目初步设计方案和投资概算编制服务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jc w:val="center"/>
            </w:pPr>
            <w:r w:rsidRPr="00E75815">
              <w:t>1</w:t>
            </w:r>
            <w:r w:rsidRPr="00E75815">
              <w:rPr>
                <w:rFonts w:hint="eastAsia"/>
              </w:rPr>
              <w:t>项</w:t>
            </w:r>
          </w:p>
        </w:tc>
        <w:tc>
          <w:tcPr>
            <w:tcW w:w="6462"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rPr>
                <w:rFonts w:ascii="Calibri" w:eastAsia="仿宋_GB2312" w:hAnsi="Calibri"/>
                <w:b/>
                <w:bCs/>
                <w:kern w:val="44"/>
                <w:szCs w:val="21"/>
              </w:rPr>
            </w:pPr>
            <w:r w:rsidRPr="00E75815">
              <w:rPr>
                <w:rFonts w:ascii="宋体" w:hAnsi="宋体" w:hint="eastAsia"/>
                <w:b/>
                <w:szCs w:val="21"/>
              </w:rPr>
              <w:t>一、</w:t>
            </w:r>
            <w:r w:rsidRPr="00E75815">
              <w:rPr>
                <w:rFonts w:ascii="Calibri" w:hAnsi="Calibri" w:hint="eastAsia"/>
                <w:b/>
                <w:bCs/>
                <w:kern w:val="44"/>
                <w:szCs w:val="21"/>
              </w:rPr>
              <w:t>项目概述</w:t>
            </w:r>
          </w:p>
          <w:p w:rsidR="00E75815" w:rsidRPr="00E75815" w:rsidRDefault="00E75815" w:rsidP="00E75815">
            <w:pPr>
              <w:rPr>
                <w:rFonts w:ascii="宋体" w:hAnsi="宋体"/>
              </w:rPr>
            </w:pPr>
            <w:r w:rsidRPr="00E75815">
              <w:rPr>
                <w:rFonts w:ascii="宋体" w:hAnsi="宋体" w:hint="eastAsia"/>
              </w:rPr>
              <w:t xml:space="preserve">   在加快建好面向东盟的金融开放门户的背景下，为贯彻落实中共广西壮族自治区委员会广西壮族自治区人民政府关于实施大数据战略加快建设数字广西的决策部署，自治区地方金融监管管理局建设“壮美广西·金融云”，涵盖大数据技术、智能化设计、可视化分析于一体，旨在推进金融科技、大数据、人工智能、互联网与实体经济</w:t>
            </w:r>
            <w:r w:rsidRPr="00E75815">
              <w:rPr>
                <w:rFonts w:ascii="宋体" w:hAnsi="宋体" w:hint="eastAsia"/>
              </w:rPr>
              <w:lastRenderedPageBreak/>
              <w:t>深度融合，架起全区金融机构服务实体经济企业的信息桥梁，实现对“7+4”类地方金融机构的高效线上非现场监管，进行全区范围内非特定对象金融风险的实时监测预警。“壮美广西·金融云”自底层至应用层建设云基础设施、大数据“金融超脑”中台、金融科技能力开放平台、产融应用服务平台、金融监管平台等，为监管及相关部门提供监管辅助和决策支撑服务，为市场主体提供多样化、立体化的综合金融服务。</w:t>
            </w:r>
          </w:p>
          <w:p w:rsidR="00E75815" w:rsidRPr="00E75815" w:rsidRDefault="00E75815" w:rsidP="00E75815">
            <w:pPr>
              <w:rPr>
                <w:rFonts w:ascii="宋体" w:hAnsi="宋体"/>
              </w:rPr>
            </w:pPr>
            <w:r w:rsidRPr="00E75815">
              <w:rPr>
                <w:rFonts w:ascii="宋体" w:hAnsi="宋体" w:hint="eastAsia"/>
              </w:rPr>
              <w:t>“壮美广西·金融云”项目建设规模如下：</w:t>
            </w:r>
          </w:p>
          <w:p w:rsidR="00E75815" w:rsidRPr="00E75815" w:rsidRDefault="00E75815" w:rsidP="00E75815">
            <w:pPr>
              <w:rPr>
                <w:rFonts w:ascii="宋体" w:hAnsi="宋体"/>
              </w:rPr>
            </w:pPr>
            <w:r w:rsidRPr="00E75815">
              <w:rPr>
                <w:rFonts w:ascii="宋体" w:hAnsi="宋体" w:hint="eastAsia"/>
              </w:rPr>
              <w:t>（一）平台应用范围覆盖整个自治区与金融业相关的政府部门、金融机构和企业；</w:t>
            </w:r>
          </w:p>
          <w:p w:rsidR="00E75815" w:rsidRPr="00E75815" w:rsidRDefault="00E75815" w:rsidP="00E75815">
            <w:pPr>
              <w:rPr>
                <w:rFonts w:ascii="宋体" w:hAnsi="宋体"/>
              </w:rPr>
            </w:pPr>
            <w:r w:rsidRPr="00E75815">
              <w:rPr>
                <w:rFonts w:ascii="宋体" w:hAnsi="宋体" w:hint="eastAsia"/>
              </w:rPr>
              <w:t>（二）搭建金融云市场化应用IT、应用支撑、密码等基础设施，支撑金融大数据应用以及一系列产融应用平台的密码应用。</w:t>
            </w:r>
          </w:p>
          <w:p w:rsidR="00E75815" w:rsidRPr="00E75815" w:rsidRDefault="00E75815" w:rsidP="00E75815">
            <w:pPr>
              <w:rPr>
                <w:rFonts w:ascii="宋体" w:hAnsi="宋体"/>
              </w:rPr>
            </w:pPr>
            <w:r w:rsidRPr="00E75815">
              <w:rPr>
                <w:rFonts w:ascii="宋体" w:hAnsi="宋体" w:hint="eastAsia"/>
              </w:rPr>
              <w:t>（三）建立广西金融大数据中台，为上层金融应用提供基础数据支撑。</w:t>
            </w:r>
          </w:p>
          <w:p w:rsidR="00E75815" w:rsidRPr="00E75815" w:rsidRDefault="00E75815" w:rsidP="00E75815">
            <w:pPr>
              <w:rPr>
                <w:rFonts w:ascii="Calibri" w:hAnsi="Calibri"/>
                <w:b/>
                <w:bCs/>
                <w:kern w:val="44"/>
                <w:szCs w:val="21"/>
              </w:rPr>
            </w:pPr>
            <w:r w:rsidRPr="00E75815">
              <w:rPr>
                <w:rFonts w:ascii="宋体" w:hAnsi="宋体" w:hint="eastAsia"/>
              </w:rPr>
              <w:t>（四）建立六个产融应用服务平台，其中政府出资建设三个，分别是广西综合金融服务平台、金融监管服务平台、金融大数据可视化平台。市场化建设企业征信平台、交易登记结算平台、供应链金融平台。</w:t>
            </w:r>
          </w:p>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t>二、编制要求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1.设计主要依据。</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严格按照国家及地方电子政务工程项目管理办法及要求进行设计。</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2.以应用需求为主导。</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项目咨询单位要充分了解采购单位的应用需求，与应用单位深入对接，认真调研论证。</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3.充分利用已有资源。</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要从整体出发，统筹考虑，整体规划，处理好新系统与旧系统的关系，充分利用已有的技术资源、数据资源、信息系统资源。</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4.充分调研其他省份相同行业。在吸收相近似业务系统功能的基础上，提高系统设计的高度和广度。</w:t>
            </w:r>
          </w:p>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t>三、技术要求</w:t>
            </w:r>
          </w:p>
          <w:p w:rsidR="00E75815" w:rsidRPr="00E75815" w:rsidRDefault="00E75815" w:rsidP="00E75815">
            <w:pPr>
              <w:spacing w:line="360" w:lineRule="exact"/>
              <w:jc w:val="left"/>
            </w:pPr>
            <w:r w:rsidRPr="00E75815">
              <w:rPr>
                <w:rFonts w:ascii="宋体" w:hAnsi="宋体" w:hint="eastAsia"/>
                <w:szCs w:val="21"/>
              </w:rPr>
              <w:t>1.应结合本项目和行业的特点及与以往项目的经验，深刻理解</w:t>
            </w:r>
            <w:r w:rsidRPr="00E75815">
              <w:rPr>
                <w:rFonts w:hint="eastAsia"/>
              </w:rPr>
              <w:t>信息化和金融科技建设相关内容；深刻理解本项目的应用架构、网络构成以及系统结构等基础内容，便于设计施工符合要求。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2.项目设计和咨询分析的内容符合国家相关建设的要求，项目方案科学，易于扩展，符合信息技术与管理的发展方向。</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3.项目设计和咨询分析应在以往已建内容的基础上，结合现状，进一步加强采购单位政务服务平台的整合和共享，提升采购单位数据的分析和应用水平，进一步提升领导决策的能力。</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4.编制工程概算、估算的准确度所采取的措施。</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5.本设计要求提供的是最低限度的技术要求，并未对一切技术细节做出规定，也未充分引述有关标准和规范的条文，投标人应遵循可靠、先进、经济、实用、保密、环保、节能及可持续发展的原则，保证提</w:t>
            </w:r>
            <w:r w:rsidRPr="00E75815">
              <w:rPr>
                <w:rFonts w:ascii="宋体" w:hAnsi="宋体" w:hint="eastAsia"/>
                <w:szCs w:val="21"/>
              </w:rPr>
              <w:lastRenderedPageBreak/>
              <w:t xml:space="preserve">供符合本设计的优质服务。 </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6.投标人运用的标准、规范和控制过程的程序应满足现行最新版本的国家标准和行业标准；如果遇到规范之间的相互冲突，除非采购人明确指定，否则按照更严格的标准执行。</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7.采购人保留在签订合同前对本设计要求具有补充和修改的权利，中标供应商应认可及配合，如提出修改，具体事项由中标供应商与采购人另行商定。</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8.合同签署后，采购人有权利按照合同、有关附件规定的条件和项目审批主管部门的要求，在初步设计方案和投资概算的范围内，随时调整工作内容和工作范围。</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9.除本招标文件外，</w:t>
            </w:r>
            <w:r w:rsidRPr="00E75815">
              <w:rPr>
                <w:rFonts w:hint="eastAsia"/>
              </w:rPr>
              <w:t>合同签署后</w:t>
            </w:r>
            <w:r w:rsidRPr="00E75815">
              <w:rPr>
                <w:rFonts w:ascii="宋体" w:hAnsi="宋体" w:hint="eastAsia"/>
                <w:szCs w:val="21"/>
              </w:rPr>
              <w:t>采购人还将为投标人提供本项目的前期相关技术资料。采购人向投标人提供的与本采购活动有关的所有资料，投标人有义务为采购人保守机密。</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10. 中标供应商应对整个项目的实施过程进行技术监督和指导。</w:t>
            </w:r>
          </w:p>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t>四、成果要求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1.本服务内容包括但不限于：</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（1）编制《初步设计方案和投资概算》</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2.文件格式要求（包括但不限于）</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A．项目设计方案按照国家及自治区规定的编制提纲格式和内容要求进行编制。</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B．每项工程咨询、设计文本应格式一致、名称统一，避免出现不同设计人员的不同设计风格。</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C．咨询、设计文件应按照国家标准和部颁（行业）设计规范要求的相关原则套用。咨询、设计文件的文字、名词、图形符号、计量单位等，都应采用现行的国家标准和部颁（行业）标准。</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D．咨询、设计文件的编印应符合规范化、标准化的要求，包括：咨询、设计说明书页张篇幅及各号图纸大小篇幅应符合国家标准规定尺寸；咨询、设计文件册的封面必须能表示出工程设计项目的全名、分册编号及工程名称。咨询、设计文件的分册由咨询、设计单位与采购人协商后决定。</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E．图纸要求采用Microsoft Visio 2003以上版本或AutoCAD 2004以上版本进行绘制；文档采用MICROSOFT OFFICE 2003或WPS OFFICE 2013及以上版本软件编制；计算要求采用国内外通行的商业软件，并最终形成具有公式关联计算关系的Microsoft Excel 2003或WPS表格2013及以上版本的电子表格。</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F．咨询、设计文件的编制和装订应利于采购人归档保存及保养。</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3.设计成果必须通过有资质的咨询机构评估论证。</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4.设计文件的编制必须遵循所确定的内容、要求、基础资料及调研成</w:t>
            </w:r>
            <w:r w:rsidRPr="00E75815">
              <w:rPr>
                <w:rFonts w:ascii="宋体" w:hAnsi="宋体" w:hint="eastAsia"/>
                <w:szCs w:val="21"/>
              </w:rPr>
              <w:lastRenderedPageBreak/>
              <w:t>果进行编制，充分结合中心实际情况，总体设计应采用国际先进成熟的技术架构，符合信息化应用发展趋势及相关技术和安全标准规范，设计深度应达到并高于行业内相关标准，能够满足采购人和项目审批主管部门的相关审查要求，并保证设计通过。</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5.成果交付要求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根据有关部门政策要求，编写项目初步设计方案和投资概算。</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提交要求：包括文本、汇报PPT、电子文档（提供含有全部设计文件的光盘一套，说明文本采用Microsft Office 2003以上版本）。</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知识产权：本项目成果的所有权归采购人所有，未经许可，成交投标人不得擅自使用其中的内容。</w:t>
            </w:r>
          </w:p>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t>五、后续服务要求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1.项目初步设计方案和投资概算文件的澄清。</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2.配合项目建设单位开展实施工作，向详细设计单位或者工程承包单位进行技术交底。</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3.配合项目建设单位向财政厅报送项目财政投资评审申请材料，并获得投资评审报告。</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4.设计服务开展时间期限为自合同签订之日起1年内。</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5.中标供应商的后续服务应持续至本工程详细设计完成，但无论何种原因，中标供应商后续服务的持续期限不少于设计正式提交采购单位后的18个月。</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6.自项目验收合格后1年内，提供修改、解释、补充设计、技术服务等技术工作。</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7.投标人请在投标文件中提供具体的售后服务承诺。</w:t>
            </w:r>
          </w:p>
          <w:p w:rsidR="00E75815" w:rsidRPr="00E75815" w:rsidRDefault="00E75815" w:rsidP="00E75815">
            <w:pPr>
              <w:tabs>
                <w:tab w:val="center" w:pos="4153"/>
                <w:tab w:val="right" w:pos="8306"/>
              </w:tabs>
              <w:snapToGrid w:val="0"/>
              <w:jc w:val="left"/>
              <w:rPr>
                <w:rFonts w:ascii="Calibri" w:hAnsi="Calibri"/>
                <w:kern w:val="0"/>
                <w:sz w:val="18"/>
                <w:szCs w:val="18"/>
              </w:rPr>
            </w:pPr>
          </w:p>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t>六、技术人员组成的最低配备要求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1.项目组不少于8人，人员组成包括但不限于项目经理、计划工程师、专业负责人和专业设计人员。项目组成员中至少有三名成员具有通信类或计算机类或工程类中级工程师或以上职称。投标文件提供人员一览表、人员职称证书复印件，投标人2019年8月至2020年7月内连续三个月为人员缴纳社保的证明材料复印件。</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2.初步设计方案和投资概算通过专家审查前，中标供应商至少派驻2名项目组成员（一人具有通信类或计算机类或工程类中级工程师或以上职称且具备金融类信息化项目经验，一人具有通信类或计算机类或工程类高级工程师或以上职称）在采购人项目现场办公，开展编制工作。</w:t>
            </w:r>
          </w:p>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t>七、其他要求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在编制研究过程中应对有关重要的研究结论、技术需求等及时向采购人汇报。</w:t>
            </w:r>
          </w:p>
        </w:tc>
      </w:tr>
      <w:tr w:rsidR="00E75815" w:rsidRPr="00E75815" w:rsidTr="00EA7573">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E75815" w:rsidRPr="00E75815" w:rsidRDefault="00E75815" w:rsidP="00E75815">
            <w:pPr>
              <w:rPr>
                <w:szCs w:val="21"/>
              </w:rPr>
            </w:pPr>
            <w:r w:rsidRPr="00E75815">
              <w:rPr>
                <w:rFonts w:ascii="宋体" w:hAnsi="宋体" w:hint="eastAsia"/>
                <w:b/>
                <w:szCs w:val="21"/>
              </w:rPr>
              <w:lastRenderedPageBreak/>
              <w:t>涉及项目的其他要求</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szCs w:val="21"/>
              </w:rPr>
            </w:pPr>
            <w:r w:rsidRPr="00E75815">
              <w:rPr>
                <w:rFonts w:ascii="宋体" w:hAnsi="宋体" w:hint="eastAsia"/>
                <w:b/>
                <w:bCs/>
                <w:szCs w:val="21"/>
              </w:rPr>
              <w:lastRenderedPageBreak/>
              <w:t>▲</w:t>
            </w:r>
            <w:r w:rsidRPr="00E75815">
              <w:rPr>
                <w:rFonts w:ascii="宋体" w:hAnsi="宋体" w:hint="eastAsia"/>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szCs w:val="21"/>
              </w:rPr>
            </w:pPr>
            <w:r w:rsidRPr="00E75815">
              <w:rPr>
                <w:rFonts w:ascii="宋体" w:hAnsi="宋体" w:cs="Arial" w:hint="eastAsia"/>
                <w:b/>
                <w:bCs/>
                <w:szCs w:val="21"/>
              </w:rPr>
              <w:t>详见《第一章 公开招标公告》，投标报价超采购预算的投标无效</w:t>
            </w:r>
            <w:r w:rsidRPr="00E75815">
              <w:rPr>
                <w:rFonts w:ascii="宋体" w:hAnsi="宋体" w:cs="Arial" w:hint="eastAsia"/>
                <w:bCs/>
                <w:szCs w:val="21"/>
              </w:rPr>
              <w:t>。</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szCs w:val="21"/>
              </w:rPr>
            </w:pPr>
            <w:r w:rsidRPr="00E75815">
              <w:rPr>
                <w:rFonts w:ascii="宋体" w:hAnsi="宋体" w:hint="eastAsia"/>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szCs w:val="21"/>
              </w:rPr>
            </w:pPr>
            <w:r w:rsidRPr="00E75815">
              <w:rPr>
                <w:rFonts w:ascii="宋体" w:hAnsi="宋体" w:cs="Arial" w:hint="eastAsia"/>
                <w:szCs w:val="21"/>
              </w:rPr>
              <w:t>见</w:t>
            </w:r>
            <w:r w:rsidRPr="00E75815">
              <w:rPr>
                <w:rFonts w:ascii="宋体" w:hAnsi="宋体" w:hint="eastAsia"/>
                <w:szCs w:val="21"/>
              </w:rPr>
              <w:t>本表“服务内容及要求”。</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szCs w:val="21"/>
              </w:rPr>
            </w:pPr>
            <w:r w:rsidRPr="00E75815">
              <w:rPr>
                <w:rFonts w:ascii="宋体" w:hAnsi="宋体" w:hint="eastAsia"/>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keepNext/>
              <w:keepLines/>
              <w:spacing w:before="260" w:after="260" w:line="416" w:lineRule="auto"/>
              <w:outlineLvl w:val="1"/>
              <w:rPr>
                <w:rFonts w:ascii="宋体" w:eastAsia="黑体" w:hAnsi="宋体"/>
                <w:b/>
                <w:bCs/>
                <w:kern w:val="0"/>
                <w:sz w:val="32"/>
                <w:szCs w:val="21"/>
              </w:rPr>
            </w:pPr>
            <w:bookmarkStart w:id="0" w:name="_Toc47433434"/>
            <w:r w:rsidRPr="00E75815">
              <w:rPr>
                <w:rFonts w:ascii="宋体" w:hAnsi="宋体" w:hint="eastAsia"/>
                <w:szCs w:val="21"/>
              </w:rPr>
              <w:t>见本表“服务内容及要求”和“第四章  评标办法及评分标准”</w:t>
            </w:r>
            <w:bookmarkEnd w:id="0"/>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cs="Arial"/>
                <w:szCs w:val="21"/>
              </w:rPr>
            </w:pPr>
            <w:r w:rsidRPr="00E75815">
              <w:rPr>
                <w:rFonts w:ascii="宋体" w:hAnsi="宋体" w:cs="Arial" w:hint="eastAsia"/>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szCs w:val="21"/>
              </w:rPr>
            </w:pPr>
            <w:r w:rsidRPr="00E75815">
              <w:rPr>
                <w:rFonts w:ascii="宋体" w:hAnsi="宋体" w:cs="Arial" w:hint="eastAsia"/>
                <w:szCs w:val="21"/>
              </w:rPr>
              <w:t>采购标的需执行的国家标准、行业标准、地方标准或者其他标准、规范。多项标准的，按最新标准或较高标准执行。</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cs="Arial"/>
                <w:szCs w:val="21"/>
              </w:rPr>
            </w:pPr>
            <w:r w:rsidRPr="00E75815">
              <w:rPr>
                <w:rFonts w:ascii="宋体" w:hAnsi="宋体" w:cs="Arial" w:hint="eastAsia"/>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cs="Arial"/>
                <w:szCs w:val="21"/>
              </w:rPr>
            </w:pPr>
            <w:r w:rsidRPr="00E75815">
              <w:rPr>
                <w:rFonts w:ascii="宋体" w:hAnsi="宋体" w:cs="Arial" w:hint="eastAsia"/>
                <w:szCs w:val="21"/>
              </w:rPr>
              <w:t>见本表“</w:t>
            </w:r>
            <w:r w:rsidRPr="00E75815">
              <w:rPr>
                <w:rFonts w:ascii="宋体" w:hAnsi="宋体" w:hint="eastAsia"/>
                <w:szCs w:val="21"/>
              </w:rPr>
              <w:t>服务内容及要求</w:t>
            </w:r>
            <w:r w:rsidRPr="00E75815">
              <w:rPr>
                <w:rFonts w:ascii="宋体" w:hAnsi="宋体" w:cs="Arial" w:hint="eastAsia"/>
                <w:szCs w:val="21"/>
              </w:rPr>
              <w:t>”。</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cs="Arial"/>
                <w:szCs w:val="21"/>
              </w:rPr>
            </w:pPr>
            <w:r w:rsidRPr="00E75815">
              <w:rPr>
                <w:rFonts w:ascii="宋体" w:hAnsi="宋体" w:cs="Arial" w:hint="eastAsia"/>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cs="Arial"/>
                <w:szCs w:val="21"/>
              </w:rPr>
            </w:pPr>
            <w:r w:rsidRPr="00E75815">
              <w:rPr>
                <w:rFonts w:ascii="宋体" w:hAnsi="宋体" w:cs="Arial" w:hint="eastAsia"/>
                <w:szCs w:val="21"/>
              </w:rPr>
              <w:t>见</w:t>
            </w:r>
            <w:r w:rsidRPr="00E75815">
              <w:rPr>
                <w:rFonts w:ascii="宋体" w:hAnsi="宋体" w:hint="eastAsia"/>
                <w:szCs w:val="21"/>
              </w:rPr>
              <w:t>本表“服务内容及要求”。</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szCs w:val="21"/>
              </w:rPr>
            </w:pPr>
            <w:r w:rsidRPr="00E75815">
              <w:rPr>
                <w:rFonts w:ascii="宋体" w:hAnsi="宋体" w:hint="eastAsia"/>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szCs w:val="21"/>
              </w:rPr>
            </w:pPr>
            <w:r w:rsidRPr="00E75815">
              <w:rPr>
                <w:rFonts w:ascii="宋体" w:hAnsi="宋体" w:hint="eastAsia"/>
                <w:szCs w:val="21"/>
              </w:rPr>
              <w:t>1．验收过程中所产生的一切费用均由中标人承担。报价时应考虑相关费用。</w:t>
            </w:r>
          </w:p>
          <w:p w:rsidR="00E75815" w:rsidRPr="00E75815" w:rsidRDefault="00E75815" w:rsidP="00E75815">
            <w:pPr>
              <w:spacing w:line="380" w:lineRule="exact"/>
              <w:rPr>
                <w:rFonts w:ascii="宋体" w:hAnsi="宋体"/>
                <w:szCs w:val="21"/>
              </w:rPr>
            </w:pPr>
            <w:r w:rsidRPr="00E75815">
              <w:rPr>
                <w:rFonts w:ascii="宋体" w:hAnsi="宋体" w:hint="eastAsia"/>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E75815" w:rsidRPr="00E75815" w:rsidRDefault="00E75815" w:rsidP="00E75815">
            <w:pPr>
              <w:spacing w:line="380" w:lineRule="exact"/>
              <w:rPr>
                <w:rFonts w:ascii="宋体" w:hAnsi="宋体"/>
                <w:szCs w:val="21"/>
              </w:rPr>
            </w:pPr>
            <w:r w:rsidRPr="00E75815">
              <w:rPr>
                <w:rFonts w:ascii="宋体" w:hAnsi="宋体" w:hint="eastAsia"/>
                <w:szCs w:val="21"/>
              </w:rPr>
              <w:t>3．招标项目有其他要求的按其要求。</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cs="Arial"/>
                <w:szCs w:val="21"/>
              </w:rPr>
            </w:pPr>
            <w:r w:rsidRPr="00E75815">
              <w:rPr>
                <w:rFonts w:ascii="宋体" w:hAnsi="宋体" w:cs="Arial" w:hint="eastAsia"/>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szCs w:val="21"/>
              </w:rPr>
            </w:pPr>
            <w:r w:rsidRPr="00E75815">
              <w:rPr>
                <w:rFonts w:ascii="宋体" w:hAnsi="宋体" w:cs="Arial" w:hint="eastAsia"/>
                <w:szCs w:val="21"/>
              </w:rPr>
              <w:t>见</w:t>
            </w:r>
            <w:r w:rsidRPr="00E75815">
              <w:rPr>
                <w:rFonts w:ascii="宋体" w:hAnsi="宋体" w:hint="eastAsia"/>
                <w:szCs w:val="21"/>
              </w:rPr>
              <w:t>本表“服务内容及要求”。</w:t>
            </w:r>
          </w:p>
        </w:tc>
      </w:tr>
      <w:tr w:rsidR="00E75815" w:rsidRPr="00E75815" w:rsidTr="00EA7573">
        <w:tc>
          <w:tcPr>
            <w:tcW w:w="9628" w:type="dxa"/>
            <w:gridSpan w:val="5"/>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20" w:lineRule="exact"/>
              <w:rPr>
                <w:rFonts w:ascii="宋体" w:hAnsi="宋体" w:cs="宋体"/>
                <w:szCs w:val="21"/>
              </w:rPr>
            </w:pPr>
            <w:r w:rsidRPr="00E75815">
              <w:rPr>
                <w:rFonts w:ascii="宋体" w:hAnsi="宋体" w:cs="宋体" w:hint="eastAsia"/>
                <w:szCs w:val="21"/>
              </w:rPr>
              <w:t>▲</w:t>
            </w:r>
            <w:r w:rsidRPr="00E75815">
              <w:rPr>
                <w:rFonts w:ascii="宋体" w:hAnsi="宋体" w:cs="宋体" w:hint="eastAsia"/>
                <w:b/>
                <w:szCs w:val="21"/>
              </w:rPr>
              <w:t>商务最低要求表</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400" w:lineRule="exact"/>
              <w:jc w:val="center"/>
              <w:rPr>
                <w:rFonts w:ascii="宋体" w:hAnsi="宋体"/>
                <w:b/>
                <w:szCs w:val="21"/>
              </w:rPr>
            </w:pPr>
            <w:r w:rsidRPr="00E75815">
              <w:rPr>
                <w:rFonts w:ascii="宋体" w:hAnsi="宋体" w:hint="eastAsia"/>
                <w:b/>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400" w:lineRule="exact"/>
              <w:jc w:val="center"/>
              <w:rPr>
                <w:rFonts w:ascii="宋体" w:hAnsi="宋体"/>
                <w:b/>
                <w:szCs w:val="21"/>
              </w:rPr>
            </w:pPr>
            <w:r w:rsidRPr="00E75815">
              <w:rPr>
                <w:rFonts w:ascii="宋体" w:hAnsi="宋体" w:hint="eastAsia"/>
                <w:b/>
                <w:szCs w:val="21"/>
              </w:rPr>
              <w:t>要求</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napToGrid w:val="0"/>
              <w:spacing w:line="360" w:lineRule="exact"/>
              <w:jc w:val="center"/>
              <w:rPr>
                <w:rFonts w:ascii="宋体" w:hAnsi="宋体"/>
                <w:szCs w:val="21"/>
              </w:rPr>
            </w:pPr>
            <w:r w:rsidRPr="00E75815">
              <w:rPr>
                <w:rFonts w:ascii="宋体" w:hAnsi="宋体" w:hint="eastAsia"/>
                <w:szCs w:val="21"/>
              </w:rPr>
              <w:t>报价要求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autoSpaceDE w:val="0"/>
              <w:autoSpaceDN w:val="0"/>
              <w:adjustRightInd w:val="0"/>
              <w:spacing w:line="360" w:lineRule="exact"/>
              <w:jc w:val="left"/>
              <w:rPr>
                <w:rFonts w:ascii="宋体" w:hAnsi="宋体"/>
                <w:szCs w:val="21"/>
              </w:rPr>
            </w:pPr>
            <w:r w:rsidRPr="00E75815">
              <w:rPr>
                <w:rFonts w:ascii="宋体" w:hAnsi="宋体" w:hint="eastAsia"/>
                <w:szCs w:val="21"/>
              </w:rPr>
              <w:t>报价必须包含投标人完成本项目服务所有内容及相关其他相关服务的投入、附加培训、售后服务、完成本次工作所产生的费用、税金、利润、异地调研、开展项目评审及其他所有可能发生的一切费用。除此之外，采购人不再另行支付任何费用。</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napToGrid w:val="0"/>
              <w:spacing w:line="360" w:lineRule="exact"/>
              <w:jc w:val="center"/>
              <w:rPr>
                <w:rFonts w:ascii="宋体" w:hAnsi="宋体"/>
                <w:szCs w:val="21"/>
              </w:rPr>
            </w:pPr>
            <w:r w:rsidRPr="00E75815">
              <w:rPr>
                <w:rFonts w:ascii="宋体" w:hAnsi="宋体" w:hint="eastAsia"/>
                <w:szCs w:val="21"/>
              </w:rPr>
              <w:t>交付时间及地点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00" w:lineRule="exact"/>
              <w:jc w:val="left"/>
              <w:rPr>
                <w:rFonts w:ascii="宋体" w:hAnsi="宋体"/>
                <w:szCs w:val="21"/>
              </w:rPr>
            </w:pPr>
            <w:r w:rsidRPr="00E75815">
              <w:rPr>
                <w:rFonts w:ascii="宋体" w:hAnsi="宋体" w:hint="eastAsia"/>
                <w:szCs w:val="21"/>
              </w:rPr>
              <w:t>1.交付期：在合同签订后10个工作日内</w:t>
            </w:r>
            <w:r w:rsidRPr="00E75815">
              <w:rPr>
                <w:rFonts w:hint="eastAsia"/>
              </w:rPr>
              <w:t>完成报告编制并提交成果</w:t>
            </w:r>
            <w:r w:rsidRPr="00E75815">
              <w:rPr>
                <w:rFonts w:ascii="宋体" w:hAnsi="宋体" w:hint="eastAsia"/>
                <w:szCs w:val="21"/>
              </w:rPr>
              <w:t>。在通过专家评审后的5个工作日内，按专家评审意见完成初设设计方案和投资概算的相关修订，并递交质量合格的成果文件报相关部门。</w:t>
            </w:r>
          </w:p>
          <w:p w:rsidR="00E75815" w:rsidRPr="00E75815" w:rsidRDefault="00E75815" w:rsidP="00E75815">
            <w:pPr>
              <w:autoSpaceDE w:val="0"/>
              <w:autoSpaceDN w:val="0"/>
              <w:adjustRightInd w:val="0"/>
              <w:spacing w:line="360" w:lineRule="exact"/>
              <w:ind w:leftChars="-1" w:left="-2"/>
              <w:jc w:val="left"/>
              <w:rPr>
                <w:rFonts w:ascii="宋体" w:hAnsi="宋体"/>
                <w:szCs w:val="21"/>
              </w:rPr>
            </w:pPr>
            <w:r w:rsidRPr="00E75815">
              <w:rPr>
                <w:rFonts w:ascii="宋体" w:hAnsi="宋体" w:hint="eastAsia"/>
                <w:szCs w:val="21"/>
              </w:rPr>
              <w:t>2.服务地点：</w:t>
            </w:r>
            <w:r w:rsidRPr="00E75815">
              <w:rPr>
                <w:rFonts w:hint="eastAsia"/>
              </w:rPr>
              <w:t>南宁市采购人指定地点</w:t>
            </w:r>
            <w:r w:rsidRPr="00E75815">
              <w:rPr>
                <w:rFonts w:hint="eastAsia"/>
                <w:szCs w:val="21"/>
              </w:rPr>
              <w:t>。</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napToGrid w:val="0"/>
              <w:spacing w:line="360" w:lineRule="exact"/>
              <w:jc w:val="center"/>
              <w:rPr>
                <w:rFonts w:ascii="宋体" w:hAnsi="宋体"/>
                <w:szCs w:val="21"/>
              </w:rPr>
            </w:pPr>
            <w:r w:rsidRPr="00E75815">
              <w:rPr>
                <w:rFonts w:ascii="宋体" w:hAnsi="宋体" w:hint="eastAsia"/>
                <w:szCs w:val="21"/>
              </w:rPr>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autoSpaceDE w:val="0"/>
              <w:autoSpaceDN w:val="0"/>
              <w:adjustRightInd w:val="0"/>
              <w:spacing w:line="360" w:lineRule="exact"/>
              <w:ind w:leftChars="-1" w:left="-2"/>
              <w:jc w:val="left"/>
              <w:rPr>
                <w:rFonts w:ascii="宋体" w:hAnsi="宋体"/>
                <w:szCs w:val="21"/>
              </w:rPr>
            </w:pPr>
            <w:r w:rsidRPr="00E75815">
              <w:rPr>
                <w:rFonts w:ascii="宋体" w:hAnsi="宋体" w:hint="eastAsia"/>
                <w:szCs w:val="21"/>
              </w:rPr>
              <w:t>自合同签订之日起15个日历日内由采购人支付给中标供应商合同总额30%；初步设计方案、投资概算编制文件通过第三方评审机构评审后并通过审批部门批复且中标供应商将所提供服务的各项资料等正式全部交付采购人后15个工作日内，采购人向中标供应商支付合同金额的65%；中标供应商将所提供服务的各项资料等正式全部交付采购人6个月后，若中标供应商按约提供售后服务，则采购人向中标供应商支付剩下5%。在采购人支付费用之前，中标供应商应向采购人开具相应金额的增值税专用发票且预留足够的时间给采购人走付款流程。</w:t>
            </w:r>
          </w:p>
        </w:tc>
      </w:tr>
      <w:tr w:rsidR="00E75815" w:rsidRPr="00E75815" w:rsidTr="00EA7573">
        <w:tc>
          <w:tcPr>
            <w:tcW w:w="9628" w:type="dxa"/>
            <w:gridSpan w:val="5"/>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20" w:lineRule="exact"/>
              <w:rPr>
                <w:rFonts w:ascii="宋体" w:hAnsi="宋体" w:cs="宋体"/>
                <w:szCs w:val="21"/>
              </w:rPr>
            </w:pPr>
            <w:r w:rsidRPr="00E75815">
              <w:rPr>
                <w:rFonts w:ascii="宋体" w:hAnsi="宋体" w:cs="宋体" w:hint="eastAsia"/>
                <w:b/>
                <w:szCs w:val="21"/>
              </w:rPr>
              <w:t>采购人对项目的特殊要求及说明</w:t>
            </w:r>
          </w:p>
        </w:tc>
      </w:tr>
      <w:tr w:rsidR="00E75815" w:rsidRPr="00E75815" w:rsidTr="00EA7573">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rPr>
                <w:rFonts w:ascii="宋体" w:hAnsi="宋体" w:cs="宋体"/>
                <w:szCs w:val="21"/>
              </w:rPr>
            </w:pPr>
            <w:r w:rsidRPr="00E75815">
              <w:rPr>
                <w:rFonts w:ascii="宋体" w:hAnsi="宋体" w:cs="宋体" w:hint="eastAsia"/>
                <w:szCs w:val="21"/>
              </w:rPr>
              <w:lastRenderedPageBreak/>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jc w:val="left"/>
              <w:rPr>
                <w:rFonts w:ascii="宋体" w:hAnsi="宋体" w:cs="宋体"/>
                <w:szCs w:val="21"/>
              </w:rPr>
            </w:pPr>
            <w:r w:rsidRPr="00E75815">
              <w:rPr>
                <w:rFonts w:ascii="宋体" w:hAnsi="宋体" w:cs="宋体" w:hint="eastAsia"/>
                <w:szCs w:val="21"/>
              </w:rPr>
              <w:t>1、本分标货物不接受进口产品（即通过中国海关报关验放进入中国境内且产自关境外的产品）参与投标，如有此类产品参与投标的做无效标处理。</w:t>
            </w:r>
          </w:p>
          <w:p w:rsidR="00E75815" w:rsidRPr="00E75815" w:rsidRDefault="00E75815" w:rsidP="00E75815">
            <w:pPr>
              <w:jc w:val="left"/>
              <w:rPr>
                <w:rFonts w:ascii="宋体" w:hAnsi="宋体" w:cs="宋体"/>
                <w:szCs w:val="21"/>
              </w:rPr>
            </w:pPr>
            <w:r w:rsidRPr="00E75815">
              <w:rPr>
                <w:rFonts w:ascii="宋体" w:hAnsi="宋体" w:cs="宋体" w:hint="eastAsia"/>
                <w:szCs w:val="21"/>
              </w:rPr>
              <w:t>2、本分标是服务类采购，无核心产品要求。</w:t>
            </w:r>
          </w:p>
        </w:tc>
      </w:tr>
      <w:tr w:rsidR="00E75815" w:rsidRPr="00E75815" w:rsidTr="00EA7573">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rPr>
                <w:rFonts w:ascii="宋体" w:hAnsi="宋体" w:cs="宋体"/>
                <w:szCs w:val="21"/>
              </w:rPr>
            </w:pPr>
            <w:r w:rsidRPr="00E75815">
              <w:rPr>
                <w:rFonts w:ascii="宋体" w:hAnsi="宋体" w:cs="宋体" w:hint="eastAsia"/>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jc w:val="left"/>
              <w:rPr>
                <w:rFonts w:ascii="宋体" w:hAnsi="宋体" w:cs="宋体"/>
                <w:szCs w:val="21"/>
              </w:rPr>
            </w:pPr>
            <w:r w:rsidRPr="00E75815">
              <w:rPr>
                <w:rFonts w:ascii="宋体" w:hAnsi="宋体" w:cs="宋体" w:hint="eastAsia"/>
                <w:b/>
                <w:bCs/>
                <w:szCs w:val="21"/>
              </w:rPr>
              <w:t>投标人可在投标文件提供</w:t>
            </w:r>
            <w:r w:rsidRPr="00E75815">
              <w:rPr>
                <w:rFonts w:ascii="宋体" w:hAnsi="宋体" w:hint="eastAsia"/>
                <w:b/>
                <w:bCs/>
                <w:szCs w:val="21"/>
              </w:rPr>
              <w:t>项目设计方案、项目概预算编制方案、设计服务保障方案、设计项目管理方案、</w:t>
            </w:r>
            <w:r w:rsidRPr="00E75815">
              <w:rPr>
                <w:rFonts w:ascii="宋体" w:hAnsi="宋体" w:cs="宋体" w:hint="eastAsia"/>
                <w:b/>
              </w:rPr>
              <w:t>设计质量保障方案、</w:t>
            </w:r>
            <w:r w:rsidRPr="00E75815">
              <w:rPr>
                <w:rFonts w:ascii="宋体" w:hAnsi="宋体" w:hint="eastAsia"/>
                <w:b/>
                <w:bCs/>
                <w:szCs w:val="21"/>
              </w:rPr>
              <w:t>后续服务方案。</w:t>
            </w:r>
          </w:p>
        </w:tc>
      </w:tr>
      <w:tr w:rsidR="00E75815" w:rsidRPr="00E75815" w:rsidTr="00EA7573">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rPr>
                <w:rFonts w:ascii="宋体" w:hAnsi="宋体"/>
                <w:kern w:val="0"/>
                <w:szCs w:val="21"/>
              </w:rPr>
            </w:pPr>
            <w:r w:rsidRPr="00E75815">
              <w:rPr>
                <w:rFonts w:ascii="宋体" w:hAnsi="宋体" w:hint="eastAsia"/>
                <w:kern w:val="0"/>
                <w:szCs w:val="21"/>
              </w:rPr>
              <w:t>供应商注册要求要求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widowControl/>
              <w:rPr>
                <w:b/>
              </w:rPr>
            </w:pPr>
            <w:r w:rsidRPr="00E75815">
              <w:rPr>
                <w:rFonts w:hint="eastAsia"/>
                <w:b/>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E75815">
              <w:rPr>
                <w:b/>
              </w:rPr>
              <w:t>400-881-7190</w:t>
            </w:r>
            <w:r w:rsidRPr="00E75815">
              <w:rPr>
                <w:rFonts w:hint="eastAsia"/>
                <w:b/>
              </w:rPr>
              <w:t>。</w:t>
            </w:r>
          </w:p>
        </w:tc>
      </w:tr>
      <w:tr w:rsidR="00E75815" w:rsidRPr="00E75815" w:rsidTr="00EA7573">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E75815" w:rsidRPr="00E75815" w:rsidRDefault="00E75815" w:rsidP="00E75815">
            <w:pPr>
              <w:jc w:val="left"/>
              <w:rPr>
                <w:rFonts w:ascii="宋体" w:hAnsi="宋体" w:cs="宋体"/>
                <w:szCs w:val="21"/>
              </w:rPr>
            </w:pPr>
            <w:r w:rsidRPr="00E75815">
              <w:rPr>
                <w:rFonts w:ascii="宋体" w:hAnsi="宋体" w:cs="宋体" w:hint="eastAsia"/>
                <w:b/>
                <w:szCs w:val="21"/>
              </w:rPr>
              <w:t>投标人的资信要求表</w:t>
            </w:r>
          </w:p>
        </w:tc>
      </w:tr>
      <w:tr w:rsidR="00E75815" w:rsidRPr="00E75815" w:rsidTr="00EA7573">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r w:rsidRPr="00E75815">
              <w:rPr>
                <w:rFonts w:hint="eastAsia"/>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r w:rsidRPr="00E75815">
              <w:rPr>
                <w:rFonts w:hint="eastAsia"/>
              </w:rPr>
              <w:t>符合节能环保等国家政策要求。</w:t>
            </w:r>
          </w:p>
        </w:tc>
      </w:tr>
      <w:tr w:rsidR="00E75815" w:rsidRPr="00E75815" w:rsidTr="00EA7573">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r w:rsidRPr="00E75815">
              <w:rPr>
                <w:rFonts w:hint="eastAsia"/>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r w:rsidRPr="00E75815">
              <w:rPr>
                <w:rFonts w:hint="eastAsia"/>
              </w:rPr>
              <w:t>详见《第四章评标办法及评分标准》。</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r w:rsidRPr="00E75815">
              <w:rPr>
                <w:rFonts w:hint="eastAsia"/>
              </w:rPr>
              <w:t>能力或业绩</w:t>
            </w:r>
          </w:p>
          <w:p w:rsidR="00E75815" w:rsidRPr="00E75815" w:rsidRDefault="00E75815" w:rsidP="00E75815">
            <w:r w:rsidRPr="00E75815">
              <w:rPr>
                <w:rFonts w:hint="eastAsia"/>
              </w:rPr>
              <w:t>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r w:rsidRPr="00E75815">
              <w:rPr>
                <w:rFonts w:hint="eastAsia"/>
              </w:rPr>
              <w:t>详见《第四章评标办法及评分标准》。</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r w:rsidRPr="00E75815">
              <w:rPr>
                <w:rFonts w:hint="eastAsia"/>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r w:rsidRPr="00E75815">
              <w:rPr>
                <w:rFonts w:hint="eastAsia"/>
              </w:rPr>
              <w:t>详见《第四章评标办法及评分标准》。</w:t>
            </w:r>
          </w:p>
        </w:tc>
      </w:tr>
    </w:tbl>
    <w:p w:rsidR="00E75815" w:rsidRPr="00E75815" w:rsidRDefault="00E75815" w:rsidP="00E75815"/>
    <w:p w:rsidR="00E75815" w:rsidRPr="00E75815" w:rsidRDefault="00E75815" w:rsidP="00E75815"/>
    <w:p w:rsidR="00E75815" w:rsidRPr="00E75815" w:rsidRDefault="00E75815" w:rsidP="00E75815">
      <w:pPr>
        <w:spacing w:line="400" w:lineRule="exact"/>
        <w:ind w:firstLineChars="202" w:firstLine="426"/>
        <w:jc w:val="left"/>
        <w:rPr>
          <w:rFonts w:ascii="宋体" w:hAnsi="宋体"/>
          <w:b/>
          <w:szCs w:val="21"/>
        </w:rPr>
      </w:pPr>
      <w:r w:rsidRPr="00E75815">
        <w:rPr>
          <w:rFonts w:ascii="宋体" w:hAnsi="宋体" w:hint="eastAsia"/>
          <w:b/>
          <w:szCs w:val="21"/>
        </w:rPr>
        <w:t>B分标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000"/>
      </w:tblPr>
      <w:tblGrid>
        <w:gridCol w:w="526"/>
        <w:gridCol w:w="1600"/>
        <w:gridCol w:w="262"/>
        <w:gridCol w:w="778"/>
        <w:gridCol w:w="6462"/>
      </w:tblGrid>
      <w:tr w:rsidR="00E75815" w:rsidRPr="00E75815" w:rsidTr="00EA7573">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jc w:val="center"/>
              <w:rPr>
                <w:rFonts w:ascii="宋体" w:hAnsi="宋体" w:cs="宋体"/>
                <w:b/>
                <w:szCs w:val="21"/>
              </w:rPr>
            </w:pPr>
            <w:r w:rsidRPr="00E75815">
              <w:rPr>
                <w:rFonts w:ascii="宋体" w:hAnsi="宋体" w:cs="宋体" w:hint="eastAsia"/>
                <w:b/>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jc w:val="center"/>
              <w:rPr>
                <w:rFonts w:ascii="宋体" w:hAnsi="宋体" w:cs="宋体"/>
                <w:b/>
                <w:szCs w:val="21"/>
              </w:rPr>
            </w:pPr>
            <w:r w:rsidRPr="00E75815">
              <w:rPr>
                <w:rFonts w:ascii="宋体" w:hAnsi="宋体" w:cs="宋体" w:hint="eastAsia"/>
                <w:b/>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jc w:val="center"/>
              <w:rPr>
                <w:rFonts w:ascii="宋体" w:hAnsi="宋体"/>
                <w:b/>
                <w:szCs w:val="21"/>
              </w:rPr>
            </w:pPr>
            <w:r w:rsidRPr="00E75815">
              <w:rPr>
                <w:rFonts w:ascii="宋体" w:hAnsi="宋体" w:cs="宋体" w:hint="eastAsia"/>
                <w:b/>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jc w:val="center"/>
              <w:rPr>
                <w:rFonts w:ascii="宋体" w:hAnsi="宋体" w:cs="宋体"/>
                <w:b/>
                <w:bCs/>
                <w:szCs w:val="21"/>
              </w:rPr>
            </w:pPr>
            <w:r w:rsidRPr="00E75815">
              <w:rPr>
                <w:rFonts w:ascii="宋体" w:hAnsi="宋体" w:hint="eastAsia"/>
                <w:b/>
                <w:szCs w:val="21"/>
              </w:rPr>
              <w:t>服务内容及要求</w:t>
            </w:r>
          </w:p>
        </w:tc>
      </w:tr>
      <w:tr w:rsidR="00E75815" w:rsidRPr="00E75815" w:rsidTr="00EA7573">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40" w:lineRule="exact"/>
              <w:jc w:val="center"/>
              <w:rPr>
                <w:rFonts w:ascii="宋体" w:hAnsi="宋体"/>
                <w:szCs w:val="21"/>
              </w:rPr>
            </w:pPr>
            <w:r w:rsidRPr="00E75815">
              <w:rPr>
                <w:rFonts w:ascii="宋体" w:hAnsi="宋体" w:hint="eastAsia"/>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jc w:val="center"/>
            </w:pPr>
            <w:r w:rsidRPr="00E75815">
              <w:t>“</w:t>
            </w:r>
            <w:r w:rsidRPr="00E75815">
              <w:rPr>
                <w:rFonts w:hint="eastAsia"/>
              </w:rPr>
              <w:t>壮美广西</w:t>
            </w:r>
            <w:r w:rsidRPr="00E75815">
              <w:t>·</w:t>
            </w:r>
            <w:r w:rsidRPr="00E75815">
              <w:rPr>
                <w:rFonts w:hint="eastAsia"/>
              </w:rPr>
              <w:t>金融云</w:t>
            </w:r>
            <w:r w:rsidRPr="00E75815">
              <w:t>”</w:t>
            </w:r>
            <w:r w:rsidRPr="00E75815">
              <w:rPr>
                <w:rFonts w:hint="eastAsia"/>
              </w:rPr>
              <w:t>项目初步设计方案和投资概算评审咨询服务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jc w:val="center"/>
            </w:pPr>
            <w:r w:rsidRPr="00E75815">
              <w:t>1</w:t>
            </w:r>
            <w:r w:rsidRPr="00E75815">
              <w:rPr>
                <w:rFonts w:hint="eastAsia"/>
              </w:rPr>
              <w:t>项</w:t>
            </w:r>
          </w:p>
        </w:tc>
        <w:tc>
          <w:tcPr>
            <w:tcW w:w="6462" w:type="dxa"/>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t>一、项目概述</w:t>
            </w:r>
          </w:p>
          <w:p w:rsidR="00E75815" w:rsidRPr="00E75815" w:rsidRDefault="00E75815" w:rsidP="00E75815">
            <w:pPr>
              <w:rPr>
                <w:rFonts w:ascii="宋体" w:hAnsi="宋体"/>
              </w:rPr>
            </w:pPr>
            <w:r w:rsidRPr="00E75815">
              <w:rPr>
                <w:rFonts w:ascii="宋体" w:hAnsi="宋体" w:hint="eastAsia"/>
              </w:rPr>
              <w:t xml:space="preserve">  在加快建好面向东盟的金融开放门户的背景下，为贯彻落实中共广西壮族自治区委员会广西壮族自治区人民政府关于实施大数据战略加快建设数字广西的决策部署，自治区地方金融监管管理局建设“壮美广西·金融云”，涵盖大数据技术、智能化设计、可视化分析于一体，旨在推进金融科技、大数据、人工智能、互联网与实体经济深度融合，架起全区金融机构服务实体经济企业的信息桥梁，实现对“7+4”类地方金融机构的高效线上非现场监管，进行全区范围内非特定对象金融风险的实时监测预警。“壮美广西·金融云”自底层至应用层建设云基础设施、大数据“金融超脑”中台、金融科技能力开放平台、产融应用服务平台、金融监管平台等，为监管及相关部门提供监管辅助和决策支撑服务，为市场主体提供多样化、立体化的综合金融服务。</w:t>
            </w:r>
          </w:p>
          <w:p w:rsidR="00E75815" w:rsidRPr="00E75815" w:rsidRDefault="00E75815" w:rsidP="00E75815">
            <w:pPr>
              <w:rPr>
                <w:rFonts w:ascii="宋体" w:hAnsi="宋体"/>
              </w:rPr>
            </w:pPr>
            <w:r w:rsidRPr="00E75815">
              <w:rPr>
                <w:rFonts w:ascii="宋体" w:hAnsi="宋体" w:hint="eastAsia"/>
              </w:rPr>
              <w:t>“壮美广西·金融云”项目建设规模如下：</w:t>
            </w:r>
          </w:p>
          <w:p w:rsidR="00E75815" w:rsidRPr="00E75815" w:rsidRDefault="00E75815" w:rsidP="00E75815">
            <w:pPr>
              <w:rPr>
                <w:rFonts w:ascii="宋体" w:hAnsi="宋体"/>
              </w:rPr>
            </w:pPr>
            <w:r w:rsidRPr="00E75815">
              <w:rPr>
                <w:rFonts w:ascii="宋体" w:hAnsi="宋体" w:hint="eastAsia"/>
              </w:rPr>
              <w:t>（一）平台应用范围覆盖整个自治区与金融业相关的政府部门、金融机构和企业；</w:t>
            </w:r>
          </w:p>
          <w:p w:rsidR="00E75815" w:rsidRPr="00E75815" w:rsidRDefault="00E75815" w:rsidP="00E75815">
            <w:pPr>
              <w:rPr>
                <w:rFonts w:ascii="宋体" w:hAnsi="宋体"/>
              </w:rPr>
            </w:pPr>
            <w:r w:rsidRPr="00E75815">
              <w:rPr>
                <w:rFonts w:ascii="宋体" w:hAnsi="宋体" w:hint="eastAsia"/>
              </w:rPr>
              <w:t>（二）搭建金融云市场化应用IT、应用支撑、密码等基础设施，支撑金融大数据应用以及一系列产融应用平台的密码应用。</w:t>
            </w:r>
          </w:p>
          <w:p w:rsidR="00E75815" w:rsidRPr="00E75815" w:rsidRDefault="00E75815" w:rsidP="00E75815">
            <w:pPr>
              <w:rPr>
                <w:rFonts w:ascii="宋体" w:hAnsi="宋体"/>
              </w:rPr>
            </w:pPr>
            <w:r w:rsidRPr="00E75815">
              <w:rPr>
                <w:rFonts w:ascii="宋体" w:hAnsi="宋体" w:hint="eastAsia"/>
              </w:rPr>
              <w:t>（三）建立广西金融大数据中台，为上层金融应用提供基础数据支撑。</w:t>
            </w:r>
          </w:p>
          <w:p w:rsidR="00E75815" w:rsidRPr="00E75815" w:rsidRDefault="00E75815" w:rsidP="00E75815">
            <w:pPr>
              <w:rPr>
                <w:rFonts w:ascii="Calibri" w:hAnsi="Calibri"/>
                <w:b/>
                <w:bCs/>
                <w:kern w:val="44"/>
                <w:szCs w:val="21"/>
              </w:rPr>
            </w:pPr>
            <w:r w:rsidRPr="00E75815">
              <w:rPr>
                <w:rFonts w:ascii="宋体" w:hAnsi="宋体" w:hint="eastAsia"/>
              </w:rPr>
              <w:t>（四）建立六个产融应用服务平台，其中政府出资建设三个，分别是广西综合金融服务平台、金融监管服务平台、金融大数据可视化平台。市场化建设企业征信平台、交易登记结算平台、供应链金融平台。</w:t>
            </w:r>
          </w:p>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lastRenderedPageBreak/>
              <w:t>二、服务内容</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负责对</w:t>
            </w:r>
            <w:r w:rsidRPr="00E75815">
              <w:rPr>
                <w:rFonts w:hint="eastAsia"/>
              </w:rPr>
              <w:t>初步设计方案和投资概算</w:t>
            </w:r>
            <w:r w:rsidRPr="00E75815">
              <w:rPr>
                <w:rFonts w:ascii="宋体" w:hAnsi="宋体" w:hint="eastAsia"/>
                <w:szCs w:val="21"/>
              </w:rPr>
              <w:t>预审，达到评审条件后，组织召开专家评审会。并监督编制单位按专家意见修改</w:t>
            </w:r>
            <w:r w:rsidRPr="00E75815">
              <w:rPr>
                <w:rFonts w:hint="eastAsia"/>
              </w:rPr>
              <w:t>初步设计方案和投资概算</w:t>
            </w:r>
            <w:r w:rsidRPr="00E75815">
              <w:rPr>
                <w:rFonts w:ascii="宋体" w:hAnsi="宋体" w:hint="eastAsia"/>
                <w:szCs w:val="21"/>
              </w:rPr>
              <w:t>，根据修改情况出具审查报告。</w:t>
            </w:r>
          </w:p>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t>三、服务要求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1.应全权负责组织召开项目审查会；向采购人提供符合项目审批部门对本项目审批要求的审查报告纸质版4份及电子文档。审查报告包括正文及相关附件（附件为：专家组审查意见、审查会会议纪要、审查会议记录和根据专家意见对</w:t>
            </w:r>
            <w:r w:rsidRPr="00E75815">
              <w:rPr>
                <w:rFonts w:hint="eastAsia"/>
              </w:rPr>
              <w:t>初步设计方案和投资概算</w:t>
            </w:r>
            <w:r w:rsidRPr="00E75815">
              <w:rPr>
                <w:rFonts w:ascii="宋体" w:hAnsi="宋体" w:hint="eastAsia"/>
                <w:szCs w:val="21"/>
              </w:rPr>
              <w:t>修改说明，修改说明由编制单位提供，中标供应商负责监督评估）。</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2.负责对编制单位根据专家意见修改完善后的</w:t>
            </w:r>
            <w:r w:rsidRPr="00E75815">
              <w:rPr>
                <w:rFonts w:hint="eastAsia"/>
              </w:rPr>
              <w:t>初步设计方案和投资概算</w:t>
            </w:r>
            <w:r w:rsidRPr="00E75815">
              <w:rPr>
                <w:rFonts w:ascii="宋体" w:hAnsi="宋体" w:hint="eastAsia"/>
                <w:szCs w:val="21"/>
              </w:rPr>
              <w:t>进行审查，并出具审查报告。审查报告交付时间为待项目编制单位根据专家意见修改评审通过后3个工作日内。</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3.投标人要保护本合同范围内的项目所涉及的知识产权，不得向第三方泄露、转让采购人提交的所有资料。如发生以上情况并给相关方造成经济损失的，采购人有权向成交投标人索赔。</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4.负责与本评审咨询项目相关的所有费用，如所聘请的专家的咨询费、场地费、相关设备租赁使用费、材料印刷费等。</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5.投标人运用的标准、规范和控制过程的程序应满足现行最新版本的国家标准和行业标准；如果遇到规范之间的相互冲突，除非采购人明确指定，否则按照更严格的标准执行。</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6.采购人保留在签订合同前对本咨询要求具有补充和修改的权利，投标人应认可及配合，如提出修改，具体事项由投标人与采购人另行商定。</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7.合同签署后，采购人有权利按照合同、有关附件规定的条件和项目审批主管部门的要求，在评审</w:t>
            </w:r>
            <w:r w:rsidRPr="00E75815">
              <w:rPr>
                <w:rFonts w:hint="eastAsia"/>
              </w:rPr>
              <w:t>初步设计方案和投资概算</w:t>
            </w:r>
            <w:r w:rsidRPr="00E75815">
              <w:rPr>
                <w:rFonts w:ascii="宋体" w:hAnsi="宋体" w:hint="eastAsia"/>
                <w:szCs w:val="21"/>
              </w:rPr>
              <w:t>的范围内，随时调整工作内容和工作范围。</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8.除本招标文件外，</w:t>
            </w:r>
            <w:r w:rsidRPr="00E75815">
              <w:rPr>
                <w:rFonts w:hint="eastAsia"/>
              </w:rPr>
              <w:t>合同签署后</w:t>
            </w:r>
            <w:r w:rsidRPr="00E75815">
              <w:rPr>
                <w:rFonts w:ascii="宋体" w:hAnsi="宋体" w:hint="eastAsia"/>
                <w:szCs w:val="21"/>
              </w:rPr>
              <w:t>采购人还将为投标人提供本项目的前期相关技术资料。采购人向投标人提供的与本采购活动有关的所有资料，投标人有义务为采购人保守机密。</w:t>
            </w:r>
          </w:p>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t>四、成果要求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1.本服务内容包括但不限于：</w:t>
            </w:r>
          </w:p>
          <w:p w:rsidR="00E75815" w:rsidRPr="00E75815" w:rsidRDefault="00E75815" w:rsidP="00E75815">
            <w:pPr>
              <w:spacing w:line="360" w:lineRule="exact"/>
              <w:jc w:val="left"/>
              <w:rPr>
                <w:rFonts w:ascii="宋体" w:hAnsi="宋体"/>
                <w:szCs w:val="21"/>
              </w:rPr>
            </w:pPr>
            <w:r w:rsidRPr="00E75815">
              <w:rPr>
                <w:rFonts w:hint="eastAsia"/>
              </w:rPr>
              <w:t>初步设计方案和投资概算审查</w:t>
            </w:r>
            <w:r w:rsidRPr="00E75815">
              <w:rPr>
                <w:rFonts w:ascii="宋体" w:hAnsi="宋体" w:hint="eastAsia"/>
                <w:szCs w:val="21"/>
              </w:rPr>
              <w:t>报告</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2.文件格式要求（包括但不限于）</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A．每项工程咨询文本应格式一致、名称统一，避免出现不同设计人员的不同设计风格。</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B．咨询文件应按照国家标准和部颁的规范要求的相关原则套用。咨询文件的文字、名词、图形符号、计量单位等，都应采用现行的国家</w:t>
            </w:r>
            <w:r w:rsidRPr="00E75815">
              <w:rPr>
                <w:rFonts w:ascii="宋体" w:hAnsi="宋体" w:hint="eastAsia"/>
                <w:szCs w:val="21"/>
              </w:rPr>
              <w:lastRenderedPageBreak/>
              <w:t>标准和部颁（行业）标准。</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C．咨询文件的编印应符合规范化、标准化的要求。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D．咨询文件的编制和装订应利于采购人归档保存及保养。</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3.成果交付要求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根据有关部门政策要求，编写</w:t>
            </w:r>
            <w:r w:rsidRPr="00E75815">
              <w:rPr>
                <w:rFonts w:hint="eastAsia"/>
              </w:rPr>
              <w:t>初步设计方案和投资概算审查</w:t>
            </w:r>
            <w:r w:rsidRPr="00E75815">
              <w:rPr>
                <w:rFonts w:ascii="宋体" w:hAnsi="宋体" w:hint="eastAsia"/>
                <w:szCs w:val="21"/>
              </w:rPr>
              <w:t>报告。</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提交要求：包括纸质4份，电子文件1份。</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知识产权：本项目成果的所有权归采购人所有，未经许可，中标供应商不得擅自使用其中的内容。</w:t>
            </w:r>
          </w:p>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t>五、技术人员组成的最低配备要求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项目组应由项目经理、计划工程师、项目工程师组成，项目组不少于3人。投标文件提供人员一览表和人员相关资格证明文件(如有请提供)复印件，并且提供2019年8月至2020年7月连续三个月投标人为其缴纳社保的证明材料复印件。</w:t>
            </w:r>
          </w:p>
          <w:p w:rsidR="00E75815" w:rsidRPr="00E75815" w:rsidRDefault="00E75815" w:rsidP="00E75815">
            <w:pPr>
              <w:spacing w:line="360" w:lineRule="exact"/>
              <w:jc w:val="left"/>
              <w:rPr>
                <w:rFonts w:ascii="宋体" w:hAnsi="宋体"/>
                <w:b/>
                <w:szCs w:val="21"/>
              </w:rPr>
            </w:pPr>
            <w:r w:rsidRPr="00E75815">
              <w:rPr>
                <w:rFonts w:ascii="宋体" w:hAnsi="宋体" w:hint="eastAsia"/>
                <w:b/>
                <w:szCs w:val="21"/>
              </w:rPr>
              <w:t>六、其他要求</w:t>
            </w:r>
          </w:p>
          <w:p w:rsidR="00E75815" w:rsidRPr="00E75815" w:rsidRDefault="00E75815" w:rsidP="00E75815">
            <w:pPr>
              <w:spacing w:line="360" w:lineRule="exact"/>
              <w:jc w:val="left"/>
              <w:rPr>
                <w:rFonts w:ascii="宋体" w:hAnsi="宋体"/>
                <w:szCs w:val="21"/>
              </w:rPr>
            </w:pPr>
            <w:r w:rsidRPr="00E75815">
              <w:rPr>
                <w:rFonts w:ascii="宋体" w:hAnsi="宋体" w:hint="eastAsia"/>
                <w:szCs w:val="21"/>
              </w:rPr>
              <w:t>在咨询研究过程中应对有关重要的研究结论、技术需求等及时向采购人汇报。</w:t>
            </w:r>
          </w:p>
        </w:tc>
      </w:tr>
      <w:tr w:rsidR="00E75815" w:rsidRPr="00E75815" w:rsidTr="00EA7573">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E75815" w:rsidRPr="00E75815" w:rsidRDefault="00E75815" w:rsidP="00E75815">
            <w:pPr>
              <w:rPr>
                <w:szCs w:val="21"/>
              </w:rPr>
            </w:pPr>
            <w:r w:rsidRPr="00E75815">
              <w:rPr>
                <w:rFonts w:ascii="宋体" w:hAnsi="宋体" w:hint="eastAsia"/>
                <w:b/>
                <w:szCs w:val="21"/>
              </w:rPr>
              <w:lastRenderedPageBreak/>
              <w:t>涉及项目的其他要求</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szCs w:val="21"/>
              </w:rPr>
            </w:pPr>
            <w:r w:rsidRPr="00E75815">
              <w:rPr>
                <w:rFonts w:ascii="宋体" w:hAnsi="宋体" w:hint="eastAsia"/>
                <w:b/>
                <w:bCs/>
                <w:szCs w:val="21"/>
              </w:rPr>
              <w:t>▲</w:t>
            </w:r>
            <w:r w:rsidRPr="00E75815">
              <w:rPr>
                <w:rFonts w:ascii="宋体" w:hAnsi="宋体" w:hint="eastAsia"/>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szCs w:val="21"/>
              </w:rPr>
            </w:pPr>
            <w:r w:rsidRPr="00E75815">
              <w:rPr>
                <w:rFonts w:ascii="宋体" w:hAnsi="宋体" w:cs="Arial" w:hint="eastAsia"/>
                <w:b/>
                <w:bCs/>
                <w:szCs w:val="21"/>
              </w:rPr>
              <w:t>详见《第一章 公开招标公告》，投标报价超采购预算的投标无效</w:t>
            </w:r>
            <w:r w:rsidRPr="00E75815">
              <w:rPr>
                <w:rFonts w:ascii="宋体" w:hAnsi="宋体" w:cs="Arial" w:hint="eastAsia"/>
                <w:bCs/>
                <w:szCs w:val="21"/>
              </w:rPr>
              <w:t>。</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szCs w:val="21"/>
              </w:rPr>
            </w:pPr>
            <w:r w:rsidRPr="00E75815">
              <w:rPr>
                <w:rFonts w:ascii="宋体" w:hAnsi="宋体" w:hint="eastAsia"/>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szCs w:val="21"/>
              </w:rPr>
            </w:pPr>
            <w:r w:rsidRPr="00E75815">
              <w:rPr>
                <w:rFonts w:ascii="宋体" w:hAnsi="宋体" w:cs="Arial" w:hint="eastAsia"/>
                <w:szCs w:val="21"/>
              </w:rPr>
              <w:t>见</w:t>
            </w:r>
            <w:r w:rsidRPr="00E75815">
              <w:rPr>
                <w:rFonts w:ascii="宋体" w:hAnsi="宋体" w:hint="eastAsia"/>
                <w:szCs w:val="21"/>
              </w:rPr>
              <w:t>本表“服务内容及要求”。</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szCs w:val="21"/>
              </w:rPr>
            </w:pPr>
            <w:r w:rsidRPr="00E75815">
              <w:rPr>
                <w:rFonts w:ascii="宋体" w:hAnsi="宋体" w:hint="eastAsia"/>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keepNext/>
              <w:keepLines/>
              <w:spacing w:before="260" w:after="260" w:line="416" w:lineRule="auto"/>
              <w:outlineLvl w:val="1"/>
              <w:rPr>
                <w:rFonts w:ascii="宋体" w:eastAsia="黑体" w:hAnsi="宋体"/>
                <w:b/>
                <w:bCs/>
                <w:kern w:val="0"/>
                <w:sz w:val="32"/>
                <w:szCs w:val="21"/>
              </w:rPr>
            </w:pPr>
            <w:bookmarkStart w:id="1" w:name="_Toc47433435"/>
            <w:r w:rsidRPr="00E75815">
              <w:rPr>
                <w:rFonts w:ascii="宋体" w:hAnsi="宋体" w:hint="eastAsia"/>
                <w:szCs w:val="21"/>
              </w:rPr>
              <w:t>见本表“服务内容及要求”和“第四章  评标办法及评分标准”</w:t>
            </w:r>
            <w:bookmarkEnd w:id="1"/>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cs="Arial"/>
                <w:szCs w:val="21"/>
              </w:rPr>
            </w:pPr>
            <w:r w:rsidRPr="00E75815">
              <w:rPr>
                <w:rFonts w:ascii="宋体" w:hAnsi="宋体" w:cs="Arial" w:hint="eastAsia"/>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szCs w:val="21"/>
              </w:rPr>
            </w:pPr>
            <w:r w:rsidRPr="00E75815">
              <w:rPr>
                <w:rFonts w:ascii="宋体" w:hAnsi="宋体" w:cs="Arial" w:hint="eastAsia"/>
                <w:szCs w:val="21"/>
              </w:rPr>
              <w:t>采购标的需执行的国家标准、行业标准、地方标准或者其他标准、规范。多项标准的，按最新标准或较高标准执行。</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cs="Arial"/>
                <w:szCs w:val="21"/>
              </w:rPr>
            </w:pPr>
            <w:r w:rsidRPr="00E75815">
              <w:rPr>
                <w:rFonts w:ascii="宋体" w:hAnsi="宋体" w:cs="Arial" w:hint="eastAsia"/>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cs="Arial"/>
                <w:szCs w:val="21"/>
              </w:rPr>
            </w:pPr>
            <w:r w:rsidRPr="00E75815">
              <w:rPr>
                <w:rFonts w:ascii="宋体" w:hAnsi="宋体" w:cs="Arial" w:hint="eastAsia"/>
                <w:szCs w:val="21"/>
              </w:rPr>
              <w:t>见本表“</w:t>
            </w:r>
            <w:r w:rsidRPr="00E75815">
              <w:rPr>
                <w:rFonts w:ascii="宋体" w:hAnsi="宋体" w:hint="eastAsia"/>
                <w:szCs w:val="21"/>
              </w:rPr>
              <w:t>服务内容及要求</w:t>
            </w:r>
            <w:r w:rsidRPr="00E75815">
              <w:rPr>
                <w:rFonts w:ascii="宋体" w:hAnsi="宋体" w:cs="Arial" w:hint="eastAsia"/>
                <w:szCs w:val="21"/>
              </w:rPr>
              <w:t>”。</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cs="Arial"/>
                <w:szCs w:val="21"/>
              </w:rPr>
            </w:pPr>
            <w:r w:rsidRPr="00E75815">
              <w:rPr>
                <w:rFonts w:ascii="宋体" w:hAnsi="宋体" w:cs="Arial" w:hint="eastAsia"/>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cs="Arial"/>
                <w:szCs w:val="21"/>
              </w:rPr>
            </w:pPr>
            <w:r w:rsidRPr="00E75815">
              <w:rPr>
                <w:rFonts w:ascii="宋体" w:hAnsi="宋体" w:cs="Arial" w:hint="eastAsia"/>
                <w:szCs w:val="21"/>
              </w:rPr>
              <w:t>见</w:t>
            </w:r>
            <w:r w:rsidRPr="00E75815">
              <w:rPr>
                <w:rFonts w:ascii="宋体" w:hAnsi="宋体" w:hint="eastAsia"/>
                <w:szCs w:val="21"/>
              </w:rPr>
              <w:t>本表“服务内容及要求”。</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szCs w:val="21"/>
              </w:rPr>
            </w:pPr>
            <w:r w:rsidRPr="00E75815">
              <w:rPr>
                <w:rFonts w:ascii="宋体" w:hAnsi="宋体" w:hint="eastAsia"/>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szCs w:val="21"/>
              </w:rPr>
            </w:pPr>
            <w:r w:rsidRPr="00E75815">
              <w:rPr>
                <w:rFonts w:ascii="宋体" w:hAnsi="宋体" w:hint="eastAsia"/>
                <w:szCs w:val="21"/>
              </w:rPr>
              <w:t>1、验收过程中所产生的一切费用均由中标人承担。报价时应考虑相关费用。</w:t>
            </w:r>
          </w:p>
          <w:p w:rsidR="00E75815" w:rsidRPr="00E75815" w:rsidRDefault="00E75815" w:rsidP="00E75815">
            <w:pPr>
              <w:spacing w:line="380" w:lineRule="exact"/>
              <w:rPr>
                <w:rFonts w:ascii="宋体" w:hAnsi="宋体"/>
                <w:szCs w:val="21"/>
              </w:rPr>
            </w:pPr>
            <w:r w:rsidRPr="00E75815">
              <w:rPr>
                <w:rFonts w:ascii="宋体" w:hAnsi="宋体" w:hint="eastAsia"/>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E75815" w:rsidRPr="00E75815" w:rsidRDefault="00E75815" w:rsidP="00E75815">
            <w:pPr>
              <w:spacing w:line="380" w:lineRule="exact"/>
              <w:rPr>
                <w:rFonts w:ascii="宋体" w:hAnsi="宋体"/>
                <w:szCs w:val="21"/>
              </w:rPr>
            </w:pPr>
            <w:r w:rsidRPr="00E75815">
              <w:rPr>
                <w:rFonts w:ascii="宋体" w:hAnsi="宋体" w:hint="eastAsia"/>
                <w:szCs w:val="21"/>
              </w:rPr>
              <w:t>3、招标项目有其他要求的按其要求。</w:t>
            </w:r>
          </w:p>
        </w:tc>
      </w:tr>
      <w:tr w:rsidR="00E75815" w:rsidRPr="00E75815" w:rsidTr="00EA757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80" w:lineRule="exact"/>
              <w:jc w:val="center"/>
              <w:rPr>
                <w:rFonts w:ascii="宋体" w:hAnsi="宋体" w:cs="Arial"/>
                <w:szCs w:val="21"/>
              </w:rPr>
            </w:pPr>
            <w:r w:rsidRPr="00E75815">
              <w:rPr>
                <w:rFonts w:ascii="宋体" w:hAnsi="宋体" w:cs="Arial" w:hint="eastAsia"/>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80" w:lineRule="exact"/>
              <w:rPr>
                <w:rFonts w:ascii="宋体" w:hAnsi="宋体"/>
                <w:szCs w:val="21"/>
              </w:rPr>
            </w:pPr>
            <w:r w:rsidRPr="00E75815">
              <w:rPr>
                <w:rFonts w:ascii="宋体" w:hAnsi="宋体" w:cs="Arial" w:hint="eastAsia"/>
                <w:szCs w:val="21"/>
              </w:rPr>
              <w:t>见</w:t>
            </w:r>
            <w:r w:rsidRPr="00E75815">
              <w:rPr>
                <w:rFonts w:ascii="宋体" w:hAnsi="宋体" w:hint="eastAsia"/>
                <w:szCs w:val="21"/>
              </w:rPr>
              <w:t>本表“服务内容及要求”。</w:t>
            </w:r>
          </w:p>
        </w:tc>
      </w:tr>
      <w:tr w:rsidR="00E75815" w:rsidRPr="00E75815" w:rsidTr="00EA7573">
        <w:tc>
          <w:tcPr>
            <w:tcW w:w="9628" w:type="dxa"/>
            <w:gridSpan w:val="5"/>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20" w:lineRule="exact"/>
              <w:rPr>
                <w:rFonts w:ascii="宋体" w:hAnsi="宋体" w:cs="宋体"/>
                <w:szCs w:val="21"/>
              </w:rPr>
            </w:pPr>
            <w:r w:rsidRPr="00E75815">
              <w:rPr>
                <w:rFonts w:ascii="宋体" w:hAnsi="宋体" w:cs="宋体" w:hint="eastAsia"/>
                <w:szCs w:val="21"/>
              </w:rPr>
              <w:t>▲</w:t>
            </w:r>
            <w:r w:rsidRPr="00E75815">
              <w:rPr>
                <w:rFonts w:ascii="宋体" w:hAnsi="宋体" w:cs="宋体" w:hint="eastAsia"/>
                <w:b/>
                <w:szCs w:val="21"/>
              </w:rPr>
              <w:t>商务最低要求表</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400" w:lineRule="exact"/>
              <w:jc w:val="center"/>
              <w:rPr>
                <w:rFonts w:ascii="宋体" w:hAnsi="宋体"/>
                <w:b/>
                <w:szCs w:val="21"/>
              </w:rPr>
            </w:pPr>
            <w:r w:rsidRPr="00E75815">
              <w:rPr>
                <w:rFonts w:ascii="宋体" w:hAnsi="宋体" w:hint="eastAsia"/>
                <w:b/>
                <w:szCs w:val="21"/>
              </w:rPr>
              <w:lastRenderedPageBreak/>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400" w:lineRule="exact"/>
              <w:jc w:val="center"/>
              <w:rPr>
                <w:rFonts w:ascii="宋体" w:hAnsi="宋体"/>
                <w:b/>
                <w:szCs w:val="21"/>
              </w:rPr>
            </w:pPr>
            <w:r w:rsidRPr="00E75815">
              <w:rPr>
                <w:rFonts w:ascii="宋体" w:hAnsi="宋体" w:hint="eastAsia"/>
                <w:b/>
                <w:szCs w:val="21"/>
              </w:rPr>
              <w:t>要求</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napToGrid w:val="0"/>
              <w:spacing w:line="360" w:lineRule="auto"/>
              <w:jc w:val="center"/>
              <w:rPr>
                <w:rFonts w:ascii="宋体" w:hAnsi="宋体"/>
                <w:szCs w:val="21"/>
              </w:rPr>
            </w:pPr>
            <w:r w:rsidRPr="00E75815">
              <w:rPr>
                <w:rFonts w:ascii="宋体" w:hAnsi="宋体" w:hint="eastAsia"/>
                <w:szCs w:val="21"/>
              </w:rPr>
              <w:t>报价要求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autoSpaceDE w:val="0"/>
              <w:autoSpaceDN w:val="0"/>
              <w:adjustRightInd w:val="0"/>
              <w:spacing w:line="360" w:lineRule="auto"/>
              <w:jc w:val="left"/>
              <w:rPr>
                <w:rFonts w:ascii="宋体" w:hAnsi="宋体"/>
                <w:szCs w:val="21"/>
              </w:rPr>
            </w:pPr>
            <w:r w:rsidRPr="00E75815">
              <w:rPr>
                <w:rFonts w:ascii="宋体" w:hAnsi="宋体" w:hint="eastAsia"/>
                <w:szCs w:val="21"/>
              </w:rPr>
              <w:t>报价必须包含投标人完成本项目服务所有内容及相关其他相关服务的投入、售后服务、完成本次工作所产生的费用、税金、利润、异地调研、开展项目评审及其他所有可能发生的一切费用。除此之外，采购人不再另行支付任何费用。</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napToGrid w:val="0"/>
              <w:spacing w:line="360" w:lineRule="auto"/>
              <w:jc w:val="center"/>
              <w:rPr>
                <w:rFonts w:ascii="宋体" w:hAnsi="宋体"/>
                <w:szCs w:val="21"/>
              </w:rPr>
            </w:pPr>
            <w:r w:rsidRPr="00E75815">
              <w:rPr>
                <w:rFonts w:ascii="宋体" w:hAnsi="宋体" w:hint="eastAsia"/>
                <w:szCs w:val="21"/>
              </w:rPr>
              <w:t>服务期限及地点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60" w:lineRule="auto"/>
              <w:jc w:val="left"/>
              <w:rPr>
                <w:rFonts w:ascii="宋体" w:hAnsi="宋体"/>
                <w:szCs w:val="21"/>
              </w:rPr>
            </w:pPr>
            <w:r w:rsidRPr="00E75815">
              <w:rPr>
                <w:rFonts w:ascii="宋体" w:hAnsi="宋体" w:hint="eastAsia"/>
                <w:szCs w:val="21"/>
              </w:rPr>
              <w:t>1.服务期：自合同签订之日起至</w:t>
            </w:r>
            <w:r w:rsidRPr="00E75815">
              <w:rPr>
                <w:rFonts w:hint="eastAsia"/>
              </w:rPr>
              <w:t>初步设计方案和投资概算</w:t>
            </w:r>
            <w:r w:rsidRPr="00E75815">
              <w:rPr>
                <w:rFonts w:ascii="宋体" w:hAnsi="宋体" w:hint="eastAsia"/>
                <w:szCs w:val="21"/>
              </w:rPr>
              <w:t>通过项目审批部门的审批。</w:t>
            </w:r>
          </w:p>
          <w:p w:rsidR="00E75815" w:rsidRPr="00E75815" w:rsidRDefault="00E75815" w:rsidP="00E75815">
            <w:pPr>
              <w:autoSpaceDE w:val="0"/>
              <w:autoSpaceDN w:val="0"/>
              <w:adjustRightInd w:val="0"/>
              <w:spacing w:line="360" w:lineRule="auto"/>
              <w:ind w:leftChars="-1" w:left="-2"/>
              <w:jc w:val="left"/>
              <w:rPr>
                <w:rFonts w:ascii="宋体" w:hAnsi="宋体"/>
                <w:szCs w:val="21"/>
              </w:rPr>
            </w:pPr>
            <w:r w:rsidRPr="00E75815">
              <w:rPr>
                <w:rFonts w:ascii="宋体" w:hAnsi="宋体" w:hint="eastAsia"/>
                <w:szCs w:val="21"/>
              </w:rPr>
              <w:t>2.服务地点：</w:t>
            </w:r>
            <w:r w:rsidRPr="00E75815">
              <w:rPr>
                <w:rFonts w:hint="eastAsia"/>
              </w:rPr>
              <w:t>南宁市采购人指定地点</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napToGrid w:val="0"/>
              <w:spacing w:line="360" w:lineRule="auto"/>
              <w:jc w:val="center"/>
              <w:rPr>
                <w:rFonts w:ascii="宋体" w:hAnsi="宋体"/>
                <w:szCs w:val="21"/>
              </w:rPr>
            </w:pPr>
            <w:r w:rsidRPr="00E75815">
              <w:rPr>
                <w:rFonts w:ascii="宋体" w:hAnsi="宋体" w:hint="eastAsia"/>
                <w:szCs w:val="21"/>
              </w:rPr>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autoSpaceDE w:val="0"/>
              <w:autoSpaceDN w:val="0"/>
              <w:adjustRightInd w:val="0"/>
              <w:spacing w:line="360" w:lineRule="auto"/>
              <w:ind w:leftChars="-1" w:left="-2"/>
              <w:jc w:val="left"/>
              <w:rPr>
                <w:rFonts w:ascii="宋体" w:hAnsi="宋体"/>
                <w:szCs w:val="21"/>
              </w:rPr>
            </w:pPr>
            <w:r w:rsidRPr="00E75815">
              <w:rPr>
                <w:rFonts w:ascii="宋体" w:hAnsi="宋体" w:hint="eastAsia"/>
                <w:szCs w:val="21"/>
              </w:rPr>
              <w:t>自合同签订之日起15个日历日内由采购人支付给中标供应商合同总额30%；初步设计方案、投资概算编制文件通过第三方评审机构评审后并通过审批部门批复且中标供应商将所提供服务的各项资料等正式全部交付采购人后15个工作日内，采购人向中标供应商支付合同金额的65%；中标供应商将所提供服务的各项资料等正式全部交付采购人6个月后，若中标供应商按约提供售后服务，则采购人向中标供应商支付剩下5%。在采购人支付费用之前，中标供应商应向采购人开具相应金额的增值税专用发票且预留足够的时间给采购人走付款流程。</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napToGrid w:val="0"/>
              <w:spacing w:line="360" w:lineRule="exact"/>
              <w:jc w:val="center"/>
              <w:rPr>
                <w:rFonts w:ascii="宋体" w:hAnsi="宋体"/>
                <w:szCs w:val="21"/>
              </w:rPr>
            </w:pPr>
            <w:r w:rsidRPr="00E75815">
              <w:rPr>
                <w:rFonts w:ascii="宋体" w:hAnsi="宋体" w:hint="eastAsia"/>
                <w:szCs w:val="21"/>
              </w:rPr>
              <w:t>其它要求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autoSpaceDE w:val="0"/>
              <w:autoSpaceDN w:val="0"/>
              <w:adjustRightInd w:val="0"/>
              <w:spacing w:line="360" w:lineRule="exact"/>
              <w:jc w:val="left"/>
              <w:rPr>
                <w:rFonts w:ascii="宋体" w:hAnsi="宋体"/>
                <w:szCs w:val="21"/>
              </w:rPr>
            </w:pPr>
            <w:r w:rsidRPr="00E75815">
              <w:rPr>
                <w:rFonts w:ascii="宋体" w:hAnsi="宋体" w:hint="eastAsia"/>
                <w:szCs w:val="21"/>
              </w:rPr>
              <w:t>1.必须在接到采购人通知之日起5个工作日内完成评审会的组织。</w:t>
            </w:r>
          </w:p>
          <w:p w:rsidR="00E75815" w:rsidRPr="00E75815" w:rsidRDefault="00E75815" w:rsidP="00E75815">
            <w:pPr>
              <w:autoSpaceDE w:val="0"/>
              <w:autoSpaceDN w:val="0"/>
              <w:adjustRightInd w:val="0"/>
              <w:spacing w:line="360" w:lineRule="exact"/>
              <w:jc w:val="left"/>
              <w:rPr>
                <w:rFonts w:ascii="宋体" w:hAnsi="宋体"/>
                <w:szCs w:val="21"/>
              </w:rPr>
            </w:pPr>
            <w:r w:rsidRPr="00E75815">
              <w:rPr>
                <w:rFonts w:ascii="宋体" w:hAnsi="宋体" w:hint="eastAsia"/>
                <w:szCs w:val="21"/>
              </w:rPr>
              <w:t>2.必须在编制的单位按专家意见修改方案完成后3个工作日内出具书面评审报告。</w:t>
            </w:r>
          </w:p>
        </w:tc>
      </w:tr>
      <w:tr w:rsidR="00E75815" w:rsidRPr="00E75815" w:rsidTr="00EA7573">
        <w:tc>
          <w:tcPr>
            <w:tcW w:w="9628" w:type="dxa"/>
            <w:gridSpan w:val="5"/>
            <w:tcBorders>
              <w:top w:val="single" w:sz="4" w:space="0" w:color="auto"/>
              <w:left w:val="single" w:sz="4" w:space="0" w:color="auto"/>
              <w:bottom w:val="single" w:sz="4" w:space="0" w:color="auto"/>
              <w:right w:val="single" w:sz="4" w:space="0" w:color="auto"/>
            </w:tcBorders>
          </w:tcPr>
          <w:p w:rsidR="00E75815" w:rsidRPr="00E75815" w:rsidRDefault="00E75815" w:rsidP="00E75815">
            <w:pPr>
              <w:spacing w:line="320" w:lineRule="exact"/>
              <w:rPr>
                <w:rFonts w:ascii="宋体" w:hAnsi="宋体" w:cs="宋体"/>
                <w:szCs w:val="21"/>
              </w:rPr>
            </w:pPr>
            <w:r w:rsidRPr="00E75815">
              <w:rPr>
                <w:rFonts w:ascii="宋体" w:hAnsi="宋体" w:cs="宋体" w:hint="eastAsia"/>
                <w:b/>
                <w:szCs w:val="21"/>
              </w:rPr>
              <w:t>采购人对项目的特殊要求及说明</w:t>
            </w:r>
          </w:p>
        </w:tc>
      </w:tr>
      <w:tr w:rsidR="00E75815" w:rsidRPr="00E75815" w:rsidTr="00EA7573">
        <w:trPr>
          <w:trHeight w:val="1107"/>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rPr>
                <w:rFonts w:ascii="宋体" w:hAnsi="宋体" w:cs="宋体"/>
                <w:szCs w:val="21"/>
              </w:rPr>
            </w:pPr>
            <w:r w:rsidRPr="00E75815">
              <w:rPr>
                <w:rFonts w:ascii="宋体" w:hAnsi="宋体" w:cs="宋体" w:hint="eastAsia"/>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jc w:val="left"/>
              <w:rPr>
                <w:rFonts w:ascii="宋体" w:hAnsi="宋体" w:cs="宋体"/>
                <w:szCs w:val="21"/>
              </w:rPr>
            </w:pPr>
            <w:r w:rsidRPr="00E75815">
              <w:rPr>
                <w:rFonts w:ascii="宋体" w:hAnsi="宋体" w:cs="宋体" w:hint="eastAsia"/>
                <w:szCs w:val="21"/>
              </w:rPr>
              <w:t>1、本分标货物不接受进口产品（即通过中国海关报关验放进入中国境内且产自关境外的产品）参与投标，如有此类产品参与投标的做无效标处理。</w:t>
            </w:r>
          </w:p>
          <w:p w:rsidR="00E75815" w:rsidRPr="00E75815" w:rsidRDefault="00E75815" w:rsidP="00E75815">
            <w:pPr>
              <w:jc w:val="left"/>
              <w:rPr>
                <w:rFonts w:ascii="宋体" w:hAnsi="宋体" w:cs="宋体"/>
                <w:szCs w:val="21"/>
              </w:rPr>
            </w:pPr>
            <w:r w:rsidRPr="00E75815">
              <w:rPr>
                <w:rFonts w:ascii="宋体" w:hAnsi="宋体" w:cs="宋体" w:hint="eastAsia"/>
                <w:szCs w:val="21"/>
              </w:rPr>
              <w:t>2、本分标是服务类采购，无核心产品要求。</w:t>
            </w:r>
          </w:p>
        </w:tc>
      </w:tr>
      <w:tr w:rsidR="00E75815" w:rsidRPr="00E75815" w:rsidTr="00EA7573">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rPr>
                <w:rFonts w:ascii="宋体" w:hAnsi="宋体" w:cs="宋体"/>
                <w:szCs w:val="21"/>
              </w:rPr>
            </w:pPr>
            <w:r w:rsidRPr="00E75815">
              <w:rPr>
                <w:rFonts w:ascii="宋体" w:hAnsi="宋体" w:cs="宋体" w:hint="eastAsia"/>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jc w:val="left"/>
              <w:rPr>
                <w:rFonts w:ascii="宋体" w:hAnsi="宋体" w:cs="宋体"/>
                <w:szCs w:val="21"/>
              </w:rPr>
            </w:pPr>
            <w:r w:rsidRPr="00E75815">
              <w:rPr>
                <w:rFonts w:ascii="宋体" w:hAnsi="宋体" w:cs="宋体" w:hint="eastAsia"/>
                <w:b/>
                <w:bCs/>
                <w:szCs w:val="21"/>
              </w:rPr>
              <w:t>投标人可在投标文件提供主要工作方案、工作流程、</w:t>
            </w:r>
            <w:r w:rsidRPr="00E75815">
              <w:rPr>
                <w:rFonts w:ascii="宋体" w:hAnsi="宋体" w:cs="宋体" w:hint="eastAsia"/>
                <w:b/>
                <w:kern w:val="0"/>
                <w:szCs w:val="21"/>
              </w:rPr>
              <w:t>售后服务方案</w:t>
            </w:r>
          </w:p>
        </w:tc>
      </w:tr>
      <w:tr w:rsidR="00E75815" w:rsidRPr="00E75815" w:rsidTr="00EA7573">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pPr>
              <w:spacing w:line="320" w:lineRule="exact"/>
              <w:rPr>
                <w:rFonts w:ascii="宋体" w:hAnsi="宋体"/>
                <w:kern w:val="0"/>
                <w:szCs w:val="21"/>
              </w:rPr>
            </w:pPr>
            <w:r w:rsidRPr="00E75815">
              <w:rPr>
                <w:rFonts w:ascii="宋体" w:hAnsi="宋体" w:hint="eastAsia"/>
                <w:kern w:val="0"/>
                <w:szCs w:val="21"/>
              </w:rPr>
              <w:t>供应商注册要求要求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pPr>
              <w:widowControl/>
              <w:rPr>
                <w:b/>
              </w:rPr>
            </w:pPr>
            <w:r w:rsidRPr="00E75815">
              <w:rPr>
                <w:rFonts w:hint="eastAsia"/>
                <w:b/>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E75815">
              <w:rPr>
                <w:b/>
              </w:rPr>
              <w:t>400-881-7190</w:t>
            </w:r>
            <w:r w:rsidRPr="00E75815">
              <w:rPr>
                <w:rFonts w:hint="eastAsia"/>
                <w:b/>
              </w:rPr>
              <w:t>。</w:t>
            </w:r>
          </w:p>
        </w:tc>
      </w:tr>
      <w:tr w:rsidR="00E75815" w:rsidRPr="00E75815" w:rsidTr="00EA7573">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E75815" w:rsidRPr="00E75815" w:rsidRDefault="00E75815" w:rsidP="00E75815">
            <w:pPr>
              <w:jc w:val="left"/>
              <w:rPr>
                <w:rFonts w:ascii="宋体" w:hAnsi="宋体" w:cs="宋体"/>
                <w:szCs w:val="21"/>
              </w:rPr>
            </w:pPr>
            <w:r w:rsidRPr="00E75815">
              <w:rPr>
                <w:rFonts w:ascii="宋体" w:hAnsi="宋体" w:cs="宋体" w:hint="eastAsia"/>
                <w:b/>
                <w:szCs w:val="21"/>
              </w:rPr>
              <w:t>投标人的资信要求表</w:t>
            </w:r>
          </w:p>
        </w:tc>
      </w:tr>
      <w:tr w:rsidR="00E75815" w:rsidRPr="00E75815" w:rsidTr="00EA7573">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r w:rsidRPr="00E75815">
              <w:rPr>
                <w:rFonts w:hint="eastAsia"/>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r w:rsidRPr="00E75815">
              <w:rPr>
                <w:rFonts w:hint="eastAsia"/>
              </w:rPr>
              <w:t>符合节能环保等国家政策要求。</w:t>
            </w:r>
          </w:p>
        </w:tc>
      </w:tr>
      <w:tr w:rsidR="00E75815" w:rsidRPr="00E75815" w:rsidTr="00EA7573">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r w:rsidRPr="00E75815">
              <w:rPr>
                <w:rFonts w:hint="eastAsia"/>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r w:rsidRPr="00E75815">
              <w:rPr>
                <w:rFonts w:hint="eastAsia"/>
              </w:rPr>
              <w:t>详见《第四章评标办法及评分标准》。</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r w:rsidRPr="00E75815">
              <w:rPr>
                <w:rFonts w:hint="eastAsia"/>
              </w:rPr>
              <w:t>能力或业绩</w:t>
            </w:r>
          </w:p>
          <w:p w:rsidR="00E75815" w:rsidRPr="00E75815" w:rsidRDefault="00E75815" w:rsidP="00E75815">
            <w:r w:rsidRPr="00E75815">
              <w:rPr>
                <w:rFonts w:hint="eastAsia"/>
              </w:rPr>
              <w:lastRenderedPageBreak/>
              <w:t>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r w:rsidRPr="00E75815">
              <w:rPr>
                <w:rFonts w:hint="eastAsia"/>
              </w:rPr>
              <w:lastRenderedPageBreak/>
              <w:t>详见《第四章评标办法及评分标准》。</w:t>
            </w:r>
          </w:p>
        </w:tc>
      </w:tr>
      <w:tr w:rsidR="00E75815" w:rsidRPr="00E75815" w:rsidTr="00EA7573">
        <w:tc>
          <w:tcPr>
            <w:tcW w:w="2388" w:type="dxa"/>
            <w:gridSpan w:val="3"/>
            <w:tcBorders>
              <w:top w:val="single" w:sz="4" w:space="0" w:color="auto"/>
              <w:left w:val="single" w:sz="4" w:space="0" w:color="auto"/>
              <w:bottom w:val="single" w:sz="4" w:space="0" w:color="auto"/>
              <w:right w:val="single" w:sz="4" w:space="0" w:color="auto"/>
            </w:tcBorders>
            <w:vAlign w:val="center"/>
          </w:tcPr>
          <w:p w:rsidR="00E75815" w:rsidRPr="00E75815" w:rsidRDefault="00E75815" w:rsidP="00E75815">
            <w:r w:rsidRPr="00E75815">
              <w:rPr>
                <w:rFonts w:hint="eastAsia"/>
              </w:rPr>
              <w:lastRenderedPageBreak/>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E75815" w:rsidRPr="00E75815" w:rsidRDefault="00E75815" w:rsidP="00E75815">
            <w:r w:rsidRPr="00E75815">
              <w:rPr>
                <w:rFonts w:hint="eastAsia"/>
              </w:rPr>
              <w:t>详见《第四章评标办法及评分标准》。</w:t>
            </w:r>
          </w:p>
        </w:tc>
      </w:tr>
    </w:tbl>
    <w:p w:rsidR="00E75815" w:rsidRPr="00E75815" w:rsidRDefault="00E75815" w:rsidP="00E75815"/>
    <w:p w:rsidR="00E75815" w:rsidRPr="00E75815" w:rsidRDefault="00E75815" w:rsidP="00E75815"/>
    <w:p w:rsidR="00F11EB3" w:rsidRPr="00E75815" w:rsidRDefault="00F11EB3" w:rsidP="00E75815"/>
    <w:sectPr w:rsidR="00F11EB3" w:rsidRPr="00E75815"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870" w:rsidRDefault="00B56870" w:rsidP="00A365E3">
      <w:r>
        <w:separator/>
      </w:r>
    </w:p>
  </w:endnote>
  <w:endnote w:type="continuationSeparator" w:id="1">
    <w:p w:rsidR="00B56870" w:rsidRDefault="00B56870" w:rsidP="00A3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870" w:rsidRDefault="00B56870" w:rsidP="00A365E3">
      <w:r>
        <w:separator/>
      </w:r>
    </w:p>
  </w:footnote>
  <w:footnote w:type="continuationSeparator" w:id="1">
    <w:p w:rsidR="00B56870" w:rsidRDefault="00B56870"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9CA6B6"/>
    <w:multiLevelType w:val="singleLevel"/>
    <w:tmpl w:val="C29CA6B6"/>
    <w:lvl w:ilvl="0">
      <w:start w:val="1"/>
      <w:numFmt w:val="decimal"/>
      <w:lvlText w:val="(%1)"/>
      <w:lvlJc w:val="left"/>
      <w:pPr>
        <w:tabs>
          <w:tab w:val="num" w:pos="312"/>
        </w:tabs>
      </w:pPr>
    </w:lvl>
  </w:abstractNum>
  <w:abstractNum w:abstractNumId="1">
    <w:nsid w:val="DF7A6695"/>
    <w:multiLevelType w:val="singleLevel"/>
    <w:tmpl w:val="DF7A6695"/>
    <w:lvl w:ilvl="0">
      <w:start w:val="4"/>
      <w:numFmt w:val="chineseCounting"/>
      <w:suff w:val="nothing"/>
      <w:lvlText w:val="（%1）"/>
      <w:lvlJc w:val="left"/>
      <w:rPr>
        <w:rFonts w:hint="eastAsia"/>
      </w:rPr>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00000004"/>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4">
    <w:nsid w:val="0595501A"/>
    <w:multiLevelType w:val="multilevel"/>
    <w:tmpl w:val="0595501A"/>
    <w:lvl w:ilvl="0">
      <w:start w:val="1"/>
      <w:numFmt w:val="decimal"/>
      <w:suff w:val="space"/>
      <w:lvlText w:val="%1."/>
      <w:lvlJc w:val="left"/>
      <w:pPr>
        <w:ind w:left="0" w:firstLine="0"/>
      </w:pPr>
    </w:lvl>
    <w:lvl w:ilvl="1">
      <w:start w:val="1"/>
      <w:numFmt w:val="decimal"/>
      <w:isLgl/>
      <w:suff w:val="space"/>
      <w:lvlText w:val="%1.%2"/>
      <w:lvlJc w:val="left"/>
      <w:pPr>
        <w:ind w:left="0" w:firstLine="0"/>
      </w:pPr>
    </w:lvl>
    <w:lvl w:ilvl="2">
      <w:start w:val="1"/>
      <w:numFmt w:val="decimal"/>
      <w:isLgl/>
      <w:suff w:val="space"/>
      <w:lvlText w:val="%1.%2.%3"/>
      <w:lvlJc w:val="left"/>
      <w:pPr>
        <w:ind w:left="0" w:firstLine="0"/>
      </w:pPr>
      <w:rPr>
        <w:b w:val="0"/>
        <w:i w:val="0"/>
        <w:color w:val="auto"/>
      </w:rPr>
    </w:lvl>
    <w:lvl w:ilvl="3">
      <w:start w:val="1"/>
      <w:numFmt w:val="decimal"/>
      <w:isLgl/>
      <w:suff w:val="space"/>
      <w:lvlText w:val="%1.%2.%3.%4"/>
      <w:lvlJc w:val="left"/>
      <w:pPr>
        <w:ind w:left="0" w:firstLine="0"/>
      </w:pPr>
    </w:lvl>
    <w:lvl w:ilvl="4">
      <w:start w:val="1"/>
      <w:numFmt w:val="decimal"/>
      <w:isLgl/>
      <w:lvlText w:val="%1.%2.%3.%4.%5"/>
      <w:lvlJc w:val="left"/>
      <w:pPr>
        <w:tabs>
          <w:tab w:val="num" w:pos="0"/>
        </w:tabs>
        <w:ind w:left="0" w:firstLine="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5">
    <w:nsid w:val="09CE5817"/>
    <w:multiLevelType w:val="multilevel"/>
    <w:tmpl w:val="09CE5817"/>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26415F"/>
    <w:multiLevelType w:val="multilevel"/>
    <w:tmpl w:val="1026415F"/>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2C2145"/>
    <w:multiLevelType w:val="multilevel"/>
    <w:tmpl w:val="172C2145"/>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E85C7A"/>
    <w:multiLevelType w:val="multilevel"/>
    <w:tmpl w:val="25E85C7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63035E3"/>
    <w:multiLevelType w:val="multilevel"/>
    <w:tmpl w:val="263035E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2F6CFE"/>
    <w:multiLevelType w:val="multilevel"/>
    <w:tmpl w:val="322F6CF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437BFF"/>
    <w:multiLevelType w:val="multilevel"/>
    <w:tmpl w:val="32437BFF"/>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2">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2D54F7A"/>
    <w:multiLevelType w:val="hybridMultilevel"/>
    <w:tmpl w:val="878EC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737493"/>
    <w:multiLevelType w:val="multilevel"/>
    <w:tmpl w:val="37737493"/>
    <w:lvl w:ilvl="0">
      <w:start w:val="1"/>
      <w:numFmt w:val="japaneseCounting"/>
      <w:lvlText w:val="%1、"/>
      <w:lvlJc w:val="left"/>
      <w:pPr>
        <w:ind w:left="900" w:hanging="48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CE6C9DE"/>
    <w:multiLevelType w:val="singleLevel"/>
    <w:tmpl w:val="3CE6C9DE"/>
    <w:lvl w:ilvl="0">
      <w:start w:val="1"/>
      <w:numFmt w:val="decimal"/>
      <w:lvlText w:val="%1."/>
      <w:lvlJc w:val="left"/>
      <w:pPr>
        <w:tabs>
          <w:tab w:val="num" w:pos="312"/>
        </w:tabs>
        <w:ind w:left="0" w:firstLine="0"/>
      </w:pPr>
    </w:lvl>
  </w:abstractNum>
  <w:abstractNum w:abstractNumId="16">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7">
    <w:nsid w:val="457EFB48"/>
    <w:multiLevelType w:val="singleLevel"/>
    <w:tmpl w:val="457EFB48"/>
    <w:lvl w:ilvl="0">
      <w:start w:val="4"/>
      <w:numFmt w:val="decimal"/>
      <w:suff w:val="nothing"/>
      <w:lvlText w:val="%1）"/>
      <w:lvlJc w:val="left"/>
    </w:lvl>
  </w:abstractNum>
  <w:abstractNum w:abstractNumId="18">
    <w:nsid w:val="47FB3F00"/>
    <w:multiLevelType w:val="multilevel"/>
    <w:tmpl w:val="47FB3F0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7FD7890"/>
    <w:multiLevelType w:val="multilevel"/>
    <w:tmpl w:val="47FD789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8E95730"/>
    <w:multiLevelType w:val="multilevel"/>
    <w:tmpl w:val="48E9573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DEB6AC6"/>
    <w:multiLevelType w:val="multilevel"/>
    <w:tmpl w:val="4DEB6AC6"/>
    <w:lvl w:ilvl="0">
      <w:start w:val="1"/>
      <w:numFmt w:val="decimal"/>
      <w:lvlText w:val="%1."/>
      <w:lvlJc w:val="left"/>
      <w:pPr>
        <w:ind w:left="1140" w:hanging="7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46275E1"/>
    <w:multiLevelType w:val="multilevel"/>
    <w:tmpl w:val="546275E1"/>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8C4ED7C"/>
    <w:multiLevelType w:val="singleLevel"/>
    <w:tmpl w:val="58C4ED7C"/>
    <w:lvl w:ilvl="0">
      <w:start w:val="1"/>
      <w:numFmt w:val="decimal"/>
      <w:suff w:val="nothing"/>
      <w:lvlText w:val="(%1)"/>
      <w:lvlJc w:val="left"/>
      <w:pPr>
        <w:ind w:left="0" w:firstLine="0"/>
      </w:pPr>
    </w:lvl>
  </w:abstractNum>
  <w:abstractNum w:abstractNumId="24">
    <w:nsid w:val="58C4F0BF"/>
    <w:multiLevelType w:val="singleLevel"/>
    <w:tmpl w:val="58C4F0BF"/>
    <w:lvl w:ilvl="0">
      <w:start w:val="1"/>
      <w:numFmt w:val="decimal"/>
      <w:suff w:val="nothing"/>
      <w:lvlText w:val="(%1)"/>
      <w:lvlJc w:val="left"/>
      <w:pPr>
        <w:ind w:left="0" w:firstLine="0"/>
      </w:pPr>
    </w:lvl>
  </w:abstractNum>
  <w:abstractNum w:abstractNumId="25">
    <w:nsid w:val="58C4F6EB"/>
    <w:multiLevelType w:val="singleLevel"/>
    <w:tmpl w:val="58C4F6EB"/>
    <w:lvl w:ilvl="0">
      <w:start w:val="1"/>
      <w:numFmt w:val="decimal"/>
      <w:suff w:val="nothing"/>
      <w:lvlText w:val="(%1)"/>
      <w:lvlJc w:val="left"/>
      <w:pPr>
        <w:ind w:left="0" w:firstLine="0"/>
      </w:pPr>
    </w:lvl>
  </w:abstractNum>
  <w:abstractNum w:abstractNumId="26">
    <w:nsid w:val="58C4FFD2"/>
    <w:multiLevelType w:val="singleLevel"/>
    <w:tmpl w:val="58C4FFD2"/>
    <w:lvl w:ilvl="0">
      <w:start w:val="1"/>
      <w:numFmt w:val="decimal"/>
      <w:suff w:val="nothing"/>
      <w:lvlText w:val="(%1)"/>
      <w:lvlJc w:val="left"/>
      <w:pPr>
        <w:ind w:left="0" w:firstLine="0"/>
      </w:pPr>
    </w:lvl>
  </w:abstractNum>
  <w:abstractNum w:abstractNumId="27">
    <w:nsid w:val="58C51D8B"/>
    <w:multiLevelType w:val="singleLevel"/>
    <w:tmpl w:val="58C51D8B"/>
    <w:lvl w:ilvl="0">
      <w:start w:val="1"/>
      <w:numFmt w:val="decimal"/>
      <w:suff w:val="nothing"/>
      <w:lvlText w:val="(%1)"/>
      <w:lvlJc w:val="left"/>
      <w:pPr>
        <w:ind w:left="0" w:firstLine="0"/>
      </w:pPr>
    </w:lvl>
  </w:abstractNum>
  <w:abstractNum w:abstractNumId="28">
    <w:nsid w:val="58C8EF8B"/>
    <w:multiLevelType w:val="singleLevel"/>
    <w:tmpl w:val="58C8EF8B"/>
    <w:lvl w:ilvl="0">
      <w:start w:val="1"/>
      <w:numFmt w:val="decimal"/>
      <w:suff w:val="nothing"/>
      <w:lvlText w:val="(%1)"/>
      <w:lvlJc w:val="left"/>
      <w:pPr>
        <w:ind w:left="0" w:firstLine="0"/>
      </w:pPr>
    </w:lvl>
  </w:abstractNum>
  <w:abstractNum w:abstractNumId="29">
    <w:nsid w:val="58D0FC90"/>
    <w:multiLevelType w:val="singleLevel"/>
    <w:tmpl w:val="58D0FC90"/>
    <w:lvl w:ilvl="0">
      <w:start w:val="1"/>
      <w:numFmt w:val="chineseCounting"/>
      <w:suff w:val="nothing"/>
      <w:lvlText w:val="(%1)"/>
      <w:lvlJc w:val="left"/>
      <w:pPr>
        <w:ind w:left="0" w:firstLine="0"/>
      </w:pPr>
    </w:lvl>
  </w:abstractNum>
  <w:abstractNum w:abstractNumId="30">
    <w:nsid w:val="58D1004B"/>
    <w:multiLevelType w:val="singleLevel"/>
    <w:tmpl w:val="58D1004B"/>
    <w:lvl w:ilvl="0">
      <w:start w:val="1"/>
      <w:numFmt w:val="decimal"/>
      <w:suff w:val="nothing"/>
      <w:lvlText w:val="%1、"/>
      <w:lvlJc w:val="left"/>
      <w:pPr>
        <w:ind w:left="0" w:firstLine="0"/>
      </w:pPr>
    </w:lvl>
  </w:abstractNum>
  <w:abstractNum w:abstractNumId="31">
    <w:nsid w:val="58D100A9"/>
    <w:multiLevelType w:val="singleLevel"/>
    <w:tmpl w:val="58D100A9"/>
    <w:lvl w:ilvl="0">
      <w:start w:val="1"/>
      <w:numFmt w:val="chineseCounting"/>
      <w:suff w:val="nothing"/>
      <w:lvlText w:val="(%1)"/>
      <w:lvlJc w:val="left"/>
      <w:pPr>
        <w:ind w:left="0" w:firstLine="0"/>
      </w:pPr>
    </w:lvl>
  </w:abstractNum>
  <w:abstractNum w:abstractNumId="32">
    <w:nsid w:val="59914859"/>
    <w:multiLevelType w:val="multilevel"/>
    <w:tmpl w:val="59914859"/>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3">
    <w:nsid w:val="59931401"/>
    <w:multiLevelType w:val="multilevel"/>
    <w:tmpl w:val="59931401"/>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D090FEA"/>
    <w:multiLevelType w:val="singleLevel"/>
    <w:tmpl w:val="5D090FEA"/>
    <w:lvl w:ilvl="0">
      <w:start w:val="1"/>
      <w:numFmt w:val="decimal"/>
      <w:pStyle w:val="3"/>
      <w:suff w:val="nothing"/>
      <w:lvlText w:val="（%1）"/>
      <w:lvlJc w:val="left"/>
      <w:pPr>
        <w:ind w:left="0" w:firstLine="0"/>
      </w:pPr>
    </w:lvl>
  </w:abstractNum>
  <w:abstractNum w:abstractNumId="35">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DCF60ED"/>
    <w:multiLevelType w:val="singleLevel"/>
    <w:tmpl w:val="6DCF60ED"/>
    <w:lvl w:ilvl="0">
      <w:start w:val="1"/>
      <w:numFmt w:val="chineseCounting"/>
      <w:suff w:val="nothing"/>
      <w:lvlText w:val="（%1）"/>
      <w:lvlJc w:val="left"/>
      <w:pPr>
        <w:ind w:left="0" w:firstLine="420"/>
      </w:pPr>
    </w:lvl>
  </w:abstractNum>
  <w:abstractNum w:abstractNumId="37">
    <w:nsid w:val="6FE27D63"/>
    <w:multiLevelType w:val="multilevel"/>
    <w:tmpl w:val="6FE27D6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714A02A9"/>
    <w:multiLevelType w:val="multilevel"/>
    <w:tmpl w:val="714A02A9"/>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43F54B2"/>
    <w:multiLevelType w:val="multilevel"/>
    <w:tmpl w:val="743F54B2"/>
    <w:lvl w:ilvl="0">
      <w:start w:val="1"/>
      <w:numFmt w:val="decimal"/>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D1B432F"/>
    <w:multiLevelType w:val="multilevel"/>
    <w:tmpl w:val="7D1B432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lvlOverride w:ilvl="0">
      <w:startOverride w:val="1"/>
    </w:lvlOverride>
  </w:num>
  <w:num w:numId="2">
    <w:abstractNumId w:val="34"/>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23"/>
    <w:lvlOverride w:ilvl="0">
      <w:startOverride w:val="1"/>
    </w:lvlOverride>
  </w:num>
  <w:num w:numId="11">
    <w:abstractNumId w:val="25"/>
    <w:lvlOverride w:ilvl="0">
      <w:startOverride w:val="1"/>
    </w:lvlOverride>
  </w:num>
  <w:num w:numId="12">
    <w:abstractNumId w:val="26"/>
    <w:lvlOverride w:ilvl="0">
      <w:startOverride w:val="1"/>
    </w:lvlOverride>
  </w:num>
  <w:num w:numId="13">
    <w:abstractNumId w:val="27"/>
    <w:lvlOverride w:ilvl="0">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num>
  <w:num w:numId="22">
    <w:abstractNumId w:val="31"/>
    <w:lvlOverride w:ilvl="0">
      <w:startOverride w:val="1"/>
    </w:lvlOverride>
  </w:num>
  <w:num w:numId="23">
    <w:abstractNumId w:val="29"/>
    <w:lvlOverride w:ilvl="0">
      <w:startOverride w:val="1"/>
    </w:lvlOverride>
  </w:num>
  <w:num w:numId="24">
    <w:abstractNumId w:val="36"/>
    <w:lvlOverride w:ilvl="0">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2"/>
  </w:num>
  <w:num w:numId="33">
    <w:abstractNumId w:val="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1"/>
  </w:num>
  <w:num w:numId="43">
    <w:abstractNumId w:val="3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232FBA"/>
    <w:rsid w:val="002351C0"/>
    <w:rsid w:val="00293CFD"/>
    <w:rsid w:val="002C029D"/>
    <w:rsid w:val="002C3081"/>
    <w:rsid w:val="002D095C"/>
    <w:rsid w:val="00422CE6"/>
    <w:rsid w:val="005057B4"/>
    <w:rsid w:val="0050581F"/>
    <w:rsid w:val="00545F5A"/>
    <w:rsid w:val="0062004E"/>
    <w:rsid w:val="006623C6"/>
    <w:rsid w:val="006709CC"/>
    <w:rsid w:val="006723B3"/>
    <w:rsid w:val="00742D70"/>
    <w:rsid w:val="008C0EBA"/>
    <w:rsid w:val="00920CE9"/>
    <w:rsid w:val="00A365E3"/>
    <w:rsid w:val="00AA5611"/>
    <w:rsid w:val="00B56870"/>
    <w:rsid w:val="00BA0B19"/>
    <w:rsid w:val="00BA17A7"/>
    <w:rsid w:val="00BF4870"/>
    <w:rsid w:val="00C0197D"/>
    <w:rsid w:val="00C92E0C"/>
    <w:rsid w:val="00DC3659"/>
    <w:rsid w:val="00DF6D7C"/>
    <w:rsid w:val="00DF79E8"/>
    <w:rsid w:val="00E75815"/>
    <w:rsid w:val="00E93CB7"/>
    <w:rsid w:val="00EA0A61"/>
    <w:rsid w:val="00EE491A"/>
    <w:rsid w:val="00F11EB3"/>
    <w:rsid w:val="00F13F8F"/>
    <w:rsid w:val="00F278B9"/>
    <w:rsid w:val="00F613D4"/>
    <w:rsid w:val="00F75FF2"/>
    <w:rsid w:val="00F8774A"/>
    <w:rsid w:val="00FA0E80"/>
    <w:rsid w:val="00FA3018"/>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rsid w:val="00BA17A7"/>
    <w:rPr>
      <w:rFonts w:ascii="Times New Roman" w:eastAsia="宋体" w:hAnsi="Times New Roman" w:cs="Times New Roman"/>
      <w:b/>
      <w:bCs/>
      <w:kern w:val="44"/>
      <w:sz w:val="44"/>
      <w:szCs w:val="44"/>
    </w:rPr>
  </w:style>
  <w:style w:type="character" w:customStyle="1" w:styleId="2Char">
    <w:name w:val="标题 2 Char"/>
    <w:basedOn w:val="a1"/>
    <w:link w:val="2"/>
    <w:rsid w:val="00BA17A7"/>
    <w:rPr>
      <w:rFonts w:ascii="Arial" w:eastAsia="黑体" w:hAnsi="Arial" w:cs="Times New Roman"/>
      <w:b/>
      <w:bCs/>
      <w:kern w:val="0"/>
      <w:sz w:val="32"/>
      <w:szCs w:val="32"/>
    </w:rPr>
  </w:style>
  <w:style w:type="character" w:customStyle="1" w:styleId="3Char">
    <w:name w:val="标题 3 Char"/>
    <w:basedOn w:val="a1"/>
    <w:link w:val="30"/>
    <w:uiPriority w:val="9"/>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rsid w:val="00BA17A7"/>
    <w:rPr>
      <w:rFonts w:ascii="Cambria" w:eastAsia="宋体" w:hAnsi="Cambria" w:cs="宋体"/>
      <w:b/>
      <w:bCs/>
      <w:sz w:val="28"/>
      <w:szCs w:val="28"/>
    </w:rPr>
  </w:style>
  <w:style w:type="character" w:customStyle="1" w:styleId="5Char">
    <w:name w:val="标题 5 Char"/>
    <w:basedOn w:val="a1"/>
    <w:link w:val="5"/>
    <w:uiPriority w:val="9"/>
    <w:rsid w:val="00BA17A7"/>
    <w:rPr>
      <w:rFonts w:ascii="Times New Roman" w:eastAsia="宋体" w:hAnsi="Times New Roman" w:cs="Times New Roman"/>
      <w:b/>
      <w:sz w:val="28"/>
      <w:szCs w:val="24"/>
    </w:rPr>
  </w:style>
  <w:style w:type="character" w:customStyle="1" w:styleId="6Char">
    <w:name w:val="标题 6 Char"/>
    <w:basedOn w:val="a1"/>
    <w:link w:val="6"/>
    <w:rsid w:val="00BA17A7"/>
    <w:rPr>
      <w:rFonts w:ascii="Arial" w:eastAsia="黑体" w:hAnsi="Arial" w:cs="Times New Roman"/>
      <w:b/>
      <w:sz w:val="24"/>
      <w:szCs w:val="24"/>
    </w:rPr>
  </w:style>
  <w:style w:type="character" w:customStyle="1" w:styleId="7Char">
    <w:name w:val="标题 7 Char"/>
    <w:basedOn w:val="a1"/>
    <w:link w:val="7"/>
    <w:uiPriority w:val="99"/>
    <w:rsid w:val="00BA17A7"/>
    <w:rPr>
      <w:rFonts w:ascii="Times New Roman" w:eastAsia="宋体" w:hAnsi="Times New Roman" w:cs="Times New Roman"/>
      <w:b/>
      <w:sz w:val="24"/>
      <w:szCs w:val="24"/>
    </w:rPr>
  </w:style>
  <w:style w:type="character" w:customStyle="1" w:styleId="8Char">
    <w:name w:val="标题 8 Char"/>
    <w:basedOn w:val="a1"/>
    <w:link w:val="8"/>
    <w:uiPriority w:val="99"/>
    <w:rsid w:val="00BA17A7"/>
    <w:rPr>
      <w:rFonts w:ascii="Arial" w:eastAsia="黑体" w:hAnsi="Arial" w:cs="Times New Roman"/>
      <w:sz w:val="24"/>
      <w:szCs w:val="24"/>
    </w:rPr>
  </w:style>
  <w:style w:type="character" w:customStyle="1" w:styleId="9Char">
    <w:name w:val="标题 9 Char"/>
    <w:basedOn w:val="a1"/>
    <w:link w:val="9"/>
    <w:uiPriority w:val="99"/>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rsid w:val="00BA17A7"/>
    <w:pPr>
      <w:ind w:firstLine="420"/>
    </w:pPr>
    <w:rPr>
      <w:szCs w:val="20"/>
    </w:rPr>
  </w:style>
  <w:style w:type="paragraph" w:styleId="HTML">
    <w:name w:val="HTML Preformatted"/>
    <w:basedOn w:val="a"/>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rsid w:val="00BA17A7"/>
    <w:pPr>
      <w:ind w:leftChars="200" w:left="420"/>
    </w:pPr>
  </w:style>
  <w:style w:type="paragraph" w:styleId="31">
    <w:name w:val="toc 3"/>
    <w:basedOn w:val="a"/>
    <w:next w:val="a"/>
    <w:autoRedefine/>
    <w:uiPriority w:val="39"/>
    <w:unhideWhenUsed/>
    <w:rsid w:val="00BA17A7"/>
    <w:pPr>
      <w:ind w:leftChars="400" w:left="840"/>
    </w:pPr>
    <w:rPr>
      <w:rFonts w:ascii="Calibri" w:hAnsi="Calibri"/>
    </w:rPr>
  </w:style>
  <w:style w:type="paragraph" w:styleId="40">
    <w:name w:val="toc 4"/>
    <w:basedOn w:val="a"/>
    <w:next w:val="a"/>
    <w:autoRedefine/>
    <w:uiPriority w:val="39"/>
    <w:unhideWhenUsed/>
    <w:rsid w:val="00BA17A7"/>
    <w:pPr>
      <w:ind w:leftChars="600" w:left="1260"/>
    </w:pPr>
    <w:rPr>
      <w:rFonts w:ascii="Calibri" w:hAnsi="Calibri"/>
    </w:rPr>
  </w:style>
  <w:style w:type="paragraph" w:styleId="50">
    <w:name w:val="toc 5"/>
    <w:basedOn w:val="a"/>
    <w:next w:val="a"/>
    <w:autoRedefine/>
    <w:uiPriority w:val="39"/>
    <w:unhideWhenUsed/>
    <w:rsid w:val="00BA17A7"/>
    <w:pPr>
      <w:ind w:leftChars="800" w:left="1680"/>
    </w:pPr>
    <w:rPr>
      <w:rFonts w:ascii="Calibri" w:hAnsi="Calibri"/>
    </w:rPr>
  </w:style>
  <w:style w:type="paragraph" w:styleId="60">
    <w:name w:val="toc 6"/>
    <w:basedOn w:val="a"/>
    <w:next w:val="a"/>
    <w:autoRedefine/>
    <w:uiPriority w:val="39"/>
    <w:unhideWhenUsed/>
    <w:rsid w:val="00BA17A7"/>
    <w:pPr>
      <w:ind w:leftChars="1000" w:left="2100"/>
    </w:pPr>
    <w:rPr>
      <w:rFonts w:ascii="Calibri" w:hAnsi="Calibri"/>
    </w:rPr>
  </w:style>
  <w:style w:type="paragraph" w:styleId="70">
    <w:name w:val="toc 7"/>
    <w:basedOn w:val="a"/>
    <w:next w:val="a"/>
    <w:autoRedefine/>
    <w:uiPriority w:val="39"/>
    <w:unhideWhenUsed/>
    <w:rsid w:val="00BA17A7"/>
    <w:pPr>
      <w:ind w:leftChars="1200" w:left="2520"/>
    </w:pPr>
    <w:rPr>
      <w:rFonts w:ascii="Calibri" w:hAnsi="Calibri"/>
    </w:rPr>
  </w:style>
  <w:style w:type="paragraph" w:styleId="80">
    <w:name w:val="toc 8"/>
    <w:basedOn w:val="a"/>
    <w:next w:val="a"/>
    <w:autoRedefine/>
    <w:uiPriority w:val="39"/>
    <w:unhideWhenUsed/>
    <w:rsid w:val="00BA17A7"/>
    <w:pPr>
      <w:ind w:leftChars="1400" w:left="2940"/>
    </w:pPr>
    <w:rPr>
      <w:rFonts w:ascii="Calibri" w:hAnsi="Calibri"/>
    </w:rPr>
  </w:style>
  <w:style w:type="paragraph" w:styleId="90">
    <w:name w:val="toc 9"/>
    <w:basedOn w:val="a"/>
    <w:next w:val="a"/>
    <w:autoRedefine/>
    <w:uiPriority w:val="39"/>
    <w:unhideWhenUsed/>
    <w:rsid w:val="00BA17A7"/>
    <w:pPr>
      <w:ind w:leftChars="1600" w:left="3360"/>
    </w:pPr>
    <w:rPr>
      <w:rFonts w:ascii="Calibri" w:hAnsi="Calibri"/>
    </w:rPr>
  </w:style>
  <w:style w:type="character" w:customStyle="1" w:styleId="Char1">
    <w:name w:val="正文缩进 Char"/>
    <w:link w:val="a0"/>
    <w:uiPriority w:val="99"/>
    <w:locked/>
    <w:rsid w:val="00BA17A7"/>
    <w:rPr>
      <w:rFonts w:ascii="Times New Roman" w:eastAsia="宋体" w:hAnsi="Times New Roman" w:cs="Times New Roman"/>
      <w:szCs w:val="20"/>
    </w:rPr>
  </w:style>
  <w:style w:type="paragraph" w:styleId="aa">
    <w:name w:val="footnote text"/>
    <w:basedOn w:val="a"/>
    <w:link w:val="Char10"/>
    <w:uiPriority w:val="99"/>
    <w:unhideWhenUsed/>
    <w:rsid w:val="00BA17A7"/>
    <w:pPr>
      <w:snapToGrid w:val="0"/>
      <w:jc w:val="left"/>
    </w:pPr>
    <w:rPr>
      <w:sz w:val="18"/>
      <w:szCs w:val="18"/>
    </w:rPr>
  </w:style>
  <w:style w:type="character" w:customStyle="1" w:styleId="Char2">
    <w:name w:val="脚注文本 Char"/>
    <w:basedOn w:val="a1"/>
    <w:uiPriority w:val="99"/>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rsid w:val="00BA17A7"/>
    <w:pPr>
      <w:snapToGrid w:val="0"/>
      <w:jc w:val="left"/>
    </w:pPr>
  </w:style>
  <w:style w:type="character" w:customStyle="1" w:styleId="Char4">
    <w:name w:val="尾注文本 Char"/>
    <w:basedOn w:val="a1"/>
    <w:uiPriority w:val="99"/>
    <w:rsid w:val="00BA17A7"/>
  </w:style>
  <w:style w:type="paragraph" w:styleId="ae">
    <w:name w:val="List"/>
    <w:basedOn w:val="a"/>
    <w:uiPriority w:val="99"/>
    <w:unhideWhenUsed/>
    <w:rsid w:val="00BA17A7"/>
    <w:pPr>
      <w:ind w:left="200" w:hangingChars="200" w:hanging="200"/>
    </w:pPr>
    <w:rPr>
      <w:sz w:val="28"/>
    </w:rPr>
  </w:style>
  <w:style w:type="paragraph" w:styleId="af">
    <w:name w:val="List Number"/>
    <w:basedOn w:val="a"/>
    <w:uiPriority w:val="99"/>
    <w:unhideWhenUsed/>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rsid w:val="00BA17A7"/>
    <w:pPr>
      <w:ind w:leftChars="200" w:left="100" w:hangingChars="200" w:hanging="200"/>
    </w:pPr>
    <w:rPr>
      <w:sz w:val="28"/>
    </w:rPr>
  </w:style>
  <w:style w:type="paragraph" w:styleId="3">
    <w:name w:val="List Number 3"/>
    <w:basedOn w:val="a"/>
    <w:uiPriority w:val="99"/>
    <w:unhideWhenUsed/>
    <w:rsid w:val="00BA17A7"/>
    <w:pPr>
      <w:numPr>
        <w:numId w:val="2"/>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rsid w:val="00BA17A7"/>
    <w:rPr>
      <w:rFonts w:asciiTheme="majorHAnsi" w:eastAsia="宋体" w:hAnsiTheme="majorHAnsi" w:cstheme="majorBidi"/>
      <w:b/>
      <w:bCs/>
      <w:sz w:val="32"/>
      <w:szCs w:val="32"/>
    </w:rPr>
  </w:style>
  <w:style w:type="paragraph" w:styleId="af1">
    <w:name w:val="Body Text"/>
    <w:basedOn w:val="a"/>
    <w:link w:val="Char12"/>
    <w:unhideWhenUsed/>
    <w:rsid w:val="00BA17A7"/>
    <w:pPr>
      <w:spacing w:line="380" w:lineRule="exact"/>
    </w:pPr>
    <w:rPr>
      <w:kern w:val="0"/>
      <w:sz w:val="24"/>
    </w:rPr>
  </w:style>
  <w:style w:type="character" w:customStyle="1" w:styleId="Char6">
    <w:name w:val="正文文本 Char"/>
    <w:basedOn w:val="a1"/>
    <w:rsid w:val="00BA17A7"/>
  </w:style>
  <w:style w:type="paragraph" w:styleId="af2">
    <w:name w:val="Body Text Indent"/>
    <w:basedOn w:val="a"/>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nhideWhenUsed/>
    <w:rsid w:val="00BA17A7"/>
    <w:pPr>
      <w:ind w:leftChars="2500" w:left="100"/>
    </w:pPr>
    <w:rPr>
      <w:rFonts w:ascii="宋体" w:hAnsi="Courier New" w:cs="Courier New"/>
      <w:kern w:val="0"/>
      <w:sz w:val="20"/>
      <w:szCs w:val="21"/>
    </w:rPr>
  </w:style>
  <w:style w:type="character" w:customStyle="1" w:styleId="Char8">
    <w:name w:val="日期 Char"/>
    <w:basedOn w:val="a1"/>
    <w:rsid w:val="00BA17A7"/>
  </w:style>
  <w:style w:type="paragraph" w:styleId="22">
    <w:name w:val="Body Text 2"/>
    <w:basedOn w:val="a"/>
    <w:link w:val="2Char1"/>
    <w:unhideWhenUsed/>
    <w:rsid w:val="00BA17A7"/>
    <w:pPr>
      <w:spacing w:after="120" w:line="480" w:lineRule="auto"/>
    </w:pPr>
    <w:rPr>
      <w:kern w:val="0"/>
      <w:sz w:val="20"/>
    </w:rPr>
  </w:style>
  <w:style w:type="character" w:customStyle="1" w:styleId="2Char0">
    <w:name w:val="正文文本 2 Char"/>
    <w:basedOn w:val="a1"/>
    <w:rsid w:val="00BA17A7"/>
  </w:style>
  <w:style w:type="paragraph" w:styleId="32">
    <w:name w:val="Body Text 3"/>
    <w:basedOn w:val="a"/>
    <w:link w:val="3Char1"/>
    <w:unhideWhenUsed/>
    <w:rsid w:val="00BA17A7"/>
    <w:pPr>
      <w:spacing w:line="500" w:lineRule="exact"/>
    </w:pPr>
    <w:rPr>
      <w:b/>
      <w:bCs/>
      <w:kern w:val="0"/>
      <w:sz w:val="24"/>
    </w:rPr>
  </w:style>
  <w:style w:type="character" w:customStyle="1" w:styleId="3Char0">
    <w:name w:val="正文文本 3 Char"/>
    <w:basedOn w:val="a1"/>
    <w:rsid w:val="00BA17A7"/>
    <w:rPr>
      <w:sz w:val="16"/>
      <w:szCs w:val="16"/>
    </w:rPr>
  </w:style>
  <w:style w:type="paragraph" w:styleId="23">
    <w:name w:val="Body Text Indent 2"/>
    <w:basedOn w:val="a"/>
    <w:link w:val="2Char10"/>
    <w:unhideWhenUsed/>
    <w:rsid w:val="00BA17A7"/>
    <w:pPr>
      <w:ind w:firstLine="630"/>
    </w:pPr>
    <w:rPr>
      <w:kern w:val="0"/>
      <w:sz w:val="32"/>
      <w:szCs w:val="20"/>
    </w:rPr>
  </w:style>
  <w:style w:type="character" w:customStyle="1" w:styleId="2Char2">
    <w:name w:val="正文文本缩进 2 Char"/>
    <w:basedOn w:val="a1"/>
    <w:rsid w:val="00BA17A7"/>
  </w:style>
  <w:style w:type="paragraph" w:styleId="33">
    <w:name w:val="Body Text Indent 3"/>
    <w:basedOn w:val="a"/>
    <w:link w:val="3Char10"/>
    <w:unhideWhenUsed/>
    <w:rsid w:val="00BA17A7"/>
    <w:pPr>
      <w:spacing w:after="120"/>
      <w:ind w:leftChars="200" w:left="420"/>
    </w:pPr>
    <w:rPr>
      <w:kern w:val="0"/>
      <w:sz w:val="16"/>
      <w:szCs w:val="16"/>
    </w:rPr>
  </w:style>
  <w:style w:type="character" w:customStyle="1" w:styleId="3Char2">
    <w:name w:val="正文文本缩进 3 Char"/>
    <w:basedOn w:val="a1"/>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rsid w:val="00BA17A7"/>
    <w:pPr>
      <w:widowControl/>
    </w:pPr>
    <w:rPr>
      <w:rFonts w:ascii="宋体" w:hAnsi="Calibri"/>
      <w:sz w:val="18"/>
      <w:szCs w:val="18"/>
    </w:rPr>
  </w:style>
  <w:style w:type="character" w:customStyle="1" w:styleId="Char9">
    <w:name w:val="文档结构图 Char"/>
    <w:basedOn w:val="a1"/>
    <w:uiPriority w:val="99"/>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1"/>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rsid w:val="00BA17A7"/>
    <w:pPr>
      <w:widowControl/>
      <w:snapToGrid w:val="0"/>
      <w:ind w:firstLineChars="200" w:firstLine="200"/>
    </w:pPr>
    <w:rPr>
      <w:kern w:val="0"/>
      <w:sz w:val="24"/>
      <w:szCs w:val="20"/>
    </w:rPr>
  </w:style>
  <w:style w:type="paragraph" w:customStyle="1" w:styleId="-110">
    <w:name w:val="彩色底纹 - 强调文字颜色 11"/>
    <w:uiPriority w:val="99"/>
    <w:semiHidden/>
    <w:rsid w:val="00BA17A7"/>
    <w:rPr>
      <w:rFonts w:ascii="Times New Roman" w:eastAsia="宋体" w:hAnsi="Times New Roman" w:cs="Times New Roman"/>
      <w:szCs w:val="24"/>
    </w:rPr>
  </w:style>
  <w:style w:type="paragraph" w:customStyle="1" w:styleId="14">
    <w:name w:val="修订1"/>
    <w:uiPriority w:val="99"/>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3"/>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3"/>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rsid w:val="00BA17A7"/>
    <w:pPr>
      <w:spacing w:line="400" w:lineRule="exact"/>
    </w:pPr>
    <w:rPr>
      <w:sz w:val="24"/>
    </w:rPr>
  </w:style>
  <w:style w:type="paragraph" w:customStyle="1" w:styleId="afff2">
    <w:name w:val="表内文字"/>
    <w:basedOn w:val="a"/>
    <w:uiPriority w:val="99"/>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rsid w:val="00BA17A7"/>
    <w:rPr>
      <w:vertAlign w:val="superscript"/>
    </w:rPr>
  </w:style>
  <w:style w:type="character" w:styleId="afff7">
    <w:name w:val="annotation reference"/>
    <w:unhideWhenUsed/>
    <w:qFormat/>
    <w:rsid w:val="00BA17A7"/>
    <w:rPr>
      <w:sz w:val="21"/>
      <w:szCs w:val="21"/>
    </w:rPr>
  </w:style>
  <w:style w:type="character" w:styleId="afff8">
    <w:name w:val="endnote reference"/>
    <w:uiPriority w:val="99"/>
    <w:unhideWhenUsed/>
    <w:rsid w:val="00BA17A7"/>
    <w:rPr>
      <w:vertAlign w:val="superscript"/>
    </w:rPr>
  </w:style>
  <w:style w:type="character" w:customStyle="1" w:styleId="textcontents">
    <w:name w:val="textcontents"/>
    <w:basedOn w:val="a1"/>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locked/>
    <w:rsid w:val="00BA17A7"/>
    <w:rPr>
      <w:kern w:val="2"/>
      <w:sz w:val="18"/>
      <w:szCs w:val="18"/>
    </w:rPr>
  </w:style>
  <w:style w:type="character" w:customStyle="1" w:styleId="afffc">
    <w:name w:val="标题 字符"/>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qFormat/>
    <w:rsid w:val="00BA17A7"/>
    <w:rPr>
      <w:kern w:val="2"/>
      <w:sz w:val="24"/>
      <w:szCs w:val="24"/>
    </w:rPr>
  </w:style>
  <w:style w:type="character" w:customStyle="1" w:styleId="case31">
    <w:name w:val="case31"/>
    <w:rsid w:val="00BA17A7"/>
    <w:rPr>
      <w:sz w:val="21"/>
      <w:szCs w:val="21"/>
    </w:rPr>
  </w:style>
  <w:style w:type="character" w:customStyle="1" w:styleId="Char1b">
    <w:name w:val="批注文字 Char1"/>
    <w:uiPriority w:val="99"/>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semiHidden/>
    <w:locked/>
    <w:rsid w:val="00BA17A7"/>
    <w:rPr>
      <w:rFonts w:ascii="宋体" w:eastAsia="宋体" w:hAnsi="Calibri" w:cs="Times New Roman"/>
      <w:sz w:val="18"/>
      <w:szCs w:val="18"/>
    </w:rPr>
  </w:style>
  <w:style w:type="character" w:customStyle="1" w:styleId="Char24">
    <w:name w:val="页眉 Char2"/>
    <w:basedOn w:val="a1"/>
    <w:uiPriority w:val="99"/>
    <w:semiHidden/>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locked/>
    <w:rsid w:val="00BA17A7"/>
    <w:rPr>
      <w:rFonts w:ascii="宋体" w:eastAsia="宋体" w:hAnsi="Courier New" w:cs="Courier New"/>
      <w:kern w:val="0"/>
      <w:sz w:val="20"/>
      <w:szCs w:val="21"/>
    </w:rPr>
  </w:style>
  <w:style w:type="character" w:customStyle="1" w:styleId="Char30">
    <w:name w:val="纯文本 Char3"/>
    <w:basedOn w:val="a1"/>
    <w:link w:val="af6"/>
    <w:locked/>
    <w:rsid w:val="00BA17A7"/>
    <w:rPr>
      <w:rFonts w:ascii="宋体" w:eastAsia="宋体" w:hAnsi="Courier New" w:cs="Courier New"/>
      <w:kern w:val="0"/>
      <w:sz w:val="20"/>
      <w:szCs w:val="21"/>
    </w:rPr>
  </w:style>
  <w:style w:type="character" w:customStyle="1" w:styleId="Char21">
    <w:name w:val="标题 Char2"/>
    <w:basedOn w:val="a1"/>
    <w:link w:val="af0"/>
    <w:uiPriority w:val="10"/>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semiHidden/>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locked/>
    <w:rsid w:val="00BA17A7"/>
    <w:rPr>
      <w:rFonts w:ascii="Times New Roman" w:eastAsia="宋体" w:hAnsi="Times New Roman" w:cs="Times New Roman"/>
      <w:szCs w:val="24"/>
    </w:rPr>
  </w:style>
  <w:style w:type="character" w:customStyle="1" w:styleId="Char1d">
    <w:name w:val="页脚 Char1"/>
    <w:basedOn w:val="a1"/>
    <w:uiPriority w:val="99"/>
    <w:semiHidden/>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1268</Words>
  <Characters>7233</Characters>
  <Application>Microsoft Office Word</Application>
  <DocSecurity>0</DocSecurity>
  <Lines>60</Lines>
  <Paragraphs>16</Paragraphs>
  <ScaleCrop>false</ScaleCrop>
  <Company>微软中国</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Windows User</cp:lastModifiedBy>
  <cp:revision>19</cp:revision>
  <dcterms:created xsi:type="dcterms:W3CDTF">2019-02-11T03:19:00Z</dcterms:created>
  <dcterms:modified xsi:type="dcterms:W3CDTF">2020-08-04T09:24:00Z</dcterms:modified>
</cp:coreProperties>
</file>