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6B" w:rsidRDefault="006D376B" w:rsidP="005A0D2E">
      <w:pPr>
        <w:spacing w:line="700" w:lineRule="exact"/>
        <w:jc w:val="center"/>
        <w:rPr>
          <w:rFonts w:ascii="华文中宋" w:eastAsia="华文中宋" w:hAnsi="华文中宋" w:cs="华文中宋"/>
          <w:b/>
          <w:bCs/>
          <w:kern w:val="44"/>
          <w:sz w:val="44"/>
          <w:szCs w:val="44"/>
        </w:rPr>
      </w:pPr>
      <w:r w:rsidRPr="006D376B">
        <w:rPr>
          <w:rFonts w:ascii="华文中宋" w:eastAsia="华文中宋" w:hAnsi="华文中宋" w:cs="华文中宋" w:hint="eastAsia"/>
          <w:b/>
          <w:bCs/>
          <w:kern w:val="44"/>
          <w:sz w:val="44"/>
          <w:szCs w:val="44"/>
        </w:rPr>
        <w:t>广西建设工程项目管理中心有限责任公司关于</w:t>
      </w:r>
      <w:r w:rsidR="00BE029C" w:rsidRPr="00BE029C">
        <w:rPr>
          <w:rFonts w:ascii="华文中宋" w:eastAsia="华文中宋" w:hAnsi="华文中宋" w:cs="华文中宋" w:hint="eastAsia"/>
          <w:b/>
          <w:bCs/>
          <w:kern w:val="44"/>
          <w:sz w:val="44"/>
          <w:szCs w:val="44"/>
        </w:rPr>
        <w:t>桂平市卫生应急队伍购置物资设备采购项目</w:t>
      </w:r>
      <w:r w:rsidRPr="006D376B">
        <w:rPr>
          <w:rFonts w:ascii="华文中宋" w:eastAsia="华文中宋" w:hAnsi="华文中宋" w:cs="华文中宋" w:hint="eastAsia"/>
          <w:b/>
          <w:bCs/>
          <w:kern w:val="44"/>
          <w:sz w:val="44"/>
          <w:szCs w:val="44"/>
        </w:rPr>
        <w:t>成交结果公告</w:t>
      </w:r>
    </w:p>
    <w:p w:rsidR="000C624F" w:rsidRDefault="000C624F" w:rsidP="005A0D2E">
      <w:pPr>
        <w:spacing w:line="700" w:lineRule="exact"/>
        <w:jc w:val="center"/>
        <w:rPr>
          <w:rFonts w:ascii="华文中宋" w:eastAsia="华文中宋" w:hAnsi="华文中宋" w:cs="华文中宋"/>
          <w:b/>
          <w:bCs/>
          <w:kern w:val="44"/>
          <w:sz w:val="44"/>
          <w:szCs w:val="44"/>
        </w:rPr>
      </w:pPr>
    </w:p>
    <w:p w:rsidR="006D376B" w:rsidRPr="006D376B" w:rsidRDefault="006D376B" w:rsidP="000C624F">
      <w:pPr>
        <w:spacing w:line="440" w:lineRule="exact"/>
        <w:rPr>
          <w:rFonts w:ascii="黑体" w:eastAsia="黑体" w:hAnsi="黑体" w:cs="Times New Roman"/>
          <w:sz w:val="28"/>
          <w:szCs w:val="28"/>
        </w:rPr>
      </w:pPr>
      <w:r w:rsidRPr="006D376B">
        <w:rPr>
          <w:rFonts w:ascii="黑体" w:eastAsia="黑体" w:hAnsi="黑体" w:cs="黑体" w:hint="eastAsia"/>
          <w:sz w:val="28"/>
          <w:szCs w:val="28"/>
        </w:rPr>
        <w:t>一、项目编号：</w:t>
      </w:r>
      <w:r w:rsidR="00BE029C" w:rsidRPr="00BE029C">
        <w:rPr>
          <w:rFonts w:ascii="黑体" w:eastAsia="黑体" w:hAnsi="黑体" w:cs="黑体"/>
          <w:sz w:val="28"/>
          <w:szCs w:val="28"/>
        </w:rPr>
        <w:t>GGZC2020-J1-50368-GXJS</w:t>
      </w:r>
    </w:p>
    <w:p w:rsidR="006D376B" w:rsidRPr="00BE029C" w:rsidRDefault="006D376B" w:rsidP="000C624F">
      <w:pPr>
        <w:spacing w:line="440" w:lineRule="exact"/>
        <w:rPr>
          <w:rFonts w:ascii="黑体" w:eastAsia="黑体" w:hAnsi="黑体" w:cs="Times New Roman"/>
          <w:sz w:val="28"/>
          <w:szCs w:val="28"/>
          <w:u w:val="single"/>
        </w:rPr>
      </w:pPr>
      <w:r w:rsidRPr="006D376B">
        <w:rPr>
          <w:rFonts w:ascii="黑体" w:eastAsia="黑体" w:hAnsi="黑体" w:cs="黑体" w:hint="eastAsia"/>
          <w:sz w:val="28"/>
          <w:szCs w:val="28"/>
        </w:rPr>
        <w:t>二、项目名称：</w:t>
      </w:r>
      <w:r w:rsidR="00BE029C" w:rsidRPr="00BE029C">
        <w:rPr>
          <w:rFonts w:ascii="黑体" w:eastAsia="黑体" w:hAnsi="黑体" w:cs="黑体" w:hint="eastAsia"/>
          <w:sz w:val="28"/>
          <w:szCs w:val="28"/>
        </w:rPr>
        <w:t>桂平市卫生应急队伍购置物资设备采购项目</w:t>
      </w:r>
    </w:p>
    <w:p w:rsidR="006D376B" w:rsidRPr="006D376B" w:rsidRDefault="006D376B" w:rsidP="000C624F">
      <w:pPr>
        <w:spacing w:line="440" w:lineRule="exact"/>
        <w:rPr>
          <w:rFonts w:ascii="黑体" w:eastAsia="黑体" w:hAnsi="黑体" w:cs="Times New Roman"/>
          <w:sz w:val="28"/>
          <w:szCs w:val="28"/>
        </w:rPr>
      </w:pPr>
      <w:r w:rsidRPr="006D376B">
        <w:rPr>
          <w:rFonts w:ascii="黑体" w:eastAsia="黑体" w:hAnsi="黑体" w:cs="黑体" w:hint="eastAsia"/>
          <w:sz w:val="28"/>
          <w:szCs w:val="28"/>
        </w:rPr>
        <w:t>三、成交信息</w:t>
      </w:r>
    </w:p>
    <w:p w:rsidR="006D376B" w:rsidRPr="00EA7E5F" w:rsidRDefault="006D376B" w:rsidP="000C624F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6D376B">
        <w:rPr>
          <w:rFonts w:ascii="仿宋" w:eastAsia="仿宋" w:hAnsi="仿宋" w:cs="仿宋" w:hint="eastAsia"/>
          <w:sz w:val="28"/>
          <w:szCs w:val="28"/>
        </w:rPr>
        <w:t>供应商名称：</w:t>
      </w:r>
      <w:r w:rsidR="00EA7E5F" w:rsidRPr="00EA7E5F">
        <w:rPr>
          <w:rFonts w:ascii="仿宋" w:eastAsia="仿宋" w:hAnsi="仿宋" w:cs="仿宋" w:hint="eastAsia"/>
          <w:sz w:val="28"/>
          <w:szCs w:val="28"/>
        </w:rPr>
        <w:t>广西瓯文医疗科技集团有限公司</w:t>
      </w:r>
    </w:p>
    <w:p w:rsidR="006D376B" w:rsidRPr="006D376B" w:rsidRDefault="006D376B" w:rsidP="000C624F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6D376B">
        <w:rPr>
          <w:rFonts w:ascii="仿宋" w:eastAsia="仿宋" w:hAnsi="仿宋" w:cs="仿宋" w:hint="eastAsia"/>
          <w:sz w:val="28"/>
          <w:szCs w:val="28"/>
        </w:rPr>
        <w:t>供应商地址：</w:t>
      </w:r>
      <w:r w:rsidR="00EA7E5F">
        <w:rPr>
          <w:rFonts w:ascii="仿宋" w:eastAsia="仿宋" w:hAnsi="仿宋" w:cs="仿宋" w:hint="eastAsia"/>
          <w:sz w:val="28"/>
          <w:szCs w:val="28"/>
        </w:rPr>
        <w:t>南宁市邕宁区龙门路1号仓库第七层、第八层</w:t>
      </w:r>
    </w:p>
    <w:p w:rsidR="006D376B" w:rsidRPr="006D376B" w:rsidRDefault="006D376B" w:rsidP="000C624F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6D376B">
        <w:rPr>
          <w:rFonts w:ascii="仿宋" w:eastAsia="仿宋" w:hAnsi="仿宋" w:cs="仿宋" w:hint="eastAsia"/>
          <w:sz w:val="28"/>
          <w:szCs w:val="28"/>
        </w:rPr>
        <w:t>成交金额：</w:t>
      </w:r>
      <w:r w:rsidRPr="006D376B">
        <w:rPr>
          <w:rFonts w:ascii="仿宋" w:eastAsia="仿宋" w:hAnsi="仿宋" w:cs="仿宋" w:hint="eastAsia"/>
          <w:sz w:val="28"/>
          <w:szCs w:val="28"/>
          <w:u w:val="single"/>
        </w:rPr>
        <w:t>人民币</w:t>
      </w:r>
      <w:r w:rsidR="00EA7E5F" w:rsidRPr="00EA7E5F">
        <w:rPr>
          <w:rFonts w:ascii="仿宋" w:eastAsia="仿宋" w:hAnsi="仿宋" w:cs="仿宋" w:hint="eastAsia"/>
          <w:sz w:val="28"/>
          <w:szCs w:val="28"/>
          <w:u w:val="single"/>
        </w:rPr>
        <w:t>玖拾伍万壹仟叁佰壹拾元</w:t>
      </w:r>
      <w:r w:rsidRPr="006D376B">
        <w:rPr>
          <w:rFonts w:ascii="仿宋" w:eastAsia="仿宋" w:hAnsi="仿宋" w:cs="仿宋" w:hint="eastAsia"/>
          <w:sz w:val="28"/>
          <w:szCs w:val="28"/>
          <w:u w:val="single"/>
        </w:rPr>
        <w:t>整（</w:t>
      </w:r>
      <w:r w:rsidRPr="006D376B">
        <w:rPr>
          <w:rFonts w:ascii="宋体" w:eastAsia="宋体" w:hAnsi="宋体" w:cs="宋体" w:hint="eastAsia"/>
          <w:sz w:val="28"/>
          <w:szCs w:val="28"/>
          <w:u w:val="single"/>
        </w:rPr>
        <w:t>¥</w:t>
      </w:r>
      <w:r w:rsidR="00EA7E5F" w:rsidRPr="00EA7E5F">
        <w:rPr>
          <w:rFonts w:ascii="仿宋" w:eastAsia="仿宋" w:hAnsi="仿宋" w:cs="仿宋"/>
          <w:sz w:val="28"/>
          <w:szCs w:val="28"/>
          <w:u w:val="single"/>
        </w:rPr>
        <w:t>951,310.00</w:t>
      </w:r>
      <w:r w:rsidRPr="006D376B">
        <w:rPr>
          <w:rFonts w:ascii="仿宋" w:eastAsia="仿宋" w:hAnsi="仿宋" w:cs="仿宋" w:hint="eastAsia"/>
          <w:sz w:val="28"/>
          <w:szCs w:val="28"/>
          <w:u w:val="single"/>
        </w:rPr>
        <w:t>）</w:t>
      </w:r>
    </w:p>
    <w:p w:rsidR="006D376B" w:rsidRPr="006D376B" w:rsidRDefault="006D376B" w:rsidP="000C624F">
      <w:pPr>
        <w:spacing w:line="440" w:lineRule="exact"/>
        <w:rPr>
          <w:rFonts w:ascii="黑体" w:eastAsia="黑体" w:hAnsi="黑体" w:cs="Times New Roman"/>
          <w:sz w:val="28"/>
          <w:szCs w:val="28"/>
        </w:rPr>
      </w:pPr>
      <w:r w:rsidRPr="006D376B">
        <w:rPr>
          <w:rFonts w:ascii="黑体" w:eastAsia="黑体" w:hAnsi="黑体" w:cs="黑体" w:hint="eastAsia"/>
          <w:sz w:val="28"/>
          <w:szCs w:val="28"/>
        </w:rPr>
        <w:t>四、主要标的信息</w:t>
      </w:r>
    </w:p>
    <w:tbl>
      <w:tblPr>
        <w:tblW w:w="7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</w:tblGrid>
      <w:tr w:rsidR="006D376B" w:rsidRPr="0014058B" w:rsidTr="006D376B">
        <w:trPr>
          <w:trHeight w:val="477"/>
        </w:trPr>
        <w:tc>
          <w:tcPr>
            <w:tcW w:w="7560" w:type="dxa"/>
          </w:tcPr>
          <w:p w:rsidR="006D376B" w:rsidRPr="0014058B" w:rsidRDefault="006D376B" w:rsidP="000C624F">
            <w:pPr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1405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货物类</w:t>
            </w:r>
          </w:p>
        </w:tc>
      </w:tr>
      <w:tr w:rsidR="006D376B" w:rsidRPr="006D376B" w:rsidTr="000C624F">
        <w:trPr>
          <w:trHeight w:val="2104"/>
        </w:trPr>
        <w:tc>
          <w:tcPr>
            <w:tcW w:w="7560" w:type="dxa"/>
          </w:tcPr>
          <w:p w:rsidR="006D376B" w:rsidRPr="0014058B" w:rsidRDefault="006D376B" w:rsidP="000C624F">
            <w:pPr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1405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名称：</w:t>
            </w:r>
            <w:r w:rsidR="00A47D1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详见附件</w:t>
            </w:r>
          </w:p>
          <w:p w:rsidR="006D376B" w:rsidRPr="0014058B" w:rsidRDefault="006D376B" w:rsidP="000C624F">
            <w:pPr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1405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品牌：</w:t>
            </w:r>
            <w:r w:rsidR="0074050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详见附件</w:t>
            </w:r>
          </w:p>
          <w:p w:rsidR="006D376B" w:rsidRPr="0014058B" w:rsidRDefault="006D376B" w:rsidP="000C624F">
            <w:pPr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1405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规格型号：</w:t>
            </w:r>
            <w:r w:rsidR="0074050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详见附件</w:t>
            </w:r>
          </w:p>
          <w:p w:rsidR="006D376B" w:rsidRPr="0014058B" w:rsidRDefault="006D376B" w:rsidP="000C624F">
            <w:pPr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1405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数量：</w:t>
            </w:r>
            <w:r w:rsidR="002244A2" w:rsidRPr="002244A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="0074050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批</w:t>
            </w:r>
          </w:p>
          <w:p w:rsidR="006D376B" w:rsidRPr="004C6620" w:rsidRDefault="006D376B" w:rsidP="002244A2">
            <w:pPr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1405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单价：</w:t>
            </w:r>
            <w:r w:rsidR="00740500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详见</w:t>
            </w:r>
            <w:r w:rsidR="00740500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附件</w:t>
            </w:r>
          </w:p>
        </w:tc>
      </w:tr>
    </w:tbl>
    <w:p w:rsidR="00740500" w:rsidRDefault="006D376B" w:rsidP="000C624F">
      <w:pPr>
        <w:spacing w:line="440" w:lineRule="exact"/>
        <w:rPr>
          <w:rFonts w:ascii="仿宋" w:eastAsia="仿宋" w:hAnsi="仿宋" w:cs="仿宋" w:hint="eastAsia"/>
          <w:kern w:val="0"/>
          <w:sz w:val="28"/>
          <w:szCs w:val="28"/>
        </w:rPr>
      </w:pPr>
      <w:r w:rsidRPr="006D376B">
        <w:rPr>
          <w:rFonts w:ascii="黑体" w:eastAsia="黑体" w:hAnsi="黑体" w:cs="黑体" w:hint="eastAsia"/>
          <w:sz w:val="28"/>
          <w:szCs w:val="28"/>
        </w:rPr>
        <w:t>五、评审专家名单：</w:t>
      </w:r>
      <w:r w:rsidR="00740500" w:rsidRPr="00740500">
        <w:rPr>
          <w:rFonts w:ascii="仿宋" w:eastAsia="仿宋" w:hAnsi="仿宋" w:cs="仿宋" w:hint="eastAsia"/>
          <w:kern w:val="0"/>
          <w:sz w:val="28"/>
          <w:szCs w:val="28"/>
        </w:rPr>
        <w:t>张辉</w:t>
      </w:r>
      <w:r w:rsidR="00740500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="00740500" w:rsidRPr="00740500">
        <w:rPr>
          <w:rFonts w:ascii="仿宋" w:eastAsia="仿宋" w:hAnsi="仿宋" w:cs="仿宋" w:hint="eastAsia"/>
          <w:kern w:val="0"/>
          <w:sz w:val="28"/>
          <w:szCs w:val="28"/>
        </w:rPr>
        <w:t>陈火森</w:t>
      </w:r>
      <w:r w:rsidR="00740500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="00740500" w:rsidRPr="00740500">
        <w:rPr>
          <w:rFonts w:ascii="仿宋" w:eastAsia="仿宋" w:hAnsi="仿宋" w:cs="仿宋" w:hint="eastAsia"/>
          <w:kern w:val="0"/>
          <w:sz w:val="28"/>
          <w:szCs w:val="28"/>
        </w:rPr>
        <w:t>容之炳</w:t>
      </w:r>
    </w:p>
    <w:p w:rsidR="006D376B" w:rsidRPr="000C624F" w:rsidRDefault="006D376B" w:rsidP="000C624F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  <w:r w:rsidRPr="006D376B">
        <w:rPr>
          <w:rFonts w:ascii="黑体" w:eastAsia="黑体" w:hAnsi="黑体" w:cs="黑体" w:hint="eastAsia"/>
          <w:sz w:val="28"/>
          <w:szCs w:val="28"/>
        </w:rPr>
        <w:t>六、代理服务收费标准及金额：</w:t>
      </w:r>
      <w:r w:rsidRPr="000C624F">
        <w:rPr>
          <w:rFonts w:ascii="仿宋" w:eastAsia="仿宋" w:hAnsi="仿宋" w:cs="仿宋" w:hint="eastAsia"/>
          <w:kern w:val="0"/>
          <w:sz w:val="28"/>
          <w:szCs w:val="28"/>
        </w:rPr>
        <w:t>本项目代理服务费按下述标准以差额定率累进制计算收取，具体标准如下：例如：某货物招标代理业务成交金额为</w:t>
      </w:r>
      <w:r w:rsidR="00740500" w:rsidRPr="00740500">
        <w:rPr>
          <w:rFonts w:ascii="仿宋" w:eastAsia="仿宋" w:hAnsi="仿宋" w:cs="仿宋"/>
          <w:kern w:val="0"/>
          <w:sz w:val="28"/>
          <w:szCs w:val="28"/>
        </w:rPr>
        <w:t>95.1310</w:t>
      </w:r>
      <w:r w:rsidRPr="000C624F">
        <w:rPr>
          <w:rFonts w:ascii="仿宋" w:eastAsia="仿宋" w:hAnsi="仿宋" w:cs="仿宋" w:hint="eastAsia"/>
          <w:kern w:val="0"/>
          <w:sz w:val="28"/>
          <w:szCs w:val="28"/>
        </w:rPr>
        <w:t>万元，招标代理服务费金额按如下计算：</w:t>
      </w:r>
    </w:p>
    <w:p w:rsidR="00740500" w:rsidRPr="00740500" w:rsidRDefault="00740500" w:rsidP="00740500">
      <w:pPr>
        <w:spacing w:line="440" w:lineRule="exact"/>
        <w:rPr>
          <w:rFonts w:ascii="仿宋" w:eastAsia="仿宋" w:hAnsi="仿宋" w:cs="仿宋" w:hint="eastAsia"/>
          <w:kern w:val="0"/>
          <w:sz w:val="28"/>
          <w:szCs w:val="28"/>
        </w:rPr>
      </w:pPr>
      <w:r w:rsidRPr="00740500">
        <w:rPr>
          <w:rFonts w:ascii="仿宋" w:eastAsia="仿宋" w:hAnsi="仿宋" w:cs="仿宋" w:hint="eastAsia"/>
          <w:kern w:val="0"/>
          <w:sz w:val="28"/>
          <w:szCs w:val="28"/>
        </w:rPr>
        <w:t>95.131* 0.015=1.427万元</w:t>
      </w:r>
    </w:p>
    <w:p w:rsidR="00740500" w:rsidRDefault="00740500" w:rsidP="00740500">
      <w:pPr>
        <w:spacing w:line="440" w:lineRule="exact"/>
        <w:rPr>
          <w:rFonts w:ascii="仿宋" w:eastAsia="仿宋" w:hAnsi="仿宋" w:cs="仿宋" w:hint="eastAsia"/>
          <w:kern w:val="0"/>
          <w:sz w:val="28"/>
          <w:szCs w:val="28"/>
        </w:rPr>
      </w:pPr>
      <w:r w:rsidRPr="00740500">
        <w:rPr>
          <w:rFonts w:ascii="仿宋" w:eastAsia="仿宋" w:hAnsi="仿宋" w:cs="仿宋" w:hint="eastAsia"/>
          <w:kern w:val="0"/>
          <w:sz w:val="28"/>
          <w:szCs w:val="28"/>
        </w:rPr>
        <w:t>合计收费=1.427万元</w:t>
      </w:r>
    </w:p>
    <w:p w:rsidR="006D376B" w:rsidRPr="006D376B" w:rsidRDefault="006D376B" w:rsidP="00740500">
      <w:pPr>
        <w:spacing w:line="440" w:lineRule="exact"/>
        <w:rPr>
          <w:rFonts w:ascii="黑体" w:eastAsia="黑体" w:hAnsi="黑体" w:cs="Times New Roman"/>
          <w:sz w:val="28"/>
          <w:szCs w:val="28"/>
        </w:rPr>
      </w:pPr>
      <w:r w:rsidRPr="006D376B">
        <w:rPr>
          <w:rFonts w:ascii="黑体" w:eastAsia="黑体" w:hAnsi="黑体" w:cs="黑体" w:hint="eastAsia"/>
          <w:sz w:val="28"/>
          <w:szCs w:val="28"/>
        </w:rPr>
        <w:t>七、公告期限</w:t>
      </w:r>
    </w:p>
    <w:p w:rsidR="006D376B" w:rsidRPr="006D376B" w:rsidRDefault="006D376B" w:rsidP="000C624F">
      <w:pPr>
        <w:spacing w:line="440" w:lineRule="exact"/>
        <w:rPr>
          <w:rFonts w:ascii="仿宋" w:eastAsia="仿宋" w:hAnsi="仿宋" w:cs="Times New Roman"/>
          <w:kern w:val="0"/>
          <w:sz w:val="28"/>
          <w:szCs w:val="28"/>
        </w:rPr>
      </w:pPr>
      <w:r w:rsidRPr="006D376B">
        <w:rPr>
          <w:rFonts w:ascii="仿宋" w:eastAsia="仿宋" w:hAnsi="仿宋" w:cs="仿宋" w:hint="eastAsia"/>
          <w:kern w:val="0"/>
          <w:sz w:val="28"/>
          <w:szCs w:val="28"/>
        </w:rPr>
        <w:t>自本公告发布之日起</w:t>
      </w:r>
      <w:r w:rsidRPr="006D376B">
        <w:rPr>
          <w:rFonts w:ascii="仿宋" w:eastAsia="仿宋" w:hAnsi="仿宋" w:cs="仿宋"/>
          <w:kern w:val="0"/>
          <w:sz w:val="28"/>
          <w:szCs w:val="28"/>
        </w:rPr>
        <w:t>1</w:t>
      </w:r>
      <w:r w:rsidRPr="006D376B">
        <w:rPr>
          <w:rFonts w:ascii="仿宋" w:eastAsia="仿宋" w:hAnsi="仿宋" w:cs="仿宋" w:hint="eastAsia"/>
          <w:kern w:val="0"/>
          <w:sz w:val="28"/>
          <w:szCs w:val="28"/>
        </w:rPr>
        <w:t>个工作日。</w:t>
      </w:r>
    </w:p>
    <w:p w:rsidR="006D376B" w:rsidRPr="006D376B" w:rsidRDefault="006D376B" w:rsidP="000C624F">
      <w:pPr>
        <w:spacing w:line="440" w:lineRule="exact"/>
        <w:rPr>
          <w:rFonts w:ascii="黑体" w:eastAsia="黑体" w:hAnsi="黑体" w:cs="Times New Roman"/>
          <w:sz w:val="28"/>
          <w:szCs w:val="28"/>
        </w:rPr>
      </w:pPr>
      <w:r w:rsidRPr="006D376B">
        <w:rPr>
          <w:rFonts w:ascii="黑体" w:eastAsia="黑体" w:hAnsi="黑体" w:cs="黑体" w:hint="eastAsia"/>
          <w:sz w:val="28"/>
          <w:szCs w:val="28"/>
        </w:rPr>
        <w:t>八、其他补充事宜</w:t>
      </w:r>
    </w:p>
    <w:p w:rsidR="006D376B" w:rsidRPr="006D376B" w:rsidRDefault="006D376B" w:rsidP="000C624F">
      <w:pPr>
        <w:spacing w:line="440" w:lineRule="exac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/>
          <w:kern w:val="0"/>
          <w:sz w:val="28"/>
          <w:szCs w:val="28"/>
        </w:rPr>
        <w:t>无</w:t>
      </w:r>
    </w:p>
    <w:p w:rsidR="006D376B" w:rsidRPr="006D376B" w:rsidRDefault="006D376B" w:rsidP="000C624F">
      <w:pPr>
        <w:spacing w:line="44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6D376B">
        <w:rPr>
          <w:rFonts w:ascii="黑体" w:eastAsia="黑体" w:hAnsi="黑体" w:cs="黑体" w:hint="eastAsia"/>
          <w:kern w:val="0"/>
          <w:sz w:val="28"/>
          <w:szCs w:val="28"/>
        </w:rPr>
        <w:t>九、凡对本次公告内容提出询问，请按以下方式联系。</w:t>
      </w:r>
    </w:p>
    <w:p w:rsidR="006D376B" w:rsidRPr="006D376B" w:rsidRDefault="006D376B" w:rsidP="000C624F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bookmarkStart w:id="0" w:name="_Toc35393810"/>
      <w:bookmarkStart w:id="1" w:name="_Toc35393641"/>
      <w:bookmarkStart w:id="2" w:name="_Toc28359100"/>
      <w:bookmarkStart w:id="3" w:name="_Toc28359023"/>
      <w:r w:rsidRPr="006D376B">
        <w:rPr>
          <w:rFonts w:ascii="仿宋" w:eastAsia="仿宋" w:hAnsi="仿宋" w:cs="仿宋"/>
          <w:sz w:val="28"/>
          <w:szCs w:val="28"/>
        </w:rPr>
        <w:t>1.</w:t>
      </w:r>
      <w:r w:rsidRPr="006D376B">
        <w:rPr>
          <w:rFonts w:ascii="仿宋" w:eastAsia="仿宋" w:hAnsi="仿宋" w:cs="仿宋" w:hint="eastAsia"/>
          <w:sz w:val="28"/>
          <w:szCs w:val="28"/>
        </w:rPr>
        <w:t>采购人信息</w:t>
      </w:r>
      <w:bookmarkEnd w:id="0"/>
      <w:bookmarkEnd w:id="1"/>
      <w:bookmarkEnd w:id="2"/>
      <w:bookmarkEnd w:id="3"/>
    </w:p>
    <w:p w:rsidR="006D376B" w:rsidRPr="006D376B" w:rsidRDefault="006D376B" w:rsidP="000C624F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6D376B">
        <w:rPr>
          <w:rFonts w:ascii="仿宋" w:eastAsia="仿宋" w:hAnsi="仿宋" w:cs="仿宋" w:hint="eastAsia"/>
          <w:sz w:val="28"/>
          <w:szCs w:val="28"/>
        </w:rPr>
        <w:lastRenderedPageBreak/>
        <w:t>名</w:t>
      </w:r>
      <w:r w:rsidRPr="006D376B">
        <w:rPr>
          <w:rFonts w:ascii="仿宋" w:eastAsia="仿宋" w:hAnsi="仿宋" w:cs="仿宋"/>
          <w:sz w:val="28"/>
          <w:szCs w:val="28"/>
        </w:rPr>
        <w:t xml:space="preserve">    </w:t>
      </w:r>
      <w:r w:rsidRPr="006D376B">
        <w:rPr>
          <w:rFonts w:ascii="仿宋" w:eastAsia="仿宋" w:hAnsi="仿宋" w:cs="仿宋" w:hint="eastAsia"/>
          <w:sz w:val="28"/>
          <w:szCs w:val="28"/>
        </w:rPr>
        <w:t>称：</w:t>
      </w:r>
      <w:r w:rsidRPr="006D376B">
        <w:rPr>
          <w:rFonts w:ascii="仿宋" w:eastAsia="仿宋" w:hAnsi="仿宋" w:cs="仿宋" w:hint="eastAsia"/>
          <w:sz w:val="28"/>
          <w:szCs w:val="28"/>
          <w:u w:val="single"/>
        </w:rPr>
        <w:t>桂平市人民医院</w:t>
      </w:r>
    </w:p>
    <w:p w:rsidR="006D376B" w:rsidRPr="006D376B" w:rsidRDefault="006D376B" w:rsidP="000C624F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6D376B">
        <w:rPr>
          <w:rFonts w:ascii="仿宋" w:eastAsia="仿宋" w:hAnsi="仿宋" w:cs="仿宋" w:hint="eastAsia"/>
          <w:sz w:val="28"/>
          <w:szCs w:val="28"/>
        </w:rPr>
        <w:t>地</w:t>
      </w:r>
      <w:r w:rsidRPr="006D376B">
        <w:rPr>
          <w:rFonts w:ascii="仿宋" w:eastAsia="仿宋" w:hAnsi="仿宋" w:cs="仿宋"/>
          <w:sz w:val="28"/>
          <w:szCs w:val="28"/>
        </w:rPr>
        <w:t xml:space="preserve">    </w:t>
      </w:r>
      <w:r w:rsidRPr="006D376B">
        <w:rPr>
          <w:rFonts w:ascii="仿宋" w:eastAsia="仿宋" w:hAnsi="仿宋" w:cs="仿宋" w:hint="eastAsia"/>
          <w:sz w:val="28"/>
          <w:szCs w:val="28"/>
        </w:rPr>
        <w:t>址：</w:t>
      </w:r>
      <w:r w:rsidRPr="006D376B">
        <w:rPr>
          <w:rFonts w:ascii="仿宋" w:eastAsia="仿宋" w:hAnsi="仿宋" w:cs="仿宋" w:hint="eastAsia"/>
          <w:sz w:val="28"/>
          <w:szCs w:val="28"/>
          <w:u w:val="single"/>
        </w:rPr>
        <w:t>桂平市人民西路7号</w:t>
      </w:r>
    </w:p>
    <w:p w:rsidR="006D376B" w:rsidRPr="006D376B" w:rsidRDefault="006D376B" w:rsidP="000C624F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6D376B">
        <w:rPr>
          <w:rFonts w:ascii="仿宋" w:eastAsia="仿宋" w:hAnsi="仿宋" w:cs="仿宋" w:hint="eastAsia"/>
          <w:sz w:val="28"/>
          <w:szCs w:val="28"/>
        </w:rPr>
        <w:t>联系方式：</w:t>
      </w:r>
      <w:r w:rsidR="005A4B14" w:rsidRPr="005A4B14">
        <w:rPr>
          <w:rFonts w:ascii="仿宋" w:eastAsia="仿宋" w:hAnsi="仿宋" w:cs="仿宋"/>
          <w:sz w:val="28"/>
          <w:szCs w:val="28"/>
          <w:u w:val="single"/>
        </w:rPr>
        <w:t>0775-3373386</w:t>
      </w:r>
    </w:p>
    <w:p w:rsidR="006D376B" w:rsidRPr="006D376B" w:rsidRDefault="006D376B" w:rsidP="000C624F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bookmarkStart w:id="4" w:name="_Toc28359101"/>
      <w:bookmarkStart w:id="5" w:name="_Toc28359024"/>
      <w:bookmarkStart w:id="6" w:name="_Toc35393642"/>
      <w:bookmarkStart w:id="7" w:name="_Toc35393811"/>
      <w:r w:rsidRPr="006D376B">
        <w:rPr>
          <w:rFonts w:ascii="仿宋" w:eastAsia="仿宋" w:hAnsi="仿宋" w:cs="仿宋"/>
          <w:sz w:val="28"/>
          <w:szCs w:val="28"/>
        </w:rPr>
        <w:t>2.</w:t>
      </w:r>
      <w:r w:rsidRPr="006D376B">
        <w:rPr>
          <w:rFonts w:ascii="仿宋" w:eastAsia="仿宋" w:hAnsi="仿宋" w:cs="仿宋" w:hint="eastAsia"/>
          <w:sz w:val="28"/>
          <w:szCs w:val="28"/>
        </w:rPr>
        <w:t>采购代理机构信息</w:t>
      </w:r>
      <w:bookmarkEnd w:id="4"/>
      <w:bookmarkEnd w:id="5"/>
      <w:bookmarkEnd w:id="6"/>
      <w:bookmarkEnd w:id="7"/>
    </w:p>
    <w:p w:rsidR="006D376B" w:rsidRPr="006D376B" w:rsidRDefault="006D376B" w:rsidP="000C624F">
      <w:pPr>
        <w:spacing w:line="440" w:lineRule="exact"/>
        <w:rPr>
          <w:rFonts w:ascii="仿宋" w:eastAsia="仿宋" w:hAnsi="仿宋" w:cs="Times New Roman"/>
          <w:sz w:val="28"/>
          <w:szCs w:val="28"/>
          <w:u w:val="single"/>
        </w:rPr>
      </w:pPr>
      <w:r w:rsidRPr="006D376B">
        <w:rPr>
          <w:rFonts w:ascii="仿宋" w:eastAsia="仿宋" w:hAnsi="仿宋" w:cs="仿宋" w:hint="eastAsia"/>
          <w:sz w:val="28"/>
          <w:szCs w:val="28"/>
        </w:rPr>
        <w:t>名</w:t>
      </w:r>
      <w:r w:rsidRPr="006D376B">
        <w:rPr>
          <w:rFonts w:ascii="仿宋" w:eastAsia="仿宋" w:hAnsi="仿宋" w:cs="仿宋"/>
          <w:sz w:val="28"/>
          <w:szCs w:val="28"/>
        </w:rPr>
        <w:t xml:space="preserve">    </w:t>
      </w:r>
      <w:r w:rsidRPr="006D376B">
        <w:rPr>
          <w:rFonts w:ascii="仿宋" w:eastAsia="仿宋" w:hAnsi="仿宋" w:cs="仿宋" w:hint="eastAsia"/>
          <w:sz w:val="28"/>
          <w:szCs w:val="28"/>
        </w:rPr>
        <w:t>称：</w:t>
      </w:r>
      <w:r w:rsidRPr="006D376B">
        <w:rPr>
          <w:rFonts w:ascii="仿宋" w:eastAsia="仿宋" w:hAnsi="仿宋" w:cs="仿宋" w:hint="eastAsia"/>
          <w:sz w:val="28"/>
          <w:szCs w:val="28"/>
          <w:u w:val="single"/>
        </w:rPr>
        <w:t>广西建设工程项目管理中心有限责任公司</w:t>
      </w:r>
    </w:p>
    <w:p w:rsidR="006D376B" w:rsidRPr="006D376B" w:rsidRDefault="006D376B" w:rsidP="000C624F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6D376B">
        <w:rPr>
          <w:rFonts w:ascii="仿宋" w:eastAsia="仿宋" w:hAnsi="仿宋" w:cs="仿宋" w:hint="eastAsia"/>
          <w:sz w:val="28"/>
          <w:szCs w:val="28"/>
        </w:rPr>
        <w:t xml:space="preserve">地　</w:t>
      </w:r>
      <w:r w:rsidRPr="006D376B">
        <w:rPr>
          <w:rFonts w:ascii="仿宋" w:eastAsia="仿宋" w:hAnsi="仿宋" w:cs="仿宋"/>
          <w:sz w:val="28"/>
          <w:szCs w:val="28"/>
        </w:rPr>
        <w:t xml:space="preserve">  </w:t>
      </w:r>
      <w:r w:rsidRPr="006D376B">
        <w:rPr>
          <w:rFonts w:ascii="仿宋" w:eastAsia="仿宋" w:hAnsi="仿宋" w:cs="仿宋" w:hint="eastAsia"/>
          <w:sz w:val="28"/>
          <w:szCs w:val="28"/>
        </w:rPr>
        <w:t>址：</w:t>
      </w:r>
      <w:r w:rsidRPr="006D376B">
        <w:rPr>
          <w:rFonts w:ascii="仿宋" w:eastAsia="仿宋" w:hAnsi="仿宋" w:cs="仿宋" w:hint="eastAsia"/>
          <w:sz w:val="28"/>
          <w:szCs w:val="28"/>
          <w:u w:val="single"/>
        </w:rPr>
        <w:t>广西南宁市</w:t>
      </w:r>
      <w:proofErr w:type="gramStart"/>
      <w:r w:rsidRPr="006D376B">
        <w:rPr>
          <w:rFonts w:ascii="仿宋" w:eastAsia="仿宋" w:hAnsi="仿宋" w:cs="仿宋" w:hint="eastAsia"/>
          <w:sz w:val="28"/>
          <w:szCs w:val="28"/>
          <w:u w:val="single"/>
        </w:rPr>
        <w:t>青秀</w:t>
      </w:r>
      <w:proofErr w:type="gramEnd"/>
      <w:r w:rsidRPr="006D376B">
        <w:rPr>
          <w:rFonts w:ascii="仿宋" w:eastAsia="仿宋" w:hAnsi="仿宋" w:cs="仿宋" w:hint="eastAsia"/>
          <w:sz w:val="28"/>
          <w:szCs w:val="28"/>
          <w:u w:val="single"/>
        </w:rPr>
        <w:t>区建政路10号服务综合楼</w:t>
      </w:r>
    </w:p>
    <w:p w:rsidR="006D376B" w:rsidRPr="006D376B" w:rsidRDefault="006D376B" w:rsidP="000C624F">
      <w:pPr>
        <w:spacing w:line="440" w:lineRule="exact"/>
        <w:rPr>
          <w:rFonts w:ascii="仿宋" w:eastAsia="仿宋" w:hAnsi="仿宋" w:cs="仿宋"/>
          <w:sz w:val="28"/>
          <w:szCs w:val="28"/>
          <w:u w:val="single"/>
        </w:rPr>
      </w:pPr>
      <w:r w:rsidRPr="006D376B"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0771-2025064</w:t>
      </w:r>
    </w:p>
    <w:p w:rsidR="006D376B" w:rsidRPr="006D376B" w:rsidRDefault="006D376B" w:rsidP="000C624F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bookmarkStart w:id="8" w:name="_Toc28359102"/>
      <w:bookmarkStart w:id="9" w:name="_Toc28359025"/>
      <w:bookmarkStart w:id="10" w:name="_Toc35393643"/>
      <w:bookmarkStart w:id="11" w:name="_Toc35393812"/>
      <w:r w:rsidRPr="006D376B">
        <w:rPr>
          <w:rFonts w:ascii="仿宋" w:eastAsia="仿宋" w:hAnsi="仿宋" w:cs="仿宋"/>
          <w:sz w:val="28"/>
          <w:szCs w:val="28"/>
        </w:rPr>
        <w:t>3.</w:t>
      </w:r>
      <w:r w:rsidRPr="006D376B">
        <w:rPr>
          <w:rFonts w:ascii="仿宋" w:eastAsia="仿宋" w:hAnsi="仿宋" w:cs="仿宋" w:hint="eastAsia"/>
          <w:sz w:val="28"/>
          <w:szCs w:val="28"/>
        </w:rPr>
        <w:t>项目联系方式</w:t>
      </w:r>
      <w:bookmarkEnd w:id="8"/>
      <w:bookmarkEnd w:id="9"/>
      <w:bookmarkEnd w:id="10"/>
      <w:bookmarkEnd w:id="11"/>
    </w:p>
    <w:p w:rsidR="006D376B" w:rsidRPr="006D376B" w:rsidRDefault="006D376B" w:rsidP="000C624F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6D376B">
        <w:rPr>
          <w:rFonts w:ascii="仿宋" w:eastAsia="仿宋" w:hAnsi="仿宋" w:cs="仿宋" w:hint="eastAsia"/>
          <w:sz w:val="28"/>
          <w:szCs w:val="28"/>
        </w:rPr>
        <w:t>项目联系人：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梁工</w:t>
      </w:r>
    </w:p>
    <w:p w:rsidR="006D376B" w:rsidRPr="006D376B" w:rsidRDefault="006D376B" w:rsidP="000C624F">
      <w:pPr>
        <w:spacing w:line="440" w:lineRule="exact"/>
        <w:rPr>
          <w:rFonts w:ascii="仿宋" w:eastAsia="仿宋" w:hAnsi="仿宋" w:cs="Times New Roman"/>
          <w:sz w:val="28"/>
          <w:szCs w:val="28"/>
          <w:u w:val="single"/>
        </w:rPr>
      </w:pPr>
      <w:r w:rsidRPr="006D376B">
        <w:rPr>
          <w:rFonts w:ascii="仿宋" w:eastAsia="仿宋" w:hAnsi="仿宋" w:cs="仿宋" w:hint="eastAsia"/>
          <w:sz w:val="28"/>
          <w:szCs w:val="28"/>
        </w:rPr>
        <w:t xml:space="preserve">电　</w:t>
      </w:r>
      <w:r w:rsidRPr="006D376B">
        <w:rPr>
          <w:rFonts w:ascii="仿宋" w:eastAsia="仿宋" w:hAnsi="仿宋" w:cs="仿宋"/>
          <w:sz w:val="28"/>
          <w:szCs w:val="28"/>
        </w:rPr>
        <w:t xml:space="preserve">  </w:t>
      </w:r>
      <w:r w:rsidRPr="006D376B">
        <w:rPr>
          <w:rFonts w:ascii="仿宋" w:eastAsia="仿宋" w:hAnsi="仿宋" w:cs="仿宋" w:hint="eastAsia"/>
          <w:sz w:val="28"/>
          <w:szCs w:val="28"/>
        </w:rPr>
        <w:t>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18078186809</w:t>
      </w:r>
    </w:p>
    <w:p w:rsidR="006D376B" w:rsidRPr="006D376B" w:rsidRDefault="006D376B" w:rsidP="000C624F">
      <w:pPr>
        <w:spacing w:line="44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6D376B">
        <w:rPr>
          <w:rFonts w:ascii="黑体" w:eastAsia="黑体" w:hAnsi="黑体" w:cs="黑体" w:hint="eastAsia"/>
          <w:kern w:val="0"/>
          <w:sz w:val="28"/>
          <w:szCs w:val="28"/>
        </w:rPr>
        <w:t>十、附件</w:t>
      </w:r>
    </w:p>
    <w:p w:rsidR="006D376B" w:rsidRDefault="006D376B" w:rsidP="000C624F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  <w:r w:rsidRPr="006D376B">
        <w:rPr>
          <w:rFonts w:ascii="仿宋" w:eastAsia="仿宋" w:hAnsi="仿宋" w:cs="仿宋"/>
          <w:kern w:val="0"/>
          <w:sz w:val="28"/>
          <w:szCs w:val="28"/>
        </w:rPr>
        <w:t>1.</w:t>
      </w:r>
      <w:r w:rsidRPr="006D376B">
        <w:rPr>
          <w:rFonts w:ascii="仿宋" w:eastAsia="仿宋" w:hAnsi="仿宋" w:cs="仿宋" w:hint="eastAsia"/>
          <w:kern w:val="0"/>
          <w:sz w:val="28"/>
          <w:szCs w:val="28"/>
        </w:rPr>
        <w:t>采购文件</w:t>
      </w: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tbl>
      <w:tblPr>
        <w:tblpPr w:leftFromText="180" w:rightFromText="180" w:horzAnchor="margin" w:tblpXSpec="center" w:tblpY="548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426"/>
        <w:gridCol w:w="1016"/>
        <w:gridCol w:w="947"/>
        <w:gridCol w:w="1662"/>
        <w:gridCol w:w="780"/>
        <w:gridCol w:w="691"/>
        <w:gridCol w:w="1240"/>
        <w:gridCol w:w="1420"/>
      </w:tblGrid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产品名称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商标品牌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型号参数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生产厂家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数  量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单  价（元）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金  额（元）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冬装/春秋装上衣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妙翔医疗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套/人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650.00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65000.00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户外靴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3515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妙翔医疗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双/人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520.00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52000.00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冬装/春秋装裤子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妙翔医疗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件/人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320.00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32000.00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多功能马甲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妙翔医疗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件/人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310.00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31000.00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夏装裤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妙翔医疗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件/人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夏装长袖衬衫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妙翔医疗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件/人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280.00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28000.00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夏装针织T恤衫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妙翔医疗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件/人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120.00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12000.00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臂章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妙翔医疗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/人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户外帽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妙翔医疗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顶/人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A类包装箱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齐冰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QBLL3265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厦门齐冰冷链科技有限公司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6200.00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12400.00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传染病类采样箱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蕾群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上海蕾群实业有限公司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7400.00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7400.00 </w:t>
            </w:r>
          </w:p>
        </w:tc>
      </w:tr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个人离地住宿帐篷床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公共卫生类采样箱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蕾群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上海蕾群实业有限公司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7400.00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7400.00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一次性医用防护服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威高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A-XL（连脚套）（175）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威海威高医用材料有限公司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58.00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29000.00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高频无线对讲机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中城卫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ZCW-YW01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广西中城卫安防设备有限公司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11000.00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中型帐篷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京路发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20平充气帐篷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北京京路发帐篷工贸有限公司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13000.00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13000.00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小型帐篷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京路发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12平充气帐篷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北京京路发帐篷工贸有限公司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10000.00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10000.00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医用被服包（枕套）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圣美康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150*215CM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广西柳州圣美康医疗器械有限公司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180.00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9000.00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长筒（防化）胶靴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朗莱斯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42码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天津市朗莱斯特制品有限公司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双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85.00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8500.00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诱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蚊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诱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卵器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合力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HL-YLQ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北京合力科创科技发展有限公司 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应急背囊/包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妙翔医疗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480.00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24000.00 </w:t>
            </w:r>
          </w:p>
        </w:tc>
      </w:tr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个人携行背囊</w:t>
            </w:r>
            <w:proofErr w:type="gramEnd"/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双肩包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广州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130.00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6500.00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中单（90*150cm)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圣美康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90*150CM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广西柳州圣美康医疗器械有限公司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85.00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12750.00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医用床罩（床单）80*220cm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圣美康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80cm*220cm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广西柳州圣美康医疗器械有限公司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张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12000.00 </w:t>
            </w:r>
          </w:p>
        </w:tc>
      </w:tr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折叠式工作台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60*100cm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7600.00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一次性化学防护服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杜邦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XL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杜邦中国集团有限公司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56.00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11200.00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防水鞋（靴）套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泰州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加长型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泰州市医用器材五厂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双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18.00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1800.00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长袖（防化）橡胶手套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亿安劳保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L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广州市亿安劳保用品有限公司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付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8.80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1760.00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发电机组10.8KW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时竞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10.8kw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广西南宁时竞机电设备有限公司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10000.00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10000.00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便携发电机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科马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5kw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重庆科马工贸有限公司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6800.00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6800.00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移动空调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美的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KYR-35/N1YPD2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美的集团有限公司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2800.00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11200.00 </w:t>
            </w:r>
          </w:p>
        </w:tc>
      </w:tr>
      <w:tr w:rsidR="00703017" w:rsidRPr="00703017" w:rsidTr="00703017">
        <w:trPr>
          <w:trHeight w:val="486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急救包（含纱布、绷带、创可贴、剪刀等）、（酒精、碘伏、等）、食品饮用水（方便食品、桶装/瓶装饮用水）、油桶、水桶、盆、铁锹、镐、斧、铁丝、尼龙绳、扎带、胶带、医疗和生活垃圾袋等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按要求需要采购(每种配5个或盒）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7000.00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急救帐篷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盛卓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网架帐篷/30 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秦皇岛市盛卓基帐篷有限公司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29500.00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29500.00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内/外科门诊帐篷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盛卓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网架帐篷/30 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秦皇岛市盛卓基帐篷有限公司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29500.00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29500.00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指挥帐篷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盛卓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网架帐篷/30 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秦皇岛市盛卓基帐篷有限公司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29500.00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29500.00 </w:t>
            </w:r>
          </w:p>
        </w:tc>
      </w:tr>
      <w:tr w:rsidR="00703017" w:rsidRPr="00703017" w:rsidTr="00703017">
        <w:trPr>
          <w:trHeight w:val="129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分诊帐篷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*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4*6m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5000.00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住宿帐篷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盛卓</w:t>
            </w:r>
            <w:proofErr w:type="gramEnd"/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单人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秦皇岛市盛卓基帐篷有限公司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自热米饭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紫山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300g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福建紫山食品科技有限公司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物资托盘（100×80cm）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100×80cm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4000.00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多功能刀具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带刀、剪、锯和起盖器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广州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把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3500.00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仓库帐篷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盛卓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网架帐篷/15 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秦皇岛市盛卓基帐篷有限公司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25500.00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25500.00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妇产科帐篷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盛卓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网架帐篷/15 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秦皇岛市盛卓基帐篷有限公司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25500.00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25500.00 </w:t>
            </w:r>
          </w:p>
        </w:tc>
      </w:tr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后勤设备帐篷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3*4m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2000.00 </w:t>
            </w:r>
          </w:p>
        </w:tc>
      </w:tr>
      <w:tr w:rsidR="00703017" w:rsidRPr="00703017" w:rsidTr="00703017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户外灶具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煤气灶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鼠类及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蚤蜱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螨类采样箱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蕾群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上海蕾群实业有限公司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25000.00 </w:t>
            </w:r>
          </w:p>
        </w:tc>
      </w:tr>
      <w:tr w:rsidR="00703017" w:rsidRPr="00703017" w:rsidTr="00703017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通用运输箱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塑料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气溶胶灭火器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巨木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MFJ/100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广东众安应急科技有限公司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130.00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1300.00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手电筒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中城卫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PL-255 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广西中城卫安防设备有限公司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头灯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中城卫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ZCW5130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广西中城卫安防设备有限公司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雨衣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中城卫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FGYY-F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广西中城卫安防设备有限公司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2500.00 </w:t>
            </w:r>
          </w:p>
        </w:tc>
      </w:tr>
      <w:tr w:rsidR="00703017" w:rsidRPr="00703017" w:rsidTr="00703017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折叠式餐桌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圆桌0.9m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凡士林/布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亚都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6*8*8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河南亚都实业有限公司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204.00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2040.00 </w:t>
            </w:r>
          </w:p>
        </w:tc>
      </w:tr>
      <w:tr w:rsidR="00703017" w:rsidRPr="00703017" w:rsidTr="00703017">
        <w:trPr>
          <w:trHeight w:val="135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A4复印纸、工作记录本、中性水笔、不同规格干电池等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按要求需要采购(每种配5个或盒）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2000.00 </w:t>
            </w:r>
          </w:p>
        </w:tc>
      </w:tr>
      <w:tr w:rsidR="00703017" w:rsidRPr="00703017" w:rsidTr="00703017">
        <w:trPr>
          <w:trHeight w:val="243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A4复印纸、工作记录本、中性水笔、不同规格干电池及全国、全区及所在市、县（区）地图等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按要求需要采购(每种配5个或盒）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落地风扇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奥克斯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FS1603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奥克斯集团有限公司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1000.00 </w:t>
            </w:r>
          </w:p>
        </w:tc>
      </w:tr>
      <w:tr w:rsidR="00703017" w:rsidRPr="00703017" w:rsidTr="00703017">
        <w:trPr>
          <w:trHeight w:val="37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杀鼠毒饵（抗凝血类）、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粘蝇条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(带)、粘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蟑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盒(纸)、粘鼠板、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诱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（捕）蝇器（笼）、鼠夹、鼠笼（盒）、鼠袋、标本盒、配药工具、不同规格干电池等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按要求需要采购(每种配5个或盒）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2000.00 </w:t>
            </w:r>
          </w:p>
        </w:tc>
      </w:tr>
      <w:tr w:rsidR="00703017" w:rsidRPr="00703017" w:rsidTr="00703017">
        <w:trPr>
          <w:trHeight w:val="135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鼠笼、鼠袋、标本盒、配药工具、不同规格干电池等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按要求需要采购(每种配5个或盒）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移动式净水器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TCL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TJ-GU0501J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TCL家用电器（中山）有限公司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电动吸蚊器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合力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HL-DXQ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北京合力科创科技发展有限公司 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1800.00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机动喷雾器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华盛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3WZ-7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山东华盛农业药械有限公司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4600.00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18400.00 </w:t>
            </w:r>
          </w:p>
        </w:tc>
      </w:tr>
      <w:tr w:rsidR="00703017" w:rsidRPr="00703017" w:rsidTr="00703017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包装运输箱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塑料带盖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1500.00 </w:t>
            </w:r>
          </w:p>
        </w:tc>
      </w:tr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餐盒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按需要采购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1500.00 </w:t>
            </w:r>
          </w:p>
        </w:tc>
      </w:tr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厨具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按需要采购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电风扇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奥克斯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奥克斯集团有限公司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1500.00 </w:t>
            </w:r>
          </w:p>
        </w:tc>
      </w:tr>
      <w:tr w:rsidR="00703017" w:rsidRPr="00703017" w:rsidTr="00703017">
        <w:trPr>
          <w:trHeight w:val="270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空气、土壤、水样、食品采样工具，血、尿、便标本采集工具，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肛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拭子、咽拭子，采样试管、记号笔、标签纸等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蕾群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上海蕾群实业有限公司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12000.00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12000.00 </w:t>
            </w:r>
          </w:p>
        </w:tc>
      </w:tr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水杯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按需要采购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90.00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4500.00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吸血双翅目昆虫采样箱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蕾群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上海蕾群实业有限公司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9500.00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19000.00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简易折叠厕所帐篷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蕾群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上海蕾群实业有限公司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1800.00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双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层叠帐</w:t>
            </w:r>
            <w:proofErr w:type="gramEnd"/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合力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HL-SCZ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北京合力科创科技发展有限公司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1000.00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10000.00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常温运输箱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齐冰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QBLL0606  6L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厦门齐冰冷链科技有限公司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450.00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4500.00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低温运输箱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齐冰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12L  QBLL0812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厦门齐冰冷链科技有限公司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580.00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2900.00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手电筒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中城卫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PL-255 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广西中城卫安防设备有限公司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手动喷雾器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春丰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16L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台州市春丰机械有限公司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柔润肤皂液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宜和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广西宜和医疗科技有限公司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750.00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安全警示灯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中城卫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ZCW4800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广西中城卫安防设备有限公司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应急户外LED灯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蕾群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上海蕾群实业有限公司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35.00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储水净水囊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蕾群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500L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上海蕾群实业有限公司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900.00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1800.00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储水污水囊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蕾群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500L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上海蕾群实业有限公司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900.00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1800.00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热雾机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昌乐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800J双管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潍坊市昌乐县城市工业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园雾王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机械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8500.00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17000.00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生活垃圾桶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北仑河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10L脚踏生活垃圾桶（灰色）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广西北仑河医科工业集团有限公司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600.00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水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娃哈哈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550ml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杭州娃哈哈集团有限公司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1.50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703017" w:rsidRPr="00703017" w:rsidTr="00703017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折叠桌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铝合金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张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600.00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超低容量喷雾器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隆瑞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6L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深圳市隆瑞科技有限公司 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2800.00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22400.00 </w:t>
            </w:r>
          </w:p>
        </w:tc>
      </w:tr>
      <w:tr w:rsidR="00703017" w:rsidRPr="00703017" w:rsidTr="00703017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户外照明灯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250.00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手电筒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中城卫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PL-255 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广西中城卫安防设备有限公司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医疗垃圾桶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北仑河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15L脚踏黄色 圆型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广西北仑河医科工业集团有限公司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500.00 </w:t>
            </w:r>
          </w:p>
        </w:tc>
      </w:tr>
      <w:tr w:rsidR="00703017" w:rsidRPr="00703017" w:rsidTr="00703017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折叠椅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铝合金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把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180.00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1800.00 </w:t>
            </w:r>
          </w:p>
        </w:tc>
      </w:tr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防水插排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公牛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防雨淋型</w:t>
            </w:r>
            <w:proofErr w:type="gramEnd"/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公牛集团有限公司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120.00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1200.00 </w:t>
            </w:r>
          </w:p>
        </w:tc>
      </w:tr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防水配电盘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公牛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8030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公牛集团有限公司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450.00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450.00 </w:t>
            </w:r>
          </w:p>
        </w:tc>
      </w:tr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开水炉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按需要采购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400.00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手推式喷雾器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海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100L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曲阜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海机械制造有限公司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7500.00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7500.00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五金工具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含螺丝刀、钳、锤、扳手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400.00 </w:t>
            </w:r>
          </w:p>
        </w:tc>
      </w:tr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党旗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按要求定做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240.00 </w:t>
            </w:r>
          </w:p>
        </w:tc>
      </w:tr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队旗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按要求定做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240.00 </w:t>
            </w:r>
          </w:p>
        </w:tc>
      </w:tr>
      <w:tr w:rsidR="00703017" w:rsidRPr="00703017" w:rsidTr="00703017">
        <w:trPr>
          <w:trHeight w:val="54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国旗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按要求定做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定做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240.00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高效氯氰菊酯杀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蟑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热雾剂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颖馨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5L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广东省颖馨生物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97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安全警戒带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中城卫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广西中城卫安防设备有限公司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米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0.09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90.00 </w:t>
            </w:r>
          </w:p>
        </w:tc>
      </w:tr>
      <w:tr w:rsidR="00703017" w:rsidRPr="00703017" w:rsidTr="00703017">
        <w:trPr>
          <w:trHeight w:val="1095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诱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蚊灯（器）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合力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62" w:type="dxa"/>
            <w:shd w:val="clear" w:color="000000" w:fill="FFFFFF"/>
            <w:vAlign w:val="bottom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北京合力科创科技发展有限公司 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600.00 </w:t>
            </w:r>
          </w:p>
        </w:tc>
      </w:tr>
      <w:tr w:rsidR="00703017" w:rsidRPr="00703017" w:rsidTr="00703017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洗手盆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bookmarkStart w:id="12" w:name="_GoBack"/>
            <w:bookmarkEnd w:id="12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塑料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广州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40.00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GPS/北斗定位仪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中城卫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G17 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广西中城卫安防设备有限公司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900.00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1800.00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手持扩音器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铭声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L-9LA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江</w:t>
            </w: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门市铭声电子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对讲机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中城卫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ZCW-A88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广西中城卫安防设备有限公司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8000.00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卫星电话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乐众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spell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LeSat</w:t>
            </w:r>
            <w:proofErr w:type="spell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 P2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江苏乐众信息技术</w:t>
            </w:r>
            <w:proofErr w:type="gramEnd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14350.00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28700.00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执法记录仪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中城卫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ZCW-A3   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广西中城卫安防设备有限公司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900.00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1800.00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送风过滤式呼吸器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驼人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正压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河南驼人医疗器械集团有限公司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2800.00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28000.00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防护衣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威高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A-XL（连脚套）（175）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威海威高医用材料有限公司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58.00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11600.00 </w:t>
            </w:r>
          </w:p>
        </w:tc>
      </w:tr>
      <w:tr w:rsidR="00703017" w:rsidRPr="00703017" w:rsidTr="00703017">
        <w:trPr>
          <w:trHeight w:val="108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折叠病床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纪联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90*200cm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南宁世纪联合办公家具制造有限公司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800.00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8000.00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高效氯氰菊酯悬浮剂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扬农</w:t>
            </w:r>
            <w:proofErr w:type="gramEnd"/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江苏扬农化工股份有限公司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260.00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5200.00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电子体重秤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欧姆龙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HN-287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欧姆龙(大连)有限公司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150.00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750.00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一次性隔离衣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稳健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130cm*140cm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稳健医疗用品股份有限公司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30.00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6000.00 </w:t>
            </w:r>
          </w:p>
        </w:tc>
      </w:tr>
      <w:tr w:rsidR="00703017" w:rsidRPr="00703017" w:rsidTr="00703017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—次性口罩（N95）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道纪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折叠式16cmx11cm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广西道纪医疗设备有限公司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3.80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3800.00 </w:t>
            </w:r>
          </w:p>
        </w:tc>
      </w:tr>
      <w:tr w:rsidR="00703017" w:rsidRPr="00703017" w:rsidTr="00703017">
        <w:trPr>
          <w:trHeight w:val="525"/>
        </w:trPr>
        <w:tc>
          <w:tcPr>
            <w:tcW w:w="9762" w:type="dxa"/>
            <w:gridSpan w:val="9"/>
            <w:shd w:val="clear" w:color="auto" w:fill="auto"/>
            <w:noWrap/>
            <w:vAlign w:val="center"/>
            <w:hideMark/>
          </w:tcPr>
          <w:p w:rsidR="00703017" w:rsidRPr="00703017" w:rsidRDefault="00703017" w:rsidP="00731A8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3017">
              <w:rPr>
                <w:rFonts w:ascii="宋体" w:eastAsia="宋体" w:hAnsi="宋体" w:cs="宋体" w:hint="eastAsia"/>
                <w:kern w:val="0"/>
                <w:sz w:val="22"/>
              </w:rPr>
              <w:t xml:space="preserve">人民币合计金额（大写）玖拾伍万壹仟叁佰壹拾元整  （小写）951310.00元                 </w:t>
            </w:r>
          </w:p>
        </w:tc>
      </w:tr>
    </w:tbl>
    <w:p w:rsidR="00703017" w:rsidRPr="00703017" w:rsidRDefault="00703017" w:rsidP="000C624F">
      <w:pPr>
        <w:spacing w:line="44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03017" w:rsidRDefault="00703017" w:rsidP="000C624F">
      <w:pPr>
        <w:spacing w:line="440" w:lineRule="exact"/>
        <w:rPr>
          <w:rFonts w:ascii="仿宋" w:eastAsia="仿宋" w:hAnsi="仿宋" w:cs="Times New Roman"/>
          <w:kern w:val="0"/>
          <w:sz w:val="28"/>
          <w:szCs w:val="28"/>
        </w:rPr>
        <w:sectPr w:rsidR="007030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462E" w:rsidRPr="00703017" w:rsidRDefault="000A462E" w:rsidP="000C624F">
      <w:pPr>
        <w:spacing w:line="440" w:lineRule="exact"/>
        <w:rPr>
          <w:rFonts w:ascii="仿宋" w:eastAsia="仿宋" w:hAnsi="仿宋" w:cs="Times New Roman"/>
          <w:kern w:val="0"/>
          <w:sz w:val="28"/>
          <w:szCs w:val="28"/>
        </w:rPr>
      </w:pPr>
    </w:p>
    <w:sectPr w:rsidR="000A462E" w:rsidRPr="00703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1B" w:rsidRDefault="0026381B" w:rsidP="00BD76FD">
      <w:r>
        <w:separator/>
      </w:r>
    </w:p>
  </w:endnote>
  <w:endnote w:type="continuationSeparator" w:id="0">
    <w:p w:rsidR="0026381B" w:rsidRDefault="0026381B" w:rsidP="00BD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1B" w:rsidRDefault="0026381B" w:rsidP="00BD76FD">
      <w:r>
        <w:separator/>
      </w:r>
    </w:p>
  </w:footnote>
  <w:footnote w:type="continuationSeparator" w:id="0">
    <w:p w:rsidR="0026381B" w:rsidRDefault="0026381B" w:rsidP="00BD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801"/>
    <w:multiLevelType w:val="multilevel"/>
    <w:tmpl w:val="3AD368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6B"/>
    <w:rsid w:val="00046EEB"/>
    <w:rsid w:val="000A462E"/>
    <w:rsid w:val="000C624F"/>
    <w:rsid w:val="0014058B"/>
    <w:rsid w:val="002244A2"/>
    <w:rsid w:val="0026381B"/>
    <w:rsid w:val="00307256"/>
    <w:rsid w:val="003608D8"/>
    <w:rsid w:val="004C6620"/>
    <w:rsid w:val="00530E4C"/>
    <w:rsid w:val="005A0D2E"/>
    <w:rsid w:val="005A4B14"/>
    <w:rsid w:val="006D3048"/>
    <w:rsid w:val="006D376B"/>
    <w:rsid w:val="00703017"/>
    <w:rsid w:val="00740500"/>
    <w:rsid w:val="00A47D15"/>
    <w:rsid w:val="00AE4246"/>
    <w:rsid w:val="00BD76FD"/>
    <w:rsid w:val="00BE029C"/>
    <w:rsid w:val="00C2176A"/>
    <w:rsid w:val="00E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6FD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703017"/>
  </w:style>
  <w:style w:type="character" w:customStyle="1" w:styleId="Char1">
    <w:name w:val="纯文本 Char"/>
    <w:link w:val="a5"/>
    <w:uiPriority w:val="99"/>
    <w:qFormat/>
    <w:rsid w:val="00703017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uiPriority w:val="99"/>
    <w:qFormat/>
    <w:rsid w:val="00703017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703017"/>
    <w:rPr>
      <w:rFonts w:ascii="宋体" w:eastAsia="宋体" w:hAnsi="Courier New" w:cs="Courier New"/>
      <w:szCs w:val="21"/>
    </w:rPr>
  </w:style>
  <w:style w:type="character" w:customStyle="1" w:styleId="a6">
    <w:name w:val="纯文本 字符"/>
    <w:basedOn w:val="a0"/>
    <w:uiPriority w:val="99"/>
    <w:semiHidden/>
    <w:rsid w:val="00703017"/>
    <w:rPr>
      <w:rFonts w:ascii="等线" w:hAnsi="Courier New" w:cs="Courier New"/>
      <w:szCs w:val="24"/>
    </w:rPr>
  </w:style>
  <w:style w:type="paragraph" w:styleId="a7">
    <w:name w:val="List Paragraph"/>
    <w:basedOn w:val="a"/>
    <w:uiPriority w:val="34"/>
    <w:qFormat/>
    <w:rsid w:val="0070301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6FD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703017"/>
  </w:style>
  <w:style w:type="character" w:customStyle="1" w:styleId="Char1">
    <w:name w:val="纯文本 Char"/>
    <w:link w:val="a5"/>
    <w:uiPriority w:val="99"/>
    <w:qFormat/>
    <w:rsid w:val="00703017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uiPriority w:val="99"/>
    <w:qFormat/>
    <w:rsid w:val="00703017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703017"/>
    <w:rPr>
      <w:rFonts w:ascii="宋体" w:eastAsia="宋体" w:hAnsi="Courier New" w:cs="Courier New"/>
      <w:szCs w:val="21"/>
    </w:rPr>
  </w:style>
  <w:style w:type="character" w:customStyle="1" w:styleId="a6">
    <w:name w:val="纯文本 字符"/>
    <w:basedOn w:val="a0"/>
    <w:uiPriority w:val="99"/>
    <w:semiHidden/>
    <w:rsid w:val="00703017"/>
    <w:rPr>
      <w:rFonts w:ascii="等线" w:hAnsi="Courier New" w:cs="Courier New"/>
      <w:szCs w:val="24"/>
    </w:rPr>
  </w:style>
  <w:style w:type="paragraph" w:styleId="a7">
    <w:name w:val="List Paragraph"/>
    <w:basedOn w:val="a"/>
    <w:uiPriority w:val="34"/>
    <w:qFormat/>
    <w:rsid w:val="0070301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D024-1005-42A0-90FD-BCFFA753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16</cp:revision>
  <dcterms:created xsi:type="dcterms:W3CDTF">2020-07-03T01:30:00Z</dcterms:created>
  <dcterms:modified xsi:type="dcterms:W3CDTF">2020-12-17T02:18:00Z</dcterms:modified>
</cp:coreProperties>
</file>