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2" w:leftChars="-162" w:right="572" w:hanging="358" w:hangingChars="134"/>
        <w:jc w:val="center"/>
        <w:outlineLvl w:val="2"/>
        <w:rPr>
          <w:b/>
          <w:sz w:val="28"/>
          <w:szCs w:val="28"/>
          <w:u w:val="none"/>
        </w:rPr>
      </w:pPr>
      <w:bookmarkStart w:id="0" w:name="_Toc29028"/>
      <w:bookmarkStart w:id="1" w:name="_Toc8912"/>
      <w:bookmarkStart w:id="2" w:name="OLE_LINK8"/>
      <w:bookmarkStart w:id="3" w:name="OLE_LINK2"/>
      <w:bookmarkStart w:id="4" w:name="OLE_LINK5"/>
      <w:bookmarkStart w:id="5" w:name="OLE_LINK3"/>
      <w:bookmarkStart w:id="6" w:name="OLE_LINK4"/>
      <w:bookmarkStart w:id="7" w:name="OLE_LINK7"/>
      <w:bookmarkStart w:id="8" w:name="OLE_LINK1"/>
      <w:bookmarkStart w:id="9" w:name="OLE_LINK6"/>
      <w:bookmarkStart w:id="10" w:name="OLE_LINK9"/>
      <w:r>
        <w:rPr>
          <w:rFonts w:hint="eastAsia"/>
          <w:b/>
          <w:spacing w:val="-7"/>
          <w:sz w:val="28"/>
          <w:szCs w:val="28"/>
          <w:u w:val="none"/>
          <w:lang w:eastAsia="zh-CN"/>
        </w:rPr>
        <w:t>吞盘乡弄乃千亩百香果产业园</w:t>
      </w:r>
      <w:r>
        <w:rPr>
          <w:b/>
          <w:sz w:val="28"/>
          <w:szCs w:val="28"/>
          <w:u w:val="none"/>
        </w:rPr>
        <w:t>施工招标公告</w:t>
      </w:r>
      <w:bookmarkEnd w:id="0"/>
      <w:bookmarkEnd w:id="1"/>
      <w:bookmarkStart w:id="11" w:name="_bookmark2"/>
      <w:bookmarkEnd w:id="11"/>
      <w:bookmarkStart w:id="12" w:name="1.招标条件"/>
      <w:bookmarkEnd w:id="12"/>
    </w:p>
    <w:p>
      <w:pPr>
        <w:pStyle w:val="2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</w:t>
      </w:r>
      <w:bookmarkStart w:id="13" w:name="OLE_LINK13"/>
      <w:bookmarkStart w:id="14" w:name="OLE_LINK10"/>
      <w:r>
        <w:rPr>
          <w:rFonts w:hint="eastAsia"/>
          <w:sz w:val="24"/>
          <w:szCs w:val="24"/>
        </w:rPr>
        <w:t>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吞盘乡弄乃千亩百香果产业园</w:t>
      </w:r>
      <w:r>
        <w:rPr>
          <w:rFonts w:hint="eastAsia"/>
          <w:sz w:val="24"/>
          <w:szCs w:val="24"/>
        </w:rPr>
        <w:t>招标项目的潜在投标人应在全国公共资源交易平台（广西百色）</w:t>
      </w:r>
      <w:r>
        <w:rPr>
          <w:rFonts w:hint="eastAsia"/>
          <w:color w:val="333333"/>
          <w:sz w:val="24"/>
          <w:szCs w:val="24"/>
          <w:u w:val="single"/>
        </w:rPr>
        <w:t>（http://ggzy.jgswj.gxzf.gov.cn/bsggzy）</w:t>
      </w:r>
      <w:r>
        <w:rPr>
          <w:rFonts w:hint="eastAsia"/>
          <w:sz w:val="24"/>
          <w:szCs w:val="24"/>
        </w:rPr>
        <w:t>下载招标文件电子版，</w:t>
      </w:r>
      <w:r>
        <w:rPr>
          <w:rFonts w:hint="eastAsia"/>
          <w:spacing w:val="43"/>
          <w:kern w:val="0"/>
          <w:sz w:val="24"/>
          <w:szCs w:val="24"/>
          <w:fitText w:val="8400" w:id="1708205623"/>
        </w:rPr>
        <w:t>并于</w:t>
      </w:r>
      <w:r>
        <w:rPr>
          <w:rFonts w:hint="eastAsia"/>
          <w:spacing w:val="43"/>
          <w:kern w:val="0"/>
          <w:sz w:val="24"/>
          <w:szCs w:val="24"/>
          <w:u w:val="single"/>
          <w:fitText w:val="8400" w:id="1708205623"/>
          <w:lang w:val="en-US"/>
        </w:rPr>
        <w:t>2021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</w:rPr>
        <w:t>年1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  <w:lang w:val="en-US" w:eastAsia="zh-CN"/>
        </w:rPr>
        <w:t>1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</w:rPr>
        <w:t>月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  <w:lang w:val="en-US" w:eastAsia="zh-CN"/>
        </w:rPr>
        <w:t>2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</w:rPr>
        <w:t>日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  <w:lang w:val="en-US" w:eastAsia="zh-CN"/>
        </w:rPr>
        <w:t>9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</w:rPr>
        <w:t>点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  <w:lang w:val="en-US" w:eastAsia="zh-CN"/>
        </w:rPr>
        <w:t>30</w:t>
      </w:r>
      <w:r>
        <w:rPr>
          <w:rFonts w:hint="eastAsia"/>
          <w:bCs/>
          <w:spacing w:val="43"/>
          <w:kern w:val="0"/>
          <w:sz w:val="24"/>
          <w:szCs w:val="24"/>
          <w:u w:val="single"/>
          <w:fitText w:val="8400" w:id="1708205623"/>
        </w:rPr>
        <w:t>分（北京时间）</w:t>
      </w:r>
      <w:r>
        <w:rPr>
          <w:rFonts w:hint="eastAsia"/>
          <w:bCs/>
          <w:spacing w:val="43"/>
          <w:kern w:val="0"/>
          <w:sz w:val="24"/>
          <w:szCs w:val="24"/>
          <w:fitText w:val="8400" w:id="1708205623"/>
        </w:rPr>
        <w:t>前递交投标文件</w:t>
      </w:r>
      <w:r>
        <w:rPr>
          <w:rFonts w:hint="eastAsia"/>
          <w:spacing w:val="5"/>
          <w:kern w:val="0"/>
          <w:sz w:val="24"/>
          <w:szCs w:val="24"/>
          <w:fitText w:val="8400" w:id="1708205623"/>
        </w:rPr>
        <w:t>。</w:t>
      </w:r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15" w:name="_Toc28359079"/>
      <w:bookmarkStart w:id="16" w:name="_Toc35393621"/>
      <w:bookmarkStart w:id="17" w:name="_Toc28359002"/>
      <w:bookmarkStart w:id="18" w:name="_Toc35393790"/>
      <w:bookmarkStart w:id="19" w:name="_Toc28132"/>
      <w:bookmarkStart w:id="20" w:name="_Toc2796"/>
      <w:bookmarkStart w:id="21" w:name="_Hlk24379207"/>
      <w:r>
        <w:rPr>
          <w:rFonts w:hint="eastAsia"/>
          <w:sz w:val="24"/>
          <w:szCs w:val="24"/>
        </w:rPr>
        <w:t>一、项目基本情况</w:t>
      </w:r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lang w:eastAsia="zh-CN"/>
        </w:rPr>
        <w:t>BSZC2021-G2-250478-GXJR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eastAsia="zh-CN"/>
        </w:rPr>
        <w:t>吞盘乡弄乃千亩百香果产业园</w:t>
      </w:r>
      <w:r>
        <w:rPr>
          <w:rFonts w:hint="eastAsia"/>
          <w:sz w:val="24"/>
          <w:szCs w:val="24"/>
        </w:rPr>
        <w:t xml:space="preserve"> </w:t>
      </w:r>
    </w:p>
    <w:bookmarkEnd w:id="21"/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预算金额：人民币</w:t>
      </w:r>
      <w:r>
        <w:rPr>
          <w:rFonts w:hint="eastAsia"/>
          <w:sz w:val="24"/>
          <w:szCs w:val="24"/>
          <w:lang w:eastAsia="zh-CN"/>
        </w:rPr>
        <w:t>伍佰捌拾贰万零贰佰玖拾伍元零捌分（¥5820295.08）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最高限价：人民币</w:t>
      </w:r>
      <w:r>
        <w:rPr>
          <w:rFonts w:hint="eastAsia"/>
          <w:sz w:val="24"/>
          <w:szCs w:val="24"/>
          <w:lang w:eastAsia="zh-CN"/>
        </w:rPr>
        <w:t>伍佰捌拾贰万零贰佰玖拾伍元零捌分（¥5820295.08）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项目概况：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1.建设地点：</w:t>
      </w:r>
      <w:r>
        <w:rPr>
          <w:rFonts w:hint="eastAsia"/>
          <w:sz w:val="24"/>
          <w:szCs w:val="24"/>
          <w:lang w:eastAsia="zh-CN"/>
        </w:rPr>
        <w:t>靖西市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2.建设规模：</w:t>
      </w:r>
      <w:r>
        <w:rPr>
          <w:rFonts w:eastAsia="宋体"/>
          <w:sz w:val="24"/>
          <w:szCs w:val="24"/>
        </w:rPr>
        <w:t>规划建设占地461.921亩百香果产业园及其配套设施（含4座水池，每座300立方）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sz w:val="24"/>
          <w:szCs w:val="24"/>
        </w:rPr>
        <w:t>（具体以施工图纸和工程量清单内容确定）。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3.要求工期：</w:t>
      </w:r>
      <w:r>
        <w:rPr>
          <w:rFonts w:hint="eastAsia"/>
          <w:sz w:val="24"/>
          <w:szCs w:val="24"/>
          <w:lang w:eastAsia="zh-CN"/>
        </w:rPr>
        <w:t>30日历天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4.质量标准要求：符合国家现行工程施工质量验收规范合格标准。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5.招标范围：施工图范围内包含的施工内容（具体以施工图纸和工程量清单内容确定）。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6.标段划分：本项目划分为一个标段。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本项目不接受联合体投标。</w:t>
      </w:r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22" w:name="_Toc32189"/>
      <w:bookmarkStart w:id="23" w:name="_Toc7086"/>
      <w:bookmarkStart w:id="24" w:name="_Toc28359080"/>
      <w:bookmarkStart w:id="25" w:name="_Toc35393791"/>
      <w:bookmarkStart w:id="26" w:name="_Toc28359003"/>
      <w:bookmarkStart w:id="27" w:name="_Toc35393622"/>
      <w:r>
        <w:rPr>
          <w:rFonts w:hint="eastAsia"/>
          <w:sz w:val="24"/>
          <w:szCs w:val="24"/>
        </w:rPr>
        <w:t>二、申请人的资格要求：</w:t>
      </w:r>
      <w:bookmarkEnd w:id="22"/>
      <w:bookmarkEnd w:id="23"/>
      <w:bookmarkEnd w:id="24"/>
      <w:bookmarkEnd w:id="25"/>
      <w:bookmarkEnd w:id="26"/>
      <w:bookmarkEnd w:id="27"/>
    </w:p>
    <w:p>
      <w:pPr>
        <w:spacing w:line="360" w:lineRule="auto"/>
        <w:ind w:firstLine="480" w:firstLineChars="200"/>
        <w:rPr>
          <w:sz w:val="24"/>
          <w:szCs w:val="24"/>
        </w:rPr>
      </w:pPr>
      <w:bookmarkStart w:id="28" w:name="_Toc28359004"/>
      <w:bookmarkStart w:id="29" w:name="_Toc35393792"/>
      <w:bookmarkStart w:id="30" w:name="_Toc28359081"/>
      <w:bookmarkStart w:id="31" w:name="_Toc11793"/>
      <w:bookmarkStart w:id="32" w:name="_Toc35393623"/>
      <w:r>
        <w:rPr>
          <w:rFonts w:hint="eastAsia"/>
          <w:sz w:val="24"/>
          <w:szCs w:val="24"/>
          <w:lang w:val="en-US"/>
        </w:rPr>
        <w:t>（1）投标人</w:t>
      </w:r>
      <w:r>
        <w:rPr>
          <w:rFonts w:hint="eastAsia"/>
          <w:sz w:val="24"/>
          <w:szCs w:val="24"/>
        </w:rPr>
        <w:t>具备建筑工程施工总承包三级(含)以上资质或</w:t>
      </w:r>
      <w:r>
        <w:rPr>
          <w:rFonts w:hint="eastAsia" w:cs="Times New Roman"/>
          <w:color w:val="000000"/>
          <w:sz w:val="24"/>
          <w:szCs w:val="24"/>
        </w:rPr>
        <w:t>市政公用工程</w:t>
      </w:r>
      <w:r>
        <w:rPr>
          <w:rFonts w:hint="eastAsia"/>
          <w:sz w:val="24"/>
          <w:szCs w:val="24"/>
        </w:rPr>
        <w:t>施工总承包三级(含)以上资质，并在人员、设备、资金等方面具备相应的施工能力。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（2）拟投入的项目经理须具备建筑工程专业或市政工程专业贰级（含以上级）注册建造师执业资格，具备有效的安全生产考核合格证书（B 类）；且未担任其他在施工建设工程项目的项目经理（符合桂建管（2013）17 号文除外）；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 w:ascii="Times New Roman"/>
          <w:sz w:val="24"/>
          <w:szCs w:val="24"/>
          <w:lang w:val="en-US"/>
        </w:rPr>
        <w:t>（3）</w:t>
      </w:r>
      <w:r>
        <w:rPr>
          <w:rFonts w:hint="eastAsia"/>
          <w:sz w:val="24"/>
          <w:szCs w:val="24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4）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的供应商，不得参与政府采购活动。</w:t>
      </w:r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33" w:name="_Toc6744"/>
      <w:r>
        <w:rPr>
          <w:rFonts w:hint="eastAsia"/>
          <w:sz w:val="24"/>
          <w:szCs w:val="24"/>
        </w:rPr>
        <w:t>三、获取招标文件</w:t>
      </w:r>
      <w:bookmarkEnd w:id="28"/>
      <w:bookmarkEnd w:id="29"/>
      <w:bookmarkEnd w:id="30"/>
      <w:bookmarkEnd w:id="31"/>
      <w:bookmarkEnd w:id="32"/>
      <w:bookmarkEnd w:id="33"/>
    </w:p>
    <w:p>
      <w:pPr>
        <w:spacing w:line="360" w:lineRule="auto"/>
        <w:ind w:firstLine="480" w:firstLineChars="200"/>
        <w:outlineLvl w:val="2"/>
        <w:rPr>
          <w:rFonts w:hint="eastAsia"/>
          <w:color w:val="333333"/>
          <w:sz w:val="24"/>
          <w:szCs w:val="24"/>
        </w:rPr>
      </w:pPr>
      <w:bookmarkStart w:id="34" w:name="_Toc9977"/>
      <w:bookmarkStart w:id="35" w:name="_Toc28359005"/>
      <w:bookmarkStart w:id="36" w:name="_Toc28359082"/>
      <w:bookmarkStart w:id="37" w:name="_Toc35393793"/>
      <w:bookmarkStart w:id="38" w:name="_Toc35393624"/>
      <w:bookmarkStart w:id="39" w:name="_Toc28075"/>
      <w:r>
        <w:rPr>
          <w:rFonts w:hint="eastAsia"/>
          <w:color w:val="333333"/>
          <w:sz w:val="24"/>
          <w:szCs w:val="24"/>
        </w:rPr>
        <w:t>本项目采用不记名方式下载招标文件。潜在投标人均可于</w:t>
      </w:r>
      <w:r>
        <w:rPr>
          <w:rFonts w:hint="eastAsia"/>
          <w:color w:val="333333"/>
          <w:sz w:val="24"/>
          <w:szCs w:val="24"/>
          <w:u w:val="single"/>
        </w:rPr>
        <w:t>2021年</w:t>
      </w:r>
      <w:r>
        <w:rPr>
          <w:rFonts w:hint="eastAsia"/>
          <w:color w:val="333333"/>
          <w:sz w:val="24"/>
          <w:szCs w:val="24"/>
          <w:u w:val="single"/>
          <w:lang w:val="en-US" w:eastAsia="zh-CN"/>
        </w:rPr>
        <w:t xml:space="preserve"> 10 </w:t>
      </w:r>
      <w:r>
        <w:rPr>
          <w:rFonts w:hint="eastAsia"/>
          <w:color w:val="333333"/>
          <w:sz w:val="24"/>
          <w:szCs w:val="24"/>
          <w:u w:val="single"/>
        </w:rPr>
        <w:t>月</w:t>
      </w:r>
      <w:r>
        <w:rPr>
          <w:rFonts w:hint="eastAsia"/>
          <w:color w:val="333333"/>
          <w:sz w:val="24"/>
          <w:szCs w:val="24"/>
          <w:u w:val="single"/>
          <w:lang w:val="en-US" w:eastAsia="zh-CN"/>
        </w:rPr>
        <w:t xml:space="preserve"> 9</w:t>
      </w:r>
      <w:r>
        <w:rPr>
          <w:rFonts w:hint="eastAsia"/>
          <w:color w:val="333333"/>
          <w:sz w:val="24"/>
          <w:szCs w:val="24"/>
          <w:u w:val="single"/>
        </w:rPr>
        <w:t xml:space="preserve"> 日至2021年</w:t>
      </w:r>
      <w:r>
        <w:rPr>
          <w:rFonts w:hint="eastAsia"/>
          <w:color w:val="333333"/>
          <w:sz w:val="24"/>
          <w:szCs w:val="24"/>
          <w:u w:val="single"/>
          <w:lang w:val="en-US" w:eastAsia="zh-CN"/>
        </w:rPr>
        <w:t xml:space="preserve"> 10 </w:t>
      </w:r>
      <w:r>
        <w:rPr>
          <w:rFonts w:hint="eastAsia"/>
          <w:color w:val="333333"/>
          <w:sz w:val="24"/>
          <w:szCs w:val="24"/>
          <w:u w:val="single"/>
        </w:rPr>
        <w:t xml:space="preserve">月 </w:t>
      </w:r>
      <w:r>
        <w:rPr>
          <w:rFonts w:hint="eastAsia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/>
          <w:color w:val="333333"/>
          <w:sz w:val="24"/>
          <w:szCs w:val="24"/>
          <w:u w:val="single"/>
        </w:rPr>
        <w:t xml:space="preserve"> 日</w:t>
      </w:r>
      <w:r>
        <w:rPr>
          <w:rFonts w:hint="eastAsia"/>
          <w:color w:val="333333"/>
          <w:sz w:val="24"/>
          <w:szCs w:val="24"/>
        </w:rPr>
        <w:t>止在全国公共资源交易平台（广西•百色（http://ggzy.jgswj.gxzf.gov.cn/bsggzy）自行免费下载招标文件。</w:t>
      </w:r>
      <w:bookmarkEnd w:id="34"/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40" w:name="_Toc21736"/>
      <w:r>
        <w:rPr>
          <w:rFonts w:hint="eastAsia"/>
          <w:sz w:val="24"/>
          <w:szCs w:val="24"/>
        </w:rPr>
        <w:t>四、提交投标文件</w:t>
      </w:r>
      <w:bookmarkEnd w:id="35"/>
      <w:bookmarkEnd w:id="36"/>
      <w:r>
        <w:rPr>
          <w:rFonts w:hint="eastAsia"/>
          <w:sz w:val="24"/>
          <w:szCs w:val="24"/>
        </w:rPr>
        <w:t>截止时间、开标时间和地点</w:t>
      </w:r>
      <w:bookmarkEnd w:id="37"/>
      <w:bookmarkEnd w:id="38"/>
      <w:bookmarkEnd w:id="39"/>
      <w:bookmarkEnd w:id="40"/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/>
        </w:rPr>
        <w:t>2021</w:t>
      </w:r>
      <w:r>
        <w:rPr>
          <w:rFonts w:hint="eastAsia"/>
          <w:bCs/>
          <w:sz w:val="24"/>
          <w:szCs w:val="24"/>
          <w:u w:val="single"/>
        </w:rPr>
        <w:t>年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/>
          <w:bCs/>
          <w:sz w:val="24"/>
          <w:szCs w:val="24"/>
          <w:u w:val="single"/>
        </w:rPr>
        <w:t>月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2 </w:t>
      </w:r>
      <w:r>
        <w:rPr>
          <w:rFonts w:hint="eastAsia"/>
          <w:bCs/>
          <w:sz w:val="24"/>
          <w:szCs w:val="24"/>
          <w:u w:val="single"/>
        </w:rPr>
        <w:t>日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/>
          <w:bCs/>
          <w:sz w:val="24"/>
          <w:szCs w:val="24"/>
          <w:u w:val="single"/>
        </w:rPr>
        <w:t>点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30 </w:t>
      </w:r>
      <w:r>
        <w:rPr>
          <w:rFonts w:hint="eastAsia"/>
          <w:bCs/>
          <w:sz w:val="24"/>
          <w:szCs w:val="24"/>
          <w:u w:val="single"/>
        </w:rPr>
        <w:t>分</w:t>
      </w:r>
      <w:r>
        <w:rPr>
          <w:rFonts w:hint="eastAsia"/>
          <w:sz w:val="24"/>
          <w:szCs w:val="24"/>
        </w:rPr>
        <w:t>（北京时间）（自招标文件开始发出之日起至投标人提交投标文件截止之日止，不得少于20日）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地点：百色市园博园主展馆新政务中心三楼百色市公共资源交易中心（具体开标室根据电子屏幕显示的安排），逾期送达或未按招标文件要求密封的投标文件将予以拒收。</w:t>
      </w:r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41" w:name="_Toc35393625"/>
      <w:bookmarkStart w:id="42" w:name="_Toc18070"/>
      <w:bookmarkStart w:id="43" w:name="_Toc35393794"/>
      <w:bookmarkStart w:id="44" w:name="_Toc11404"/>
      <w:bookmarkStart w:id="45" w:name="_Toc28359084"/>
      <w:bookmarkStart w:id="46" w:name="_Toc28359007"/>
      <w:r>
        <w:rPr>
          <w:rFonts w:hint="eastAsia"/>
          <w:sz w:val="24"/>
          <w:szCs w:val="24"/>
        </w:rPr>
        <w:t>五、公告期限</w:t>
      </w:r>
      <w:bookmarkEnd w:id="41"/>
      <w:bookmarkEnd w:id="42"/>
      <w:bookmarkEnd w:id="43"/>
      <w:bookmarkEnd w:id="44"/>
      <w:bookmarkEnd w:id="45"/>
      <w:bookmarkEnd w:id="46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自本公告发布之日起5个工作日。</w:t>
      </w:r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47" w:name="_Toc35393626"/>
      <w:bookmarkStart w:id="48" w:name="_Toc35393795"/>
      <w:bookmarkStart w:id="49" w:name="_Toc23110"/>
      <w:bookmarkStart w:id="50" w:name="_Toc26759"/>
      <w:r>
        <w:rPr>
          <w:rFonts w:hint="eastAsia"/>
          <w:sz w:val="24"/>
          <w:szCs w:val="24"/>
        </w:rPr>
        <w:t>六、其他补充事宜</w:t>
      </w:r>
      <w:bookmarkEnd w:id="47"/>
      <w:bookmarkEnd w:id="48"/>
      <w:bookmarkEnd w:id="49"/>
      <w:bookmarkEnd w:id="50"/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1、</w:t>
      </w:r>
      <w:r>
        <w:rPr>
          <w:sz w:val="24"/>
          <w:szCs w:val="24"/>
        </w:rPr>
        <w:t>特别注明：</w:t>
      </w:r>
      <w:r>
        <w:rPr>
          <w:rFonts w:hint="eastAsia"/>
          <w:sz w:val="24"/>
          <w:szCs w:val="24"/>
        </w:rPr>
        <w:t>疫情期间，投标人持“投标人（供应商）承诺书” 或“各交易活动参与人承诺书”入场（格式在《百色市公共资源交易中心疫情防控期间进场交易项目服务指南》下载），疫情区过来的提供7天内核酸检测阴性及绿色健康码。</w:t>
      </w:r>
    </w:p>
    <w:p>
      <w:pPr>
        <w:pStyle w:val="2"/>
        <w:ind w:left="418" w:leftChars="190" w:firstLine="0" w:firstLineChars="0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2、本项目需要落实的政府采购政策：《政府采购促进中小企业发展办法》（财库[2020]46号）、《关于政府采购支持监狱企业发展有关问题的通知》（财库[2014]68号）、《关于我区政府采购支持监狱企业发展有关问题的通知》（桂财采[2015]24号）、《三部门联合发布关于促进残疾人就业政府采购政策的通知》（财库[2017]141号）等政府采购相关政策。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3、网上查询地址：</w:t>
      </w:r>
      <w:bookmarkStart w:id="51" w:name="OLE_LINK12"/>
      <w:r>
        <w:rPr>
          <w:rFonts w:hint="eastAsia"/>
          <w:sz w:val="24"/>
          <w:szCs w:val="24"/>
          <w:lang w:val="en-US"/>
        </w:rPr>
        <w:t>中国政府采购网（http://www.ccgp.gov.cn）、广西壮族自治区政府采购网（http://www.gxzfcg.gov.cn/）、广西壮族自治区招标投标公共服务平台（</w:t>
      </w:r>
      <w:r>
        <w:rPr>
          <w:sz w:val="24"/>
          <w:szCs w:val="24"/>
          <w:lang w:val="en-US"/>
        </w:rPr>
        <w:t>ztb.gxi.gov.cn</w:t>
      </w:r>
      <w:r>
        <w:rPr>
          <w:rFonts w:hint="eastAsia"/>
          <w:sz w:val="24"/>
          <w:szCs w:val="24"/>
          <w:lang w:val="en-US"/>
        </w:rPr>
        <w:t>）、</w:t>
      </w:r>
      <w:r>
        <w:rPr>
          <w:rFonts w:hint="eastAsia"/>
          <w:color w:val="333333"/>
          <w:sz w:val="24"/>
          <w:szCs w:val="24"/>
        </w:rPr>
        <w:t>全国公共资源交易平台</w:t>
      </w:r>
      <w:r>
        <w:rPr>
          <w:rFonts w:hint="eastAsia"/>
          <w:color w:val="333333"/>
          <w:sz w:val="24"/>
          <w:szCs w:val="24"/>
          <w:lang w:val="en-US"/>
        </w:rPr>
        <w:t>（</w:t>
      </w:r>
      <w:r>
        <w:rPr>
          <w:rFonts w:hint="eastAsia"/>
          <w:color w:val="333333"/>
          <w:sz w:val="24"/>
          <w:szCs w:val="24"/>
        </w:rPr>
        <w:t>广西</w:t>
      </w:r>
      <w:r>
        <w:rPr>
          <w:rFonts w:hint="eastAsia"/>
          <w:color w:val="333333"/>
          <w:sz w:val="24"/>
          <w:szCs w:val="24"/>
          <w:lang w:val="en-US"/>
        </w:rPr>
        <w:t>•</w:t>
      </w:r>
      <w:r>
        <w:rPr>
          <w:rFonts w:hint="eastAsia"/>
          <w:color w:val="333333"/>
          <w:sz w:val="24"/>
          <w:szCs w:val="24"/>
        </w:rPr>
        <w:t>百色</w:t>
      </w:r>
      <w:r>
        <w:rPr>
          <w:rFonts w:hint="eastAsia"/>
          <w:color w:val="333333"/>
          <w:sz w:val="24"/>
          <w:szCs w:val="24"/>
          <w:lang w:val="en-US"/>
        </w:rPr>
        <w:t>）</w:t>
      </w:r>
      <w:bookmarkEnd w:id="51"/>
      <w:r>
        <w:rPr>
          <w:rFonts w:hint="eastAsia"/>
          <w:color w:val="333333"/>
          <w:sz w:val="24"/>
          <w:szCs w:val="24"/>
          <w:lang w:val="en-US"/>
        </w:rPr>
        <w:t>（http://ggzy.jgswj.gxzf.gov.cn/bsggzy）</w:t>
      </w:r>
      <w:r>
        <w:rPr>
          <w:rFonts w:hint="eastAsia"/>
          <w:sz w:val="24"/>
          <w:szCs w:val="24"/>
          <w:lang w:val="en-US"/>
        </w:rPr>
        <w:t>上发布。</w:t>
      </w:r>
    </w:p>
    <w:p>
      <w:pPr>
        <w:spacing w:line="360" w:lineRule="auto"/>
        <w:ind w:firstLine="480" w:firstLineChars="200"/>
        <w:outlineLvl w:val="2"/>
        <w:rPr>
          <w:sz w:val="24"/>
          <w:szCs w:val="24"/>
        </w:rPr>
      </w:pPr>
      <w:bookmarkStart w:id="52" w:name="_Toc28359085"/>
      <w:bookmarkStart w:id="53" w:name="_Toc35393796"/>
      <w:bookmarkStart w:id="54" w:name="_Toc13742"/>
      <w:bookmarkStart w:id="55" w:name="_Toc35393627"/>
      <w:bookmarkStart w:id="56" w:name="_Toc28359008"/>
      <w:bookmarkStart w:id="57" w:name="_Toc4988"/>
      <w:r>
        <w:rPr>
          <w:rFonts w:hint="eastAsia"/>
          <w:sz w:val="24"/>
          <w:szCs w:val="24"/>
        </w:rPr>
        <w:t>七、对本次招标提出询问，请按以下方式联系。</w:t>
      </w:r>
      <w:bookmarkEnd w:id="52"/>
      <w:bookmarkEnd w:id="53"/>
      <w:bookmarkEnd w:id="54"/>
      <w:bookmarkEnd w:id="55"/>
      <w:bookmarkEnd w:id="56"/>
      <w:bookmarkEnd w:id="57"/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bookmarkStart w:id="58" w:name="_Toc28359019"/>
      <w:bookmarkStart w:id="59" w:name="_Toc35393637"/>
      <w:bookmarkStart w:id="60" w:name="_Toc28359096"/>
      <w:bookmarkStart w:id="61" w:name="_Toc35393806"/>
      <w:r>
        <w:rPr>
          <w:rFonts w:hint="eastAsia"/>
          <w:sz w:val="24"/>
          <w:szCs w:val="24"/>
          <w:lang w:val="en-US"/>
        </w:rPr>
        <w:t>1.采购人信息</w:t>
      </w:r>
      <w:bookmarkEnd w:id="58"/>
      <w:bookmarkEnd w:id="59"/>
      <w:bookmarkEnd w:id="60"/>
      <w:bookmarkEnd w:id="61"/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名    称：</w:t>
      </w:r>
      <w:bookmarkStart w:id="62" w:name="_Toc28359020"/>
      <w:bookmarkStart w:id="63" w:name="_Toc28359097"/>
      <w:bookmarkStart w:id="64" w:name="_Toc35393807"/>
      <w:bookmarkStart w:id="65" w:name="_Toc35393638"/>
      <w:r>
        <w:rPr>
          <w:rFonts w:hint="eastAsia"/>
          <w:sz w:val="24"/>
          <w:szCs w:val="24"/>
          <w:lang w:val="en-US" w:eastAsia="zh-CN"/>
        </w:rPr>
        <w:t>靖西市吞盘乡人民政府</w:t>
      </w:r>
    </w:p>
    <w:p>
      <w:pPr>
        <w:spacing w:line="360" w:lineRule="auto"/>
        <w:ind w:firstLine="480" w:firstLineChars="200"/>
        <w:rPr>
          <w:rFonts w:hint="eastAsia" w:eastAsia="宋体"/>
          <w:color w:val="auto"/>
          <w:sz w:val="24"/>
          <w:szCs w:val="24"/>
          <w:lang w:val="en-US" w:eastAsia="zh-CN"/>
        </w:rPr>
      </w:pPr>
      <w:bookmarkStart w:id="66" w:name="_GoBack"/>
      <w:r>
        <w:rPr>
          <w:rFonts w:hint="eastAsia"/>
          <w:color w:val="auto"/>
          <w:sz w:val="24"/>
          <w:szCs w:val="24"/>
          <w:lang w:val="en-US"/>
        </w:rPr>
        <w:t>地  址：</w:t>
      </w:r>
      <w:r>
        <w:rPr>
          <w:rFonts w:hint="eastAsia"/>
          <w:color w:val="auto"/>
          <w:sz w:val="24"/>
          <w:szCs w:val="24"/>
          <w:lang w:val="en-US" w:eastAsia="zh-CN"/>
        </w:rPr>
        <w:t>靖西市吞盘乡吞盘街91号</w:t>
      </w:r>
    </w:p>
    <w:bookmarkEnd w:id="66"/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联系人：</w:t>
      </w:r>
      <w:r>
        <w:rPr>
          <w:rFonts w:hint="eastAsia"/>
          <w:sz w:val="24"/>
          <w:szCs w:val="24"/>
          <w:lang w:val="en-US" w:eastAsia="zh-CN"/>
        </w:rPr>
        <w:t>许飞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电  话：</w:t>
      </w:r>
      <w:r>
        <w:rPr>
          <w:rFonts w:hint="eastAsia"/>
          <w:sz w:val="24"/>
          <w:szCs w:val="24"/>
          <w:lang w:val="en-US" w:eastAsia="zh-CN"/>
        </w:rPr>
        <w:t>18276635521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2.采购代理机构信息</w:t>
      </w:r>
      <w:bookmarkEnd w:id="62"/>
      <w:bookmarkEnd w:id="63"/>
      <w:bookmarkEnd w:id="64"/>
      <w:bookmarkEnd w:id="65"/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名    称：</w:t>
      </w:r>
      <w:r>
        <w:rPr>
          <w:rFonts w:hint="eastAsia"/>
          <w:sz w:val="24"/>
          <w:szCs w:val="24"/>
          <w:lang w:val="en-US" w:eastAsia="zh-CN"/>
        </w:rPr>
        <w:t>广西建荣工程项目管理有限公司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地址：</w:t>
      </w:r>
      <w:r>
        <w:rPr>
          <w:rFonts w:hint="eastAsia"/>
          <w:sz w:val="24"/>
          <w:szCs w:val="24"/>
          <w:lang w:val="en-US" w:eastAsia="zh-CN"/>
        </w:rPr>
        <w:t>百色市右江区龙腾路龙晟国际写字楼8楼805室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/>
        </w:rPr>
        <w:t>联 系 人：</w:t>
      </w:r>
      <w:r>
        <w:rPr>
          <w:rFonts w:hint="eastAsia"/>
          <w:sz w:val="24"/>
          <w:szCs w:val="24"/>
          <w:lang w:val="en-US" w:eastAsia="zh-CN"/>
        </w:rPr>
        <w:t xml:space="preserve">韦江迎 / </w:t>
      </w:r>
      <w:r>
        <w:rPr>
          <w:rFonts w:hint="eastAsia"/>
          <w:sz w:val="24"/>
          <w:szCs w:val="24"/>
          <w:lang w:val="en-US"/>
        </w:rPr>
        <w:t>电    话：0776-</w:t>
      </w:r>
      <w:r>
        <w:rPr>
          <w:rFonts w:hint="eastAsia"/>
          <w:sz w:val="24"/>
          <w:szCs w:val="24"/>
          <w:lang w:val="en-US" w:eastAsia="zh-CN"/>
        </w:rPr>
        <w:t>2222916</w:t>
      </w:r>
      <w:r>
        <w:rPr>
          <w:rFonts w:hint="eastAsia"/>
          <w:sz w:val="24"/>
          <w:szCs w:val="24"/>
          <w:lang w:val="en-US"/>
        </w:rPr>
        <w:t>/1</w:t>
      </w:r>
      <w:r>
        <w:rPr>
          <w:rFonts w:hint="eastAsia"/>
          <w:sz w:val="24"/>
          <w:szCs w:val="24"/>
          <w:lang w:val="en-US" w:eastAsia="zh-CN"/>
        </w:rPr>
        <w:t>5078681668</w:t>
      </w:r>
    </w:p>
    <w:p>
      <w:pPr>
        <w:overflowPunct w:val="0"/>
        <w:autoSpaceDE/>
        <w:autoSpaceDN/>
        <w:spacing w:before="100" w:beforeAutospacing="1" w:after="100" w:afterAutospacing="1" w:line="370" w:lineRule="exact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bidi="ar-SA"/>
        </w:rPr>
        <w:t>3.项目联系方式：</w:t>
      </w:r>
      <w:r>
        <w:rPr>
          <w:rFonts w:hint="eastAsia"/>
          <w:sz w:val="24"/>
          <w:szCs w:val="24"/>
          <w:lang w:val="en-US" w:eastAsia="zh-CN"/>
        </w:rPr>
        <w:t xml:space="preserve">韦江迎 / </w:t>
      </w:r>
      <w:r>
        <w:rPr>
          <w:rFonts w:hint="eastAsia"/>
          <w:color w:val="333333"/>
          <w:sz w:val="24"/>
          <w:szCs w:val="24"/>
          <w:lang w:val="en-US" w:bidi="ar-SA"/>
        </w:rPr>
        <w:t>电　话：</w:t>
      </w:r>
      <w:r>
        <w:rPr>
          <w:rFonts w:hint="eastAsia"/>
          <w:sz w:val="24"/>
          <w:szCs w:val="24"/>
          <w:lang w:val="en-US" w:eastAsia="zh-CN"/>
        </w:rPr>
        <w:t>0776-2222916/15078681668</w:t>
      </w:r>
    </w:p>
    <w:p>
      <w:pPr>
        <w:overflowPunct w:val="0"/>
        <w:autoSpaceDE/>
        <w:autoSpaceDN/>
        <w:spacing w:before="100" w:beforeAutospacing="1" w:after="100" w:afterAutospacing="1" w:line="370" w:lineRule="exact"/>
        <w:ind w:firstLine="480" w:firstLineChars="200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4.监管部门及电话</w:t>
      </w:r>
    </w:p>
    <w:p>
      <w:pPr>
        <w:overflowPunct w:val="0"/>
        <w:autoSpaceDE/>
        <w:autoSpaceDN/>
        <w:spacing w:before="100" w:beforeAutospacing="1" w:after="100" w:afterAutospacing="1" w:line="37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靖西市财政局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val="en-US"/>
        </w:rPr>
        <w:t xml:space="preserve"> 电话：0776-</w:t>
      </w:r>
      <w:r>
        <w:rPr>
          <w:rFonts w:hint="eastAsia"/>
          <w:sz w:val="24"/>
          <w:szCs w:val="24"/>
          <w:lang w:val="en-US" w:eastAsia="zh-CN"/>
        </w:rPr>
        <w:t>6231753；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靖西农业农村局/ 联系电话0776-6212196。</w:t>
      </w:r>
    </w:p>
    <w:bookmarkEnd w:id="13"/>
    <w:p>
      <w:pPr>
        <w:widowControl/>
        <w:overflowPunct w:val="0"/>
        <w:autoSpaceDE/>
        <w:autoSpaceDN/>
        <w:spacing w:before="100" w:beforeAutospacing="1" w:after="100" w:afterAutospacing="1" w:line="350" w:lineRule="exact"/>
        <w:ind w:firstLine="720" w:firstLineChars="300"/>
        <w:rPr>
          <w:rFonts w:hint="eastAsia"/>
          <w:color w:val="333333"/>
          <w:sz w:val="24"/>
          <w:szCs w:val="24"/>
          <w:lang w:val="en-US" w:bidi="ar-SA"/>
        </w:rPr>
      </w:pPr>
      <w:r>
        <w:rPr>
          <w:rFonts w:hint="eastAsia"/>
          <w:color w:val="333333"/>
          <w:sz w:val="24"/>
          <w:szCs w:val="24"/>
          <w:lang w:val="en-US" w:bidi="ar-SA"/>
        </w:rPr>
        <w:t xml:space="preserve"> </w:t>
      </w:r>
    </w:p>
    <w:p>
      <w:pPr>
        <w:pStyle w:val="2"/>
        <w:ind w:left="440" w:firstLine="440"/>
        <w:rPr>
          <w:sz w:val="24"/>
          <w:szCs w:val="24"/>
          <w:lang w:bidi="ar-SA"/>
        </w:rPr>
      </w:pPr>
    </w:p>
    <w:p>
      <w:pPr>
        <w:pStyle w:val="3"/>
        <w:spacing w:before="9"/>
        <w:ind w:left="0"/>
        <w:rPr>
          <w:sz w:val="24"/>
          <w:szCs w:val="24"/>
          <w:lang w:val="en-US"/>
        </w:rPr>
      </w:pPr>
    </w:p>
    <w:p>
      <w:pPr>
        <w:pStyle w:val="3"/>
        <w:spacing w:before="103" w:line="328" w:lineRule="auto"/>
        <w:ind w:left="240" w:leftChars="109" w:right="441" w:firstLine="225" w:firstLineChars="94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靖西市吞盘乡人民政府                          广西建荣工程项目管理有限公司</w:t>
      </w:r>
    </w:p>
    <w:p>
      <w:pPr>
        <w:pStyle w:val="3"/>
        <w:spacing w:before="103" w:line="328" w:lineRule="auto"/>
        <w:ind w:left="6949" w:leftChars="2857" w:right="441" w:hanging="664" w:hangingChars="277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日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4"/>
    <w:p>
      <w:pPr>
        <w:rPr>
          <w:sz w:val="24"/>
          <w:szCs w:val="24"/>
        </w:rPr>
      </w:pPr>
    </w:p>
    <w:sectPr>
      <w:pgSz w:w="11906" w:h="16838"/>
      <w:pgMar w:top="1440" w:right="866" w:bottom="144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7D02"/>
    <w:rsid w:val="072C2787"/>
    <w:rsid w:val="23D32CB5"/>
    <w:rsid w:val="2E302192"/>
    <w:rsid w:val="429F02C5"/>
    <w:rsid w:val="4E3148F0"/>
    <w:rsid w:val="5CB51067"/>
    <w:rsid w:val="646441CA"/>
    <w:rsid w:val="6BF3346C"/>
    <w:rsid w:val="6E5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/>
      <w:lang w:val="en-US"/>
    </w:rPr>
  </w:style>
  <w:style w:type="paragraph" w:styleId="3">
    <w:name w:val="Body Text"/>
    <w:basedOn w:val="1"/>
    <w:qFormat/>
    <w:uiPriority w:val="1"/>
    <w:pPr>
      <w:ind w:left="513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2021-10-08T02:07:00Z</cp:lastPrinted>
  <dcterms:modified xsi:type="dcterms:W3CDTF">2021-10-09T03:51:18Z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5268E82C5E1D4EAA9CB073CB2FB7BDA2</vt:lpwstr>
  </property>
</Properties>
</file>