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562"/>
        <w:jc w:val="center"/>
        <w:rPr>
          <w:rFonts w:ascii="宋体" w:hAnsi="宋体" w:cs="宋体"/>
          <w:b/>
          <w:bCs/>
          <w:color w:val="000000"/>
          <w:sz w:val="28"/>
          <w:szCs w:val="28"/>
        </w:rPr>
      </w:pPr>
      <w:r>
        <w:rPr>
          <w:rFonts w:hint="eastAsia" w:ascii="宋体" w:hAnsi="宋体" w:cs="宋体"/>
          <w:b/>
          <w:bCs/>
          <w:color w:val="000000"/>
          <w:sz w:val="28"/>
          <w:szCs w:val="28"/>
        </w:rPr>
        <w:t>海之特工程管理有限公司</w:t>
      </w:r>
    </w:p>
    <w:p>
      <w:pPr>
        <w:pStyle w:val="12"/>
        <w:ind w:firstLine="0" w:firstLineChars="0"/>
        <w:jc w:val="center"/>
        <w:rPr>
          <w:rFonts w:hint="eastAsia" w:ascii="宋体" w:hAnsi="宋体" w:cs="宋体"/>
          <w:b/>
          <w:bCs/>
          <w:color w:val="000000"/>
          <w:sz w:val="28"/>
          <w:szCs w:val="28"/>
        </w:rPr>
      </w:pPr>
      <w:r>
        <w:rPr>
          <w:rFonts w:hint="eastAsia" w:ascii="宋体" w:hAnsi="宋体" w:cs="宋体"/>
          <w:b/>
          <w:bCs/>
          <w:color w:val="000000"/>
          <w:sz w:val="28"/>
          <w:szCs w:val="28"/>
        </w:rPr>
        <w:t>乡镇卫生院设备采购BSZC2020-G1-280002-HZTG</w:t>
      </w:r>
    </w:p>
    <w:p>
      <w:pPr>
        <w:pStyle w:val="12"/>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公开招标公告</w:t>
      </w:r>
    </w:p>
    <w:p>
      <w:pPr>
        <w:pStyle w:val="11"/>
        <w:widowControl w:val="0"/>
        <w:spacing w:afterLines="0" w:line="460" w:lineRule="exact"/>
        <w:ind w:firstLine="420"/>
        <w:rPr>
          <w:rFonts w:ascii="宋体" w:hAnsi="宋体" w:cs="宋体"/>
          <w:color w:val="000000"/>
          <w:sz w:val="21"/>
          <w:szCs w:val="21"/>
        </w:rPr>
      </w:pPr>
      <w:r>
        <w:rPr>
          <w:rFonts w:hint="eastAsia" w:ascii="宋体" w:hAnsi="宋体" w:cs="宋体"/>
          <w:color w:val="000000"/>
          <w:sz w:val="21"/>
          <w:szCs w:val="21"/>
        </w:rPr>
        <w:t>海之特工程管理有限公司受乐业县卫生健康局委托，根据《中华人民共和国政府采购法》、《中华人民共和国政府采购法实施条例》、《政府采购货物和服务招标投标管理办法》等有关规定，现对乡镇卫生院设备采购项目进行公开招标，现将本次公开招标有关事项公告如下：</w:t>
      </w:r>
    </w:p>
    <w:p>
      <w:pPr>
        <w:pStyle w:val="11"/>
        <w:widowControl w:val="0"/>
        <w:spacing w:afterLines="0" w:line="460" w:lineRule="exact"/>
        <w:ind w:firstLine="422"/>
        <w:rPr>
          <w:rFonts w:hint="eastAsia" w:ascii="宋体" w:hAnsi="宋体" w:cs="宋体"/>
          <w:color w:val="000000"/>
          <w:sz w:val="21"/>
          <w:szCs w:val="21"/>
        </w:rPr>
      </w:pPr>
      <w:r>
        <w:rPr>
          <w:rFonts w:hint="eastAsia" w:ascii="宋体" w:hAnsi="宋体" w:cs="宋体"/>
          <w:b/>
          <w:bCs/>
          <w:color w:val="000000"/>
          <w:sz w:val="21"/>
          <w:szCs w:val="21"/>
        </w:rPr>
        <w:t>一、采购项目名称：</w:t>
      </w:r>
      <w:r>
        <w:rPr>
          <w:rFonts w:hint="eastAsia" w:ascii="宋体" w:hAnsi="宋体" w:cs="宋体"/>
          <w:color w:val="000000"/>
          <w:sz w:val="21"/>
          <w:szCs w:val="21"/>
        </w:rPr>
        <w:t>乡镇卫生院设备采购</w:t>
      </w:r>
    </w:p>
    <w:p>
      <w:pPr>
        <w:pStyle w:val="11"/>
        <w:widowControl w:val="0"/>
        <w:spacing w:afterLines="0" w:line="460" w:lineRule="exact"/>
        <w:ind w:firstLine="422"/>
        <w:rPr>
          <w:rFonts w:hint="eastAsia" w:ascii="宋体" w:hAnsi="宋体" w:cs="宋体"/>
          <w:color w:val="000000"/>
          <w:sz w:val="21"/>
          <w:szCs w:val="21"/>
        </w:rPr>
      </w:pPr>
      <w:r>
        <w:rPr>
          <w:rFonts w:hint="eastAsia" w:ascii="宋体" w:hAnsi="宋体" w:cs="宋体"/>
          <w:b/>
          <w:bCs/>
          <w:color w:val="000000"/>
          <w:sz w:val="21"/>
          <w:szCs w:val="21"/>
        </w:rPr>
        <w:t>二、采购项目编号：</w:t>
      </w:r>
      <w:r>
        <w:rPr>
          <w:rFonts w:hint="eastAsia" w:ascii="宋体" w:hAnsi="宋体" w:cs="宋体"/>
          <w:color w:val="000000"/>
          <w:sz w:val="21"/>
          <w:szCs w:val="21"/>
        </w:rPr>
        <w:t>BSZC2020-G1-280002-HZTG</w:t>
      </w:r>
    </w:p>
    <w:p>
      <w:pPr>
        <w:pStyle w:val="11"/>
        <w:widowControl w:val="0"/>
        <w:spacing w:afterLines="0" w:line="460" w:lineRule="exact"/>
        <w:ind w:left="105" w:leftChars="50" w:firstLine="315" w:firstLineChars="150"/>
        <w:rPr>
          <w:rFonts w:ascii="宋体" w:hAnsi="宋体"/>
          <w:b/>
          <w:color w:val="000000"/>
          <w:kern w:val="2"/>
          <w:sz w:val="21"/>
          <w:szCs w:val="21"/>
        </w:rPr>
      </w:pPr>
      <w:r>
        <w:rPr>
          <w:rFonts w:hint="eastAsia" w:ascii="宋体" w:hAnsi="宋体" w:cs="宋体"/>
          <w:color w:val="000000"/>
          <w:sz w:val="21"/>
          <w:szCs w:val="21"/>
        </w:rPr>
        <w:t>三、</w:t>
      </w:r>
      <w:r>
        <w:rPr>
          <w:rFonts w:hint="eastAsia" w:ascii="宋体" w:hAnsi="宋体"/>
          <w:b/>
          <w:color w:val="000000"/>
          <w:kern w:val="2"/>
          <w:sz w:val="21"/>
          <w:szCs w:val="21"/>
        </w:rPr>
        <w:t>采购项目的名称、数量、简要规格描述或项目基本概况介绍：</w:t>
      </w:r>
    </w:p>
    <w:tbl>
      <w:tblPr>
        <w:tblStyle w:val="9"/>
        <w:tblpPr w:leftFromText="180" w:rightFromText="180" w:vertAnchor="text" w:tblpX="684" w:tblpY="123"/>
        <w:tblOverlap w:val="never"/>
        <w:tblW w:w="7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290"/>
        <w:gridCol w:w="11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3" w:hRule="atLeast"/>
        </w:trPr>
        <w:tc>
          <w:tcPr>
            <w:tcW w:w="1166" w:type="dxa"/>
            <w:noWrap w:val="0"/>
            <w:vAlign w:val="top"/>
          </w:tcPr>
          <w:p>
            <w:pPr>
              <w:pStyle w:val="11"/>
              <w:widowControl w:val="0"/>
              <w:spacing w:afterLines="0" w:line="460" w:lineRule="exact"/>
              <w:ind w:firstLine="210" w:firstLineChars="100"/>
              <w:rPr>
                <w:rFonts w:hint="eastAsia" w:ascii="宋体" w:hAnsi="宋体" w:cs="宋体"/>
                <w:sz w:val="21"/>
                <w:szCs w:val="21"/>
              </w:rPr>
            </w:pPr>
            <w:r>
              <w:rPr>
                <w:rFonts w:hint="eastAsia" w:ascii="宋体" w:hAnsi="宋体" w:cs="宋体"/>
                <w:sz w:val="21"/>
                <w:szCs w:val="21"/>
              </w:rPr>
              <w:t>项号</w:t>
            </w:r>
          </w:p>
        </w:tc>
        <w:tc>
          <w:tcPr>
            <w:tcW w:w="3290" w:type="dxa"/>
            <w:noWrap w:val="0"/>
            <w:vAlign w:val="top"/>
          </w:tcPr>
          <w:p>
            <w:pPr>
              <w:pStyle w:val="11"/>
              <w:widowControl w:val="0"/>
              <w:spacing w:afterLines="0" w:line="370" w:lineRule="exact"/>
              <w:ind w:firstLine="0" w:firstLineChars="0"/>
              <w:jc w:val="center"/>
              <w:rPr>
                <w:rFonts w:ascii="宋体" w:hAnsi="宋体" w:cs="宋体"/>
                <w:sz w:val="21"/>
                <w:szCs w:val="21"/>
              </w:rPr>
            </w:pPr>
            <w:r>
              <w:rPr>
                <w:rFonts w:hint="eastAsia" w:ascii="宋体" w:hAnsi="宋体" w:cs="宋体"/>
                <w:sz w:val="21"/>
                <w:szCs w:val="21"/>
              </w:rPr>
              <w:t>货物名称</w:t>
            </w:r>
          </w:p>
        </w:tc>
        <w:tc>
          <w:tcPr>
            <w:tcW w:w="1130" w:type="dxa"/>
            <w:noWrap w:val="0"/>
            <w:vAlign w:val="top"/>
          </w:tcPr>
          <w:p>
            <w:pPr>
              <w:pStyle w:val="11"/>
              <w:widowControl w:val="0"/>
              <w:spacing w:afterLines="0" w:line="370" w:lineRule="exact"/>
              <w:ind w:firstLine="0" w:firstLineChars="0"/>
              <w:jc w:val="center"/>
              <w:rPr>
                <w:rFonts w:ascii="宋体" w:hAnsi="宋体" w:cs="宋体"/>
                <w:sz w:val="21"/>
                <w:szCs w:val="21"/>
              </w:rPr>
            </w:pPr>
            <w:r>
              <w:rPr>
                <w:rFonts w:hint="eastAsia" w:ascii="宋体" w:hAnsi="宋体" w:cs="宋体"/>
                <w:sz w:val="21"/>
                <w:szCs w:val="21"/>
              </w:rPr>
              <w:t>数量</w:t>
            </w:r>
          </w:p>
        </w:tc>
        <w:tc>
          <w:tcPr>
            <w:tcW w:w="1775" w:type="dxa"/>
            <w:noWrap w:val="0"/>
            <w:vAlign w:val="top"/>
          </w:tcPr>
          <w:p>
            <w:pPr>
              <w:pStyle w:val="11"/>
              <w:widowControl w:val="0"/>
              <w:spacing w:afterLines="0" w:line="370" w:lineRule="exact"/>
              <w:ind w:firstLine="0" w:firstLineChars="0"/>
              <w:jc w:val="center"/>
              <w:rPr>
                <w:rFonts w:ascii="宋体" w:hAnsi="宋体" w:cs="宋体"/>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66"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1</w:t>
            </w:r>
          </w:p>
        </w:tc>
        <w:tc>
          <w:tcPr>
            <w:tcW w:w="3290" w:type="dxa"/>
            <w:noWrap w:val="0"/>
            <w:vAlign w:val="top"/>
          </w:tcPr>
          <w:p>
            <w:pPr>
              <w:pStyle w:val="11"/>
              <w:widowControl w:val="0"/>
              <w:spacing w:afterLines="0" w:line="460" w:lineRule="exact"/>
              <w:ind w:firstLine="210" w:firstLineChars="100"/>
              <w:rPr>
                <w:rFonts w:hint="eastAsia" w:ascii="宋体" w:hAnsi="宋体" w:cs="宋体"/>
                <w:sz w:val="21"/>
                <w:szCs w:val="21"/>
              </w:rPr>
            </w:pPr>
            <w:r>
              <w:rPr>
                <w:rFonts w:hint="eastAsia" w:ascii="宋体" w:hAnsi="宋体" w:cs="宋体"/>
                <w:sz w:val="21"/>
                <w:szCs w:val="21"/>
              </w:rPr>
              <w:t>彩色多普勒超声诊断仪</w:t>
            </w:r>
          </w:p>
        </w:tc>
        <w:tc>
          <w:tcPr>
            <w:tcW w:w="1130"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2</w:t>
            </w:r>
          </w:p>
        </w:tc>
        <w:tc>
          <w:tcPr>
            <w:tcW w:w="1775"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66"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2</w:t>
            </w:r>
          </w:p>
        </w:tc>
        <w:tc>
          <w:tcPr>
            <w:tcW w:w="3290"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全自动生化分析仪</w:t>
            </w:r>
          </w:p>
        </w:tc>
        <w:tc>
          <w:tcPr>
            <w:tcW w:w="1130"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4</w:t>
            </w:r>
          </w:p>
        </w:tc>
        <w:tc>
          <w:tcPr>
            <w:tcW w:w="1775"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66"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3</w:t>
            </w:r>
          </w:p>
        </w:tc>
        <w:tc>
          <w:tcPr>
            <w:tcW w:w="3290"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全自动血球计数仪</w:t>
            </w:r>
          </w:p>
        </w:tc>
        <w:tc>
          <w:tcPr>
            <w:tcW w:w="1130"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3</w:t>
            </w:r>
          </w:p>
        </w:tc>
        <w:tc>
          <w:tcPr>
            <w:tcW w:w="1775" w:type="dxa"/>
            <w:noWrap w:val="0"/>
            <w:vAlign w:val="top"/>
          </w:tcPr>
          <w:p>
            <w:pPr>
              <w:pStyle w:val="11"/>
              <w:widowControl w:val="0"/>
              <w:spacing w:afterLines="0" w:line="460" w:lineRule="exact"/>
              <w:ind w:firstLine="420"/>
              <w:rPr>
                <w:rFonts w:hint="eastAsia" w:ascii="宋体" w:hAnsi="宋体" w:cs="宋体"/>
                <w:sz w:val="21"/>
                <w:szCs w:val="21"/>
              </w:rPr>
            </w:pPr>
            <w:r>
              <w:rPr>
                <w:rFonts w:hint="eastAsia" w:ascii="宋体" w:hAnsi="宋体" w:cs="宋体"/>
                <w:sz w:val="21"/>
                <w:szCs w:val="21"/>
              </w:rPr>
              <w:t>台</w:t>
            </w:r>
          </w:p>
        </w:tc>
      </w:tr>
    </w:tbl>
    <w:p>
      <w:pPr>
        <w:pStyle w:val="11"/>
        <w:widowControl w:val="0"/>
        <w:spacing w:afterLines="0" w:line="460" w:lineRule="exact"/>
        <w:ind w:firstLine="420"/>
        <w:rPr>
          <w:rFonts w:ascii="宋体" w:hAnsi="宋体" w:cs="宋体"/>
          <w:color w:val="0000FF"/>
          <w:sz w:val="21"/>
          <w:szCs w:val="21"/>
        </w:rPr>
      </w:pPr>
    </w:p>
    <w:p>
      <w:pPr>
        <w:pStyle w:val="11"/>
        <w:widowControl w:val="0"/>
        <w:spacing w:afterLines="0" w:line="460" w:lineRule="exact"/>
        <w:ind w:left="105" w:leftChars="50" w:firstLine="315" w:firstLineChars="150"/>
        <w:rPr>
          <w:rFonts w:hint="eastAsia" w:ascii="宋体" w:hAnsi="宋体" w:cs="宋体"/>
          <w:color w:val="000000"/>
          <w:sz w:val="21"/>
          <w:szCs w:val="21"/>
        </w:rPr>
      </w:pPr>
    </w:p>
    <w:p>
      <w:pPr>
        <w:pStyle w:val="11"/>
        <w:widowControl w:val="0"/>
        <w:spacing w:afterLines="0" w:line="460" w:lineRule="exact"/>
        <w:ind w:left="105" w:leftChars="50" w:firstLine="315" w:firstLineChars="150"/>
        <w:rPr>
          <w:rFonts w:hint="eastAsia" w:ascii="宋体" w:hAnsi="宋体" w:cs="宋体"/>
          <w:color w:val="000000"/>
          <w:sz w:val="21"/>
          <w:szCs w:val="21"/>
        </w:rPr>
      </w:pPr>
    </w:p>
    <w:p>
      <w:pPr>
        <w:pStyle w:val="11"/>
        <w:widowControl w:val="0"/>
        <w:spacing w:afterLines="0" w:line="460" w:lineRule="exact"/>
        <w:ind w:left="105" w:leftChars="50" w:firstLine="315" w:firstLineChars="150"/>
        <w:rPr>
          <w:rFonts w:hint="eastAsia" w:ascii="宋体" w:hAnsi="宋体" w:cs="宋体"/>
          <w:color w:val="000000"/>
          <w:sz w:val="21"/>
          <w:szCs w:val="21"/>
        </w:rPr>
      </w:pPr>
    </w:p>
    <w:p>
      <w:pPr>
        <w:pStyle w:val="11"/>
        <w:widowControl w:val="0"/>
        <w:spacing w:afterLines="0" w:line="460" w:lineRule="exact"/>
        <w:ind w:firstLine="0" w:firstLineChars="0"/>
        <w:rPr>
          <w:rFonts w:hint="eastAsia" w:ascii="宋体" w:hAnsi="宋体" w:cs="宋体"/>
          <w:color w:val="000000"/>
          <w:sz w:val="21"/>
          <w:szCs w:val="21"/>
        </w:rPr>
      </w:pPr>
    </w:p>
    <w:p>
      <w:pPr>
        <w:pStyle w:val="11"/>
        <w:widowControl w:val="0"/>
        <w:spacing w:afterLines="0" w:line="460" w:lineRule="exact"/>
        <w:ind w:left="105" w:leftChars="50" w:firstLine="315" w:firstLineChars="150"/>
        <w:rPr>
          <w:rFonts w:ascii="宋体" w:hAnsi="宋体" w:cs="宋体"/>
          <w:color w:val="000000"/>
          <w:sz w:val="21"/>
          <w:szCs w:val="21"/>
        </w:rPr>
      </w:pPr>
      <w:r>
        <w:rPr>
          <w:rFonts w:hint="eastAsia" w:ascii="宋体" w:hAnsi="宋体" w:cs="宋体"/>
          <w:color w:val="000000"/>
          <w:sz w:val="21"/>
          <w:szCs w:val="21"/>
        </w:rPr>
        <w:t>如需进一步了解详细内容，详见招标文件。</w:t>
      </w:r>
    </w:p>
    <w:p>
      <w:pPr>
        <w:numPr>
          <w:ilvl w:val="0"/>
          <w:numId w:val="1"/>
        </w:numPr>
        <w:snapToGrid w:val="0"/>
        <w:spacing w:line="46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采购项目预算金额:人民币贰佰贰拾伍万元整（</w:t>
      </w:r>
      <w:r>
        <w:rPr>
          <w:rFonts w:ascii="Arial" w:hAnsi="Arial" w:cs="Arial"/>
          <w:b/>
          <w:bCs/>
          <w:color w:val="000000"/>
          <w:szCs w:val="21"/>
        </w:rPr>
        <w:t>¥</w:t>
      </w:r>
      <w:r>
        <w:rPr>
          <w:rFonts w:hint="eastAsia" w:ascii="Arial" w:hAnsi="Arial" w:cs="Arial"/>
          <w:b/>
          <w:bCs/>
          <w:color w:val="000000"/>
          <w:szCs w:val="21"/>
        </w:rPr>
        <w:t>2250000.00）</w:t>
      </w:r>
    </w:p>
    <w:p>
      <w:pPr>
        <w:snapToGrid w:val="0"/>
        <w:spacing w:line="460" w:lineRule="exact"/>
        <w:ind w:firstLine="422" w:firstLineChars="200"/>
        <w:rPr>
          <w:rFonts w:ascii="宋体" w:hAnsi="宋体" w:cs="宋体"/>
          <w:color w:val="000000"/>
        </w:rPr>
      </w:pPr>
      <w:r>
        <w:rPr>
          <w:rFonts w:hint="eastAsia" w:ascii="宋体" w:hAnsi="宋体" w:cs="宋体"/>
          <w:b/>
          <w:color w:val="000000"/>
          <w:szCs w:val="21"/>
        </w:rPr>
        <w:t>五、本项目需要落实的政府采购政策：</w:t>
      </w:r>
    </w:p>
    <w:p>
      <w:pPr>
        <w:spacing w:line="4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1.政府采购促进中小企业发展。</w:t>
      </w:r>
    </w:p>
    <w:p>
      <w:pPr>
        <w:spacing w:line="4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2.政府采购支持采用本国产品的政策。</w:t>
      </w:r>
    </w:p>
    <w:p>
      <w:pPr>
        <w:spacing w:line="4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3.强制采购、优先采购环境标志产品、节能产品。</w:t>
      </w:r>
    </w:p>
    <w:p>
      <w:pPr>
        <w:spacing w:line="4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4.政府采购促进残疾人就业政策。</w:t>
      </w:r>
    </w:p>
    <w:p>
      <w:pPr>
        <w:spacing w:line="4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5.政府采购支持监狱企业发展。</w:t>
      </w:r>
    </w:p>
    <w:p>
      <w:pPr>
        <w:spacing w:line="4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6.扶持不发达地区和少数民族地区政策。</w:t>
      </w:r>
    </w:p>
    <w:p>
      <w:pPr>
        <w:snapToGrid w:val="0"/>
        <w:spacing w:line="460" w:lineRule="exact"/>
        <w:ind w:firstLine="422" w:firstLineChars="200"/>
        <w:rPr>
          <w:rFonts w:ascii="宋体" w:hAnsi="宋体" w:cs="宋体"/>
          <w:b/>
          <w:bCs/>
          <w:color w:val="000000"/>
          <w:szCs w:val="21"/>
        </w:rPr>
      </w:pPr>
      <w:r>
        <w:rPr>
          <w:rFonts w:hint="eastAsia" w:ascii="宋体" w:hAnsi="宋体" w:cs="宋体"/>
          <w:b/>
          <w:color w:val="000000"/>
          <w:szCs w:val="21"/>
        </w:rPr>
        <w:t>六</w:t>
      </w:r>
      <w:r>
        <w:rPr>
          <w:rFonts w:hint="eastAsia" w:ascii="宋体" w:hAnsi="宋体" w:cs="宋体"/>
          <w:color w:val="000000"/>
          <w:szCs w:val="21"/>
        </w:rPr>
        <w:t>、</w:t>
      </w:r>
      <w:r>
        <w:rPr>
          <w:rFonts w:hint="eastAsia" w:ascii="宋体" w:hAnsi="宋体" w:cs="宋体"/>
          <w:b/>
          <w:bCs/>
          <w:color w:val="000000"/>
          <w:szCs w:val="21"/>
        </w:rPr>
        <w:t>合格投标人的资格要求：</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1、符合《中华人民共和国政府采购法》第二十二条规定，国内注册（指按国家有关规定要求注册），具备独立法人资格，生产或经营本次采购货物的合格供应商。</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2、投标人必须具备由食品药品监督管理部门颁发的有效的证件（生产企业须提供医疗器械生产企业许可证；经营企业经营第二类医疗器械的须提供医疗器械经营企业许可证或第二类医疗器械经营企业备案凭证，经营第三类医疗器械的须提供医疗器械经营企业许可证）。</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3、对在“信用中国”网站(</w:t>
      </w: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HYPERLINK "http://www.creditchina.gov.cn" </w:instrText>
      </w:r>
      <w:r>
        <w:rPr>
          <w:rFonts w:hint="eastAsia" w:ascii="宋体" w:hAnsi="宋体" w:cs="Arial"/>
          <w:color w:val="000000"/>
          <w:kern w:val="0"/>
          <w:szCs w:val="21"/>
        </w:rPr>
        <w:fldChar w:fldCharType="separate"/>
      </w:r>
      <w:r>
        <w:rPr>
          <w:rFonts w:hint="eastAsia" w:ascii="宋体" w:hAnsi="宋体" w:cs="Arial"/>
          <w:color w:val="000000"/>
          <w:kern w:val="0"/>
          <w:szCs w:val="21"/>
        </w:rPr>
        <w:t>www.creditchina.gov.cn</w:t>
      </w:r>
      <w:r>
        <w:rPr>
          <w:rFonts w:hint="eastAsia" w:ascii="宋体" w:hAnsi="宋体" w:cs="Arial"/>
          <w:color w:val="000000"/>
          <w:kern w:val="0"/>
          <w:szCs w:val="21"/>
        </w:rPr>
        <w:fldChar w:fldCharType="end"/>
      </w:r>
      <w:r>
        <w:rPr>
          <w:rFonts w:hint="eastAsia" w:ascii="宋体" w:hAnsi="宋体" w:cs="Arial"/>
          <w:color w:val="000000"/>
          <w:kern w:val="0"/>
          <w:szCs w:val="21"/>
        </w:rPr>
        <w:t>)、中国政府采购网(</w:t>
      </w: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HYPERLINK "http://www.ccgp.gov.cn" </w:instrText>
      </w:r>
      <w:r>
        <w:rPr>
          <w:rFonts w:hint="eastAsia" w:ascii="宋体" w:hAnsi="宋体" w:cs="Arial"/>
          <w:color w:val="000000"/>
          <w:kern w:val="0"/>
          <w:szCs w:val="21"/>
        </w:rPr>
        <w:fldChar w:fldCharType="separate"/>
      </w:r>
      <w:r>
        <w:rPr>
          <w:rFonts w:hint="eastAsia" w:ascii="宋体" w:hAnsi="宋体" w:cs="Arial"/>
          <w:color w:val="000000"/>
          <w:kern w:val="0"/>
          <w:szCs w:val="21"/>
        </w:rPr>
        <w:t>www.ccgp.gov.cn</w:t>
      </w:r>
      <w:r>
        <w:rPr>
          <w:rFonts w:hint="eastAsia" w:ascii="宋体" w:hAnsi="宋体" w:cs="Arial"/>
          <w:color w:val="000000"/>
          <w:kern w:val="0"/>
          <w:szCs w:val="21"/>
        </w:rPr>
        <w:fldChar w:fldCharType="end"/>
      </w:r>
      <w:r>
        <w:rPr>
          <w:rFonts w:hint="eastAsia" w:ascii="宋体" w:hAnsi="宋体" w:cs="Arial"/>
          <w:color w:val="000000"/>
          <w:kern w:val="0"/>
          <w:szCs w:val="21"/>
        </w:rPr>
        <w:t>)等渠道列入失信被执行人、重大税收违法案件当事人名单、政府采购严重违法失信行为记录名单及其他不符合《中华人民共和国政府采购法》第二十二条规定条件的供应商，拒绝其参与政府采购活动。</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5、本项目不接受联合体投标。</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6、购买本项目招标文件的投标人方可参与投标。</w:t>
      </w:r>
    </w:p>
    <w:p>
      <w:pPr>
        <w:snapToGrid w:val="0"/>
        <w:spacing w:line="460" w:lineRule="exact"/>
        <w:ind w:firstLine="422" w:firstLineChars="200"/>
        <w:rPr>
          <w:rFonts w:ascii="宋体" w:hAnsi="宋体" w:cs="宋体"/>
          <w:color w:val="000000"/>
          <w:szCs w:val="21"/>
        </w:rPr>
      </w:pPr>
      <w:r>
        <w:rPr>
          <w:rFonts w:hint="eastAsia" w:ascii="宋体" w:hAnsi="宋体" w:cs="宋体"/>
          <w:b/>
          <w:bCs/>
          <w:color w:val="000000"/>
          <w:szCs w:val="21"/>
        </w:rPr>
        <w:t>七、招标文件的获取</w:t>
      </w:r>
      <w:r>
        <w:rPr>
          <w:rFonts w:hint="eastAsia" w:ascii="宋体" w:hAnsi="宋体" w:cs="宋体"/>
          <w:color w:val="000000"/>
          <w:szCs w:val="21"/>
        </w:rPr>
        <w:t>：</w:t>
      </w:r>
    </w:p>
    <w:p>
      <w:pPr>
        <w:widowControl/>
        <w:shd w:val="clear" w:color="auto" w:fill="FFFFFF"/>
        <w:spacing w:line="460" w:lineRule="exact"/>
        <w:ind w:left="210" w:leftChars="100" w:firstLine="315" w:firstLineChars="150"/>
        <w:jc w:val="left"/>
        <w:rPr>
          <w:rFonts w:hint="eastAsia" w:ascii="宋体" w:hAnsi="宋体" w:cs="Arial"/>
          <w:color w:val="000000"/>
          <w:kern w:val="0"/>
          <w:szCs w:val="21"/>
        </w:rPr>
      </w:pPr>
      <w:r>
        <w:rPr>
          <w:rFonts w:hint="eastAsia" w:ascii="宋体" w:hAnsi="宋体" w:cs="Arial"/>
          <w:color w:val="000000"/>
          <w:kern w:val="0"/>
          <w:szCs w:val="21"/>
        </w:rPr>
        <w:t>1、获取招标文件的方式：本项目采用不记名方式下载招标文件，潜在投标人均可于</w:t>
      </w:r>
      <w:r>
        <w:rPr>
          <w:rFonts w:hint="eastAsia" w:ascii="宋体" w:hAnsi="宋体" w:cs="宋体"/>
          <w:color w:val="000000"/>
          <w:szCs w:val="21"/>
        </w:rPr>
        <w:t>2020年</w:t>
      </w:r>
      <w:r>
        <w:rPr>
          <w:rFonts w:hint="eastAsia" w:ascii="宋体" w:hAnsi="宋体" w:cs="宋体"/>
          <w:color w:val="000000"/>
          <w:szCs w:val="21"/>
          <w:lang w:val="en-US" w:eastAsia="zh-CN"/>
        </w:rPr>
        <w:t>1</w:t>
      </w:r>
      <w:r>
        <w:rPr>
          <w:rFonts w:hint="eastAsia" w:ascii="宋体" w:hAnsi="宋体" w:cs="宋体"/>
          <w:color w:val="000000"/>
          <w:szCs w:val="21"/>
        </w:rPr>
        <w:t xml:space="preserve"> 月 </w:t>
      </w:r>
      <w:r>
        <w:rPr>
          <w:rFonts w:hint="eastAsia" w:ascii="宋体" w:hAnsi="宋体" w:cs="宋体"/>
          <w:color w:val="000000"/>
          <w:szCs w:val="21"/>
          <w:lang w:val="en-US" w:eastAsia="zh-CN"/>
        </w:rPr>
        <w:t>15</w:t>
      </w:r>
      <w:r>
        <w:rPr>
          <w:rFonts w:hint="eastAsia" w:ascii="宋体" w:hAnsi="宋体" w:cs="宋体"/>
          <w:color w:val="000000"/>
          <w:szCs w:val="21"/>
        </w:rPr>
        <w:t xml:space="preserve">日至 </w:t>
      </w:r>
      <w:r>
        <w:rPr>
          <w:rFonts w:hint="eastAsia" w:ascii="宋体" w:hAnsi="宋体" w:cs="宋体"/>
          <w:color w:val="000000"/>
          <w:szCs w:val="21"/>
          <w:lang w:val="en-US" w:eastAsia="zh-CN"/>
        </w:rPr>
        <w:t>2020</w:t>
      </w:r>
      <w:r>
        <w:rPr>
          <w:rFonts w:hint="eastAsia" w:ascii="宋体" w:hAnsi="宋体" w:cs="宋体"/>
          <w:color w:val="000000"/>
          <w:szCs w:val="21"/>
        </w:rPr>
        <w:t xml:space="preserve"> 年 </w:t>
      </w:r>
      <w:r>
        <w:rPr>
          <w:rFonts w:hint="eastAsia" w:ascii="宋体" w:hAnsi="宋体" w:cs="宋体"/>
          <w:color w:val="000000"/>
          <w:szCs w:val="21"/>
          <w:lang w:val="en-US" w:eastAsia="zh-CN"/>
        </w:rPr>
        <w:t>1</w:t>
      </w:r>
      <w:r>
        <w:rPr>
          <w:rFonts w:hint="eastAsia" w:ascii="宋体" w:hAnsi="宋体" w:cs="宋体"/>
          <w:color w:val="000000"/>
          <w:szCs w:val="21"/>
        </w:rPr>
        <w:t xml:space="preserve">月 </w:t>
      </w:r>
      <w:r>
        <w:rPr>
          <w:rFonts w:hint="eastAsia" w:ascii="宋体" w:hAnsi="宋体" w:cs="宋体"/>
          <w:color w:val="000000"/>
          <w:szCs w:val="21"/>
          <w:lang w:val="en-US" w:eastAsia="zh-CN"/>
        </w:rPr>
        <w:t>20</w:t>
      </w:r>
      <w:r>
        <w:rPr>
          <w:rFonts w:hint="eastAsia" w:ascii="宋体" w:hAnsi="宋体" w:cs="宋体"/>
          <w:color w:val="000000"/>
          <w:szCs w:val="21"/>
        </w:rPr>
        <w:t xml:space="preserve"> 日</w:t>
      </w:r>
      <w:r>
        <w:rPr>
          <w:rFonts w:hint="eastAsia" w:ascii="宋体" w:hAnsi="宋体" w:cs="Arial"/>
          <w:color w:val="000000"/>
          <w:kern w:val="0"/>
          <w:szCs w:val="21"/>
        </w:rPr>
        <w:t>止在百色市公共资源交易中心网（http://www.bsggzy.cn）下载招标文件电子版。招标文件电子版每套售价</w:t>
      </w:r>
      <w:r>
        <w:rPr>
          <w:rFonts w:hint="eastAsia" w:ascii="宋体" w:hAnsi="宋体" w:cs="Arial"/>
          <w:color w:val="000000"/>
          <w:kern w:val="0"/>
          <w:szCs w:val="21"/>
          <w:u w:val="single"/>
        </w:rPr>
        <w:t>250</w:t>
      </w:r>
      <w:r>
        <w:rPr>
          <w:rFonts w:hint="eastAsia" w:ascii="宋体" w:hAnsi="宋体" w:cs="Arial"/>
          <w:color w:val="000000"/>
          <w:kern w:val="0"/>
          <w:szCs w:val="21"/>
        </w:rPr>
        <w:t>元，售后不退。采购代理机构在投标截止前现场收取费用及开具收据凭证（请各投标人尽量合理安排时间，采购代理机构工作人员以购买招标文件凭证接受投标文件）。</w:t>
      </w:r>
    </w:p>
    <w:p>
      <w:pPr>
        <w:widowControl/>
        <w:shd w:val="clear" w:color="auto" w:fill="FFFFFF"/>
        <w:spacing w:line="460" w:lineRule="exact"/>
        <w:ind w:firstLine="525" w:firstLineChars="250"/>
        <w:jc w:val="left"/>
        <w:rPr>
          <w:rFonts w:hint="eastAsia" w:ascii="宋体" w:hAnsi="宋体" w:cs="Arial"/>
          <w:color w:val="000000"/>
          <w:kern w:val="0"/>
          <w:szCs w:val="21"/>
        </w:rPr>
      </w:pPr>
      <w:r>
        <w:rPr>
          <w:rFonts w:hint="eastAsia" w:ascii="宋体" w:hAnsi="宋体" w:cs="Arial"/>
          <w:color w:val="000000"/>
          <w:kern w:val="0"/>
          <w:szCs w:val="21"/>
        </w:rPr>
        <w:t>2、公告期限：自公告发布之日起5个工作日。</w:t>
      </w:r>
    </w:p>
    <w:p>
      <w:pPr>
        <w:snapToGrid w:val="0"/>
        <w:spacing w:line="460" w:lineRule="exact"/>
        <w:ind w:firstLine="422" w:firstLineChars="200"/>
        <w:rPr>
          <w:rFonts w:hint="eastAsia" w:ascii="宋体" w:hAnsi="宋体" w:cs="宋体"/>
          <w:color w:val="000000"/>
          <w:szCs w:val="21"/>
        </w:rPr>
      </w:pPr>
      <w:r>
        <w:rPr>
          <w:rFonts w:hint="eastAsia" w:ascii="宋体" w:hAnsi="宋体" w:cs="宋体"/>
          <w:b/>
          <w:bCs/>
          <w:color w:val="000000"/>
          <w:szCs w:val="21"/>
        </w:rPr>
        <w:t>八、投标保证金</w:t>
      </w:r>
      <w:r>
        <w:rPr>
          <w:rFonts w:hint="eastAsia" w:ascii="宋体" w:hAnsi="宋体" w:cs="宋体"/>
          <w:color w:val="000000"/>
          <w:szCs w:val="21"/>
        </w:rPr>
        <w:t>：</w:t>
      </w:r>
    </w:p>
    <w:p>
      <w:pPr>
        <w:widowControl/>
        <w:shd w:val="clear" w:color="auto" w:fill="FFFFFF"/>
        <w:spacing w:line="460" w:lineRule="exact"/>
        <w:ind w:firstLine="525" w:firstLineChars="250"/>
        <w:jc w:val="left"/>
        <w:rPr>
          <w:rFonts w:hint="eastAsia" w:ascii="宋体" w:hAnsi="宋体" w:cs="宋体"/>
          <w:color w:val="000000"/>
          <w:szCs w:val="21"/>
        </w:rPr>
      </w:pPr>
      <w:r>
        <w:rPr>
          <w:rFonts w:hint="eastAsia" w:ascii="宋体" w:hAnsi="宋体" w:cs="宋体"/>
          <w:color w:val="000000"/>
          <w:szCs w:val="21"/>
        </w:rPr>
        <w:t>投标保证金人民币：肆万元整。</w:t>
      </w:r>
    </w:p>
    <w:p>
      <w:pPr>
        <w:widowControl/>
        <w:shd w:val="clear" w:color="auto" w:fill="FFFFFF"/>
        <w:spacing w:line="460" w:lineRule="exact"/>
        <w:ind w:firstLine="525" w:firstLineChars="250"/>
        <w:jc w:val="left"/>
        <w:rPr>
          <w:rFonts w:hint="eastAsia" w:ascii="宋体" w:hAnsi="宋体" w:cs="Arial"/>
          <w:bCs/>
          <w:color w:val="000000"/>
          <w:sz w:val="24"/>
        </w:rPr>
      </w:pPr>
      <w:r>
        <w:rPr>
          <w:rFonts w:hint="eastAsia" w:ascii="宋体" w:hAnsi="宋体" w:cs="宋体"/>
          <w:color w:val="000000"/>
          <w:szCs w:val="21"/>
        </w:rPr>
        <w:t>投标人必须于投标截止时间前将投标保证金以电汇、转帐、网上银行支付等非现金形式于投标截止前转出并到达百色市公共资源交易中心账户（详见须知前附表3.5.1），投标文件附银行转账底单复印件（保证金转入账户详见招标文件）。否则视为无效投标保证金。本项目不接受现金形式或从个人账户转出的投标保证金。办理缴纳投标保证金手续时，请务必在银行转账单或电汇单的用途栏或空白栏上注明项目名称（简称即可）或项目编号。</w:t>
      </w:r>
    </w:p>
    <w:p>
      <w:pPr>
        <w:numPr>
          <w:ilvl w:val="0"/>
          <w:numId w:val="2"/>
        </w:numPr>
        <w:snapToGrid w:val="0"/>
        <w:spacing w:line="460" w:lineRule="exact"/>
        <w:ind w:firstLine="422" w:firstLineChars="200"/>
        <w:jc w:val="left"/>
        <w:rPr>
          <w:rFonts w:hint="eastAsia" w:ascii="宋体" w:hAnsi="宋体" w:cs="宋体"/>
          <w:color w:val="000000"/>
          <w:szCs w:val="21"/>
        </w:rPr>
      </w:pPr>
      <w:r>
        <w:rPr>
          <w:rFonts w:hint="eastAsia" w:ascii="宋体" w:hAnsi="宋体" w:cs="宋体"/>
          <w:b/>
          <w:bCs/>
          <w:color w:val="000000"/>
          <w:szCs w:val="21"/>
        </w:rPr>
        <w:t>投标截止时间和地点</w:t>
      </w:r>
      <w:r>
        <w:rPr>
          <w:rFonts w:hint="eastAsia" w:ascii="宋体" w:hAnsi="宋体" w:cs="宋体"/>
          <w:color w:val="000000"/>
          <w:szCs w:val="21"/>
        </w:rPr>
        <w:t>：</w:t>
      </w:r>
    </w:p>
    <w:p>
      <w:pPr>
        <w:snapToGrid w:val="0"/>
        <w:spacing w:line="460" w:lineRule="exact"/>
        <w:ind w:firstLine="420" w:firstLineChars="200"/>
        <w:jc w:val="left"/>
        <w:rPr>
          <w:rFonts w:hint="eastAsia" w:ascii="宋体" w:hAnsi="宋体" w:cs="宋体"/>
          <w:color w:val="000000"/>
          <w:szCs w:val="21"/>
        </w:rPr>
      </w:pPr>
      <w:r>
        <w:rPr>
          <w:rFonts w:hint="eastAsia" w:ascii="宋体" w:hAnsi="宋体" w:cs="宋体"/>
          <w:color w:val="000000"/>
          <w:szCs w:val="21"/>
        </w:rPr>
        <w:t>投标文件递交时间：2020年</w:t>
      </w:r>
      <w:r>
        <w:rPr>
          <w:rFonts w:hint="eastAsia" w:ascii="宋体" w:hAnsi="宋体" w:cs="宋体"/>
          <w:color w:val="000000"/>
          <w:szCs w:val="21"/>
          <w:lang w:val="en-US" w:eastAsia="zh-CN"/>
        </w:rPr>
        <w:t>2</w:t>
      </w:r>
      <w:r>
        <w:rPr>
          <w:rFonts w:hint="eastAsia" w:ascii="宋体" w:hAnsi="宋体" w:cs="宋体"/>
          <w:color w:val="000000"/>
          <w:szCs w:val="21"/>
        </w:rPr>
        <w:t xml:space="preserve"> 月 </w:t>
      </w:r>
      <w:r>
        <w:rPr>
          <w:rFonts w:hint="eastAsia" w:ascii="宋体" w:hAnsi="宋体" w:cs="宋体"/>
          <w:color w:val="000000"/>
          <w:szCs w:val="21"/>
          <w:lang w:val="en-US" w:eastAsia="zh-CN"/>
        </w:rPr>
        <w:t>12</w:t>
      </w:r>
      <w:r>
        <w:rPr>
          <w:rFonts w:hint="eastAsia" w:ascii="宋体" w:hAnsi="宋体" w:cs="宋体"/>
          <w:color w:val="000000"/>
          <w:szCs w:val="21"/>
        </w:rPr>
        <w:t xml:space="preserve"> 日上午 </w:t>
      </w:r>
      <w:r>
        <w:rPr>
          <w:rFonts w:hint="eastAsia" w:ascii="宋体" w:hAnsi="宋体" w:cs="宋体"/>
          <w:color w:val="000000"/>
          <w:szCs w:val="21"/>
          <w:lang w:val="en-US" w:eastAsia="zh-CN"/>
        </w:rPr>
        <w:t>9</w:t>
      </w:r>
      <w:r>
        <w:rPr>
          <w:rFonts w:hint="eastAsia" w:ascii="宋体" w:hAnsi="宋体" w:cs="宋体"/>
          <w:color w:val="000000"/>
          <w:szCs w:val="21"/>
        </w:rPr>
        <w:t>时</w:t>
      </w:r>
      <w:r>
        <w:rPr>
          <w:rFonts w:hint="eastAsia" w:ascii="宋体" w:hAnsi="宋体" w:cs="宋体"/>
          <w:color w:val="000000"/>
          <w:szCs w:val="21"/>
          <w:lang w:val="en-US" w:eastAsia="zh-CN"/>
        </w:rPr>
        <w:t>30</w:t>
      </w:r>
      <w:r>
        <w:rPr>
          <w:rFonts w:hint="eastAsia" w:ascii="宋体" w:hAnsi="宋体" w:cs="宋体"/>
          <w:color w:val="000000"/>
          <w:szCs w:val="21"/>
        </w:rPr>
        <w:t xml:space="preserve"> 分。</w:t>
      </w:r>
    </w:p>
    <w:p>
      <w:pPr>
        <w:snapToGrid w:val="0"/>
        <w:spacing w:line="460" w:lineRule="exact"/>
        <w:ind w:firstLine="420" w:firstLineChars="200"/>
        <w:jc w:val="left"/>
        <w:rPr>
          <w:rFonts w:hint="eastAsia" w:ascii="宋体" w:hAnsi="宋体" w:cs="宋体"/>
          <w:b/>
          <w:color w:val="000000"/>
          <w:szCs w:val="21"/>
        </w:rPr>
      </w:pPr>
      <w:r>
        <w:rPr>
          <w:rFonts w:hint="eastAsia" w:ascii="宋体" w:hAnsi="宋体" w:cs="宋体"/>
          <w:color w:val="000000"/>
          <w:szCs w:val="21"/>
        </w:rPr>
        <w:t>投标人应于2020年</w:t>
      </w:r>
      <w:r>
        <w:rPr>
          <w:rFonts w:hint="eastAsia" w:ascii="宋体" w:hAnsi="宋体" w:cs="宋体"/>
          <w:color w:val="000000"/>
          <w:szCs w:val="21"/>
          <w:lang w:val="en-US" w:eastAsia="zh-CN"/>
        </w:rPr>
        <w:t>2</w:t>
      </w:r>
      <w:r>
        <w:rPr>
          <w:rFonts w:hint="eastAsia" w:ascii="宋体" w:hAnsi="宋体" w:cs="宋体"/>
          <w:color w:val="000000"/>
          <w:szCs w:val="21"/>
        </w:rPr>
        <w:t xml:space="preserve"> 月 </w:t>
      </w:r>
      <w:r>
        <w:rPr>
          <w:rFonts w:hint="eastAsia" w:ascii="宋体" w:hAnsi="宋体" w:cs="宋体"/>
          <w:color w:val="000000"/>
          <w:szCs w:val="21"/>
          <w:lang w:val="en-US" w:eastAsia="zh-CN"/>
        </w:rPr>
        <w:t>12</w:t>
      </w:r>
      <w:r>
        <w:rPr>
          <w:rFonts w:hint="eastAsia" w:ascii="宋体" w:hAnsi="宋体" w:cs="宋体"/>
          <w:color w:val="000000"/>
          <w:szCs w:val="21"/>
        </w:rPr>
        <w:t xml:space="preserve"> 日上午 </w:t>
      </w:r>
      <w:r>
        <w:rPr>
          <w:rFonts w:hint="eastAsia" w:ascii="宋体" w:hAnsi="宋体" w:cs="宋体"/>
          <w:color w:val="000000"/>
          <w:szCs w:val="21"/>
          <w:lang w:val="en-US" w:eastAsia="zh-CN"/>
        </w:rPr>
        <w:t>9</w:t>
      </w:r>
      <w:r>
        <w:rPr>
          <w:rFonts w:hint="eastAsia" w:ascii="宋体" w:hAnsi="宋体" w:cs="宋体"/>
          <w:color w:val="000000"/>
          <w:szCs w:val="21"/>
        </w:rPr>
        <w:t>时</w:t>
      </w:r>
      <w:r>
        <w:rPr>
          <w:rFonts w:hint="eastAsia" w:ascii="宋体" w:hAnsi="宋体" w:cs="宋体"/>
          <w:color w:val="000000"/>
          <w:szCs w:val="21"/>
          <w:lang w:val="en-US" w:eastAsia="zh-CN"/>
        </w:rPr>
        <w:t>30</w:t>
      </w:r>
      <w:r>
        <w:rPr>
          <w:rFonts w:hint="eastAsia" w:ascii="宋体" w:hAnsi="宋体" w:cs="宋体"/>
          <w:color w:val="000000"/>
          <w:szCs w:val="21"/>
        </w:rPr>
        <w:t xml:space="preserve"> 分前将投标文件密封送交到百色市园博园主展馆新政务中心三楼（市公共资源交易中心），逾期送达或未按照招标文件要求密封的投标文件，将予以拒收或作无效投标文件处理）。</w:t>
      </w:r>
    </w:p>
    <w:p>
      <w:pPr>
        <w:snapToGrid w:val="0"/>
        <w:spacing w:line="460" w:lineRule="exact"/>
        <w:ind w:firstLine="422" w:firstLineChars="200"/>
        <w:rPr>
          <w:rFonts w:ascii="宋体" w:hAnsi="宋体" w:cs="宋体"/>
          <w:b/>
          <w:color w:val="000000"/>
          <w:szCs w:val="21"/>
        </w:rPr>
      </w:pPr>
      <w:r>
        <w:rPr>
          <w:rFonts w:hint="eastAsia" w:ascii="宋体" w:hAnsi="宋体" w:cs="宋体"/>
          <w:b/>
          <w:color w:val="000000"/>
          <w:szCs w:val="21"/>
        </w:rPr>
        <w:t>十、网上查询地址：</w:t>
      </w:r>
    </w:p>
    <w:p>
      <w:pPr>
        <w:spacing w:line="460" w:lineRule="exact"/>
        <w:ind w:firstLine="420" w:firstLineChars="200"/>
        <w:rPr>
          <w:rFonts w:hint="eastAsia" w:ascii="宋体" w:hAnsi="宋体" w:cs="宋体"/>
          <w:color w:val="000000"/>
          <w:szCs w:val="21"/>
        </w:rPr>
      </w:pPr>
      <w:r>
        <w:rPr>
          <w:rFonts w:hint="eastAsia" w:ascii="宋体" w:hAnsi="宋体" w:cs="Arial"/>
          <w:color w:val="000000"/>
          <w:szCs w:val="21"/>
        </w:rPr>
        <w:t>中国政府采购网（</w:t>
      </w:r>
      <w:r>
        <w:rPr>
          <w:color w:val="000000"/>
        </w:rPr>
        <w:fldChar w:fldCharType="begin"/>
      </w:r>
      <w:r>
        <w:rPr>
          <w:color w:val="000000"/>
        </w:rPr>
        <w:instrText xml:space="preserve">HYPERLINK "http://www.ccgp.gov.cn"</w:instrText>
      </w:r>
      <w:r>
        <w:rPr>
          <w:color w:val="000000"/>
        </w:rPr>
        <w:fldChar w:fldCharType="separate"/>
      </w:r>
      <w:r>
        <w:rPr>
          <w:rFonts w:ascii="宋体" w:hAnsi="宋体" w:cs="Arial"/>
          <w:color w:val="000000"/>
          <w:szCs w:val="21"/>
        </w:rPr>
        <w:t>www.ccgp.gov.cn</w:t>
      </w:r>
      <w:r>
        <w:rPr>
          <w:color w:val="000000"/>
        </w:rPr>
        <w:fldChar w:fldCharType="end"/>
      </w:r>
      <w:r>
        <w:rPr>
          <w:rFonts w:hint="eastAsia" w:ascii="宋体" w:hAnsi="宋体" w:cs="Arial"/>
          <w:color w:val="000000"/>
          <w:szCs w:val="21"/>
        </w:rPr>
        <w:t>）、广西壮族自治区政府采购网（www.zfcg.gxzf.gov.cn）、百色市公共资源交易中心网（</w:t>
      </w:r>
      <w:r>
        <w:rPr>
          <w:color w:val="000000"/>
        </w:rPr>
        <w:fldChar w:fldCharType="begin"/>
      </w:r>
      <w:r>
        <w:rPr>
          <w:color w:val="000000"/>
        </w:rPr>
        <w:instrText xml:space="preserve">HYPERLINK "http://www.bsggzy.cn"</w:instrText>
      </w:r>
      <w:r>
        <w:rPr>
          <w:color w:val="000000"/>
        </w:rPr>
        <w:fldChar w:fldCharType="separate"/>
      </w:r>
      <w:r>
        <w:rPr>
          <w:rFonts w:hint="eastAsia" w:ascii="宋体" w:hAnsi="宋体" w:cs="Arial"/>
          <w:color w:val="000000"/>
          <w:szCs w:val="21"/>
        </w:rPr>
        <w:t>www.bsggzy.cn</w:t>
      </w:r>
      <w:r>
        <w:rPr>
          <w:color w:val="000000"/>
        </w:rPr>
        <w:fldChar w:fldCharType="end"/>
      </w:r>
      <w:r>
        <w:rPr>
          <w:rFonts w:hint="eastAsia" w:ascii="宋体" w:hAnsi="宋体" w:cs="Arial"/>
          <w:color w:val="000000"/>
          <w:szCs w:val="21"/>
        </w:rPr>
        <w:t>）。</w:t>
      </w:r>
    </w:p>
    <w:p>
      <w:pPr>
        <w:snapToGrid w:val="0"/>
        <w:spacing w:line="460" w:lineRule="exact"/>
        <w:ind w:firstLine="420" w:firstLineChars="200"/>
        <w:rPr>
          <w:rFonts w:hint="eastAsia" w:ascii="宋体" w:hAnsi="宋体" w:cs="宋体"/>
          <w:color w:val="000000"/>
          <w:szCs w:val="21"/>
        </w:rPr>
      </w:pPr>
    </w:p>
    <w:p>
      <w:pPr>
        <w:snapToGrid w:val="0"/>
        <w:spacing w:line="460" w:lineRule="exact"/>
        <w:ind w:firstLine="420" w:firstLineChars="200"/>
        <w:rPr>
          <w:rFonts w:hint="eastAsia" w:ascii="宋体" w:hAnsi="宋体" w:cs="宋体"/>
          <w:color w:val="000000"/>
          <w:szCs w:val="21"/>
        </w:rPr>
      </w:pPr>
    </w:p>
    <w:p>
      <w:pPr>
        <w:snapToGrid w:val="0"/>
        <w:spacing w:line="460" w:lineRule="exact"/>
        <w:ind w:firstLine="420" w:firstLineChars="200"/>
        <w:rPr>
          <w:rFonts w:ascii="宋体" w:hAnsi="宋体" w:cs="宋体"/>
          <w:b/>
          <w:color w:val="000000"/>
          <w:szCs w:val="21"/>
        </w:rPr>
      </w:pPr>
      <w:r>
        <w:rPr>
          <w:rFonts w:hint="eastAsia" w:ascii="宋体" w:hAnsi="宋体" w:cs="宋体"/>
          <w:color w:val="000000"/>
          <w:szCs w:val="21"/>
        </w:rPr>
        <w:t>十一、</w:t>
      </w:r>
      <w:r>
        <w:rPr>
          <w:rFonts w:hint="eastAsia" w:ascii="宋体" w:hAnsi="宋体" w:cs="宋体"/>
          <w:b/>
          <w:color w:val="000000"/>
          <w:szCs w:val="21"/>
        </w:rPr>
        <w:t>联系事项</w:t>
      </w:r>
      <w:r>
        <w:rPr>
          <w:rFonts w:hint="eastAsia" w:ascii="宋体" w:hAnsi="宋体" w:cs="Arial"/>
          <w:color w:val="000000"/>
          <w:szCs w:val="21"/>
        </w:rPr>
        <w:t>：</w:t>
      </w:r>
    </w:p>
    <w:p>
      <w:pPr>
        <w:widowControl/>
        <w:shd w:val="clear" w:color="auto" w:fill="FFFFFF"/>
        <w:spacing w:line="460" w:lineRule="exact"/>
        <w:ind w:firstLine="525" w:firstLineChars="250"/>
        <w:jc w:val="left"/>
        <w:rPr>
          <w:rFonts w:hint="eastAsia" w:hAnsi="宋体"/>
          <w:color w:val="000000"/>
          <w:szCs w:val="21"/>
        </w:rPr>
      </w:pPr>
      <w:r>
        <w:rPr>
          <w:rFonts w:hint="eastAsia" w:ascii="宋体" w:hAnsi="宋体" w:cs="Arial"/>
          <w:color w:val="000000"/>
          <w:kern w:val="0"/>
          <w:szCs w:val="21"/>
        </w:rPr>
        <w:t>1、采购人名称：</w:t>
      </w:r>
      <w:r>
        <w:rPr>
          <w:rFonts w:hint="eastAsia" w:hAnsi="宋体"/>
          <w:color w:val="000000"/>
          <w:szCs w:val="21"/>
        </w:rPr>
        <w:t>乐业县卫生健康局</w:t>
      </w:r>
    </w:p>
    <w:p>
      <w:pPr>
        <w:spacing w:line="460" w:lineRule="exact"/>
        <w:ind w:left="420" w:firstLine="420" w:firstLineChars="200"/>
        <w:rPr>
          <w:rFonts w:ascii="宋体" w:hAnsi="宋体"/>
          <w:color w:val="000000"/>
          <w:szCs w:val="21"/>
        </w:rPr>
      </w:pPr>
      <w:r>
        <w:rPr>
          <w:rFonts w:hint="eastAsia" w:ascii="宋体" w:hAnsi="宋体"/>
          <w:color w:val="000000"/>
          <w:szCs w:val="21"/>
        </w:rPr>
        <w:t>地  址：乐业县同乐镇三乐南路(乐业县卫生健康局)</w:t>
      </w:r>
    </w:p>
    <w:p>
      <w:pPr>
        <w:spacing w:line="460" w:lineRule="exact"/>
        <w:ind w:firstLine="840" w:firstLineChars="400"/>
        <w:rPr>
          <w:rFonts w:hint="eastAsia" w:ascii="宋体" w:hAnsi="宋体" w:cs="Courier New"/>
          <w:color w:val="000000"/>
          <w:spacing w:val="2"/>
          <w:szCs w:val="21"/>
        </w:rPr>
      </w:pPr>
      <w:r>
        <w:rPr>
          <w:rFonts w:hint="eastAsia" w:ascii="宋体" w:hAnsi="宋体"/>
          <w:color w:val="000000"/>
          <w:szCs w:val="21"/>
        </w:rPr>
        <w:t>联系人及电话：黄家乐</w:t>
      </w:r>
      <w:r>
        <w:rPr>
          <w:rFonts w:hint="eastAsia" w:ascii="宋体" w:hAnsi="宋体" w:cs="Courier New"/>
          <w:color w:val="000000"/>
          <w:spacing w:val="2"/>
          <w:szCs w:val="21"/>
        </w:rPr>
        <w:t>，</w:t>
      </w:r>
      <w:r>
        <w:rPr>
          <w:rFonts w:hint="eastAsia" w:ascii="宋体" w:hAnsi="宋体"/>
          <w:color w:val="000000"/>
          <w:szCs w:val="21"/>
        </w:rPr>
        <w:t>0776-7929633</w:t>
      </w:r>
    </w:p>
    <w:p>
      <w:pPr>
        <w:numPr>
          <w:ilvl w:val="0"/>
          <w:numId w:val="3"/>
        </w:numPr>
        <w:snapToGrid w:val="0"/>
        <w:spacing w:line="460" w:lineRule="exact"/>
        <w:ind w:firstLine="420"/>
        <w:rPr>
          <w:rFonts w:ascii="宋体" w:hAnsi="宋体" w:cs="Arial"/>
          <w:color w:val="000000"/>
          <w:szCs w:val="21"/>
        </w:rPr>
      </w:pPr>
      <w:r>
        <w:rPr>
          <w:rFonts w:hint="eastAsia" w:ascii="宋体" w:hAnsi="宋体" w:cs="Arial"/>
          <w:color w:val="000000"/>
          <w:szCs w:val="21"/>
        </w:rPr>
        <w:t xml:space="preserve"> 采购代理机构：海之特工程管理有限公司</w:t>
      </w:r>
    </w:p>
    <w:p>
      <w:pPr>
        <w:snapToGrid w:val="0"/>
        <w:spacing w:line="460" w:lineRule="exact"/>
        <w:ind w:firstLine="840" w:firstLineChars="400"/>
        <w:rPr>
          <w:rFonts w:ascii="宋体" w:hAnsi="宋体" w:cs="Arial"/>
          <w:color w:val="000000"/>
          <w:szCs w:val="21"/>
        </w:rPr>
      </w:pPr>
      <w:r>
        <w:rPr>
          <w:rFonts w:hint="eastAsia" w:ascii="宋体" w:hAnsi="宋体" w:cs="Arial"/>
          <w:color w:val="000000"/>
          <w:szCs w:val="21"/>
        </w:rPr>
        <w:t>地址：</w:t>
      </w:r>
      <w:r>
        <w:rPr>
          <w:rFonts w:hint="eastAsia" w:ascii="宋体" w:hAnsi="宋体"/>
          <w:color w:val="000000"/>
          <w:szCs w:val="21"/>
        </w:rPr>
        <w:t>百色市右江区龙腾路13号龙晟国际写字楼23层</w:t>
      </w:r>
    </w:p>
    <w:p>
      <w:pPr>
        <w:snapToGrid w:val="0"/>
        <w:spacing w:line="460" w:lineRule="exact"/>
        <w:ind w:firstLine="840" w:firstLineChars="400"/>
        <w:rPr>
          <w:rFonts w:ascii="宋体" w:hAnsi="宋体"/>
          <w:color w:val="000000"/>
          <w:szCs w:val="21"/>
        </w:rPr>
      </w:pPr>
      <w:r>
        <w:rPr>
          <w:rFonts w:hint="eastAsia" w:ascii="宋体" w:hAnsi="宋体" w:cs="Arial"/>
          <w:color w:val="000000"/>
          <w:szCs w:val="21"/>
        </w:rPr>
        <w:t>项目联系人：</w:t>
      </w:r>
      <w:r>
        <w:rPr>
          <w:rFonts w:hint="eastAsia" w:ascii="宋体" w:hAnsi="宋体" w:cs="Arial"/>
          <w:color w:val="000000"/>
          <w:szCs w:val="21"/>
          <w:lang w:eastAsia="zh-CN"/>
        </w:rPr>
        <w:t>韦华毅</w:t>
      </w:r>
      <w:r>
        <w:rPr>
          <w:rFonts w:hint="eastAsia" w:ascii="宋体" w:hAnsi="宋体" w:cs="Arial"/>
          <w:color w:val="000000"/>
          <w:szCs w:val="21"/>
        </w:rPr>
        <w:t xml:space="preserve">        联系电话：</w:t>
      </w:r>
      <w:r>
        <w:rPr>
          <w:rFonts w:ascii="宋体" w:hAnsi="宋体"/>
          <w:color w:val="000000"/>
          <w:szCs w:val="21"/>
        </w:rPr>
        <w:t>0776-</w:t>
      </w:r>
      <w:r>
        <w:rPr>
          <w:rFonts w:hint="eastAsia" w:ascii="宋体" w:hAnsi="宋体"/>
          <w:color w:val="000000"/>
          <w:szCs w:val="21"/>
        </w:rPr>
        <w:t xml:space="preserve">2808208，18377688750  </w:t>
      </w:r>
    </w:p>
    <w:p>
      <w:pPr>
        <w:numPr>
          <w:ilvl w:val="0"/>
          <w:numId w:val="0"/>
        </w:numPr>
        <w:snapToGrid w:val="0"/>
        <w:spacing w:line="460" w:lineRule="exact"/>
        <w:ind w:firstLine="42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 xml:space="preserve"> 乐业县政府采购管理办公室  电话：0776-7922622</w:t>
      </w:r>
    </w:p>
    <w:p>
      <w:pPr>
        <w:numPr>
          <w:ilvl w:val="0"/>
          <w:numId w:val="4"/>
        </w:numPr>
        <w:snapToGrid w:val="0"/>
        <w:spacing w:line="460" w:lineRule="exact"/>
        <w:ind w:firstLine="420"/>
        <w:rPr>
          <w:rFonts w:ascii="宋体" w:hAnsi="宋体"/>
          <w:color w:val="000000"/>
          <w:szCs w:val="21"/>
        </w:rPr>
      </w:pPr>
      <w:r>
        <w:rPr>
          <w:rFonts w:hint="eastAsia" w:ascii="宋体" w:hAnsi="宋体"/>
          <w:color w:val="000000"/>
          <w:szCs w:val="21"/>
        </w:rPr>
        <w:t xml:space="preserve"> 交易服务单位：百色市公共资源交易中心</w:t>
      </w:r>
    </w:p>
    <w:p>
      <w:pPr>
        <w:snapToGrid w:val="0"/>
        <w:spacing w:line="460" w:lineRule="exact"/>
        <w:ind w:firstLine="840" w:firstLineChars="400"/>
        <w:rPr>
          <w:rFonts w:ascii="宋体" w:hAnsi="宋体"/>
          <w:color w:val="000000"/>
          <w:szCs w:val="21"/>
        </w:rPr>
      </w:pPr>
      <w:r>
        <w:rPr>
          <w:rFonts w:hint="eastAsia" w:ascii="宋体" w:hAnsi="宋体"/>
          <w:color w:val="000000"/>
          <w:szCs w:val="21"/>
        </w:rPr>
        <w:t>电话：</w:t>
      </w:r>
      <w:r>
        <w:rPr>
          <w:rFonts w:hint="eastAsia" w:ascii="宋体" w:hAnsi="宋体" w:cs="宋体"/>
          <w:color w:val="000000"/>
          <w:szCs w:val="21"/>
        </w:rPr>
        <w:t>0776-2855181</w:t>
      </w:r>
    </w:p>
    <w:p>
      <w:pPr>
        <w:snapToGrid w:val="0"/>
        <w:spacing w:line="400" w:lineRule="exact"/>
        <w:ind w:firstLine="840" w:firstLineChars="400"/>
        <w:rPr>
          <w:rFonts w:ascii="宋体" w:hAnsi="宋体"/>
          <w:color w:val="000000"/>
          <w:szCs w:val="21"/>
        </w:rPr>
      </w:pPr>
    </w:p>
    <w:p>
      <w:pPr>
        <w:snapToGrid w:val="0"/>
        <w:spacing w:line="370" w:lineRule="exact"/>
        <w:rPr>
          <w:rFonts w:ascii="宋体" w:hAnsi="宋体" w:cs="宋体"/>
          <w:color w:val="000000"/>
          <w:sz w:val="24"/>
        </w:rPr>
      </w:pPr>
    </w:p>
    <w:p>
      <w:pPr>
        <w:snapToGrid w:val="0"/>
        <w:spacing w:line="370" w:lineRule="exact"/>
        <w:ind w:left="238"/>
        <w:jc w:val="center"/>
        <w:rPr>
          <w:rFonts w:ascii="宋体" w:hAnsi="宋体" w:cs="宋体"/>
          <w:color w:val="000000"/>
          <w:szCs w:val="21"/>
        </w:rPr>
      </w:pPr>
      <w:r>
        <w:rPr>
          <w:rFonts w:hint="eastAsia" w:ascii="宋体" w:hAnsi="宋体" w:cs="宋体"/>
          <w:color w:val="000000"/>
          <w:sz w:val="24"/>
        </w:rPr>
        <w:t xml:space="preserve">                                 </w:t>
      </w:r>
      <w:r>
        <w:rPr>
          <w:rFonts w:hint="eastAsia" w:ascii="宋体" w:hAnsi="宋体" w:cs="宋体"/>
          <w:color w:val="000000"/>
          <w:szCs w:val="21"/>
        </w:rPr>
        <w:t xml:space="preserve">          海之特工程管理有限公司</w:t>
      </w:r>
    </w:p>
    <w:p>
      <w:pPr>
        <w:snapToGrid w:val="0"/>
        <w:spacing w:line="370" w:lineRule="exact"/>
        <w:ind w:left="238"/>
        <w:jc w:val="center"/>
        <w:rPr>
          <w:rFonts w:ascii="宋体" w:hAnsi="宋体" w:cs="宋体"/>
          <w:color w:val="000000"/>
          <w:szCs w:val="21"/>
        </w:rPr>
      </w:pPr>
      <w:r>
        <w:rPr>
          <w:rFonts w:hint="eastAsia" w:ascii="宋体" w:hAnsi="宋体" w:cs="宋体"/>
          <w:color w:val="000000"/>
          <w:szCs w:val="21"/>
        </w:rPr>
        <w:t xml:space="preserve">                                         </w:t>
      </w:r>
      <w:bookmarkStart w:id="0" w:name="_GoBack"/>
      <w:bookmarkEnd w:id="0"/>
      <w:r>
        <w:rPr>
          <w:rFonts w:hint="eastAsia" w:ascii="宋体" w:hAnsi="宋体" w:cs="宋体"/>
          <w:color w:val="000000"/>
          <w:szCs w:val="21"/>
        </w:rPr>
        <w:t xml:space="preserve">       2020年 </w:t>
      </w:r>
      <w:r>
        <w:rPr>
          <w:rFonts w:hint="eastAsia" w:ascii="宋体" w:hAnsi="宋体" w:cs="宋体"/>
          <w:color w:val="000000"/>
          <w:szCs w:val="21"/>
          <w:lang w:val="en-US" w:eastAsia="zh-CN"/>
        </w:rPr>
        <w:t>1</w:t>
      </w:r>
      <w:r>
        <w:rPr>
          <w:rFonts w:hint="eastAsia" w:ascii="宋体" w:hAnsi="宋体" w:cs="宋体"/>
          <w:color w:val="000000"/>
          <w:szCs w:val="21"/>
        </w:rPr>
        <w:t xml:space="preserve"> 月 </w:t>
      </w:r>
      <w:r>
        <w:rPr>
          <w:rFonts w:hint="eastAsia" w:ascii="宋体" w:hAnsi="宋体" w:cs="宋体"/>
          <w:color w:val="000000"/>
          <w:szCs w:val="21"/>
          <w:lang w:val="en-US" w:eastAsia="zh-CN"/>
        </w:rPr>
        <w:t xml:space="preserve">14 </w:t>
      </w:r>
      <w:r>
        <w:rPr>
          <w:rFonts w:hint="eastAsia" w:ascii="宋体" w:hAnsi="宋体" w:cs="宋体"/>
          <w:color w:val="000000"/>
          <w:szCs w:val="21"/>
        </w:rPr>
        <w:t>日</w:t>
      </w:r>
    </w:p>
    <w:sectPr>
      <w:headerReference r:id="rId3" w:type="default"/>
      <w:footerReference r:id="rId4" w:type="default"/>
      <w:pgSz w:w="11906" w:h="16838"/>
      <w:pgMar w:top="1217" w:right="1249" w:bottom="1417" w:left="12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6733"/>
    <w:multiLevelType w:val="singleLevel"/>
    <w:tmpl w:val="02926733"/>
    <w:lvl w:ilvl="0" w:tentative="0">
      <w:start w:val="2"/>
      <w:numFmt w:val="decimal"/>
      <w:suff w:val="space"/>
      <w:lvlText w:val="%1."/>
      <w:lvlJc w:val="left"/>
    </w:lvl>
  </w:abstractNum>
  <w:abstractNum w:abstractNumId="1">
    <w:nsid w:val="5B33673F"/>
    <w:multiLevelType w:val="singleLevel"/>
    <w:tmpl w:val="5B33673F"/>
    <w:lvl w:ilvl="0" w:tentative="0">
      <w:start w:val="4"/>
      <w:numFmt w:val="decimal"/>
      <w:suff w:val="space"/>
      <w:lvlText w:val="%1."/>
      <w:lvlJc w:val="left"/>
    </w:lvl>
  </w:abstractNum>
  <w:abstractNum w:abstractNumId="2">
    <w:nsid w:val="5D67A035"/>
    <w:multiLevelType w:val="singleLevel"/>
    <w:tmpl w:val="5D67A035"/>
    <w:lvl w:ilvl="0" w:tentative="0">
      <w:start w:val="4"/>
      <w:numFmt w:val="chineseCounting"/>
      <w:suff w:val="nothing"/>
      <w:lvlText w:val="%1、"/>
      <w:lvlJc w:val="left"/>
    </w:lvl>
  </w:abstractNum>
  <w:abstractNum w:abstractNumId="3">
    <w:nsid w:val="5D67A189"/>
    <w:multiLevelType w:val="singleLevel"/>
    <w:tmpl w:val="5D67A189"/>
    <w:lvl w:ilvl="0" w:tentative="0">
      <w:start w:val="9"/>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A5C1E"/>
    <w:rsid w:val="006A6F3C"/>
    <w:rsid w:val="00FE6F37"/>
    <w:rsid w:val="06C83636"/>
    <w:rsid w:val="096906D5"/>
    <w:rsid w:val="09954BFB"/>
    <w:rsid w:val="0C246F02"/>
    <w:rsid w:val="0EAD4E88"/>
    <w:rsid w:val="0F31405E"/>
    <w:rsid w:val="10FB50BB"/>
    <w:rsid w:val="12A53F56"/>
    <w:rsid w:val="1C2B2D47"/>
    <w:rsid w:val="1EA545C8"/>
    <w:rsid w:val="1FEE76D6"/>
    <w:rsid w:val="23282D1C"/>
    <w:rsid w:val="2F811803"/>
    <w:rsid w:val="32DF6407"/>
    <w:rsid w:val="34F55419"/>
    <w:rsid w:val="372111B1"/>
    <w:rsid w:val="393C66CB"/>
    <w:rsid w:val="3D705E4C"/>
    <w:rsid w:val="40733C63"/>
    <w:rsid w:val="4090326D"/>
    <w:rsid w:val="40E41BA7"/>
    <w:rsid w:val="425A48E5"/>
    <w:rsid w:val="43D22D1D"/>
    <w:rsid w:val="4B131D64"/>
    <w:rsid w:val="4FE65B2C"/>
    <w:rsid w:val="532B7D49"/>
    <w:rsid w:val="56436C26"/>
    <w:rsid w:val="59251E2B"/>
    <w:rsid w:val="59A13E43"/>
    <w:rsid w:val="5A83440D"/>
    <w:rsid w:val="5EBB189F"/>
    <w:rsid w:val="61EC42D6"/>
    <w:rsid w:val="6289298A"/>
    <w:rsid w:val="63263C62"/>
    <w:rsid w:val="65352E93"/>
    <w:rsid w:val="68285265"/>
    <w:rsid w:val="6A1A21A6"/>
    <w:rsid w:val="6C8F3E10"/>
    <w:rsid w:val="6E9532DF"/>
    <w:rsid w:val="6EA84249"/>
    <w:rsid w:val="6ED83C8C"/>
    <w:rsid w:val="6F4867A5"/>
    <w:rsid w:val="70F443D5"/>
    <w:rsid w:val="72EC0341"/>
    <w:rsid w:val="758A5C1E"/>
    <w:rsid w:val="7A704900"/>
    <w:rsid w:val="7C18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Verdana" w:hAnsi="Verdana"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styleId="5">
    <w:name w:val="Title"/>
    <w:basedOn w:val="1"/>
    <w:qFormat/>
    <w:uiPriority w:val="0"/>
    <w:pPr>
      <w:spacing w:before="240" w:after="60"/>
      <w:jc w:val="center"/>
      <w:outlineLvl w:val="0"/>
    </w:pPr>
    <w:rPr>
      <w:rFonts w:cs="Verdana"/>
      <w:b/>
      <w:bCs/>
      <w:sz w:val="32"/>
      <w:szCs w:val="32"/>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正文段"/>
    <w:basedOn w:val="1"/>
    <w:qFormat/>
    <w:uiPriority w:val="0"/>
    <w:pPr>
      <w:widowControl/>
      <w:snapToGrid w:val="0"/>
      <w:spacing w:afterLines="50"/>
      <w:ind w:firstLine="200" w:firstLineChars="200"/>
    </w:pPr>
    <w:rPr>
      <w:kern w:val="0"/>
      <w:sz w:val="24"/>
      <w:szCs w:val="20"/>
    </w:rPr>
  </w:style>
  <w:style w:type="paragraph" w:customStyle="1" w:styleId="12">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2018-03-29T08:42:00Z</dcterms:created>
  <dc:creator>百色-杨程棋</dc:creator>
  <cp:lastModifiedBy>Administrator</cp:lastModifiedBy>
  <cp:lastPrinted>2020-01-07T01:07:00Z</cp:lastPrinted>
  <dcterms:modified xsi:type="dcterms:W3CDTF">2020-01-14T03:28:50Z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