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60" w:beforeAutospacing="0" w:after="0" w:afterAutospacing="0"/>
        <w:ind w:right="0"/>
        <w:jc w:val="center"/>
        <w:rPr>
          <w:rFonts w:hint="eastAsia" w:ascii="仿宋" w:hAnsi="仿宋" w:eastAsia="仿宋" w:cs="仿宋"/>
          <w:bCs/>
          <w:color w:val="auto"/>
          <w:sz w:val="28"/>
          <w:szCs w:val="28"/>
        </w:rPr>
      </w:pPr>
      <w:r>
        <w:rPr>
          <w:rFonts w:hint="eastAsia" w:ascii="宋体" w:hAnsi="宋体" w:eastAsia="宋体" w:cs="宋体"/>
          <w:i w:val="0"/>
          <w:iCs w:val="0"/>
          <w:caps w:val="0"/>
          <w:color w:val="auto"/>
          <w:spacing w:val="0"/>
          <w:sz w:val="44"/>
          <w:szCs w:val="44"/>
          <w:shd w:val="clear" w:color="auto" w:fill="FFFFFF"/>
          <w:lang w:eastAsia="zh-CN"/>
        </w:rPr>
        <w:t>防城港市第一人民医院迁建项目（病房楼）配套设备采购三</w:t>
      </w:r>
      <w:r>
        <w:rPr>
          <w:rFonts w:hint="eastAsia" w:ascii="宋体" w:hAnsi="宋体" w:eastAsia="宋体" w:cs="宋体"/>
          <w:color w:val="auto"/>
          <w:sz w:val="44"/>
          <w:szCs w:val="44"/>
        </w:rPr>
        <w:t>公开招标公告</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3" w:type="dxa"/>
            <w:noWrap w:val="0"/>
            <w:vAlign w:val="center"/>
          </w:tcPr>
          <w:p>
            <w:pPr>
              <w:keepNext w:val="0"/>
              <w:keepLines w:val="0"/>
              <w:pageBreakBefore w:val="0"/>
              <w:kinsoku/>
              <w:wordWrap/>
              <w:overflowPunct/>
              <w:topLinePunct w:val="0"/>
              <w:autoSpaceDE/>
              <w:autoSpaceDN/>
              <w:bidi w:val="0"/>
              <w:adjustRightInd/>
              <w:spacing w:line="360" w:lineRule="auto"/>
              <w:ind w:left="0" w:right="51"/>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项目概况</w:t>
            </w:r>
          </w:p>
          <w:p>
            <w:pPr>
              <w:keepNext w:val="0"/>
              <w:keepLines w:val="0"/>
              <w:pageBreakBefore w:val="0"/>
              <w:kinsoku/>
              <w:wordWrap/>
              <w:overflowPunct/>
              <w:topLinePunct w:val="0"/>
              <w:autoSpaceDE/>
              <w:autoSpaceDN/>
              <w:bidi w:val="0"/>
              <w:adjustRightInd/>
              <w:spacing w:line="360" w:lineRule="auto"/>
              <w:ind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u w:val="none"/>
                <w:shd w:val="clear" w:color="auto" w:fill="FFFFFF"/>
                <w:lang w:eastAsia="zh-CN"/>
              </w:rPr>
              <w:t>防城港市第一人民医院迁建项目（病房楼）配套设备采购三</w:t>
            </w:r>
            <w:r>
              <w:rPr>
                <w:rFonts w:hint="eastAsia" w:ascii="仿宋" w:hAnsi="仿宋" w:eastAsia="仿宋" w:cs="仿宋"/>
                <w:i w:val="0"/>
                <w:iCs w:val="0"/>
                <w:caps w:val="0"/>
                <w:color w:val="auto"/>
                <w:spacing w:val="0"/>
                <w:sz w:val="28"/>
                <w:szCs w:val="28"/>
                <w:highlight w:val="none"/>
                <w:shd w:val="clear" w:color="auto" w:fill="FFFFFF"/>
                <w:lang w:val="en-US" w:eastAsia="zh-CN"/>
              </w:rPr>
              <w:t>项目</w:t>
            </w:r>
            <w:r>
              <w:rPr>
                <w:rFonts w:hint="eastAsia" w:ascii="仿宋" w:hAnsi="仿宋" w:eastAsia="仿宋" w:cs="仿宋"/>
                <w:color w:val="auto"/>
                <w:sz w:val="28"/>
                <w:szCs w:val="28"/>
                <w:highlight w:val="none"/>
              </w:rPr>
              <w:t>的潜在投标人应登录政采云平台获取招标文件，并于202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24</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点30分（北京时间）前递交投标文件。</w:t>
            </w:r>
          </w:p>
        </w:tc>
      </w:tr>
    </w:tbl>
    <w:p>
      <w:pPr>
        <w:keepNext w:val="0"/>
        <w:keepLines w:val="0"/>
        <w:pageBreakBefore w:val="0"/>
        <w:kinsoku/>
        <w:wordWrap/>
        <w:overflowPunct/>
        <w:topLinePunct w:val="0"/>
        <w:autoSpaceDE/>
        <w:autoSpaceDN/>
        <w:bidi w:val="0"/>
        <w:adjustRightInd/>
        <w:spacing w:line="360" w:lineRule="auto"/>
        <w:ind w:right="51"/>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一、项目基本情况</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 FCZC202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-G1-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00</w:t>
      </w:r>
      <w:r>
        <w:rPr>
          <w:rFonts w:hint="eastAsia" w:ascii="仿宋" w:hAnsi="仿宋" w:eastAsia="仿宋" w:cs="仿宋"/>
          <w:color w:val="auto"/>
          <w:sz w:val="28"/>
          <w:szCs w:val="28"/>
          <w:highlight w:val="none"/>
          <w:lang w:val="en-US" w:eastAsia="zh-CN"/>
        </w:rPr>
        <w:t>27</w:t>
      </w:r>
      <w:r>
        <w:rPr>
          <w:rFonts w:hint="eastAsia" w:ascii="仿宋" w:hAnsi="仿宋" w:eastAsia="仿宋" w:cs="仿宋"/>
          <w:color w:val="auto"/>
          <w:sz w:val="28"/>
          <w:szCs w:val="28"/>
          <w:highlight w:val="none"/>
        </w:rPr>
        <w:t xml:space="preserve">-GLGC  </w:t>
      </w:r>
    </w:p>
    <w:p>
      <w:pPr>
        <w:pStyle w:val="11"/>
        <w:keepNext w:val="0"/>
        <w:keepLines w:val="0"/>
        <w:pageBreakBefore w:val="0"/>
        <w:kinsoku/>
        <w:wordWrap/>
        <w:overflowPunct/>
        <w:topLinePunct w:val="0"/>
        <w:autoSpaceDE/>
        <w:autoSpaceDN/>
        <w:bidi w:val="0"/>
        <w:adjustRightInd/>
        <w:spacing w:before="60" w:beforeAutospacing="0" w:after="0" w:afterAutospacing="0" w:line="360" w:lineRule="auto"/>
        <w:ind w:right="0"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项目名称：</w:t>
      </w:r>
      <w:r>
        <w:rPr>
          <w:rFonts w:hint="eastAsia" w:ascii="仿宋" w:hAnsi="仿宋" w:eastAsia="仿宋" w:cs="仿宋"/>
          <w:i w:val="0"/>
          <w:iCs w:val="0"/>
          <w:caps w:val="0"/>
          <w:color w:val="auto"/>
          <w:spacing w:val="0"/>
          <w:sz w:val="28"/>
          <w:szCs w:val="28"/>
          <w:highlight w:val="none"/>
          <w:u w:val="none"/>
          <w:shd w:val="clear" w:color="auto" w:fill="FFFFFF"/>
          <w:lang w:eastAsia="zh-CN"/>
        </w:rPr>
        <w:t>防城港市第一人民医院迁建项目（病房楼）配套设备采购三</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采购方式：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竞争性谈判 □竞争性磋商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公开招标</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预算金额：人民币</w:t>
      </w:r>
      <w:r>
        <w:rPr>
          <w:rFonts w:hint="eastAsia" w:ascii="仿宋" w:hAnsi="仿宋" w:eastAsia="仿宋" w:cs="仿宋"/>
          <w:color w:val="auto"/>
          <w:sz w:val="28"/>
          <w:szCs w:val="28"/>
          <w:highlight w:val="none"/>
          <w:lang w:val="en-US" w:eastAsia="zh-CN"/>
        </w:rPr>
        <w:t>壹仟零捌拾玖万</w:t>
      </w:r>
      <w:r>
        <w:rPr>
          <w:rFonts w:hint="eastAsia" w:ascii="仿宋" w:hAnsi="仿宋" w:eastAsia="仿宋" w:cs="仿宋"/>
          <w:color w:val="auto"/>
          <w:sz w:val="28"/>
          <w:szCs w:val="28"/>
          <w:highlight w:val="none"/>
        </w:rPr>
        <w:t>元整（¥</w:t>
      </w:r>
      <w:r>
        <w:rPr>
          <w:rFonts w:hint="eastAsia" w:ascii="仿宋" w:hAnsi="仿宋" w:eastAsia="仿宋" w:cs="仿宋"/>
          <w:color w:val="auto"/>
          <w:sz w:val="28"/>
          <w:szCs w:val="28"/>
          <w:highlight w:val="none"/>
          <w:lang w:val="en-US" w:eastAsia="zh-CN"/>
        </w:rPr>
        <w:t>10，890，000.00元</w:t>
      </w:r>
      <w:r>
        <w:rPr>
          <w:rFonts w:hint="eastAsia" w:ascii="仿宋" w:hAnsi="仿宋" w:eastAsia="仿宋" w:cs="仿宋"/>
          <w:color w:val="auto"/>
          <w:sz w:val="28"/>
          <w:szCs w:val="28"/>
          <w:highlight w:val="none"/>
        </w:rPr>
        <w:t>）</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最高限价：无。</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采购需求：</w:t>
      </w:r>
      <w:r>
        <w:rPr>
          <w:rFonts w:hint="eastAsia" w:ascii="仿宋" w:hAnsi="仿宋" w:eastAsia="仿宋" w:cs="仿宋"/>
          <w:sz w:val="28"/>
          <w:szCs w:val="28"/>
        </w:rPr>
        <w:t>数字减影血管造影系统</w:t>
      </w:r>
      <w:r>
        <w:rPr>
          <w:rFonts w:hint="eastAsia" w:ascii="仿宋" w:hAnsi="仿宋" w:eastAsia="仿宋" w:cs="仿宋"/>
          <w:sz w:val="28"/>
          <w:szCs w:val="28"/>
          <w:lang w:val="en-US" w:eastAsia="zh-CN"/>
        </w:rPr>
        <w:t>1套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具体内容及要求详见</w:t>
      </w:r>
      <w:r>
        <w:rPr>
          <w:rFonts w:hint="eastAsia" w:ascii="仿宋" w:hAnsi="仿宋" w:eastAsia="仿宋" w:cs="仿宋"/>
          <w:color w:val="auto"/>
          <w:sz w:val="28"/>
          <w:szCs w:val="28"/>
          <w:highlight w:val="none"/>
          <w:lang w:eastAsia="zh-CN"/>
        </w:rPr>
        <w:t>采购需求</w:t>
      </w:r>
      <w:r>
        <w:rPr>
          <w:rFonts w:hint="eastAsia" w:ascii="仿宋" w:hAnsi="仿宋" w:eastAsia="仿宋" w:cs="仿宋"/>
          <w:color w:val="auto"/>
          <w:sz w:val="28"/>
          <w:szCs w:val="28"/>
          <w:highlight w:val="none"/>
        </w:rPr>
        <w:t>。</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合同履行期限：</w:t>
      </w:r>
      <w:r>
        <w:rPr>
          <w:rFonts w:hint="eastAsia" w:ascii="仿宋" w:hAnsi="仿宋" w:eastAsia="仿宋" w:cs="仿宋"/>
          <w:color w:val="auto"/>
          <w:sz w:val="28"/>
          <w:szCs w:val="28"/>
        </w:rPr>
        <w:t xml:space="preserve">自签订合同之日起 </w:t>
      </w:r>
      <w:r>
        <w:rPr>
          <w:rFonts w:hint="eastAsia" w:ascii="仿宋" w:hAnsi="仿宋" w:eastAsia="仿宋" w:cs="仿宋"/>
          <w:color w:val="auto"/>
          <w:sz w:val="28"/>
          <w:szCs w:val="28"/>
          <w:lang w:val="en-US" w:eastAsia="zh-CN"/>
        </w:rPr>
        <w:t>60</w:t>
      </w:r>
      <w:r>
        <w:rPr>
          <w:rFonts w:hint="eastAsia" w:ascii="仿宋" w:hAnsi="仿宋" w:eastAsia="仿宋" w:cs="仿宋"/>
          <w:color w:val="auto"/>
          <w:sz w:val="28"/>
          <w:szCs w:val="28"/>
        </w:rPr>
        <w:t>日</w:t>
      </w:r>
      <w:r>
        <w:rPr>
          <w:rFonts w:hint="eastAsia"/>
          <w:color w:val="auto"/>
          <w:sz w:val="30"/>
          <w:szCs w:val="30"/>
        </w:rPr>
        <w:t>内</w:t>
      </w:r>
      <w:r>
        <w:rPr>
          <w:rFonts w:hint="eastAsia" w:ascii="仿宋" w:hAnsi="仿宋" w:eastAsia="仿宋" w:cs="仿宋"/>
          <w:color w:val="auto"/>
          <w:sz w:val="28"/>
          <w:szCs w:val="28"/>
        </w:rPr>
        <w:t>交货安装调试完毕并交付使用。</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本项目不接受联合体投标。</w:t>
      </w:r>
    </w:p>
    <w:p>
      <w:pPr>
        <w:keepNext w:val="0"/>
        <w:keepLines w:val="0"/>
        <w:pageBreakBefore w:val="0"/>
        <w:tabs>
          <w:tab w:val="left" w:pos="7417"/>
        </w:tabs>
        <w:kinsoku/>
        <w:wordWrap/>
        <w:overflowPunct/>
        <w:topLinePunct w:val="0"/>
        <w:autoSpaceDE/>
        <w:autoSpaceDN/>
        <w:bidi w:val="0"/>
        <w:adjustRightInd/>
        <w:spacing w:line="360" w:lineRule="auto"/>
        <w:ind w:right="51"/>
        <w:textAlignment w:val="auto"/>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二、申请人的资格要求：</w:t>
      </w:r>
      <w:r>
        <w:rPr>
          <w:rFonts w:hint="eastAsia" w:ascii="仿宋" w:hAnsi="仿宋" w:eastAsia="仿宋" w:cs="仿宋"/>
          <w:b/>
          <w:bCs/>
          <w:color w:val="auto"/>
          <w:sz w:val="28"/>
          <w:szCs w:val="28"/>
          <w:highlight w:val="none"/>
          <w:lang w:eastAsia="zh-CN"/>
        </w:rPr>
        <w:tab/>
      </w:r>
    </w:p>
    <w:p>
      <w:pPr>
        <w:pStyle w:val="25"/>
        <w:keepNext w:val="0"/>
        <w:keepLines w:val="0"/>
        <w:pageBreakBefore w:val="0"/>
        <w:kinsoku/>
        <w:wordWrap/>
        <w:overflowPunct/>
        <w:topLinePunct w:val="0"/>
        <w:autoSpaceDE/>
        <w:autoSpaceDN/>
        <w:bidi w:val="0"/>
        <w:adjustRightInd/>
        <w:spacing w:before="0" w:after="0" w:line="360" w:lineRule="auto"/>
        <w:ind w:left="105" w:right="105" w:firstLine="420"/>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符合《中华人民共和国政府采购法》第二十二条规定的条件。</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bCs/>
          <w:color w:val="auto"/>
          <w:sz w:val="28"/>
          <w:szCs w:val="28"/>
          <w:highlight w:val="none"/>
        </w:rPr>
        <w:t>国内注册（指按国家</w:t>
      </w:r>
      <w:r>
        <w:rPr>
          <w:rFonts w:hint="eastAsia" w:ascii="仿宋" w:hAnsi="仿宋" w:eastAsia="仿宋" w:cs="仿宋"/>
          <w:color w:val="auto"/>
          <w:sz w:val="28"/>
          <w:szCs w:val="28"/>
          <w:highlight w:val="none"/>
        </w:rPr>
        <w:t>有关规定要求注册的），生产或经营本次货物采购，具备独立法人或负责人资格的供应商；</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sz w:val="28"/>
          <w:szCs w:val="28"/>
          <w:lang w:eastAsia="zh-CN"/>
        </w:rPr>
        <w:t>□</w:t>
      </w:r>
      <w:r>
        <w:rPr>
          <w:rFonts w:hint="eastAsia" w:ascii="仿宋" w:hAnsi="仿宋" w:eastAsia="仿宋" w:cs="仿宋"/>
          <w:sz w:val="28"/>
          <w:szCs w:val="28"/>
        </w:rPr>
        <w:t>专门面向中小企业采购的项目（供应商应为中小微企业、监狱企业、残疾人</w:t>
      </w:r>
      <w:r>
        <w:rPr>
          <w:rFonts w:hint="eastAsia" w:ascii="仿宋" w:hAnsi="仿宋" w:eastAsia="仿宋" w:cs="仿宋"/>
          <w:color w:val="auto"/>
          <w:sz w:val="28"/>
          <w:szCs w:val="28"/>
          <w:highlight w:val="none"/>
        </w:rPr>
        <w:t>福利性单位)</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非专门面向中小企业采购的项目。</w:t>
      </w:r>
    </w:p>
    <w:p>
      <w:pPr>
        <w:keepNext w:val="0"/>
        <w:keepLines w:val="0"/>
        <w:pageBreakBefore w:val="0"/>
        <w:numPr>
          <w:ilvl w:val="0"/>
          <w:numId w:val="1"/>
        </w:numPr>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的特定资格要求：具备行业主管部门颁发有效的《医疗器械经营许可证》或《第二类医疗器械经营备案凭证》（根据所投产品中属于医疗器械管理类中第二、三类医疗器械的要求）；供应商按《医疗器械监督管理条例》（国务院令第739号）医疗器械分类管理要求提供有效的医疗器械经营备案凭证或者经营许可证，且经营范围必须包含采购标的[符合《医疗器械监督管理条例》第四十一条第二款规定的除外]；或者供应商提供《医疗器械监督管理条例》第四十三条规定的注册人凭证。</w:t>
      </w:r>
    </w:p>
    <w:p>
      <w:pPr>
        <w:keepNext w:val="0"/>
        <w:keepLines w:val="0"/>
        <w:pageBreakBefore w:val="0"/>
        <w:numPr>
          <w:ilvl w:val="0"/>
          <w:numId w:val="0"/>
        </w:numPr>
        <w:kinsoku/>
        <w:wordWrap/>
        <w:overflowPunct/>
        <w:topLinePunct w:val="0"/>
        <w:autoSpaceDE/>
        <w:autoSpaceDN/>
        <w:bidi w:val="0"/>
        <w:adjustRightInd/>
        <w:spacing w:line="360" w:lineRule="auto"/>
        <w:ind w:leftChars="200" w:right="51" w:rightChars="0"/>
        <w:textAlignment w:val="auto"/>
        <w:rPr>
          <w:rFonts w:hint="eastAsia" w:ascii="仿宋" w:hAnsi="仿宋" w:eastAsia="仿宋" w:cs="仿宋"/>
          <w:sz w:val="28"/>
          <w:szCs w:val="28"/>
          <w:highlight w:val="none"/>
        </w:rPr>
      </w:pPr>
      <w:r>
        <w:rPr>
          <w:rFonts w:hint="eastAsia" w:ascii="仿宋" w:hAnsi="仿宋" w:eastAsia="仿宋" w:cs="仿宋"/>
          <w:color w:val="auto"/>
          <w:sz w:val="28"/>
          <w:szCs w:val="28"/>
          <w:highlight w:val="none"/>
        </w:rPr>
        <w:t>5.单位负责人为同</w:t>
      </w:r>
      <w:r>
        <w:rPr>
          <w:rFonts w:hint="eastAsia" w:ascii="仿宋" w:hAnsi="仿宋" w:eastAsia="仿宋" w:cs="仿宋"/>
          <w:sz w:val="28"/>
          <w:szCs w:val="28"/>
          <w:highlight w:val="none"/>
        </w:rPr>
        <w:t>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对在“信用中国”网站、中国政府采购网被列入失信被执行人、重大税收违法案件当事人名单、政府采购严重违法失信行为记录名单及其他不符合《中华人民共和国政府采购法》第二十二条规定条件的投标人，不得参与政府采购活动；</w:t>
      </w:r>
    </w:p>
    <w:p>
      <w:pPr>
        <w:keepNext w:val="0"/>
        <w:keepLines w:val="0"/>
        <w:pageBreakBefore w:val="0"/>
        <w:kinsoku/>
        <w:wordWrap/>
        <w:overflowPunct/>
        <w:topLinePunct w:val="0"/>
        <w:autoSpaceDE/>
        <w:autoSpaceDN/>
        <w:bidi w:val="0"/>
        <w:adjustRightInd/>
        <w:spacing w:line="360" w:lineRule="auto"/>
        <w:ind w:right="51"/>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三、获取招标文件</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时间：</w:t>
      </w:r>
      <w:r>
        <w:rPr>
          <w:rFonts w:hint="eastAsia" w:ascii="仿宋" w:hAnsi="仿宋" w:eastAsia="仿宋" w:cs="仿宋"/>
          <w:bCs/>
          <w:color w:val="000000"/>
          <w:sz w:val="28"/>
          <w:szCs w:val="28"/>
          <w:highlight w:val="none"/>
        </w:rPr>
        <w:t>202</w:t>
      </w:r>
      <w:r>
        <w:rPr>
          <w:rFonts w:hint="eastAsia" w:ascii="仿宋" w:hAnsi="仿宋" w:eastAsia="仿宋" w:cs="仿宋"/>
          <w:bCs/>
          <w:color w:val="000000"/>
          <w:sz w:val="28"/>
          <w:szCs w:val="28"/>
          <w:highlight w:val="none"/>
          <w:lang w:val="en-US" w:eastAsia="zh-CN"/>
        </w:rPr>
        <w:t>3</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lang w:val="en-US" w:eastAsia="zh-CN"/>
        </w:rPr>
        <w:t>11</w:t>
      </w:r>
      <w:r>
        <w:rPr>
          <w:rFonts w:hint="eastAsia" w:ascii="仿宋" w:hAnsi="仿宋" w:eastAsia="仿宋" w:cs="仿宋"/>
          <w:bCs/>
          <w:color w:val="000000"/>
          <w:sz w:val="28"/>
          <w:szCs w:val="28"/>
          <w:highlight w:val="none"/>
        </w:rPr>
        <w:t>月</w:t>
      </w:r>
      <w:r>
        <w:rPr>
          <w:rFonts w:hint="eastAsia" w:ascii="仿宋" w:hAnsi="仿宋" w:eastAsia="仿宋" w:cs="仿宋"/>
          <w:bCs/>
          <w:color w:val="000000"/>
          <w:sz w:val="28"/>
          <w:szCs w:val="28"/>
          <w:highlight w:val="none"/>
          <w:lang w:val="en-US" w:eastAsia="zh-CN"/>
        </w:rPr>
        <w:t>3</w:t>
      </w:r>
      <w:r>
        <w:rPr>
          <w:rFonts w:hint="eastAsia" w:ascii="仿宋" w:hAnsi="仿宋" w:eastAsia="仿宋" w:cs="仿宋"/>
          <w:bCs/>
          <w:color w:val="000000"/>
          <w:sz w:val="28"/>
          <w:szCs w:val="28"/>
          <w:highlight w:val="none"/>
        </w:rPr>
        <w:t>日</w:t>
      </w:r>
      <w:r>
        <w:rPr>
          <w:rFonts w:hint="eastAsia" w:ascii="仿宋" w:hAnsi="仿宋" w:eastAsia="仿宋" w:cs="仿宋"/>
          <w:bCs/>
          <w:color w:val="000000"/>
          <w:kern w:val="0"/>
          <w:sz w:val="28"/>
          <w:szCs w:val="28"/>
          <w:highlight w:val="none"/>
        </w:rPr>
        <w:t>至</w:t>
      </w:r>
      <w:r>
        <w:rPr>
          <w:rFonts w:hint="eastAsia" w:ascii="仿宋" w:hAnsi="仿宋" w:eastAsia="仿宋" w:cs="仿宋"/>
          <w:bCs/>
          <w:color w:val="000000"/>
          <w:sz w:val="28"/>
          <w:szCs w:val="28"/>
          <w:highlight w:val="none"/>
        </w:rPr>
        <w:t>202</w:t>
      </w:r>
      <w:r>
        <w:rPr>
          <w:rFonts w:hint="eastAsia" w:ascii="仿宋" w:hAnsi="仿宋" w:eastAsia="仿宋" w:cs="仿宋"/>
          <w:bCs/>
          <w:color w:val="000000"/>
          <w:sz w:val="28"/>
          <w:szCs w:val="28"/>
          <w:highlight w:val="none"/>
          <w:lang w:val="en-US" w:eastAsia="zh-CN"/>
        </w:rPr>
        <w:t>3</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lang w:val="en-US" w:eastAsia="zh-CN"/>
        </w:rPr>
        <w:t>11</w:t>
      </w:r>
      <w:r>
        <w:rPr>
          <w:rFonts w:hint="eastAsia" w:ascii="仿宋" w:hAnsi="仿宋" w:eastAsia="仿宋" w:cs="仿宋"/>
          <w:bCs/>
          <w:color w:val="000000"/>
          <w:sz w:val="28"/>
          <w:szCs w:val="28"/>
          <w:highlight w:val="none"/>
        </w:rPr>
        <w:t>月</w:t>
      </w:r>
      <w:r>
        <w:rPr>
          <w:rFonts w:hint="eastAsia" w:ascii="仿宋" w:hAnsi="仿宋" w:eastAsia="仿宋" w:cs="仿宋"/>
          <w:bCs/>
          <w:color w:val="000000"/>
          <w:sz w:val="28"/>
          <w:szCs w:val="28"/>
          <w:highlight w:val="none"/>
          <w:lang w:val="en-US" w:eastAsia="zh-CN"/>
        </w:rPr>
        <w:t>10</w:t>
      </w:r>
      <w:r>
        <w:rPr>
          <w:rFonts w:hint="eastAsia" w:ascii="仿宋" w:hAnsi="仿宋" w:eastAsia="仿宋" w:cs="仿宋"/>
          <w:bCs/>
          <w:color w:val="000000"/>
          <w:sz w:val="28"/>
          <w:szCs w:val="28"/>
          <w:highlight w:val="none"/>
        </w:rPr>
        <w:t>日</w:t>
      </w:r>
      <w:r>
        <w:rPr>
          <w:rFonts w:hint="eastAsia" w:ascii="仿宋" w:hAnsi="仿宋" w:eastAsia="仿宋" w:cs="仿宋"/>
          <w:sz w:val="28"/>
          <w:szCs w:val="28"/>
          <w:highlight w:val="none"/>
        </w:rPr>
        <w:t>，每天上午8时00分至12时00分，下午3时00分至6时00分（北京时间，法定节假日除外）</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地点：政采云平台</w:t>
      </w:r>
    </w:p>
    <w:p>
      <w:pPr>
        <w:keepNext w:val="0"/>
        <w:keepLines w:val="0"/>
        <w:pageBreakBefore w:val="0"/>
        <w:kinsoku/>
        <w:wordWrap/>
        <w:overflowPunct/>
        <w:topLinePunct w:val="0"/>
        <w:autoSpaceDE/>
        <w:autoSpaceDN/>
        <w:bidi w:val="0"/>
        <w:adjustRightInd/>
        <w:spacing w:line="360" w:lineRule="auto"/>
        <w:ind w:firstLine="540"/>
        <w:textAlignment w:val="auto"/>
        <w:rPr>
          <w:rFonts w:hint="eastAsia" w:ascii="仿宋" w:hAnsi="仿宋" w:eastAsia="仿宋" w:cs="仿宋"/>
          <w:bCs/>
          <w:color w:val="auto"/>
          <w:kern w:val="0"/>
          <w:sz w:val="28"/>
          <w:szCs w:val="28"/>
        </w:rPr>
      </w:pPr>
      <w:r>
        <w:rPr>
          <w:rFonts w:hint="eastAsia" w:ascii="仿宋" w:hAnsi="仿宋" w:eastAsia="仿宋" w:cs="仿宋"/>
          <w:sz w:val="28"/>
          <w:szCs w:val="28"/>
          <w:highlight w:val="none"/>
        </w:rPr>
        <w:t>方式：</w:t>
      </w:r>
      <w:r>
        <w:rPr>
          <w:rFonts w:hint="eastAsia" w:ascii="仿宋" w:hAnsi="仿宋" w:eastAsia="仿宋" w:cs="仿宋"/>
          <w:color w:val="000000"/>
          <w:sz w:val="28"/>
          <w:szCs w:val="28"/>
          <w:highlight w:val="none"/>
        </w:rPr>
        <w:t>供应商登录政采云平台在线申请获取招标文件（进入“项目采购”</w:t>
      </w:r>
      <w:r>
        <w:rPr>
          <w:rFonts w:hint="eastAsia" w:ascii="仿宋" w:hAnsi="仿宋" w:eastAsia="仿宋" w:cs="仿宋"/>
          <w:color w:val="000000"/>
          <w:sz w:val="28"/>
          <w:szCs w:val="28"/>
        </w:rPr>
        <w:t>应用，在获取招标文件菜单</w:t>
      </w:r>
      <w:r>
        <w:rPr>
          <w:rFonts w:hint="eastAsia" w:ascii="仿宋" w:hAnsi="仿宋" w:eastAsia="仿宋" w:cs="仿宋"/>
          <w:color w:val="auto"/>
          <w:sz w:val="28"/>
          <w:szCs w:val="28"/>
        </w:rPr>
        <w:t>中选择项目，申请获取招标文件），电子投标文件制作需要基于政采云平台获取的招标文件编制。</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售价：0元。</w:t>
      </w:r>
    </w:p>
    <w:p>
      <w:pPr>
        <w:keepNext w:val="0"/>
        <w:keepLines w:val="0"/>
        <w:pageBreakBefore w:val="0"/>
        <w:kinsoku/>
        <w:wordWrap/>
        <w:overflowPunct/>
        <w:topLinePunct w:val="0"/>
        <w:autoSpaceDE/>
        <w:autoSpaceDN/>
        <w:bidi w:val="0"/>
        <w:adjustRightInd/>
        <w:spacing w:line="360" w:lineRule="auto"/>
        <w:ind w:right="51"/>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四、提交投标文件截止时间、开标时间和地点</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时间：</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24</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点30分（北京时间）。</w:t>
      </w:r>
    </w:p>
    <w:p>
      <w:pPr>
        <w:keepNext w:val="0"/>
        <w:keepLines w:val="0"/>
        <w:pageBreakBefore w:val="0"/>
        <w:kinsoku/>
        <w:wordWrap/>
        <w:overflowPunct/>
        <w:topLinePunct w:val="0"/>
        <w:autoSpaceDE/>
        <w:autoSpaceDN/>
        <w:bidi w:val="0"/>
        <w:adjustRightInd/>
        <w:spacing w:line="360" w:lineRule="auto"/>
        <w:ind w:left="51" w:right="51"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地点：政采云平台电子开标大厅（政府采购开</w:t>
      </w:r>
      <w:r>
        <w:rPr>
          <w:rFonts w:hint="eastAsia" w:ascii="仿宋" w:hAnsi="仿宋" w:eastAsia="仿宋" w:cs="仿宋"/>
          <w:color w:val="auto"/>
          <w:sz w:val="28"/>
          <w:szCs w:val="28"/>
          <w:lang w:val="en-US" w:eastAsia="zh-CN"/>
        </w:rPr>
        <w:t>评</w:t>
      </w:r>
      <w:r>
        <w:rPr>
          <w:rFonts w:hint="eastAsia" w:ascii="仿宋" w:hAnsi="仿宋" w:eastAsia="仿宋" w:cs="仿宋"/>
          <w:color w:val="auto"/>
          <w:sz w:val="28"/>
          <w:szCs w:val="28"/>
        </w:rPr>
        <w:t>标室</w:t>
      </w:r>
      <w:r>
        <w:rPr>
          <w:rFonts w:hint="eastAsia" w:ascii="仿宋" w:hAnsi="仿宋" w:eastAsia="仿宋" w:cs="仿宋"/>
          <w:color w:val="auto"/>
          <w:sz w:val="28"/>
          <w:szCs w:val="28"/>
          <w:lang w:val="en-US" w:eastAsia="zh-CN"/>
        </w:rPr>
        <w:t>二</w:t>
      </w:r>
      <w:r>
        <w:rPr>
          <w:rFonts w:hint="eastAsia" w:ascii="仿宋" w:hAnsi="仿宋" w:eastAsia="仿宋" w:cs="仿宋"/>
          <w:color w:val="auto"/>
          <w:sz w:val="28"/>
          <w:szCs w:val="28"/>
        </w:rPr>
        <w:t>）在线解密开启。</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五、公告期限</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自本公告发布之日起5个工作日。</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bCs/>
          <w:color w:val="000000"/>
          <w:sz w:val="28"/>
          <w:szCs w:val="28"/>
        </w:rPr>
      </w:pPr>
      <w:bookmarkStart w:id="0" w:name="_Toc35393795"/>
      <w:bookmarkStart w:id="1" w:name="_Toc35393626"/>
      <w:r>
        <w:rPr>
          <w:rFonts w:hint="eastAsia" w:ascii="仿宋" w:hAnsi="仿宋" w:eastAsia="仿宋" w:cs="仿宋"/>
          <w:b/>
          <w:bCs/>
          <w:color w:val="000000"/>
          <w:sz w:val="28"/>
          <w:szCs w:val="28"/>
        </w:rPr>
        <w:t>六、其他补充事宜</w:t>
      </w:r>
      <w:bookmarkEnd w:id="0"/>
      <w:bookmarkEnd w:id="1"/>
    </w:p>
    <w:p>
      <w:pPr>
        <w:keepNext w:val="0"/>
        <w:keepLines w:val="0"/>
        <w:pageBreakBefore w:val="0"/>
        <w:kinsoku/>
        <w:wordWrap/>
        <w:overflowPunct/>
        <w:topLinePunct w:val="0"/>
        <w:autoSpaceDE/>
        <w:autoSpaceDN/>
        <w:bidi w:val="0"/>
        <w:adjustRightInd/>
        <w:spacing w:line="360" w:lineRule="auto"/>
        <w:ind w:firstLine="565" w:firstLineChars="202"/>
        <w:textAlignment w:val="auto"/>
        <w:rPr>
          <w:rFonts w:hint="eastAsia" w:ascii="仿宋" w:hAnsi="仿宋" w:eastAsia="仿宋" w:cs="仿宋"/>
          <w:i/>
          <w:color w:val="auto"/>
          <w:kern w:val="0"/>
          <w:sz w:val="28"/>
          <w:szCs w:val="28"/>
          <w:highlight w:val="none"/>
        </w:rPr>
      </w:pPr>
      <w:bookmarkStart w:id="2" w:name="_Hlk37429585"/>
      <w:bookmarkStart w:id="3" w:name="_Hlk37429595"/>
      <w:bookmarkStart w:id="4" w:name="_Toc35393796"/>
      <w:bookmarkStart w:id="5" w:name="_Toc28359008"/>
      <w:bookmarkStart w:id="6" w:name="_Toc35393627"/>
      <w:bookmarkStart w:id="7" w:name="_Toc28359085"/>
      <w:r>
        <w:rPr>
          <w:rFonts w:hint="eastAsia" w:ascii="仿宋" w:hAnsi="仿宋" w:eastAsia="仿宋" w:cs="仿宋"/>
          <w:color w:val="auto"/>
          <w:kern w:val="0"/>
          <w:sz w:val="28"/>
          <w:szCs w:val="28"/>
          <w:highlight w:val="none"/>
        </w:rPr>
        <w:t>1.</w:t>
      </w:r>
      <w:bookmarkEnd w:id="2"/>
      <w:r>
        <w:rPr>
          <w:rFonts w:hint="eastAsia" w:ascii="仿宋" w:hAnsi="仿宋" w:eastAsia="仿宋" w:cs="仿宋"/>
          <w:i w:val="0"/>
          <w:iCs w:val="0"/>
          <w:caps w:val="0"/>
          <w:color w:val="auto"/>
          <w:spacing w:val="0"/>
          <w:sz w:val="28"/>
          <w:szCs w:val="28"/>
        </w:rPr>
        <w:t>网上查询地址：中国政府采购网、广西壮族自治区政府采购网、广西防城港市人民政府网站、全国公共资源交易平台（广西·防城港）。</w:t>
      </w:r>
    </w:p>
    <w:bookmarkEnd w:id="3"/>
    <w:p>
      <w:pPr>
        <w:keepNext w:val="0"/>
        <w:keepLines w:val="0"/>
        <w:pageBreakBefore w:val="0"/>
        <w:kinsoku/>
        <w:wordWrap/>
        <w:overflowPunct/>
        <w:topLinePunct w:val="0"/>
        <w:autoSpaceDE/>
        <w:autoSpaceDN/>
        <w:bidi w:val="0"/>
        <w:adjustRightInd/>
        <w:spacing w:line="360" w:lineRule="auto"/>
        <w:ind w:firstLine="565" w:firstLineChars="202"/>
        <w:textAlignment w:val="auto"/>
        <w:rPr>
          <w:rFonts w:hint="eastAsia" w:ascii="仿宋" w:hAnsi="仿宋" w:eastAsia="仿宋" w:cs="仿宋"/>
          <w:color w:val="auto"/>
          <w:kern w:val="0"/>
          <w:sz w:val="28"/>
          <w:szCs w:val="28"/>
          <w:highlight w:val="none"/>
        </w:rPr>
      </w:pPr>
      <w:bookmarkStart w:id="8" w:name="_Hlk37429674"/>
      <w:r>
        <w:rPr>
          <w:rFonts w:hint="eastAsia" w:ascii="仿宋" w:hAnsi="仿宋" w:eastAsia="仿宋" w:cs="仿宋"/>
          <w:color w:val="auto"/>
          <w:sz w:val="28"/>
          <w:szCs w:val="28"/>
          <w:highlight w:val="none"/>
        </w:rPr>
        <w:t>2.</w:t>
      </w:r>
      <w:r>
        <w:rPr>
          <w:rFonts w:hint="eastAsia" w:ascii="仿宋" w:hAnsi="仿宋" w:eastAsia="仿宋" w:cs="仿宋"/>
          <w:color w:val="auto"/>
          <w:kern w:val="0"/>
          <w:sz w:val="28"/>
          <w:szCs w:val="28"/>
          <w:highlight w:val="none"/>
        </w:rPr>
        <w:t>本项目需要落实的政府采购政策：</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iCs/>
          <w:color w:val="auto"/>
          <w:kern w:val="0"/>
          <w:sz w:val="28"/>
          <w:szCs w:val="28"/>
          <w:highlight w:val="none"/>
        </w:rPr>
      </w:pPr>
      <w:r>
        <w:rPr>
          <w:rFonts w:hint="eastAsia" w:ascii="仿宋" w:hAnsi="仿宋" w:eastAsia="仿宋" w:cs="仿宋"/>
          <w:iCs/>
          <w:color w:val="auto"/>
          <w:kern w:val="0"/>
          <w:sz w:val="28"/>
          <w:szCs w:val="28"/>
          <w:highlight w:val="none"/>
        </w:rPr>
        <w:t>（1）政府采购促进中小企业发展。</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iCs/>
          <w:color w:val="000000"/>
          <w:kern w:val="0"/>
          <w:sz w:val="28"/>
          <w:szCs w:val="28"/>
          <w:highlight w:val="none"/>
        </w:rPr>
      </w:pPr>
      <w:r>
        <w:rPr>
          <w:rFonts w:hint="eastAsia" w:ascii="仿宋" w:hAnsi="仿宋" w:eastAsia="仿宋" w:cs="仿宋"/>
          <w:iCs/>
          <w:color w:val="000000"/>
          <w:kern w:val="0"/>
          <w:sz w:val="28"/>
          <w:szCs w:val="28"/>
          <w:highlight w:val="none"/>
        </w:rPr>
        <w:t>（2）政府采购支持采用本国产品的政策。</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iCs/>
          <w:color w:val="000000"/>
          <w:kern w:val="0"/>
          <w:sz w:val="28"/>
          <w:szCs w:val="28"/>
          <w:highlight w:val="none"/>
        </w:rPr>
      </w:pPr>
      <w:r>
        <w:rPr>
          <w:rFonts w:hint="eastAsia" w:ascii="仿宋" w:hAnsi="仿宋" w:eastAsia="仿宋" w:cs="仿宋"/>
          <w:iCs/>
          <w:color w:val="000000"/>
          <w:kern w:val="0"/>
          <w:sz w:val="28"/>
          <w:szCs w:val="28"/>
          <w:highlight w:val="none"/>
        </w:rPr>
        <w:t>（3）强制采购节能产品；优先采购节能产品、环境标志产品。</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iCs/>
          <w:color w:val="000000"/>
          <w:kern w:val="0"/>
          <w:sz w:val="28"/>
          <w:szCs w:val="28"/>
          <w:highlight w:val="none"/>
        </w:rPr>
      </w:pPr>
      <w:r>
        <w:rPr>
          <w:rFonts w:hint="eastAsia" w:ascii="仿宋" w:hAnsi="仿宋" w:eastAsia="仿宋" w:cs="仿宋"/>
          <w:iCs/>
          <w:color w:val="000000"/>
          <w:kern w:val="0"/>
          <w:sz w:val="28"/>
          <w:szCs w:val="28"/>
          <w:highlight w:val="none"/>
        </w:rPr>
        <w:t>（4）政府采购促进残疾人就业政策。</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iCs/>
          <w:color w:val="000000"/>
          <w:kern w:val="0"/>
          <w:sz w:val="28"/>
          <w:szCs w:val="28"/>
          <w:highlight w:val="none"/>
        </w:rPr>
      </w:pPr>
      <w:r>
        <w:rPr>
          <w:rFonts w:hint="eastAsia" w:ascii="仿宋" w:hAnsi="仿宋" w:eastAsia="仿宋" w:cs="仿宋"/>
          <w:iCs/>
          <w:color w:val="000000"/>
          <w:kern w:val="0"/>
          <w:sz w:val="28"/>
          <w:szCs w:val="28"/>
          <w:highlight w:val="none"/>
        </w:rPr>
        <w:t>（5）政府采购支持监狱企业发展。</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kern w:val="0"/>
          <w:sz w:val="28"/>
          <w:szCs w:val="28"/>
          <w:highlight w:val="none"/>
        </w:rPr>
        <w:t>3.</w:t>
      </w:r>
      <w:bookmarkEnd w:id="8"/>
      <w:r>
        <w:rPr>
          <w:rFonts w:hint="eastAsia" w:ascii="仿宋" w:hAnsi="仿宋" w:eastAsia="仿宋" w:cs="仿宋"/>
          <w:color w:val="000000"/>
          <w:kern w:val="0"/>
          <w:sz w:val="28"/>
          <w:szCs w:val="28"/>
          <w:highlight w:val="none"/>
        </w:rPr>
        <w:t>投标人</w:t>
      </w:r>
      <w:r>
        <w:rPr>
          <w:rFonts w:hint="eastAsia" w:ascii="仿宋" w:hAnsi="仿宋" w:eastAsia="仿宋" w:cs="仿宋"/>
          <w:color w:val="000000"/>
          <w:sz w:val="28"/>
          <w:szCs w:val="28"/>
          <w:highlight w:val="none"/>
        </w:rPr>
        <w:t>投标注意事项</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本项目为全流程电子化采购项目，通过“政采云”平台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“政采云”平台（加密的电子投标文件是指后缀名为“jmbs”的文件），</w:t>
      </w:r>
      <w:r>
        <w:rPr>
          <w:rFonts w:hint="eastAsia" w:ascii="仿宋" w:hAnsi="仿宋" w:eastAsia="仿宋" w:cs="仿宋"/>
          <w:b/>
          <w:color w:val="000000"/>
          <w:sz w:val="28"/>
          <w:szCs w:val="28"/>
          <w:highlight w:val="none"/>
        </w:rPr>
        <w:t>投标人在“政采云”平台提交电子投标文件时，请填写参加远程开标活动经办人联系方式。</w:t>
      </w:r>
      <w:r>
        <w:rPr>
          <w:rFonts w:hint="eastAsia" w:ascii="仿宋" w:hAnsi="仿宋" w:eastAsia="仿宋" w:cs="仿宋"/>
          <w:color w:val="000000"/>
          <w:sz w:val="28"/>
          <w:szCs w:val="28"/>
          <w:highlight w:val="none"/>
        </w:rPr>
        <w:t>投标人登录“政采云”平台，依次进入“服务中心-项目采购-操作流程-电子招投标-政府采购项目电子交易管理操作指南-供应商”查看电子投标具体操作流程。</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Pr>
          <w:rFonts w:hint="eastAsia" w:ascii="仿宋" w:hAnsi="仿宋" w:eastAsia="仿宋" w:cs="仿宋"/>
          <w:color w:val="000000"/>
          <w:kern w:val="0"/>
          <w:sz w:val="28"/>
          <w:szCs w:val="28"/>
          <w:highlight w:val="none"/>
        </w:rPr>
        <w:t>“政采云”平台，</w:t>
      </w:r>
      <w:r>
        <w:rPr>
          <w:rFonts w:hint="eastAsia" w:ascii="仿宋" w:hAnsi="仿宋" w:eastAsia="仿宋" w:cs="仿宋"/>
          <w:color w:val="000000"/>
          <w:sz w:val="28"/>
          <w:szCs w:val="28"/>
          <w:highlight w:val="none"/>
        </w:rPr>
        <w:t>依次进入“服务中心-入驻与配置”中查看CA数字证书办理操作流程。</w:t>
      </w:r>
      <w:r>
        <w:rPr>
          <w:rFonts w:hint="eastAsia" w:ascii="仿宋" w:hAnsi="仿宋" w:eastAsia="仿宋" w:cs="仿宋"/>
          <w:bCs/>
          <w:color w:val="000000"/>
          <w:kern w:val="0"/>
          <w:sz w:val="28"/>
          <w:szCs w:val="28"/>
          <w:highlight w:val="none"/>
        </w:rPr>
        <w:t>如在操作过程中遇到问题或者需要技术支持，请致电政采云客服热线：400-881-7190</w:t>
      </w:r>
      <w:r>
        <w:rPr>
          <w:rFonts w:hint="eastAsia" w:ascii="仿宋" w:hAnsi="仿宋" w:eastAsia="仿宋" w:cs="仿宋"/>
          <w:color w:val="000000"/>
          <w:sz w:val="28"/>
          <w:szCs w:val="28"/>
          <w:highlight w:val="none"/>
        </w:rPr>
        <w:t>）。</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（3）CA证书在线解密：投标人投标时，需凭制作投标文件时用来加密的有效数字证书（CA认证）登录“政采云”平台电子开标大厅现场按规定时间对加密的投标文件进行解密，否则后果自负。</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仿宋" w:hAnsi="仿宋" w:eastAsia="仿宋" w:cs="仿宋"/>
          <w:bCs/>
          <w:color w:val="000000"/>
          <w:sz w:val="28"/>
          <w:szCs w:val="28"/>
          <w:highlight w:val="none"/>
        </w:rPr>
      </w:pPr>
      <w:r>
        <w:rPr>
          <w:rFonts w:hint="eastAsia" w:ascii="仿宋" w:hAnsi="仿宋" w:eastAsia="仿宋" w:cs="仿宋"/>
          <w:color w:val="000000"/>
          <w:sz w:val="28"/>
          <w:szCs w:val="28"/>
          <w:highlight w:val="none"/>
        </w:rPr>
        <w:t>注：1）为确保网上操作合法、有效和安全，请投标人确保在电子投标过程中能够对相关数据电文进行加密和使用电子签章，妥善保管CA数字证书并使用有效的CA数字证书参与整个招标活动。2）</w:t>
      </w:r>
      <w:r>
        <w:rPr>
          <w:rFonts w:hint="eastAsia" w:ascii="仿宋" w:hAnsi="仿宋" w:eastAsia="仿宋" w:cs="仿宋"/>
          <w:bCs/>
          <w:color w:val="000000"/>
          <w:sz w:val="28"/>
          <w:szCs w:val="28"/>
          <w:highlight w:val="none"/>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4.投标保证金：本项目不收取投标保证金。</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5.监督部门</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 xml:space="preserve">名称：防城港市财政局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 xml:space="preserve">电话：0770-6102319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8"/>
          <w:szCs w:val="28"/>
        </w:rPr>
      </w:pPr>
      <w:r>
        <w:rPr>
          <w:rFonts w:hint="eastAsia" w:ascii="仿宋" w:hAnsi="仿宋" w:eastAsia="仿宋" w:cs="仿宋"/>
          <w:b/>
          <w:bCs/>
          <w:color w:val="000000"/>
          <w:sz w:val="28"/>
          <w:szCs w:val="28"/>
        </w:rPr>
        <w:t>七、对本次招标提出</w:t>
      </w:r>
      <w:r>
        <w:rPr>
          <w:rFonts w:hint="eastAsia" w:ascii="仿宋" w:hAnsi="仿宋" w:eastAsia="仿宋" w:cs="仿宋"/>
          <w:b/>
          <w:bCs/>
          <w:color w:val="auto"/>
          <w:sz w:val="28"/>
          <w:szCs w:val="28"/>
        </w:rPr>
        <w:t>询问，请按以下方式联系。</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1.采购人信息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名  称：防城港市第一人民医院</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地  址：防城区防城镇防钦路23号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联系人：杨纯洁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联系方式：0770-3232123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名  称：广西国立工程咨询有限公司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地  址：防城港市防城区市场监督管理局大门直入50米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联系方式：18977002756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3.项目联系方式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项目联系人：</w:t>
      </w:r>
      <w:r>
        <w:rPr>
          <w:rFonts w:hint="eastAsia" w:ascii="仿宋" w:hAnsi="仿宋" w:eastAsia="仿宋" w:cs="仿宋"/>
          <w:sz w:val="28"/>
          <w:szCs w:val="28"/>
          <w:lang w:eastAsia="zh-CN"/>
        </w:rPr>
        <w:t>黄丽艳</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电  话： 18977002756                             </w:t>
      </w:r>
    </w:p>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rPr>
        <w:t>采购单位：防城港市第一人民医院</w:t>
      </w:r>
    </w:p>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sz w:val="28"/>
          <w:szCs w:val="28"/>
        </w:rPr>
      </w:pPr>
      <w:r>
        <w:rPr>
          <w:rFonts w:hint="eastAsia" w:ascii="仿宋" w:hAnsi="仿宋" w:eastAsia="仿宋" w:cs="仿宋"/>
          <w:sz w:val="28"/>
          <w:szCs w:val="28"/>
        </w:rPr>
        <w:t>　　采购代理机构：广西国立工程咨询有限公司</w:t>
      </w:r>
    </w:p>
    <w:p>
      <w:pPr>
        <w:keepNext w:val="0"/>
        <w:keepLines w:val="0"/>
        <w:pageBreakBefore w:val="0"/>
        <w:kinsoku/>
        <w:wordWrap/>
        <w:overflowPunct/>
        <w:topLinePunct w:val="0"/>
        <w:autoSpaceDE/>
        <w:autoSpaceDN/>
        <w:bidi w:val="0"/>
        <w:adjustRightInd/>
        <w:spacing w:line="360" w:lineRule="auto"/>
        <w:jc w:val="right"/>
        <w:textAlignment w:val="auto"/>
        <w:rPr>
          <w:rFonts w:hint="eastAsia" w:ascii="仿宋" w:hAnsi="仿宋" w:eastAsia="仿宋" w:cs="仿宋"/>
          <w:b w:val="0"/>
          <w:bCs w:val="0"/>
          <w:sz w:val="28"/>
          <w:szCs w:val="28"/>
        </w:rPr>
      </w:pPr>
      <w:r>
        <w:rPr>
          <w:rFonts w:hint="eastAsia" w:ascii="仿宋" w:hAnsi="仿宋" w:eastAsia="仿宋" w:cs="仿宋"/>
          <w:sz w:val="28"/>
          <w:szCs w:val="28"/>
        </w:rPr>
        <w:t>　　</w:t>
      </w:r>
      <w:r>
        <w:rPr>
          <w:rFonts w:hint="eastAsia" w:ascii="仿宋" w:hAnsi="仿宋" w:eastAsia="仿宋" w:cs="仿宋"/>
          <w:b w:val="0"/>
          <w:bCs w:val="0"/>
          <w:sz w:val="28"/>
          <w:szCs w:val="28"/>
        </w:rPr>
        <w:t>202</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年</w:t>
      </w: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rPr>
        <w:t>月</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日</w:t>
      </w:r>
    </w:p>
    <w:p>
      <w:pPr>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bCs w:val="0"/>
          <w:color w:val="000000"/>
          <w:sz w:val="28"/>
          <w:szCs w:val="28"/>
        </w:rPr>
      </w:pPr>
      <w:bookmarkStart w:id="9" w:name="_GoBack"/>
      <w:bookmarkEnd w:id="9"/>
    </w:p>
    <w:p>
      <w:pPr>
        <w:spacing w:line="360" w:lineRule="auto"/>
        <w:rPr>
          <w:rFonts w:hint="eastAsia" w:ascii="仿宋" w:hAnsi="仿宋" w:eastAsia="仿宋" w:cs="仿宋"/>
          <w:b w:val="0"/>
          <w:bCs w:val="0"/>
          <w:sz w:val="28"/>
          <w:szCs w:val="28"/>
        </w:rPr>
      </w:pPr>
    </w:p>
    <w:sectPr>
      <w:pgSz w:w="11906" w:h="16838"/>
      <w:pgMar w:top="1043" w:right="1066" w:bottom="1043" w:left="106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4F101"/>
    <w:multiLevelType w:val="singleLevel"/>
    <w:tmpl w:val="35C4F101"/>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gwMDNmMzhmN2QwN2ZlZjAyM2U0ZGEyZTYyMGQ5ZTgifQ=="/>
  </w:docVars>
  <w:rsids>
    <w:rsidRoot w:val="00A17610"/>
    <w:rsid w:val="000F24A7"/>
    <w:rsid w:val="0010747C"/>
    <w:rsid w:val="00274DA1"/>
    <w:rsid w:val="0029054A"/>
    <w:rsid w:val="00337B94"/>
    <w:rsid w:val="003754D0"/>
    <w:rsid w:val="00377AA4"/>
    <w:rsid w:val="00391FB4"/>
    <w:rsid w:val="003B0AB4"/>
    <w:rsid w:val="003F6C06"/>
    <w:rsid w:val="004B4C66"/>
    <w:rsid w:val="004F2CFA"/>
    <w:rsid w:val="007A0BEF"/>
    <w:rsid w:val="00810E62"/>
    <w:rsid w:val="00A17610"/>
    <w:rsid w:val="00A4693D"/>
    <w:rsid w:val="00B50F1C"/>
    <w:rsid w:val="00BD5D8E"/>
    <w:rsid w:val="00BE5103"/>
    <w:rsid w:val="00C4447F"/>
    <w:rsid w:val="00D614AD"/>
    <w:rsid w:val="00E154CF"/>
    <w:rsid w:val="00E365E7"/>
    <w:rsid w:val="00E438A3"/>
    <w:rsid w:val="00E97092"/>
    <w:rsid w:val="00EC3A2F"/>
    <w:rsid w:val="00EE5F5C"/>
    <w:rsid w:val="00F715CE"/>
    <w:rsid w:val="019634C2"/>
    <w:rsid w:val="01DA6724"/>
    <w:rsid w:val="01EE2993"/>
    <w:rsid w:val="02BB379E"/>
    <w:rsid w:val="02CF3D81"/>
    <w:rsid w:val="034D1312"/>
    <w:rsid w:val="03625BAD"/>
    <w:rsid w:val="08652508"/>
    <w:rsid w:val="0CB10F93"/>
    <w:rsid w:val="0CB43401"/>
    <w:rsid w:val="0D3958A4"/>
    <w:rsid w:val="0DB41FEB"/>
    <w:rsid w:val="0DCE0C00"/>
    <w:rsid w:val="0DEC7769"/>
    <w:rsid w:val="0E540605"/>
    <w:rsid w:val="0EB6364E"/>
    <w:rsid w:val="0F904F4C"/>
    <w:rsid w:val="0FE770A1"/>
    <w:rsid w:val="103012CB"/>
    <w:rsid w:val="12D67B7A"/>
    <w:rsid w:val="13550A33"/>
    <w:rsid w:val="188D5280"/>
    <w:rsid w:val="18CC7C26"/>
    <w:rsid w:val="195B0C00"/>
    <w:rsid w:val="1B4750A8"/>
    <w:rsid w:val="1DED139C"/>
    <w:rsid w:val="1EDA06F6"/>
    <w:rsid w:val="1F000C30"/>
    <w:rsid w:val="1FF369A0"/>
    <w:rsid w:val="204D73B4"/>
    <w:rsid w:val="23A96C1E"/>
    <w:rsid w:val="24C44630"/>
    <w:rsid w:val="25303075"/>
    <w:rsid w:val="260E2DFC"/>
    <w:rsid w:val="267C36BC"/>
    <w:rsid w:val="26BB620D"/>
    <w:rsid w:val="274B3461"/>
    <w:rsid w:val="27DF70D3"/>
    <w:rsid w:val="280572A0"/>
    <w:rsid w:val="2838423C"/>
    <w:rsid w:val="28A8591B"/>
    <w:rsid w:val="294241A5"/>
    <w:rsid w:val="298757EB"/>
    <w:rsid w:val="2D747C0C"/>
    <w:rsid w:val="2D975288"/>
    <w:rsid w:val="2E7C48AB"/>
    <w:rsid w:val="300105BD"/>
    <w:rsid w:val="315B3818"/>
    <w:rsid w:val="31B36DEA"/>
    <w:rsid w:val="321A401F"/>
    <w:rsid w:val="344D292E"/>
    <w:rsid w:val="3725539B"/>
    <w:rsid w:val="37434D09"/>
    <w:rsid w:val="37803BEE"/>
    <w:rsid w:val="3839473D"/>
    <w:rsid w:val="384546ED"/>
    <w:rsid w:val="3A101B1A"/>
    <w:rsid w:val="3A440C4D"/>
    <w:rsid w:val="3A6D2513"/>
    <w:rsid w:val="3BC31452"/>
    <w:rsid w:val="3E7C5266"/>
    <w:rsid w:val="3F5900B3"/>
    <w:rsid w:val="3FD25400"/>
    <w:rsid w:val="40214CFF"/>
    <w:rsid w:val="405C4544"/>
    <w:rsid w:val="43F10690"/>
    <w:rsid w:val="440517C7"/>
    <w:rsid w:val="45D849E2"/>
    <w:rsid w:val="477D487E"/>
    <w:rsid w:val="47EA69A3"/>
    <w:rsid w:val="4A327D04"/>
    <w:rsid w:val="4B5F1042"/>
    <w:rsid w:val="4C746529"/>
    <w:rsid w:val="4C7F4452"/>
    <w:rsid w:val="4D1230CC"/>
    <w:rsid w:val="4F611323"/>
    <w:rsid w:val="4FE97D03"/>
    <w:rsid w:val="53093C79"/>
    <w:rsid w:val="535A7659"/>
    <w:rsid w:val="53DE3F9F"/>
    <w:rsid w:val="55C10050"/>
    <w:rsid w:val="56173282"/>
    <w:rsid w:val="57765145"/>
    <w:rsid w:val="57F5413A"/>
    <w:rsid w:val="581B511F"/>
    <w:rsid w:val="592A42F0"/>
    <w:rsid w:val="59DB42A9"/>
    <w:rsid w:val="59F31574"/>
    <w:rsid w:val="5A977ACE"/>
    <w:rsid w:val="5AAE7E04"/>
    <w:rsid w:val="5AE11956"/>
    <w:rsid w:val="5AF240B2"/>
    <w:rsid w:val="5B155311"/>
    <w:rsid w:val="5B75681D"/>
    <w:rsid w:val="5BA22C09"/>
    <w:rsid w:val="5CEB235F"/>
    <w:rsid w:val="5E522583"/>
    <w:rsid w:val="5E52691E"/>
    <w:rsid w:val="5F1B78C7"/>
    <w:rsid w:val="607216DA"/>
    <w:rsid w:val="608A7DC2"/>
    <w:rsid w:val="60B20157"/>
    <w:rsid w:val="617D4718"/>
    <w:rsid w:val="61B9669E"/>
    <w:rsid w:val="62645830"/>
    <w:rsid w:val="65616D13"/>
    <w:rsid w:val="65ED3173"/>
    <w:rsid w:val="667430C4"/>
    <w:rsid w:val="66C24455"/>
    <w:rsid w:val="683B4A0E"/>
    <w:rsid w:val="68455968"/>
    <w:rsid w:val="68B03E5A"/>
    <w:rsid w:val="6A8B0326"/>
    <w:rsid w:val="6E07361D"/>
    <w:rsid w:val="6E8271EA"/>
    <w:rsid w:val="6FC1751B"/>
    <w:rsid w:val="6FDA3030"/>
    <w:rsid w:val="6FE87D1F"/>
    <w:rsid w:val="70BC209D"/>
    <w:rsid w:val="71EA2FE1"/>
    <w:rsid w:val="723318CC"/>
    <w:rsid w:val="723320AF"/>
    <w:rsid w:val="72EE1394"/>
    <w:rsid w:val="743A3B7F"/>
    <w:rsid w:val="746F0A6C"/>
    <w:rsid w:val="755B14E6"/>
    <w:rsid w:val="75C42068"/>
    <w:rsid w:val="76907222"/>
    <w:rsid w:val="77B372ED"/>
    <w:rsid w:val="784D265F"/>
    <w:rsid w:val="78631925"/>
    <w:rsid w:val="78CC4E73"/>
    <w:rsid w:val="79240E34"/>
    <w:rsid w:val="79842B0D"/>
    <w:rsid w:val="7B2E0AA5"/>
    <w:rsid w:val="7B6B0E58"/>
    <w:rsid w:val="7C492E3D"/>
    <w:rsid w:val="7CA82770"/>
    <w:rsid w:val="7CAE6242"/>
    <w:rsid w:val="7D580660"/>
    <w:rsid w:val="7D8D79E2"/>
    <w:rsid w:val="7EF1545D"/>
    <w:rsid w:val="7F400474"/>
    <w:rsid w:val="7FAE011C"/>
    <w:rsid w:val="7FCD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1523"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Body Text"/>
    <w:basedOn w:val="1"/>
    <w:next w:val="6"/>
    <w:unhideWhenUsed/>
    <w:qFormat/>
    <w:uiPriority w:val="99"/>
    <w:pPr>
      <w:spacing w:after="120"/>
    </w:pPr>
  </w:style>
  <w:style w:type="paragraph" w:styleId="6">
    <w:name w:val="toc 2"/>
    <w:basedOn w:val="1"/>
    <w:next w:val="1"/>
    <w:qFormat/>
    <w:uiPriority w:val="39"/>
    <w:pPr>
      <w:jc w:val="left"/>
    </w:pPr>
    <w:rPr>
      <w:rFonts w:ascii="Calibri" w:hAnsi="Calibri"/>
      <w:b/>
      <w:bCs/>
      <w:smallCaps/>
      <w:sz w:val="22"/>
      <w:szCs w:val="22"/>
    </w:rPr>
  </w:style>
  <w:style w:type="paragraph" w:styleId="7">
    <w:name w:val="Plain Text"/>
    <w:basedOn w:val="1"/>
    <w:next w:val="1"/>
    <w:link w:val="22"/>
    <w:unhideWhenUsed/>
    <w:qFormat/>
    <w:uiPriority w:val="0"/>
    <w:rPr>
      <w:rFonts w:ascii="宋体" w:hAnsi="Courier New" w:cs="Courier New"/>
      <w:kern w:val="0"/>
      <w:sz w:val="20"/>
      <w:szCs w:val="21"/>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12">
    <w:name w:val="Title"/>
    <w:basedOn w:val="1"/>
    <w:qFormat/>
    <w:uiPriority w:val="10"/>
    <w:pPr>
      <w:jc w:val="center"/>
      <w:outlineLvl w:val="0"/>
    </w:pPr>
    <w:rPr>
      <w:rFonts w:ascii="Arial" w:hAnsi="Arial" w:cs="Arial"/>
      <w:b/>
      <w:bCs/>
      <w:sz w:val="32"/>
      <w:szCs w:val="32"/>
    </w:rPr>
  </w:style>
  <w:style w:type="character" w:styleId="15">
    <w:name w:val="Strong"/>
    <w:qFormat/>
    <w:uiPriority w:val="1523"/>
    <w:rPr>
      <w:b/>
      <w:bCs/>
    </w:rPr>
  </w:style>
  <w:style w:type="character" w:styleId="16">
    <w:name w:val="Hyperlink"/>
    <w:basedOn w:val="14"/>
    <w:unhideWhenUsed/>
    <w:qFormat/>
    <w:uiPriority w:val="0"/>
    <w:rPr>
      <w:color w:val="0000FF"/>
      <w:u w:val="single"/>
    </w:rPr>
  </w:style>
  <w:style w:type="paragraph" w:customStyle="1" w:styleId="1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8">
    <w:name w:val="表格文字"/>
    <w:basedOn w:val="1"/>
    <w:qFormat/>
    <w:uiPriority w:val="0"/>
    <w:pPr>
      <w:spacing w:before="25" w:after="25"/>
      <w:jc w:val="left"/>
    </w:pPr>
    <w:rPr>
      <w:bCs/>
      <w:spacing w:val="10"/>
      <w:kern w:val="0"/>
      <w:sz w:val="24"/>
    </w:rPr>
  </w:style>
  <w:style w:type="character" w:customStyle="1" w:styleId="19">
    <w:name w:val="标题 1 Char"/>
    <w:basedOn w:val="14"/>
    <w:link w:val="2"/>
    <w:qFormat/>
    <w:uiPriority w:val="9"/>
    <w:rPr>
      <w:rFonts w:ascii="Times New Roman" w:hAnsi="Times New Roman" w:eastAsia="宋体" w:cs="Times New Roman"/>
      <w:b/>
      <w:bCs/>
      <w:kern w:val="44"/>
      <w:sz w:val="44"/>
      <w:szCs w:val="44"/>
    </w:rPr>
  </w:style>
  <w:style w:type="character" w:customStyle="1" w:styleId="20">
    <w:name w:val="纯文本 Char"/>
    <w:basedOn w:val="14"/>
    <w:link w:val="7"/>
    <w:qFormat/>
    <w:uiPriority w:val="0"/>
    <w:rPr>
      <w:rFonts w:ascii="宋体" w:hAnsi="Courier New" w:eastAsia="宋体" w:cs="Courier New"/>
      <w:szCs w:val="21"/>
    </w:rPr>
  </w:style>
  <w:style w:type="character" w:customStyle="1" w:styleId="21">
    <w:name w:val="标题 1 Char1"/>
    <w:link w:val="2"/>
    <w:qFormat/>
    <w:locked/>
    <w:uiPriority w:val="0"/>
    <w:rPr>
      <w:rFonts w:ascii="Times New Roman" w:hAnsi="Times New Roman" w:eastAsia="宋体" w:cs="Times New Roman"/>
      <w:b/>
      <w:bCs/>
      <w:kern w:val="44"/>
      <w:sz w:val="44"/>
      <w:szCs w:val="44"/>
    </w:rPr>
  </w:style>
  <w:style w:type="character" w:customStyle="1" w:styleId="22">
    <w:name w:val="纯文本 Char1"/>
    <w:basedOn w:val="14"/>
    <w:link w:val="7"/>
    <w:semiHidden/>
    <w:qFormat/>
    <w:locked/>
    <w:uiPriority w:val="0"/>
    <w:rPr>
      <w:rFonts w:ascii="宋体" w:hAnsi="Courier New" w:eastAsia="宋体" w:cs="Courier New"/>
      <w:kern w:val="0"/>
      <w:sz w:val="20"/>
      <w:szCs w:val="21"/>
    </w:rPr>
  </w:style>
  <w:style w:type="character" w:customStyle="1" w:styleId="23">
    <w:name w:val="页眉 Char"/>
    <w:basedOn w:val="14"/>
    <w:link w:val="9"/>
    <w:semiHidden/>
    <w:qFormat/>
    <w:uiPriority w:val="99"/>
    <w:rPr>
      <w:rFonts w:ascii="Times New Roman" w:hAnsi="Times New Roman" w:eastAsia="宋体" w:cs="Times New Roman"/>
      <w:sz w:val="18"/>
      <w:szCs w:val="18"/>
    </w:rPr>
  </w:style>
  <w:style w:type="character" w:customStyle="1" w:styleId="24">
    <w:name w:val="页脚 Char"/>
    <w:basedOn w:val="14"/>
    <w:link w:val="8"/>
    <w:semiHidden/>
    <w:qFormat/>
    <w:uiPriority w:val="99"/>
    <w:rPr>
      <w:rFonts w:ascii="Times New Roman" w:hAnsi="Times New Roman" w:eastAsia="宋体" w:cs="Times New Roman"/>
      <w:sz w:val="18"/>
      <w:szCs w:val="18"/>
    </w:rPr>
  </w:style>
  <w:style w:type="paragraph" w:customStyle="1" w:styleId="25">
    <w:name w:val="普通(网站)1"/>
    <w:basedOn w:val="1"/>
    <w:qFormat/>
    <w:uiPriority w:val="0"/>
    <w:pPr>
      <w:widowControl/>
      <w:spacing w:before="280" w:after="280"/>
      <w:jc w:val="left"/>
    </w:pPr>
    <w:rPr>
      <w:rFonts w:ascii="宋体" w:hAnsi="宋体" w:cs="宋体"/>
      <w:kern w:val="1"/>
      <w:sz w:val="24"/>
    </w:rPr>
  </w:style>
  <w:style w:type="paragraph" w:customStyle="1" w:styleId="26">
    <w:name w:val="CM53"/>
    <w:basedOn w:val="17"/>
    <w:next w:val="17"/>
    <w:unhideWhenUsed/>
    <w:qFormat/>
    <w:uiPriority w:val="99"/>
  </w:style>
  <w:style w:type="paragraph" w:customStyle="1" w:styleId="27">
    <w:name w:val="正文1"/>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2118</Words>
  <Characters>2265</Characters>
  <Lines>15</Lines>
  <Paragraphs>4</Paragraphs>
  <TotalTime>0</TotalTime>
  <ScaleCrop>false</ScaleCrop>
  <LinksUpToDate>false</LinksUpToDate>
  <CharactersWithSpaces>2316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2017-11-07T02:07:00Z</dcterms:created>
  <dc:creator>QTWL</dc:creator>
  <cp:lastModifiedBy>Administrator</cp:lastModifiedBy>
  <cp:lastPrinted>2023-10-27T02:44:00Z</cp:lastPrinted>
  <dcterms:modified xsi:type="dcterms:W3CDTF">2023-11-03T03:55:25Z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D014B1226D18449DAC1B0310CC7FC72E</vt:lpwstr>
  </property>
</Properties>
</file>