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宋体"/>
          <w:b/>
          <w:bCs/>
          <w:sz w:val="32"/>
          <w:szCs w:val="32"/>
        </w:rPr>
      </w:pPr>
      <w:r>
        <w:rPr>
          <w:rFonts w:hint="eastAsia" w:ascii="宋体" w:hAnsi="宋体" w:cs="宋体"/>
          <w:b/>
          <w:bCs/>
          <w:sz w:val="32"/>
          <w:szCs w:val="32"/>
        </w:rPr>
        <w:t>广西翔正项目管理有限公司关于</w:t>
      </w:r>
    </w:p>
    <w:p>
      <w:pPr>
        <w:snapToGrid w:val="0"/>
        <w:jc w:val="center"/>
        <w:rPr>
          <w:rFonts w:ascii="宋体" w:hAnsi="宋体" w:cs="宋体"/>
          <w:b/>
          <w:bCs/>
          <w:sz w:val="32"/>
          <w:szCs w:val="32"/>
        </w:rPr>
      </w:pPr>
      <w:r>
        <w:rPr>
          <w:rFonts w:hint="eastAsia" w:ascii="宋体" w:hAnsi="宋体" w:cs="宋体"/>
          <w:b/>
          <w:bCs/>
          <w:sz w:val="32"/>
          <w:szCs w:val="32"/>
        </w:rPr>
        <w:t>贡川乡至百马乡供水管网恢复改造工程热镀锌钢管采购</w:t>
      </w:r>
    </w:p>
    <w:p>
      <w:pPr>
        <w:snapToGrid w:val="0"/>
        <w:jc w:val="center"/>
        <w:rPr>
          <w:rFonts w:ascii="宋体" w:hAnsi="宋体" w:cs="宋体"/>
          <w:b/>
          <w:bCs/>
          <w:sz w:val="32"/>
          <w:szCs w:val="32"/>
        </w:rPr>
      </w:pPr>
      <w:r>
        <w:rPr>
          <w:rFonts w:hint="eastAsia" w:ascii="宋体" w:hAnsi="宋体" w:cs="宋体"/>
          <w:b/>
          <w:bCs/>
          <w:sz w:val="32"/>
          <w:szCs w:val="32"/>
        </w:rPr>
        <w:t>（编号：HCZC2020-J1-290123-GXXZ）</w:t>
      </w:r>
    </w:p>
    <w:p>
      <w:pPr>
        <w:spacing w:line="360" w:lineRule="auto"/>
        <w:jc w:val="center"/>
        <w:rPr>
          <w:rFonts w:ascii="宋体" w:hAnsi="宋体" w:cs="宋体"/>
          <w:sz w:val="36"/>
          <w:szCs w:val="36"/>
        </w:rPr>
      </w:pPr>
      <w:r>
        <w:rPr>
          <w:rFonts w:hint="eastAsia" w:ascii="宋体" w:hAnsi="宋体" w:cs="宋体"/>
          <w:b/>
          <w:bCs/>
          <w:sz w:val="36"/>
          <w:szCs w:val="36"/>
        </w:rPr>
        <w:t>成交结果公告</w:t>
      </w:r>
    </w:p>
    <w:p>
      <w:pPr>
        <w:numPr>
          <w:ilvl w:val="0"/>
          <w:numId w:val="1"/>
        </w:numPr>
        <w:spacing w:line="360" w:lineRule="auto"/>
        <w:rPr>
          <w:rFonts w:ascii="宋体" w:hAnsi="宋体" w:cs="宋体"/>
          <w:sz w:val="24"/>
          <w:szCs w:val="24"/>
        </w:rPr>
      </w:pPr>
      <w:r>
        <w:rPr>
          <w:rFonts w:hint="eastAsia" w:ascii="宋体" w:hAnsi="宋体" w:cs="宋体"/>
          <w:b/>
          <w:bCs/>
          <w:sz w:val="24"/>
          <w:szCs w:val="24"/>
        </w:rPr>
        <w:t>项目编号：</w:t>
      </w:r>
      <w:r>
        <w:rPr>
          <w:rFonts w:hint="eastAsia" w:ascii="宋体" w:hAnsi="宋体" w:cs="宋体"/>
          <w:sz w:val="24"/>
          <w:szCs w:val="24"/>
        </w:rPr>
        <w:t>贡川乡至百马乡供水管网恢复改造工程热镀锌钢管采购</w:t>
      </w:r>
    </w:p>
    <w:p>
      <w:pPr>
        <w:spacing w:line="360" w:lineRule="auto"/>
        <w:rPr>
          <w:rFonts w:ascii="宋体" w:hAnsi="宋体" w:cs="宋体"/>
          <w:sz w:val="24"/>
          <w:szCs w:val="24"/>
        </w:rPr>
      </w:pPr>
      <w:r>
        <w:rPr>
          <w:rFonts w:hint="eastAsia" w:ascii="宋体" w:hAnsi="宋体" w:cs="宋体"/>
          <w:b/>
          <w:bCs/>
          <w:sz w:val="24"/>
          <w:szCs w:val="24"/>
        </w:rPr>
        <w:t>二、项目名称</w:t>
      </w:r>
      <w:r>
        <w:rPr>
          <w:rFonts w:hint="eastAsia" w:ascii="宋体" w:hAnsi="宋体" w:cs="宋体"/>
          <w:sz w:val="24"/>
          <w:szCs w:val="24"/>
        </w:rPr>
        <w:t>：HCZC2020-J1-290123-GXXZ</w:t>
      </w:r>
    </w:p>
    <w:p>
      <w:pPr>
        <w:pStyle w:val="2"/>
        <w:rPr>
          <w:rFonts w:hAnsi="宋体"/>
          <w:color w:val="auto"/>
          <w:kern w:val="2"/>
        </w:rPr>
      </w:pPr>
      <w:r>
        <w:rPr>
          <w:rFonts w:hint="eastAsia" w:hAnsi="宋体"/>
        </w:rPr>
        <w:t>三、</w:t>
      </w:r>
      <w:r>
        <w:rPr>
          <w:rFonts w:hint="eastAsia" w:hAnsi="宋体"/>
          <w:b/>
          <w:bCs/>
          <w:color w:val="auto"/>
          <w:kern w:val="2"/>
        </w:rPr>
        <w:t>采购计划文号</w:t>
      </w:r>
      <w:r>
        <w:rPr>
          <w:rFonts w:hint="eastAsia" w:hAnsi="宋体"/>
          <w:color w:val="auto"/>
          <w:kern w:val="2"/>
        </w:rPr>
        <w:t>：DHZC2020-J1-00470-001</w:t>
      </w:r>
    </w:p>
    <w:p>
      <w:pPr>
        <w:pStyle w:val="9"/>
        <w:widowControl/>
        <w:shd w:val="clear" w:color="auto" w:fill="FFFFFF"/>
        <w:spacing w:beforeAutospacing="0" w:afterAutospacing="0"/>
        <w:ind w:right="23"/>
        <w:jc w:val="both"/>
        <w:rPr>
          <w:rFonts w:ascii="宋体" w:hAnsi="宋体" w:cs="宋体"/>
          <w:szCs w:val="24"/>
          <w:shd w:val="clear" w:color="auto" w:fill="FFFFFF"/>
        </w:rPr>
      </w:pPr>
      <w:r>
        <w:rPr>
          <w:rFonts w:hint="eastAsia" w:ascii="宋体" w:hAnsi="宋体" w:cs="宋体"/>
          <w:b/>
          <w:bCs/>
          <w:szCs w:val="24"/>
        </w:rPr>
        <w:t>四、</w:t>
      </w:r>
      <w:r>
        <w:rPr>
          <w:rFonts w:hint="eastAsia" w:ascii="宋体" w:hAnsi="宋体" w:cs="宋体"/>
          <w:b/>
          <w:bCs/>
          <w:szCs w:val="24"/>
          <w:shd w:val="clear" w:color="auto" w:fill="FFFFFF"/>
        </w:rPr>
        <w:t>评标日期</w:t>
      </w:r>
      <w:r>
        <w:rPr>
          <w:rFonts w:hint="eastAsia" w:ascii="宋体" w:hAnsi="宋体" w:cs="宋体"/>
          <w:szCs w:val="24"/>
          <w:shd w:val="clear" w:color="auto" w:fill="FFFFFF"/>
        </w:rPr>
        <w:t>：2020年7月21日。</w:t>
      </w:r>
    </w:p>
    <w:p>
      <w:pPr>
        <w:pStyle w:val="9"/>
        <w:widowControl/>
        <w:shd w:val="clear" w:color="auto" w:fill="FFFFFF"/>
        <w:spacing w:beforeAutospacing="0" w:afterAutospacing="0"/>
        <w:ind w:right="23" w:firstLine="482" w:firstLineChars="200"/>
        <w:jc w:val="both"/>
        <w:rPr>
          <w:rFonts w:hAnsi="宋体" w:cs="宋体"/>
          <w:kern w:val="2"/>
          <w:szCs w:val="24"/>
        </w:rPr>
      </w:pPr>
      <w:r>
        <w:rPr>
          <w:rFonts w:hint="eastAsia" w:ascii="宋体" w:hAnsi="宋体" w:cs="宋体"/>
          <w:b/>
          <w:bCs/>
          <w:szCs w:val="24"/>
          <w:shd w:val="clear" w:color="auto" w:fill="FFFFFF"/>
        </w:rPr>
        <w:t>评标地点</w:t>
      </w:r>
      <w:r>
        <w:rPr>
          <w:rFonts w:hint="eastAsia" w:ascii="宋体" w:hAnsi="宋体" w:cs="宋体"/>
          <w:szCs w:val="24"/>
          <w:shd w:val="clear" w:color="auto" w:fill="FFFFFF"/>
        </w:rPr>
        <w:t>：</w:t>
      </w:r>
      <w:r>
        <w:t>河池市公共资源交易中心（河池市金城江区城东新区肯旺桥西侧北面市工人文化宫办公大楼五楼）</w:t>
      </w:r>
    </w:p>
    <w:p>
      <w:pPr>
        <w:pStyle w:val="2"/>
        <w:rPr>
          <w:rFonts w:hAnsi="宋体"/>
        </w:rPr>
      </w:pPr>
      <w:r>
        <w:rPr>
          <w:rFonts w:hint="eastAsia" w:hAnsi="宋体"/>
          <w:b/>
          <w:bCs/>
        </w:rPr>
        <w:t>五、成交信息</w:t>
      </w:r>
      <w:r>
        <w:rPr>
          <w:rFonts w:hint="eastAsia" w:hAnsi="宋体"/>
        </w:rPr>
        <w:t>：</w:t>
      </w:r>
    </w:p>
    <w:p>
      <w:pPr>
        <w:spacing w:line="360" w:lineRule="auto"/>
        <w:ind w:firstLine="241" w:firstLineChars="100"/>
        <w:rPr>
          <w:rFonts w:ascii="宋体" w:hAnsi="宋体" w:cs="宋体"/>
          <w:sz w:val="24"/>
          <w:szCs w:val="24"/>
        </w:rPr>
      </w:pPr>
      <w:r>
        <w:rPr>
          <w:rFonts w:hint="eastAsia" w:ascii="宋体" w:hAnsi="宋体" w:cs="宋体"/>
          <w:b/>
          <w:bCs/>
          <w:sz w:val="24"/>
          <w:szCs w:val="24"/>
        </w:rPr>
        <w:t>成交人名称</w:t>
      </w:r>
      <w:r>
        <w:rPr>
          <w:rFonts w:hint="eastAsia" w:ascii="宋体" w:hAnsi="宋体" w:cs="宋体"/>
          <w:sz w:val="24"/>
          <w:szCs w:val="24"/>
        </w:rPr>
        <w:t>：</w:t>
      </w:r>
      <w:r>
        <w:rPr>
          <w:rFonts w:hint="eastAsia" w:ascii="Times New Roman"/>
          <w:color w:val="000000"/>
          <w:sz w:val="24"/>
          <w:szCs w:val="24"/>
        </w:rPr>
        <w:t>南</w:t>
      </w:r>
      <w:r>
        <w:rPr>
          <w:rFonts w:ascii="Times New Roman"/>
          <w:color w:val="000000"/>
          <w:sz w:val="24"/>
          <w:szCs w:val="24"/>
        </w:rPr>
        <w:t>宁市永钢管材有限责任公司</w:t>
      </w:r>
    </w:p>
    <w:p>
      <w:pPr>
        <w:spacing w:line="360" w:lineRule="auto"/>
        <w:ind w:firstLine="241" w:firstLineChars="100"/>
        <w:rPr>
          <w:rFonts w:ascii="宋体" w:hAnsi="宋体" w:cs="宋体"/>
          <w:color w:val="000000" w:themeColor="text1"/>
          <w:sz w:val="24"/>
          <w:szCs w:val="24"/>
        </w:rPr>
      </w:pPr>
      <w:r>
        <w:rPr>
          <w:rFonts w:hint="eastAsia" w:ascii="宋体" w:hAnsi="宋体" w:cs="宋体"/>
          <w:b/>
          <w:bCs/>
          <w:color w:val="000000" w:themeColor="text1"/>
          <w:sz w:val="24"/>
          <w:szCs w:val="24"/>
        </w:rPr>
        <w:t>成交人地址</w:t>
      </w:r>
      <w:r>
        <w:rPr>
          <w:rFonts w:hint="eastAsia" w:ascii="宋体" w:hAnsi="宋体" w:cs="宋体"/>
          <w:color w:val="000000" w:themeColor="text1"/>
          <w:sz w:val="24"/>
          <w:szCs w:val="24"/>
        </w:rPr>
        <w:t>：</w:t>
      </w:r>
      <w:r>
        <w:rPr>
          <w:rFonts w:hint="eastAsia" w:ascii="宋体" w:hAnsi="宋体" w:cs="宋体"/>
          <w:b w:val="0"/>
          <w:bCs w:val="0"/>
          <w:color w:val="000000"/>
          <w:sz w:val="24"/>
          <w:szCs w:val="24"/>
          <w:lang w:val="en-US" w:eastAsia="zh-CN"/>
        </w:rPr>
        <w:t>南宁市秀安路15号虎邱城北钢材市场K27-3号</w:t>
      </w:r>
    </w:p>
    <w:p>
      <w:pPr>
        <w:pStyle w:val="5"/>
        <w:ind w:firstLine="241" w:firstLineChars="100"/>
      </w:pPr>
      <w:r>
        <w:rPr>
          <w:rFonts w:hint="eastAsia"/>
          <w:b/>
          <w:sz w:val="24"/>
          <w:szCs w:val="24"/>
        </w:rPr>
        <w:t>成交金额（单价合计）</w:t>
      </w:r>
      <w:r>
        <w:rPr>
          <w:rFonts w:hint="eastAsia" w:ascii="宋体" w:hAnsi="宋体" w:cs="宋体"/>
          <w:b/>
          <w:bCs/>
          <w:color w:val="000000" w:themeColor="text1"/>
          <w:sz w:val="24"/>
          <w:szCs w:val="24"/>
        </w:rPr>
        <w:t>：</w:t>
      </w:r>
      <w:r>
        <w:rPr>
          <w:rFonts w:hint="eastAsia" w:hAnsi="宋体"/>
          <w:sz w:val="24"/>
          <w:lang w:val="en-US" w:eastAsia="zh-CN"/>
        </w:rPr>
        <w:t>人民币贰佰叁拾陆元陆角整</w:t>
      </w:r>
      <w:r>
        <w:rPr>
          <w:rFonts w:hint="eastAsia" w:hAnsi="宋体"/>
          <w:sz w:val="24"/>
          <w:lang w:eastAsia="zh-CN"/>
        </w:rPr>
        <w:t>（</w:t>
      </w:r>
      <w:r>
        <w:rPr>
          <w:rFonts w:hint="eastAsia" w:hAnsi="宋体"/>
          <w:sz w:val="24"/>
        </w:rPr>
        <w:t>￥236.6</w:t>
      </w:r>
      <w:r>
        <w:rPr>
          <w:rFonts w:hint="eastAsia" w:hAnsi="宋体"/>
          <w:sz w:val="24"/>
          <w:lang w:val="en-US" w:eastAsia="zh-CN"/>
        </w:rPr>
        <w:t>0元</w:t>
      </w:r>
      <w:r>
        <w:rPr>
          <w:rFonts w:hint="eastAsia" w:hAnsi="宋体"/>
          <w:sz w:val="24"/>
          <w:lang w:eastAsia="zh-CN"/>
        </w:rPr>
        <w:t>）</w:t>
      </w:r>
    </w:p>
    <w:p>
      <w:pPr>
        <w:spacing w:line="360" w:lineRule="auto"/>
        <w:ind w:firstLine="241" w:firstLineChars="100"/>
        <w:rPr>
          <w:rFonts w:ascii="宋体" w:hAnsi="宋体" w:cs="宋体"/>
          <w:sz w:val="24"/>
          <w:szCs w:val="24"/>
        </w:rPr>
      </w:pPr>
      <w:r>
        <w:rPr>
          <w:rFonts w:hint="eastAsia"/>
          <w:b/>
          <w:sz w:val="24"/>
          <w:szCs w:val="24"/>
        </w:rPr>
        <w:t>成交金额（总价）</w:t>
      </w:r>
      <w:r>
        <w:rPr>
          <w:rFonts w:hint="eastAsia" w:ascii="宋体" w:hAnsi="宋体" w:cs="宋体"/>
          <w:b/>
          <w:bCs/>
          <w:sz w:val="24"/>
          <w:szCs w:val="24"/>
        </w:rPr>
        <w:t>：</w:t>
      </w:r>
      <w:r>
        <w:rPr>
          <w:rFonts w:hint="eastAsia" w:hAnsi="宋体"/>
          <w:sz w:val="24"/>
        </w:rPr>
        <w:t>人民币伍拾柒万贰仟肆佰捌拾元整   （￥572480.00元   ）</w:t>
      </w:r>
    </w:p>
    <w:p>
      <w:pPr>
        <w:numPr>
          <w:ilvl w:val="0"/>
          <w:numId w:val="2"/>
        </w:numPr>
        <w:spacing w:line="360" w:lineRule="auto"/>
        <w:rPr>
          <w:rFonts w:ascii="宋体" w:hAnsi="宋体" w:cs="宋体"/>
          <w:b/>
          <w:bCs/>
          <w:sz w:val="24"/>
          <w:szCs w:val="24"/>
        </w:rPr>
      </w:pPr>
      <w:r>
        <w:rPr>
          <w:rFonts w:hint="eastAsia" w:ascii="宋体" w:hAnsi="宋体" w:cs="宋体"/>
          <w:b/>
          <w:bCs/>
          <w:sz w:val="24"/>
          <w:szCs w:val="24"/>
        </w:rPr>
        <w:t>主要标的信息</w:t>
      </w:r>
    </w:p>
    <w:tbl>
      <w:tblPr>
        <w:tblStyle w:val="10"/>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35"/>
        <w:gridCol w:w="3195"/>
        <w:gridCol w:w="1500"/>
        <w:gridCol w:w="855"/>
        <w:gridCol w:w="81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序号</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货物名称</w:t>
            </w:r>
          </w:p>
        </w:tc>
        <w:tc>
          <w:tcPr>
            <w:tcW w:w="31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 xml:space="preserve"> 品牌及生产厂家</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cs="宋体"/>
                <w:sz w:val="22"/>
                <w:szCs w:val="22"/>
              </w:rPr>
              <w:t>规格型号</w:t>
            </w:r>
          </w:p>
        </w:tc>
        <w:tc>
          <w:tcPr>
            <w:tcW w:w="8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 xml:space="preserve">单价（元） </w:t>
            </w:r>
          </w:p>
        </w:tc>
        <w:tc>
          <w:tcPr>
            <w:tcW w:w="8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数量（m）</w:t>
            </w:r>
          </w:p>
        </w:tc>
        <w:tc>
          <w:tcPr>
            <w:tcW w:w="14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竞标报价（元）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1</w:t>
            </w:r>
          </w:p>
        </w:tc>
        <w:tc>
          <w:tcPr>
            <w:tcW w:w="1735" w:type="dxa"/>
            <w:tcBorders>
              <w:top w:val="single" w:color="auto" w:sz="4" w:space="0"/>
              <w:left w:val="single" w:color="auto" w:sz="4" w:space="0"/>
              <w:right w:val="single" w:color="auto" w:sz="4" w:space="0"/>
            </w:tcBorders>
            <w:vAlign w:val="center"/>
          </w:tcPr>
          <w:p>
            <w:pPr>
              <w:spacing w:line="300" w:lineRule="auto"/>
              <w:jc w:val="center"/>
            </w:pPr>
            <w:r>
              <w:rPr>
                <w:rFonts w:hint="eastAsia"/>
              </w:rPr>
              <w:t>国标热镀锌钢管DN40</w:t>
            </w:r>
          </w:p>
        </w:tc>
        <w:tc>
          <w:tcPr>
            <w:tcW w:w="31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eastAsia"/>
              </w:rPr>
              <w:t>桂纵牌、南宁市永钢管材有限责任公司</w:t>
            </w:r>
          </w:p>
        </w:tc>
        <w:tc>
          <w:tcPr>
            <w:tcW w:w="1500" w:type="dxa"/>
            <w:tcBorders>
              <w:top w:val="single" w:color="auto" w:sz="4" w:space="0"/>
              <w:left w:val="single" w:color="auto" w:sz="4" w:space="0"/>
              <w:bottom w:val="single" w:color="auto" w:sz="4" w:space="0"/>
              <w:right w:val="single" w:color="auto" w:sz="4" w:space="0"/>
            </w:tcBorders>
            <w:vAlign w:val="center"/>
          </w:tcPr>
          <w:p>
            <w:pPr>
              <w:pStyle w:val="6"/>
              <w:spacing w:line="320" w:lineRule="exact"/>
              <w:jc w:val="center"/>
              <w:rPr>
                <w:rFonts w:cs="Times New Roman"/>
              </w:rPr>
            </w:pPr>
            <w:r>
              <w:rPr>
                <w:rFonts w:hint="eastAsia" w:hAnsi="宋体" w:eastAsia="宋体" w:cs="宋体"/>
                <w:kern w:val="0"/>
                <w:sz w:val="24"/>
                <w:szCs w:val="24"/>
              </w:rPr>
              <w:t>DN40，壁厚3.5㎜</w:t>
            </w:r>
          </w:p>
        </w:tc>
        <w:tc>
          <w:tcPr>
            <w:tcW w:w="8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eastAsia="宋体"/>
                <w:lang w:val="en-US" w:eastAsia="zh-CN"/>
              </w:rPr>
            </w:pPr>
            <w:r>
              <w:rPr>
                <w:rFonts w:hint="eastAsia"/>
                <w:lang w:val="en-US" w:eastAsia="zh-CN"/>
              </w:rPr>
              <w:t>26.4</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3700</w:t>
            </w:r>
          </w:p>
        </w:tc>
        <w:tc>
          <w:tcPr>
            <w:tcW w:w="14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eastAsia="宋体"/>
                <w:lang w:val="en-US" w:eastAsia="zh-CN"/>
              </w:rPr>
            </w:pPr>
            <w:r>
              <w:rPr>
                <w:rFonts w:hint="eastAsia"/>
                <w:lang w:val="en-US" w:eastAsia="zh-CN"/>
              </w:rPr>
              <w:t>97680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2</w:t>
            </w:r>
          </w:p>
        </w:tc>
        <w:tc>
          <w:tcPr>
            <w:tcW w:w="1735" w:type="dxa"/>
            <w:tcBorders>
              <w:top w:val="single" w:color="auto" w:sz="4" w:space="0"/>
              <w:left w:val="single" w:color="auto" w:sz="4" w:space="0"/>
              <w:right w:val="single" w:color="auto" w:sz="4" w:space="0"/>
            </w:tcBorders>
            <w:vAlign w:val="center"/>
          </w:tcPr>
          <w:p>
            <w:pPr>
              <w:spacing w:line="300" w:lineRule="auto"/>
              <w:jc w:val="center"/>
            </w:pPr>
            <w:r>
              <w:rPr>
                <w:rFonts w:hint="eastAsia"/>
              </w:rPr>
              <w:t>国标热镀锌钢管DN65</w:t>
            </w:r>
          </w:p>
        </w:tc>
        <w:tc>
          <w:tcPr>
            <w:tcW w:w="31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eastAsia"/>
              </w:rPr>
              <w:t>桂纵牌、南宁市永钢管材有限责任公司</w:t>
            </w:r>
          </w:p>
        </w:tc>
        <w:tc>
          <w:tcPr>
            <w:tcW w:w="1500" w:type="dxa"/>
            <w:tcBorders>
              <w:top w:val="single" w:color="auto" w:sz="4" w:space="0"/>
              <w:left w:val="single" w:color="auto" w:sz="4" w:space="0"/>
              <w:bottom w:val="single" w:color="auto" w:sz="4" w:space="0"/>
              <w:right w:val="single" w:color="auto" w:sz="4" w:space="0"/>
            </w:tcBorders>
            <w:vAlign w:val="center"/>
          </w:tcPr>
          <w:p>
            <w:pPr>
              <w:pStyle w:val="6"/>
              <w:spacing w:line="320" w:lineRule="exact"/>
              <w:jc w:val="center"/>
              <w:rPr>
                <w:rFonts w:cs="Times New Roman"/>
              </w:rPr>
            </w:pPr>
            <w:r>
              <w:rPr>
                <w:rFonts w:hint="eastAsia" w:hAnsi="宋体" w:cs="宋体"/>
                <w:sz w:val="24"/>
                <w:szCs w:val="24"/>
              </w:rPr>
              <w:t>DN65，壁厚4.0mm</w:t>
            </w:r>
          </w:p>
        </w:tc>
        <w:tc>
          <w:tcPr>
            <w:tcW w:w="8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eastAsia="宋体"/>
                <w:lang w:val="en-US" w:eastAsia="zh-CN"/>
              </w:rPr>
            </w:pPr>
            <w:r>
              <w:rPr>
                <w:rFonts w:hint="eastAsia"/>
                <w:lang w:val="en-US" w:eastAsia="zh-CN"/>
              </w:rPr>
              <w:t>49</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3440</w:t>
            </w:r>
          </w:p>
        </w:tc>
        <w:tc>
          <w:tcPr>
            <w:tcW w:w="14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eastAsia="宋体"/>
                <w:lang w:val="en-US" w:eastAsia="zh-CN"/>
              </w:rPr>
            </w:pPr>
            <w:r>
              <w:rPr>
                <w:rFonts w:hint="eastAsia"/>
                <w:lang w:val="en-US" w:eastAsia="zh-CN"/>
              </w:rPr>
              <w:t>168560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3</w:t>
            </w:r>
          </w:p>
        </w:tc>
        <w:tc>
          <w:tcPr>
            <w:tcW w:w="1735" w:type="dxa"/>
            <w:tcBorders>
              <w:top w:val="single" w:color="auto" w:sz="4" w:space="0"/>
              <w:left w:val="single" w:color="auto" w:sz="4" w:space="0"/>
              <w:right w:val="single" w:color="auto" w:sz="4" w:space="0"/>
            </w:tcBorders>
            <w:vAlign w:val="center"/>
          </w:tcPr>
          <w:p>
            <w:pPr>
              <w:spacing w:line="300" w:lineRule="auto"/>
              <w:jc w:val="center"/>
            </w:pPr>
            <w:r>
              <w:rPr>
                <w:rFonts w:hint="eastAsia"/>
              </w:rPr>
              <w:t>国标热镀锌钢管DN80</w:t>
            </w:r>
          </w:p>
        </w:tc>
        <w:tc>
          <w:tcPr>
            <w:tcW w:w="31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eastAsia"/>
              </w:rPr>
              <w:t>桂纵牌、南宁市永钢管材有限责任公司</w:t>
            </w:r>
          </w:p>
        </w:tc>
        <w:tc>
          <w:tcPr>
            <w:tcW w:w="1500" w:type="dxa"/>
            <w:tcBorders>
              <w:top w:val="single" w:color="auto" w:sz="4" w:space="0"/>
              <w:left w:val="single" w:color="auto" w:sz="4" w:space="0"/>
              <w:bottom w:val="single" w:color="auto" w:sz="4" w:space="0"/>
              <w:right w:val="single" w:color="auto" w:sz="4" w:space="0"/>
            </w:tcBorders>
            <w:vAlign w:val="center"/>
          </w:tcPr>
          <w:p>
            <w:pPr>
              <w:pStyle w:val="6"/>
              <w:spacing w:line="320" w:lineRule="exact"/>
              <w:jc w:val="center"/>
              <w:rPr>
                <w:rFonts w:cs="Times New Roman"/>
              </w:rPr>
            </w:pPr>
            <w:r>
              <w:rPr>
                <w:rFonts w:hint="eastAsia" w:hAnsi="宋体" w:cs="宋体"/>
                <w:sz w:val="24"/>
                <w:szCs w:val="24"/>
              </w:rPr>
              <w:t>DN80，壁厚4.0mm</w:t>
            </w:r>
          </w:p>
        </w:tc>
        <w:tc>
          <w:tcPr>
            <w:tcW w:w="8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eastAsia="宋体"/>
                <w:lang w:val="en-US" w:eastAsia="zh-CN"/>
              </w:rPr>
            </w:pPr>
            <w:r>
              <w:rPr>
                <w:rFonts w:hint="eastAsia"/>
                <w:lang w:val="en-US" w:eastAsia="zh-CN"/>
              </w:rPr>
              <w:t>57.6</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4885</w:t>
            </w:r>
          </w:p>
        </w:tc>
        <w:tc>
          <w:tcPr>
            <w:tcW w:w="14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eastAsia="宋体"/>
                <w:lang w:val="en-US" w:eastAsia="zh-CN"/>
              </w:rPr>
            </w:pPr>
            <w:r>
              <w:rPr>
                <w:rFonts w:hint="eastAsia"/>
                <w:lang w:val="en-US" w:eastAsia="zh-CN"/>
              </w:rPr>
              <w:t>281376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2"/>
                <w:szCs w:val="22"/>
              </w:rPr>
            </w:pPr>
            <w:r>
              <w:rPr>
                <w:rFonts w:hint="eastAsia" w:ascii="宋体" w:hAnsi="宋体"/>
                <w:sz w:val="22"/>
                <w:szCs w:val="22"/>
              </w:rPr>
              <w:t>4</w:t>
            </w:r>
          </w:p>
        </w:tc>
        <w:tc>
          <w:tcPr>
            <w:tcW w:w="1735" w:type="dxa"/>
            <w:tcBorders>
              <w:top w:val="single" w:color="auto" w:sz="4" w:space="0"/>
              <w:left w:val="single" w:color="auto" w:sz="4" w:space="0"/>
              <w:right w:val="single" w:color="auto" w:sz="4" w:space="0"/>
            </w:tcBorders>
            <w:vAlign w:val="center"/>
          </w:tcPr>
          <w:p>
            <w:pPr>
              <w:spacing w:line="300" w:lineRule="auto"/>
              <w:jc w:val="center"/>
            </w:pPr>
            <w:r>
              <w:rPr>
                <w:rFonts w:hint="eastAsia"/>
              </w:rPr>
              <w:t>国标热镀锌钢管DN125</w:t>
            </w:r>
          </w:p>
        </w:tc>
        <w:tc>
          <w:tcPr>
            <w:tcW w:w="31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eastAsia"/>
              </w:rPr>
              <w:t>桂纵牌、南宁市永钢管材有限责任公司</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宋体" w:hAnsi="宋体" w:cs="宋体"/>
                <w:sz w:val="24"/>
                <w:szCs w:val="24"/>
              </w:rPr>
              <w:t>DN125，壁厚4.0mm</w:t>
            </w:r>
          </w:p>
        </w:tc>
        <w:tc>
          <w:tcPr>
            <w:tcW w:w="85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eastAsia="宋体"/>
                <w:lang w:val="en-US" w:eastAsia="zh-CN"/>
              </w:rPr>
            </w:pPr>
            <w:r>
              <w:rPr>
                <w:rFonts w:hint="eastAsia"/>
                <w:lang w:val="en-US" w:eastAsia="zh-CN"/>
              </w:rPr>
              <w:t>103.6</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240</w:t>
            </w:r>
          </w:p>
        </w:tc>
        <w:tc>
          <w:tcPr>
            <w:tcW w:w="141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eastAsia="宋体"/>
                <w:lang w:val="en-US" w:eastAsia="zh-CN"/>
              </w:rPr>
            </w:pPr>
            <w:r>
              <w:rPr>
                <w:rFonts w:hint="eastAsia"/>
                <w:lang w:val="en-US" w:eastAsia="zh-CN"/>
              </w:rPr>
              <w:t>24864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036" w:type="dxa"/>
            <w:gridSpan w:val="7"/>
            <w:tcBorders>
              <w:top w:val="single" w:color="auto" w:sz="4" w:space="0"/>
              <w:left w:val="single" w:color="auto" w:sz="4" w:space="0"/>
              <w:bottom w:val="single" w:color="auto" w:sz="4" w:space="0"/>
              <w:right w:val="single" w:color="auto" w:sz="4" w:space="0"/>
            </w:tcBorders>
            <w:vAlign w:val="center"/>
          </w:tcPr>
          <w:p>
            <w:pPr>
              <w:spacing w:line="300" w:lineRule="auto"/>
              <w:rPr>
                <w:rFonts w:hint="default" w:eastAsia="宋体"/>
                <w:lang w:val="en-US" w:eastAsia="zh-CN"/>
              </w:rPr>
            </w:pPr>
            <w:r>
              <w:rPr>
                <w:rFonts w:hint="eastAsia"/>
              </w:rPr>
              <w:t>总价合计：</w:t>
            </w:r>
            <w:r>
              <w:rPr>
                <w:rFonts w:hint="eastAsia"/>
                <w:lang w:val="en-US" w:eastAsia="zh-CN"/>
              </w:rPr>
              <w:t>人民币伍拾柒万贰仟肆佰捌拾元整</w:t>
            </w:r>
            <w:r>
              <w:rPr>
                <w:rFonts w:hint="eastAsia"/>
                <w:lang w:eastAsia="zh-CN"/>
              </w:rPr>
              <w:t>（</w:t>
            </w:r>
            <w:r>
              <w:rPr>
                <w:rFonts w:hint="eastAsia" w:ascii="宋体" w:hAnsi="宋体" w:eastAsia="宋体" w:cs="宋体"/>
              </w:rPr>
              <w:t>￥</w:t>
            </w:r>
            <w:r>
              <w:rPr>
                <w:rFonts w:hint="eastAsia"/>
                <w:lang w:val="en-US" w:eastAsia="zh-CN"/>
              </w:rPr>
              <w:t>572480.00元）</w:t>
            </w:r>
          </w:p>
          <w:p>
            <w:pPr>
              <w:spacing w:line="300" w:lineRule="auto"/>
              <w:rPr>
                <w:rFonts w:hint="default" w:eastAsia="宋体"/>
                <w:lang w:val="en-US" w:eastAsia="zh-CN"/>
              </w:rPr>
            </w:pPr>
            <w:r>
              <w:rPr>
                <w:rFonts w:hint="eastAsia"/>
              </w:rPr>
              <w:t>单价合计：</w:t>
            </w:r>
            <w:r>
              <w:rPr>
                <w:rFonts w:hint="eastAsia"/>
                <w:lang w:val="en-US" w:eastAsia="zh-CN"/>
              </w:rPr>
              <w:t>人民币贰佰叁拾陆元陆角整</w:t>
            </w:r>
            <w:r>
              <w:rPr>
                <w:rFonts w:hint="eastAsia"/>
                <w:lang w:eastAsia="zh-CN"/>
              </w:rPr>
              <w:t>（</w:t>
            </w:r>
            <w:r>
              <w:rPr>
                <w:rFonts w:hint="eastAsia" w:ascii="宋体" w:hAnsi="宋体" w:eastAsia="宋体" w:cs="宋体"/>
              </w:rPr>
              <w:t>￥</w:t>
            </w:r>
            <w:r>
              <w:rPr>
                <w:rFonts w:hint="eastAsia"/>
                <w:lang w:val="en-US" w:eastAsia="zh-CN"/>
              </w:rPr>
              <w:t>236.6元）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036" w:type="dxa"/>
            <w:gridSpan w:val="7"/>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sz w:val="24"/>
                <w:szCs w:val="24"/>
              </w:rPr>
            </w:pPr>
            <w:r>
              <w:rPr>
                <w:rFonts w:hint="eastAsia"/>
              </w:rPr>
              <w:t>交货期：自签订合同之日起10日历天内完成供货。</w:t>
            </w:r>
          </w:p>
        </w:tc>
      </w:tr>
    </w:tbl>
    <w:p>
      <w:pPr>
        <w:pStyle w:val="5"/>
      </w:pPr>
    </w:p>
    <w:p>
      <w:pPr>
        <w:numPr>
          <w:ilvl w:val="0"/>
          <w:numId w:val="3"/>
        </w:numPr>
        <w:spacing w:line="360" w:lineRule="auto"/>
        <w:rPr>
          <w:rFonts w:ascii="宋体" w:hAnsi="宋体" w:cs="宋体"/>
          <w:b/>
          <w:bCs/>
          <w:sz w:val="24"/>
          <w:szCs w:val="24"/>
        </w:rPr>
      </w:pPr>
      <w:r>
        <w:rPr>
          <w:rFonts w:hint="eastAsia" w:ascii="宋体" w:hAnsi="宋体" w:cs="宋体"/>
          <w:b/>
          <w:bCs/>
          <w:sz w:val="24"/>
          <w:szCs w:val="24"/>
        </w:rPr>
        <w:t>评审专家名单：</w:t>
      </w:r>
      <w:r>
        <w:rPr>
          <w:rFonts w:hint="eastAsia" w:hAnsi="Courier New"/>
          <w:sz w:val="24"/>
        </w:rPr>
        <w:t>石美珠</w:t>
      </w:r>
      <w:r>
        <w:rPr>
          <w:rFonts w:hint="eastAsia" w:hAnsi="Courier New"/>
          <w:sz w:val="24"/>
          <w:lang w:eastAsia="zh-CN"/>
        </w:rPr>
        <w:t>、</w:t>
      </w:r>
      <w:r>
        <w:rPr>
          <w:rFonts w:hint="eastAsia" w:hAnsi="Courier New"/>
          <w:sz w:val="24"/>
        </w:rPr>
        <w:t>韦山红</w:t>
      </w:r>
      <w:r>
        <w:rPr>
          <w:rFonts w:hint="eastAsia" w:hAnsi="Courier New"/>
          <w:sz w:val="24"/>
          <w:lang w:eastAsia="zh-CN"/>
        </w:rPr>
        <w:t>、</w:t>
      </w:r>
      <w:r>
        <w:rPr>
          <w:rFonts w:hint="eastAsia" w:hAnsi="Courier New"/>
          <w:sz w:val="24"/>
        </w:rPr>
        <w:t>葛尚书</w:t>
      </w:r>
      <w:r>
        <w:rPr>
          <w:rFonts w:hint="eastAsia" w:hAnsi="Courier New"/>
          <w:sz w:val="24"/>
        </w:rPr>
        <w:t>。</w:t>
      </w:r>
    </w:p>
    <w:p>
      <w:pPr>
        <w:numPr>
          <w:ilvl w:val="0"/>
          <w:numId w:val="3"/>
        </w:numPr>
        <w:spacing w:line="360" w:lineRule="auto"/>
        <w:rPr>
          <w:rFonts w:ascii="宋体" w:hAnsi="宋体" w:cs="宋体"/>
          <w:b/>
          <w:bCs/>
          <w:sz w:val="24"/>
          <w:szCs w:val="24"/>
        </w:rPr>
      </w:pPr>
      <w:r>
        <w:rPr>
          <w:rFonts w:hint="eastAsia" w:ascii="宋体" w:hAnsi="宋体" w:cs="宋体"/>
          <w:b/>
          <w:bCs/>
          <w:sz w:val="24"/>
          <w:szCs w:val="24"/>
        </w:rPr>
        <w:t>代理服务收费标准及金额：</w:t>
      </w:r>
    </w:p>
    <w:p>
      <w:pPr>
        <w:pStyle w:val="9"/>
        <w:widowControl/>
        <w:spacing w:before="75" w:beforeAutospacing="0" w:after="75" w:afterAutospacing="0" w:line="360" w:lineRule="auto"/>
        <w:rPr>
          <w:rFonts w:ascii="宋体" w:hAnsi="宋体" w:cs="宋体"/>
          <w:color w:val="000000"/>
          <w:szCs w:val="24"/>
        </w:rPr>
      </w:pPr>
      <w:r>
        <w:rPr>
          <w:rFonts w:hint="eastAsia" w:ascii="宋体" w:hAnsi="宋体" w:cs="宋体"/>
          <w:color w:val="000000"/>
          <w:szCs w:val="24"/>
        </w:rPr>
        <w:t>   1.代理服务收费标准：桂价费【2011】55号文件（货物类）标准，向成交人收取。 </w:t>
      </w:r>
    </w:p>
    <w:p>
      <w:pPr>
        <w:pStyle w:val="9"/>
        <w:widowControl/>
        <w:spacing w:before="75" w:beforeAutospacing="0" w:after="75" w:afterAutospacing="0" w:line="360" w:lineRule="auto"/>
        <w:rPr>
          <w:rFonts w:ascii="宋体" w:hAnsi="宋体" w:cs="宋体"/>
          <w:szCs w:val="24"/>
        </w:rPr>
      </w:pPr>
      <w:r>
        <w:rPr>
          <w:rFonts w:hint="eastAsia" w:ascii="宋体" w:hAnsi="宋体" w:cs="宋体"/>
          <w:color w:val="000000"/>
          <w:szCs w:val="24"/>
        </w:rPr>
        <w:t>   2.代理服务收费金额（元）：</w:t>
      </w:r>
      <w:r>
        <w:rPr>
          <w:rFonts w:hint="eastAsia" w:ascii="宋体" w:hAnsi="宋体" w:cs="宋体"/>
          <w:color w:val="000000"/>
          <w:szCs w:val="24"/>
          <w:lang w:val="en-US" w:eastAsia="zh-CN"/>
        </w:rPr>
        <w:t>8587</w:t>
      </w:r>
      <w:r>
        <w:rPr>
          <w:rFonts w:hint="eastAsia" w:ascii="宋体" w:hAnsi="宋体" w:cs="宋体"/>
          <w:color w:val="000000"/>
          <w:szCs w:val="24"/>
        </w:rPr>
        <w:t>元 </w:t>
      </w:r>
    </w:p>
    <w:p>
      <w:pPr>
        <w:spacing w:line="360" w:lineRule="auto"/>
        <w:rPr>
          <w:rFonts w:ascii="宋体" w:hAnsi="宋体" w:cs="宋体"/>
          <w:b/>
          <w:bCs/>
          <w:sz w:val="24"/>
          <w:szCs w:val="24"/>
        </w:rPr>
      </w:pPr>
      <w:r>
        <w:rPr>
          <w:rFonts w:hint="eastAsia" w:ascii="宋体" w:hAnsi="宋体" w:cs="宋体"/>
          <w:b/>
          <w:bCs/>
          <w:sz w:val="24"/>
          <w:szCs w:val="24"/>
        </w:rPr>
        <w:t>九、公告期限：</w:t>
      </w:r>
    </w:p>
    <w:p>
      <w:pPr>
        <w:spacing w:line="360" w:lineRule="auto"/>
        <w:ind w:firstLine="480" w:firstLineChars="200"/>
      </w:pPr>
      <w:r>
        <w:rPr>
          <w:rFonts w:hint="eastAsia" w:ascii="宋体" w:hAnsi="宋体" w:cs="宋体"/>
          <w:kern w:val="0"/>
          <w:sz w:val="24"/>
          <w:szCs w:val="24"/>
        </w:rPr>
        <w:t>自本公告发布之日起1个工作日。</w:t>
      </w:r>
    </w:p>
    <w:p>
      <w:pPr>
        <w:widowControl/>
        <w:snapToGrid w:val="0"/>
        <w:spacing w:line="360" w:lineRule="auto"/>
        <w:rPr>
          <w:rFonts w:ascii="宋体" w:hAnsi="宋体" w:cs="宋体"/>
          <w:b/>
          <w:bCs/>
          <w:sz w:val="24"/>
          <w:szCs w:val="24"/>
        </w:rPr>
      </w:pPr>
      <w:r>
        <w:rPr>
          <w:rFonts w:hint="eastAsia" w:ascii="宋体" w:hAnsi="宋体" w:cs="宋体"/>
          <w:b/>
          <w:bCs/>
          <w:sz w:val="24"/>
          <w:szCs w:val="24"/>
        </w:rPr>
        <w:t>十、其他补充事宜：</w:t>
      </w:r>
    </w:p>
    <w:p>
      <w:pPr>
        <w:widowControl/>
        <w:snapToGrid w:val="0"/>
        <w:spacing w:line="360" w:lineRule="auto"/>
        <w:ind w:firstLine="240" w:firstLineChars="100"/>
        <w:rPr>
          <w:rFonts w:hAnsi="宋体"/>
          <w:sz w:val="24"/>
          <w:szCs w:val="24"/>
        </w:rPr>
      </w:pPr>
      <w:r>
        <w:rPr>
          <w:rFonts w:hint="eastAsia" w:hAnsi="宋体"/>
          <w:sz w:val="24"/>
          <w:szCs w:val="24"/>
        </w:rPr>
        <w:t>公告媒体：中国政府采购网（http://www.ccgp.gov.cn/）、广西壮族自治区政府采购网（</w:t>
      </w:r>
      <w:r>
        <w:fldChar w:fldCharType="begin"/>
      </w:r>
      <w:r>
        <w:instrText xml:space="preserve"> HYPERLINK "http://www.gxzfcg.gov.cn" </w:instrText>
      </w:r>
      <w:r>
        <w:fldChar w:fldCharType="separate"/>
      </w:r>
      <w:r>
        <w:rPr>
          <w:rFonts w:hint="eastAsia" w:hAnsi="宋体"/>
          <w:sz w:val="24"/>
          <w:szCs w:val="24"/>
        </w:rPr>
        <w:t>www.gxzfcg.gov.cn</w:t>
      </w:r>
      <w:r>
        <w:rPr>
          <w:rFonts w:hint="eastAsia" w:hAnsi="宋体"/>
          <w:sz w:val="24"/>
          <w:szCs w:val="24"/>
        </w:rPr>
        <w:fldChar w:fldCharType="end"/>
      </w:r>
      <w:r>
        <w:rPr>
          <w:rFonts w:hint="eastAsia" w:hAnsi="宋体"/>
          <w:sz w:val="24"/>
          <w:szCs w:val="24"/>
        </w:rPr>
        <w:t>）、</w:t>
      </w:r>
      <w:r>
        <w:rPr>
          <w:rFonts w:hint="eastAsia"/>
          <w:sz w:val="24"/>
          <w:szCs w:val="22"/>
        </w:rPr>
        <w:t>河池市公共资源交易中心网（</w:t>
      </w:r>
      <w:r>
        <w:rPr>
          <w:rFonts w:hint="eastAsia" w:hAnsi="宋体" w:cs="Arial"/>
          <w:bCs/>
        </w:rPr>
        <w:t>http://ggzyjy.hechi.gov.cn</w:t>
      </w:r>
      <w:r>
        <w:rPr>
          <w:rFonts w:hint="eastAsia"/>
          <w:sz w:val="24"/>
          <w:szCs w:val="22"/>
        </w:rPr>
        <w:t>）。</w:t>
      </w:r>
    </w:p>
    <w:p>
      <w:pPr>
        <w:spacing w:line="360" w:lineRule="auto"/>
        <w:rPr>
          <w:rFonts w:ascii="宋体" w:hAnsi="宋体" w:cs="宋体"/>
          <w:b/>
          <w:bCs/>
          <w:kern w:val="0"/>
          <w:sz w:val="24"/>
          <w:szCs w:val="24"/>
        </w:rPr>
      </w:pPr>
      <w:r>
        <w:rPr>
          <w:rFonts w:hint="eastAsia" w:ascii="宋体" w:hAnsi="宋体" w:cs="宋体"/>
          <w:b/>
          <w:bCs/>
          <w:kern w:val="0"/>
          <w:sz w:val="24"/>
          <w:szCs w:val="24"/>
        </w:rPr>
        <w:t>十一、凡对本次公告内容提出询问，请按以下方式联系。</w:t>
      </w:r>
    </w:p>
    <w:p>
      <w:pPr>
        <w:spacing w:line="440" w:lineRule="exact"/>
        <w:ind w:firstLine="480" w:firstLineChars="200"/>
        <w:rPr>
          <w:rFonts w:ascii="宋体" w:hAnsi="宋体" w:cs="宋体"/>
          <w:sz w:val="24"/>
          <w:szCs w:val="24"/>
        </w:rPr>
      </w:pPr>
      <w:bookmarkStart w:id="0" w:name="_Toc28359096"/>
      <w:bookmarkStart w:id="1" w:name="_Toc28359019"/>
      <w:bookmarkStart w:id="2" w:name="_Toc35393806"/>
      <w:bookmarkStart w:id="3" w:name="_Toc35393637"/>
      <w:r>
        <w:rPr>
          <w:rFonts w:hint="eastAsia" w:ascii="宋体" w:hAnsi="宋体" w:cs="宋体"/>
          <w:sz w:val="24"/>
          <w:szCs w:val="24"/>
        </w:rPr>
        <w:t>1.采购人信息</w:t>
      </w:r>
      <w:bookmarkEnd w:id="0"/>
      <w:bookmarkEnd w:id="1"/>
      <w:bookmarkEnd w:id="2"/>
      <w:bookmarkEnd w:id="3"/>
    </w:p>
    <w:p>
      <w:pPr>
        <w:spacing w:line="440" w:lineRule="exact"/>
        <w:ind w:firstLine="480" w:firstLineChars="200"/>
        <w:rPr>
          <w:rFonts w:ascii="宋体" w:hAnsi="宋体" w:cs="宋体"/>
          <w:sz w:val="24"/>
          <w:szCs w:val="24"/>
        </w:rPr>
      </w:pPr>
      <w:r>
        <w:rPr>
          <w:rFonts w:hint="eastAsia" w:ascii="宋体" w:hAnsi="宋体" w:cs="宋体"/>
          <w:sz w:val="24"/>
          <w:szCs w:val="24"/>
        </w:rPr>
        <w:t>名    称：大化瑶族自治县水利局</w:t>
      </w:r>
    </w:p>
    <w:p>
      <w:pPr>
        <w:spacing w:line="440" w:lineRule="exact"/>
        <w:ind w:firstLine="480" w:firstLineChars="200"/>
        <w:rPr>
          <w:rFonts w:ascii="宋体" w:hAnsi="宋体" w:cs="宋体"/>
          <w:sz w:val="24"/>
          <w:szCs w:val="24"/>
        </w:rPr>
      </w:pPr>
      <w:r>
        <w:rPr>
          <w:rFonts w:hint="eastAsia" w:ascii="宋体" w:hAnsi="宋体" w:cs="宋体"/>
          <w:sz w:val="24"/>
          <w:szCs w:val="24"/>
        </w:rPr>
        <w:t>地    址：</w:t>
      </w:r>
      <w:r>
        <w:fldChar w:fldCharType="begin"/>
      </w:r>
      <w:r>
        <w:instrText xml:space="preserve"> HYPERLINK "https://ditu.so.com/?pid=28d0b7f0257e5a0d&amp;src=onebox" \t "https://www.so.com/_blank" </w:instrText>
      </w:r>
      <w:r>
        <w:fldChar w:fldCharType="separate"/>
      </w:r>
      <w:r>
        <w:rPr>
          <w:rFonts w:ascii="宋体" w:hAnsi="宋体" w:cs="宋体"/>
          <w:sz w:val="24"/>
          <w:szCs w:val="24"/>
        </w:rPr>
        <w:t>河池市大化瑶族自治县大化镇建丰北路东五巷1号</w:t>
      </w:r>
      <w:r>
        <w:rPr>
          <w:rFonts w:ascii="宋体" w:hAnsi="宋体" w:cs="宋体"/>
          <w:sz w:val="24"/>
          <w:szCs w:val="24"/>
        </w:rPr>
        <w:fldChar w:fldCharType="end"/>
      </w:r>
    </w:p>
    <w:p>
      <w:pPr>
        <w:spacing w:line="440" w:lineRule="exact"/>
        <w:ind w:firstLine="480" w:firstLineChars="200"/>
        <w:rPr>
          <w:rFonts w:ascii="宋体" w:hAnsi="宋体" w:cs="宋体"/>
          <w:sz w:val="24"/>
          <w:szCs w:val="24"/>
        </w:rPr>
      </w:pPr>
      <w:r>
        <w:rPr>
          <w:rFonts w:hint="eastAsia" w:ascii="宋体" w:hAnsi="宋体" w:cs="宋体"/>
          <w:sz w:val="24"/>
          <w:szCs w:val="24"/>
        </w:rPr>
        <w:t>联系方式：13557085866</w:t>
      </w:r>
    </w:p>
    <w:p>
      <w:pPr>
        <w:spacing w:line="440" w:lineRule="exact"/>
        <w:ind w:firstLine="480" w:firstLineChars="200"/>
        <w:rPr>
          <w:rFonts w:ascii="宋体" w:hAnsi="宋体" w:cs="宋体"/>
          <w:sz w:val="24"/>
          <w:szCs w:val="24"/>
        </w:rPr>
      </w:pPr>
      <w:bookmarkStart w:id="4" w:name="_Toc35393638"/>
      <w:bookmarkStart w:id="5" w:name="_Toc28359020"/>
      <w:bookmarkStart w:id="6" w:name="_Toc28359097"/>
      <w:bookmarkStart w:id="7" w:name="_Toc35393807"/>
      <w:r>
        <w:rPr>
          <w:rFonts w:hint="eastAsia" w:ascii="宋体" w:hAnsi="宋体" w:cs="宋体"/>
          <w:sz w:val="24"/>
          <w:szCs w:val="24"/>
        </w:rPr>
        <w:t>2.采购代理机构信息</w:t>
      </w:r>
      <w:bookmarkEnd w:id="4"/>
      <w:bookmarkEnd w:id="5"/>
      <w:bookmarkEnd w:id="6"/>
      <w:bookmarkEnd w:id="7"/>
    </w:p>
    <w:p>
      <w:pPr>
        <w:spacing w:line="440" w:lineRule="exact"/>
        <w:ind w:firstLine="480" w:firstLineChars="200"/>
        <w:rPr>
          <w:rFonts w:ascii="宋体" w:hAnsi="宋体" w:cs="宋体"/>
          <w:sz w:val="24"/>
          <w:szCs w:val="24"/>
        </w:rPr>
      </w:pPr>
      <w:r>
        <w:rPr>
          <w:rFonts w:hint="eastAsia" w:ascii="宋体" w:hAnsi="宋体" w:cs="宋体"/>
          <w:sz w:val="24"/>
          <w:szCs w:val="24"/>
        </w:rPr>
        <w:t>名    称：广西翔正项目管理有限公司</w:t>
      </w:r>
    </w:p>
    <w:p>
      <w:pPr>
        <w:spacing w:line="440" w:lineRule="exact"/>
        <w:ind w:firstLine="480" w:firstLineChars="200"/>
        <w:rPr>
          <w:rFonts w:ascii="宋体" w:hAnsi="宋体" w:cs="宋体"/>
          <w:sz w:val="24"/>
          <w:szCs w:val="24"/>
        </w:rPr>
      </w:pPr>
      <w:r>
        <w:rPr>
          <w:rFonts w:hint="eastAsia" w:ascii="宋体" w:hAnsi="宋体" w:cs="宋体"/>
          <w:sz w:val="24"/>
          <w:szCs w:val="24"/>
        </w:rPr>
        <w:t>地　　址： 河池市金福路45号</w:t>
      </w:r>
    </w:p>
    <w:p>
      <w:pPr>
        <w:spacing w:line="440" w:lineRule="exact"/>
        <w:ind w:firstLine="480" w:firstLineChars="200"/>
        <w:rPr>
          <w:rFonts w:ascii="宋体" w:hAnsi="宋体" w:cs="宋体"/>
          <w:sz w:val="24"/>
          <w:szCs w:val="24"/>
        </w:rPr>
      </w:pPr>
      <w:r>
        <w:rPr>
          <w:rFonts w:hint="eastAsia" w:ascii="宋体" w:hAnsi="宋体" w:cs="宋体"/>
          <w:sz w:val="24"/>
          <w:szCs w:val="24"/>
        </w:rPr>
        <w:t>联系方式：0778-2280966</w:t>
      </w:r>
    </w:p>
    <w:p>
      <w:pPr>
        <w:spacing w:line="440" w:lineRule="exact"/>
        <w:ind w:firstLine="480" w:firstLineChars="200"/>
        <w:rPr>
          <w:rFonts w:ascii="宋体" w:hAnsi="宋体" w:cs="宋体"/>
          <w:sz w:val="24"/>
          <w:szCs w:val="24"/>
        </w:rPr>
      </w:pPr>
      <w:r>
        <w:rPr>
          <w:rFonts w:hint="eastAsia" w:ascii="宋体" w:hAnsi="宋体" w:cs="宋体"/>
          <w:sz w:val="24"/>
          <w:szCs w:val="24"/>
        </w:rPr>
        <w:t>3. 监督部门联系电话：</w:t>
      </w:r>
    </w:p>
    <w:p>
      <w:pPr>
        <w:spacing w:line="440" w:lineRule="exact"/>
        <w:ind w:firstLine="480" w:firstLineChars="200"/>
        <w:rPr>
          <w:rFonts w:ascii="宋体" w:hAnsi="宋体" w:cs="宋体"/>
          <w:sz w:val="24"/>
          <w:szCs w:val="24"/>
        </w:rPr>
      </w:pPr>
      <w:r>
        <w:rPr>
          <w:rFonts w:hint="eastAsia" w:ascii="宋体" w:hAnsi="宋体" w:cs="宋体"/>
          <w:sz w:val="24"/>
          <w:szCs w:val="24"/>
        </w:rPr>
        <w:t xml:space="preserve">名    称：大化瑶族自治县财政局政府采购监督管理股 </w:t>
      </w:r>
    </w:p>
    <w:p>
      <w:pPr>
        <w:spacing w:line="440" w:lineRule="exact"/>
        <w:ind w:firstLine="480" w:firstLineChars="200"/>
        <w:rPr>
          <w:rFonts w:ascii="宋体" w:hAnsi="宋体" w:cs="宋体"/>
          <w:sz w:val="24"/>
          <w:szCs w:val="24"/>
        </w:rPr>
      </w:pPr>
      <w:r>
        <w:rPr>
          <w:rFonts w:hint="eastAsia" w:ascii="宋体" w:hAnsi="宋体" w:cs="宋体"/>
          <w:sz w:val="24"/>
          <w:szCs w:val="24"/>
        </w:rPr>
        <w:t>联系方式： 0778-5827660 </w:t>
      </w:r>
    </w:p>
    <w:p>
      <w:pPr>
        <w:spacing w:line="440" w:lineRule="exact"/>
        <w:ind w:firstLine="480" w:firstLineChars="200"/>
        <w:rPr>
          <w:rFonts w:ascii="宋体" w:hAnsi="宋体" w:cs="宋体"/>
          <w:sz w:val="24"/>
          <w:szCs w:val="24"/>
        </w:rPr>
      </w:pPr>
      <w:bookmarkStart w:id="8" w:name="_Toc35393639"/>
      <w:bookmarkStart w:id="9" w:name="_Toc28359021"/>
      <w:bookmarkStart w:id="10" w:name="_Toc35393808"/>
      <w:bookmarkStart w:id="11" w:name="_Toc28359098"/>
      <w:r>
        <w:rPr>
          <w:rFonts w:hint="eastAsia" w:ascii="宋体" w:hAnsi="宋体" w:cs="宋体"/>
          <w:sz w:val="24"/>
          <w:szCs w:val="24"/>
        </w:rPr>
        <w:t>4.项目联系方式</w:t>
      </w:r>
      <w:bookmarkEnd w:id="8"/>
      <w:bookmarkEnd w:id="9"/>
      <w:bookmarkEnd w:id="10"/>
      <w:bookmarkEnd w:id="11"/>
    </w:p>
    <w:p>
      <w:pPr>
        <w:spacing w:line="420" w:lineRule="exact"/>
        <w:ind w:firstLine="480" w:firstLineChars="200"/>
        <w:rPr>
          <w:rFonts w:ascii="宋体" w:hAnsi="宋体" w:cs="宋体"/>
          <w:sz w:val="24"/>
          <w:szCs w:val="24"/>
        </w:rPr>
      </w:pPr>
      <w:r>
        <w:rPr>
          <w:rFonts w:hint="eastAsia" w:ascii="宋体" w:hAnsi="宋体" w:cs="宋体"/>
          <w:sz w:val="24"/>
          <w:szCs w:val="24"/>
        </w:rPr>
        <w:t>项目联系人：韦林秀</w:t>
      </w:r>
    </w:p>
    <w:p>
      <w:pPr>
        <w:spacing w:line="420" w:lineRule="exact"/>
        <w:ind w:firstLine="480" w:firstLineChars="200"/>
        <w:rPr>
          <w:rFonts w:ascii="宋体" w:hAnsi="宋体" w:cs="宋体"/>
          <w:sz w:val="24"/>
          <w:szCs w:val="24"/>
        </w:rPr>
      </w:pPr>
      <w:r>
        <w:rPr>
          <w:rFonts w:hint="eastAsia" w:ascii="宋体" w:hAnsi="宋体" w:cs="宋体"/>
          <w:sz w:val="24"/>
          <w:szCs w:val="24"/>
        </w:rPr>
        <w:t>电　　 话：0778-2280966</w:t>
      </w:r>
    </w:p>
    <w:p>
      <w:pPr>
        <w:spacing w:line="360" w:lineRule="auto"/>
        <w:rPr>
          <w:rFonts w:ascii="黑体" w:hAnsi="黑体" w:eastAsia="黑体" w:cs="宋体"/>
          <w:b/>
          <w:bCs/>
          <w:kern w:val="0"/>
          <w:sz w:val="28"/>
          <w:szCs w:val="28"/>
        </w:rPr>
      </w:pPr>
      <w:r>
        <w:rPr>
          <w:rFonts w:hint="eastAsia" w:ascii="宋体" w:hAnsi="宋体" w:cs="宋体"/>
          <w:b/>
          <w:bCs/>
          <w:sz w:val="24"/>
          <w:szCs w:val="24"/>
        </w:rPr>
        <w:t xml:space="preserve"> 十二：附件</w:t>
      </w:r>
    </w:p>
    <w:p>
      <w:pPr>
        <w:spacing w:line="360" w:lineRule="auto"/>
        <w:ind w:firstLine="480" w:firstLineChars="200"/>
        <w:rPr>
          <w:rFonts w:ascii="宋体" w:hAnsi="宋体" w:cs="宋体"/>
          <w:sz w:val="24"/>
          <w:szCs w:val="24"/>
        </w:rPr>
      </w:pPr>
      <w:r>
        <w:rPr>
          <w:rFonts w:hint="eastAsia" w:ascii="宋体" w:hAnsi="宋体" w:cs="宋体"/>
          <w:sz w:val="24"/>
          <w:szCs w:val="24"/>
        </w:rPr>
        <w:t>1.采购文件</w:t>
      </w:r>
      <w:bookmarkStart w:id="12" w:name="_GoBack"/>
      <w:bookmarkEnd w:id="12"/>
    </w:p>
    <w:p>
      <w:pPr>
        <w:spacing w:line="360" w:lineRule="auto"/>
        <w:ind w:firstLine="480" w:firstLineChars="200"/>
        <w:rPr>
          <w:rFonts w:ascii="宋体" w:hAnsi="宋体" w:cs="宋体"/>
          <w:sz w:val="24"/>
          <w:szCs w:val="24"/>
        </w:rPr>
      </w:pPr>
      <w:r>
        <w:rPr>
          <w:rFonts w:hint="eastAsia" w:ascii="宋体" w:hAnsi="宋体" w:cs="宋体"/>
          <w:sz w:val="24"/>
          <w:szCs w:val="24"/>
        </w:rPr>
        <w:t>2.推荐供应商名单和推荐意见表</w:t>
      </w:r>
    </w:p>
    <w:p>
      <w:pPr>
        <w:spacing w:line="360" w:lineRule="auto"/>
        <w:ind w:firstLine="480" w:firstLineChars="200"/>
        <w:rPr>
          <w:rFonts w:ascii="宋体" w:hAnsi="宋体" w:cs="宋体"/>
          <w:sz w:val="24"/>
          <w:szCs w:val="24"/>
        </w:rPr>
      </w:pPr>
      <w:r>
        <w:rPr>
          <w:rFonts w:hint="eastAsia" w:ascii="宋体" w:hAnsi="宋体" w:cs="宋体"/>
          <w:sz w:val="24"/>
          <w:szCs w:val="24"/>
        </w:rPr>
        <w:t>3.成交供应商《中小企业声明函》</w:t>
      </w:r>
    </w:p>
    <w:p>
      <w:pPr>
        <w:spacing w:line="360" w:lineRule="auto"/>
        <w:rPr>
          <w:rFonts w:hAnsi="宋体" w:cs="宋体"/>
          <w:sz w:val="24"/>
          <w:szCs w:val="24"/>
        </w:rPr>
      </w:pPr>
      <w:r>
        <w:rPr>
          <w:rFonts w:hint="eastAsia" w:ascii="宋体" w:hAnsi="宋体" w:cs="宋体"/>
          <w:sz w:val="24"/>
          <w:szCs w:val="24"/>
        </w:rPr>
        <w:t xml:space="preserve">                                           </w:t>
      </w:r>
    </w:p>
    <w:p>
      <w:pPr>
        <w:pStyle w:val="2"/>
        <w:rPr>
          <w:rFonts w:hAnsi="宋体"/>
        </w:rPr>
      </w:pPr>
      <w:r>
        <w:rPr>
          <w:rFonts w:hint="eastAsia" w:hAnsi="宋体"/>
        </w:rPr>
        <w:t xml:space="preserve">                                             广西翔正项目管理有限公司</w:t>
      </w:r>
    </w:p>
    <w:p>
      <w:pPr>
        <w:pStyle w:val="2"/>
        <w:rPr>
          <w:rFonts w:hAnsi="宋体"/>
        </w:rPr>
      </w:pPr>
      <w:r>
        <w:rPr>
          <w:rFonts w:hint="eastAsia" w:hAnsi="宋体"/>
        </w:rPr>
        <w:t xml:space="preserve">                                                  2020年7月2</w:t>
      </w:r>
      <w:r>
        <w:rPr>
          <w:rFonts w:hint="eastAsia" w:hAnsi="宋体"/>
          <w:lang w:val="en-US" w:eastAsia="zh-CN"/>
        </w:rPr>
        <w:t>2</w:t>
      </w:r>
      <w:r>
        <w:rPr>
          <w:rFonts w:hint="eastAsia" w:hAnsi="宋体"/>
        </w:rPr>
        <w:t>日</w:t>
      </w:r>
    </w:p>
    <w:sectPr>
      <w:pgSz w:w="11906" w:h="16838"/>
      <w:pgMar w:top="986" w:right="907" w:bottom="986"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D78E8"/>
    <w:multiLevelType w:val="singleLevel"/>
    <w:tmpl w:val="80FD78E8"/>
    <w:lvl w:ilvl="0" w:tentative="0">
      <w:start w:val="7"/>
      <w:numFmt w:val="chineseCounting"/>
      <w:suff w:val="nothing"/>
      <w:lvlText w:val="%1、"/>
      <w:lvlJc w:val="left"/>
      <w:rPr>
        <w:rFonts w:hint="eastAsia"/>
      </w:rPr>
    </w:lvl>
  </w:abstractNum>
  <w:abstractNum w:abstractNumId="1">
    <w:nsid w:val="913D5E70"/>
    <w:multiLevelType w:val="singleLevel"/>
    <w:tmpl w:val="913D5E70"/>
    <w:lvl w:ilvl="0" w:tentative="0">
      <w:start w:val="1"/>
      <w:numFmt w:val="chineseCounting"/>
      <w:suff w:val="nothing"/>
      <w:lvlText w:val="%1、"/>
      <w:lvlJc w:val="left"/>
      <w:rPr>
        <w:rFonts w:hint="eastAsia"/>
      </w:rPr>
    </w:lvl>
  </w:abstractNum>
  <w:abstractNum w:abstractNumId="2">
    <w:nsid w:val="E8E9E849"/>
    <w:multiLevelType w:val="singleLevel"/>
    <w:tmpl w:val="E8E9E849"/>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2563B8"/>
    <w:rsid w:val="00403EFC"/>
    <w:rsid w:val="0042105B"/>
    <w:rsid w:val="005C4D78"/>
    <w:rsid w:val="007F6ED6"/>
    <w:rsid w:val="00801A69"/>
    <w:rsid w:val="00A5454C"/>
    <w:rsid w:val="00F8065A"/>
    <w:rsid w:val="03442790"/>
    <w:rsid w:val="04581F8E"/>
    <w:rsid w:val="07E42345"/>
    <w:rsid w:val="09A06A1E"/>
    <w:rsid w:val="10964137"/>
    <w:rsid w:val="14E90C55"/>
    <w:rsid w:val="17780113"/>
    <w:rsid w:val="1ED459AD"/>
    <w:rsid w:val="1F190529"/>
    <w:rsid w:val="22846171"/>
    <w:rsid w:val="27F013DF"/>
    <w:rsid w:val="2A1F6C39"/>
    <w:rsid w:val="2A8E1B45"/>
    <w:rsid w:val="2CA77BE7"/>
    <w:rsid w:val="30044DD4"/>
    <w:rsid w:val="307A50F1"/>
    <w:rsid w:val="314E5F5D"/>
    <w:rsid w:val="31F36D60"/>
    <w:rsid w:val="35AF3B38"/>
    <w:rsid w:val="371E2141"/>
    <w:rsid w:val="37F30824"/>
    <w:rsid w:val="384F5A9F"/>
    <w:rsid w:val="39C80C37"/>
    <w:rsid w:val="3B1F5C7D"/>
    <w:rsid w:val="4076602C"/>
    <w:rsid w:val="421043D9"/>
    <w:rsid w:val="43834248"/>
    <w:rsid w:val="4AA11BBD"/>
    <w:rsid w:val="512D1BCE"/>
    <w:rsid w:val="51DF1B32"/>
    <w:rsid w:val="523146A1"/>
    <w:rsid w:val="570E37A5"/>
    <w:rsid w:val="5A2563B8"/>
    <w:rsid w:val="5AFA4A72"/>
    <w:rsid w:val="5E3C79B7"/>
    <w:rsid w:val="60A11EBE"/>
    <w:rsid w:val="62294D34"/>
    <w:rsid w:val="6F8D7B5C"/>
    <w:rsid w:val="76563FA7"/>
    <w:rsid w:val="77937283"/>
    <w:rsid w:val="7C132277"/>
    <w:rsid w:val="7CAD4261"/>
    <w:rsid w:val="7FD70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宋体" w:hAnsi="Calibri" w:eastAsia="宋体" w:cs="宋体"/>
      <w:color w:val="000000"/>
      <w:sz w:val="24"/>
      <w:szCs w:val="24"/>
      <w:lang w:val="en-US" w:eastAsia="zh-CN" w:bidi="ar-SA"/>
    </w:rPr>
  </w:style>
  <w:style w:type="paragraph" w:styleId="5">
    <w:name w:val="Body Text"/>
    <w:basedOn w:val="1"/>
    <w:qFormat/>
    <w:uiPriority w:val="99"/>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000000"/>
      <w:u w:val="none"/>
    </w:rPr>
  </w:style>
  <w:style w:type="character" w:styleId="14">
    <w:name w:val="Hyperlink"/>
    <w:basedOn w:val="12"/>
    <w:qFormat/>
    <w:uiPriority w:val="0"/>
    <w:rPr>
      <w:color w:val="000000"/>
      <w:u w:val="none"/>
    </w:rPr>
  </w:style>
  <w:style w:type="character" w:customStyle="1" w:styleId="15">
    <w:name w:val="bds_more"/>
    <w:basedOn w:val="12"/>
    <w:qFormat/>
    <w:uiPriority w:val="0"/>
  </w:style>
  <w:style w:type="character" w:customStyle="1" w:styleId="16">
    <w:name w:val="bds_more1"/>
    <w:basedOn w:val="12"/>
    <w:qFormat/>
    <w:uiPriority w:val="0"/>
  </w:style>
  <w:style w:type="character" w:customStyle="1" w:styleId="17">
    <w:name w:val="bds_more2"/>
    <w:basedOn w:val="12"/>
    <w:qFormat/>
    <w:uiPriority w:val="0"/>
    <w:rPr>
      <w:rFonts w:hint="eastAsia" w:ascii="宋体" w:hAnsi="宋体" w:eastAsia="宋体" w:cs="宋体"/>
    </w:rPr>
  </w:style>
  <w:style w:type="character" w:customStyle="1" w:styleId="18">
    <w:name w:val="bds_nopic"/>
    <w:basedOn w:val="12"/>
    <w:qFormat/>
    <w:uiPriority w:val="0"/>
  </w:style>
  <w:style w:type="character" w:customStyle="1" w:styleId="19">
    <w:name w:val="bds_nopic1"/>
    <w:basedOn w:val="12"/>
    <w:qFormat/>
    <w:uiPriority w:val="0"/>
  </w:style>
  <w:style w:type="character" w:customStyle="1" w:styleId="20">
    <w:name w:val="bds_nopic2"/>
    <w:basedOn w:val="12"/>
    <w:qFormat/>
    <w:uiPriority w:val="0"/>
  </w:style>
  <w:style w:type="character" w:customStyle="1" w:styleId="21">
    <w:name w:val="页眉 Char"/>
    <w:basedOn w:val="12"/>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788</Words>
  <Characters>632</Characters>
  <Lines>5</Lines>
  <Paragraphs>2</Paragraphs>
  <TotalTime>1</TotalTime>
  <ScaleCrop>false</ScaleCrop>
  <LinksUpToDate>false</LinksUpToDate>
  <CharactersWithSpaces>1418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2020-07-02T07:36:00Z</dcterms:created>
  <dc:creator>晓宇</dc:creator>
  <cp:lastModifiedBy>五妹</cp:lastModifiedBy>
  <cp:lastPrinted>2020-07-07T03:09:00Z</cp:lastPrinted>
  <dcterms:modified xsi:type="dcterms:W3CDTF">2020-07-21T08:53:00Z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