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113"/>
        <w:jc w:val="center"/>
        <w:rPr>
          <w:rFonts w:ascii="宋体" w:hAnsi="宋体" w:eastAsia="宋体" w:cs="仿宋"/>
          <w:sz w:val="30"/>
        </w:rPr>
      </w:pPr>
    </w:p>
    <w:p>
      <w:pPr>
        <w:jc w:val="center"/>
        <w:rPr>
          <w:rFonts w:ascii="宋体" w:hAnsi="宋体" w:eastAsia="宋体" w:cs="仿宋"/>
          <w:b/>
          <w:sz w:val="52"/>
        </w:rPr>
      </w:pPr>
    </w:p>
    <w:p>
      <w:pPr>
        <w:jc w:val="center"/>
        <w:rPr>
          <w:rFonts w:ascii="宋体" w:hAnsi="宋体" w:eastAsia="宋体" w:cs="仿宋"/>
          <w:b/>
          <w:sz w:val="52"/>
        </w:rPr>
      </w:pPr>
    </w:p>
    <w:p>
      <w:pPr>
        <w:jc w:val="center"/>
        <w:rPr>
          <w:rFonts w:ascii="宋体" w:hAnsi="宋体" w:eastAsia="宋体" w:cs="仿宋"/>
          <w:sz w:val="48"/>
        </w:rPr>
      </w:pPr>
      <w:r>
        <w:rPr>
          <w:rFonts w:hint="eastAsia" w:ascii="宋体" w:hAnsi="宋体" w:eastAsia="宋体" w:cs="仿宋"/>
          <w:sz w:val="100"/>
          <w:szCs w:val="100"/>
        </w:rPr>
        <w:t>单一来源采购文件</w:t>
      </w:r>
    </w:p>
    <w:p>
      <w:pPr>
        <w:widowControl/>
        <w:snapToGrid w:val="0"/>
        <w:spacing w:line="360" w:lineRule="auto"/>
        <w:jc w:val="center"/>
        <w:rPr>
          <w:rFonts w:ascii="宋体" w:hAnsi="宋体" w:eastAsia="宋体" w:cs="宋体"/>
          <w:b/>
          <w:sz w:val="36"/>
          <w:szCs w:val="32"/>
        </w:rPr>
      </w:pPr>
      <w:r>
        <w:rPr>
          <w:rFonts w:hint="eastAsia" w:ascii="宋体" w:hAnsi="宋体" w:eastAsia="宋体" w:cs="宋体"/>
          <w:b/>
          <w:bCs/>
          <w:sz w:val="36"/>
          <w:szCs w:val="32"/>
        </w:rPr>
        <w:t>项目编号：</w:t>
      </w:r>
      <w:r>
        <w:rPr>
          <w:rFonts w:hint="eastAsia" w:ascii="宋体" w:hAnsi="宋体" w:eastAsia="宋体" w:cs="宋体"/>
          <w:b/>
          <w:sz w:val="36"/>
          <w:szCs w:val="32"/>
        </w:rPr>
        <w:t>0724-2431XJ261584</w:t>
      </w:r>
    </w:p>
    <w:p>
      <w:pPr>
        <w:widowControl/>
        <w:snapToGrid w:val="0"/>
        <w:spacing w:line="360" w:lineRule="auto"/>
        <w:jc w:val="center"/>
        <w:rPr>
          <w:rFonts w:ascii="宋体" w:hAnsi="宋体" w:eastAsia="宋体" w:cs="宋体"/>
          <w:b/>
          <w:bCs/>
          <w:sz w:val="36"/>
          <w:szCs w:val="32"/>
        </w:rPr>
      </w:pPr>
    </w:p>
    <w:p>
      <w:pPr>
        <w:widowControl/>
        <w:snapToGrid w:val="0"/>
        <w:spacing w:line="360" w:lineRule="auto"/>
        <w:jc w:val="center"/>
        <w:rPr>
          <w:rFonts w:ascii="宋体" w:hAnsi="宋体" w:eastAsia="宋体" w:cs="宋体"/>
          <w:b/>
          <w:bCs/>
          <w:sz w:val="36"/>
          <w:szCs w:val="32"/>
        </w:rPr>
      </w:pPr>
    </w:p>
    <w:p>
      <w:pPr>
        <w:widowControl/>
        <w:snapToGrid w:val="0"/>
        <w:spacing w:line="360" w:lineRule="auto"/>
        <w:rPr>
          <w:rFonts w:ascii="宋体" w:hAnsi="宋体" w:eastAsia="宋体" w:cs="宋体"/>
          <w:b/>
          <w:bCs/>
          <w:sz w:val="36"/>
          <w:szCs w:val="32"/>
        </w:rPr>
      </w:pPr>
    </w:p>
    <w:p>
      <w:pPr>
        <w:widowControl/>
        <w:snapToGrid w:val="0"/>
        <w:spacing w:line="360" w:lineRule="auto"/>
        <w:jc w:val="center"/>
        <w:rPr>
          <w:rFonts w:ascii="宋体" w:hAnsi="宋体" w:eastAsia="宋体" w:cs="宋体"/>
          <w:b/>
          <w:bCs/>
          <w:sz w:val="36"/>
          <w:szCs w:val="32"/>
        </w:rPr>
      </w:pPr>
    </w:p>
    <w:p>
      <w:pPr>
        <w:widowControl/>
        <w:snapToGrid w:val="0"/>
        <w:spacing w:line="360" w:lineRule="auto"/>
        <w:jc w:val="center"/>
        <w:rPr>
          <w:rFonts w:ascii="宋体" w:hAnsi="宋体" w:eastAsia="宋体" w:cs="宋体"/>
          <w:b/>
          <w:bCs/>
          <w:sz w:val="36"/>
          <w:szCs w:val="32"/>
        </w:rPr>
      </w:pPr>
    </w:p>
    <w:p>
      <w:pPr>
        <w:widowControl/>
        <w:snapToGrid w:val="0"/>
        <w:spacing w:line="360" w:lineRule="auto"/>
        <w:rPr>
          <w:rFonts w:ascii="宋体" w:hAnsi="宋体" w:eastAsia="宋体" w:cs="宋体"/>
          <w:b/>
          <w:bCs/>
          <w:sz w:val="36"/>
          <w:szCs w:val="32"/>
        </w:rPr>
      </w:pP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p>
    <w:p>
      <w:pPr>
        <w:adjustRightInd w:val="0"/>
        <w:snapToGrid w:val="0"/>
        <w:spacing w:line="360" w:lineRule="auto"/>
        <w:ind w:left="2092" w:leftChars="104" w:right="-361" w:rightChars="-172" w:hanging="1874" w:hangingChars="778"/>
        <w:rPr>
          <w:rFonts w:ascii="宋体" w:hAnsi="宋体" w:eastAsia="宋体" w:cs="宋体"/>
          <w:b/>
          <w:bCs/>
          <w:sz w:val="24"/>
          <w:szCs w:val="24"/>
        </w:rPr>
      </w:pPr>
      <w:r>
        <w:rPr>
          <w:rFonts w:hint="eastAsia" w:ascii="宋体" w:hAnsi="宋体" w:eastAsia="宋体" w:cs="宋体"/>
          <w:b/>
          <w:bCs/>
          <w:sz w:val="24"/>
          <w:szCs w:val="24"/>
        </w:rPr>
        <w:t>项目名称: 新疆医科大学图书馆数据库单一来源采购项目第一包</w:t>
      </w: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采 购 人（盖章）：新疆医科大学</w:t>
      </w: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u w:val="single"/>
        </w:rPr>
      </w:pPr>
      <w:r>
        <w:rPr>
          <w:rFonts w:hint="eastAsia" w:ascii="宋体" w:hAnsi="宋体" w:eastAsia="宋体" w:cs="宋体"/>
          <w:b/>
          <w:bCs/>
          <w:sz w:val="24"/>
          <w:szCs w:val="24"/>
        </w:rPr>
        <w:t>联 系 人： 赵晓勇</w:t>
      </w:r>
    </w:p>
    <w:p>
      <w:pPr>
        <w:adjustRightInd w:val="0"/>
        <w:snapToGrid w:val="0"/>
        <w:spacing w:line="360" w:lineRule="auto"/>
        <w:ind w:left="2092" w:leftChars="104" w:hanging="1874" w:hangingChars="778"/>
        <w:jc w:val="left"/>
        <w:rPr>
          <w:rFonts w:ascii="宋体" w:hAnsi="宋体" w:eastAsia="宋体" w:cs="宋体"/>
          <w:b/>
          <w:bCs/>
          <w:sz w:val="24"/>
          <w:szCs w:val="24"/>
        </w:rPr>
      </w:pPr>
      <w:r>
        <w:rPr>
          <w:rFonts w:hint="eastAsia" w:ascii="宋体" w:hAnsi="宋体" w:eastAsia="宋体" w:cs="宋体"/>
          <w:b/>
          <w:bCs/>
          <w:sz w:val="24"/>
          <w:szCs w:val="24"/>
        </w:rPr>
        <w:t>电    话：0991-2110165</w:t>
      </w: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ascii="宋体" w:hAnsi="宋体" w:eastAsia="宋体" w:cs="宋体"/>
          <w:b/>
          <w:bCs/>
          <w:sz w:val="24"/>
          <w:szCs w:val="24"/>
        </w:rPr>
        <w:pict>
          <v:line id="直线 5" o:spid="_x0000_s1027" o:spt="20" style="position:absolute;left:0pt;margin-left:7.45pt;margin-top:7.35pt;height:0pt;width:443.05pt;z-index:251663360;mso-width-relative:page;mso-height-relative:page;" coordsize="21600,21600">
            <v:path arrowok="t"/>
            <v:fill focussize="0,0"/>
            <v:stroke weight="1pt" dashstyle="1 1"/>
            <v:imagedata o:title=""/>
            <o:lock v:ext="edit"/>
          </v:line>
        </w:pict>
      </w: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采购代理机构（盖章）： 国义招标股份有限公司</w:t>
      </w: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联 系 人： 周鑫</w:t>
      </w: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电    话：0</w:t>
      </w:r>
      <w:r>
        <w:rPr>
          <w:rFonts w:ascii="宋体" w:hAnsi="宋体" w:eastAsia="宋体" w:cs="宋体"/>
          <w:b/>
          <w:bCs/>
          <w:sz w:val="24"/>
          <w:szCs w:val="24"/>
        </w:rPr>
        <w:t>991-4664267、</w:t>
      </w:r>
      <w:r>
        <w:rPr>
          <w:rFonts w:hint="eastAsia" w:ascii="宋体" w:hAnsi="宋体" w:eastAsia="宋体" w:cs="宋体"/>
          <w:b/>
          <w:bCs/>
          <w:sz w:val="24"/>
          <w:szCs w:val="24"/>
        </w:rPr>
        <w:t>1</w:t>
      </w:r>
      <w:r>
        <w:rPr>
          <w:rFonts w:ascii="宋体" w:hAnsi="宋体" w:eastAsia="宋体" w:cs="宋体"/>
          <w:b/>
          <w:bCs/>
          <w:sz w:val="24"/>
          <w:szCs w:val="24"/>
        </w:rPr>
        <w:t>3079986963</w:t>
      </w:r>
    </w:p>
    <w:p>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详细地址：乌鲁木齐市水磨沟区红光山路8</w:t>
      </w:r>
      <w:r>
        <w:rPr>
          <w:rFonts w:ascii="宋体" w:hAnsi="宋体" w:eastAsia="宋体" w:cs="宋体"/>
          <w:b/>
          <w:bCs/>
          <w:sz w:val="24"/>
          <w:szCs w:val="24"/>
        </w:rPr>
        <w:t>88号绿城广场</w:t>
      </w:r>
      <w:r>
        <w:rPr>
          <w:rFonts w:hint="eastAsia" w:ascii="宋体" w:hAnsi="宋体" w:eastAsia="宋体" w:cs="宋体"/>
          <w:b/>
          <w:bCs/>
          <w:sz w:val="24"/>
          <w:szCs w:val="24"/>
        </w:rPr>
        <w:t>1</w:t>
      </w:r>
      <w:r>
        <w:rPr>
          <w:rFonts w:ascii="宋体" w:hAnsi="宋体" w:eastAsia="宋体" w:cs="宋体"/>
          <w:b/>
          <w:bCs/>
          <w:sz w:val="24"/>
          <w:szCs w:val="24"/>
        </w:rPr>
        <w:t>B-3504室</w:t>
      </w:r>
    </w:p>
    <w:p/>
    <w:p>
      <w:pPr>
        <w:spacing w:line="360" w:lineRule="auto"/>
        <w:ind w:firstLine="113"/>
        <w:jc w:val="center"/>
        <w:rPr>
          <w:rFonts w:ascii="宋体" w:hAnsi="宋体" w:eastAsia="宋体" w:cs="仿宋"/>
          <w:sz w:val="30"/>
        </w:rPr>
      </w:pPr>
    </w:p>
    <w:p>
      <w:pPr>
        <w:pStyle w:val="59"/>
        <w:sectPr>
          <w:headerReference r:id="rId4" w:type="first"/>
          <w:footerReference r:id="rId5" w:type="default"/>
          <w:pgSz w:w="11907" w:h="16840"/>
          <w:pgMar w:top="1134" w:right="1134" w:bottom="1134" w:left="1134" w:header="851" w:footer="851" w:gutter="0"/>
          <w:pgNumType w:start="1"/>
          <w:cols w:space="720" w:num="1"/>
          <w:titlePg/>
          <w:docGrid w:linePitch="312" w:charSpace="0"/>
        </w:sectPr>
      </w:pPr>
    </w:p>
    <w:p>
      <w:pPr>
        <w:spacing w:line="360" w:lineRule="auto"/>
        <w:ind w:firstLine="113"/>
        <w:jc w:val="center"/>
        <w:rPr>
          <w:rFonts w:ascii="宋体" w:hAnsi="宋体" w:eastAsia="宋体" w:cs="仿宋"/>
          <w:b/>
          <w:sz w:val="36"/>
          <w:szCs w:val="36"/>
        </w:rPr>
      </w:pPr>
    </w:p>
    <w:p>
      <w:pPr>
        <w:spacing w:line="360" w:lineRule="auto"/>
        <w:ind w:firstLine="113"/>
        <w:jc w:val="center"/>
        <w:rPr>
          <w:rFonts w:ascii="宋体" w:hAnsi="宋体" w:eastAsia="宋体" w:cs="仿宋"/>
          <w:b/>
          <w:sz w:val="36"/>
          <w:szCs w:val="36"/>
        </w:rPr>
      </w:pPr>
      <w:r>
        <w:rPr>
          <w:rFonts w:hint="eastAsia" w:ascii="宋体" w:hAnsi="宋体" w:eastAsia="宋体" w:cs="仿宋"/>
          <w:b/>
          <w:sz w:val="36"/>
          <w:szCs w:val="36"/>
        </w:rPr>
        <w:t>目   录</w:t>
      </w:r>
    </w:p>
    <w:p>
      <w:pPr>
        <w:pStyle w:val="32"/>
        <w:rPr>
          <w:rFonts w:asciiTheme="minorHAnsi" w:hAnsiTheme="minorHAnsi" w:eastAsiaTheme="minorEastAsia" w:cstheme="minorBidi"/>
          <w:sz w:val="21"/>
          <w:szCs w:val="22"/>
        </w:rPr>
      </w:pPr>
      <w:r>
        <w:rPr>
          <w:rFonts w:ascii="宋体" w:hAnsi="宋体" w:cs="仿宋"/>
          <w:szCs w:val="28"/>
        </w:rPr>
        <w:fldChar w:fldCharType="begin"/>
      </w:r>
      <w:r>
        <w:rPr>
          <w:rFonts w:ascii="宋体" w:hAnsi="宋体" w:cs="仿宋"/>
          <w:szCs w:val="28"/>
        </w:rPr>
        <w:instrText xml:space="preserve">TOC \o "1-2" \h \u </w:instrText>
      </w:r>
      <w:r>
        <w:rPr>
          <w:rFonts w:ascii="宋体" w:hAnsi="宋体" w:cs="仿宋"/>
          <w:szCs w:val="28"/>
        </w:rPr>
        <w:fldChar w:fldCharType="separate"/>
      </w:r>
      <w:r>
        <w:fldChar w:fldCharType="begin"/>
      </w:r>
      <w:r>
        <w:instrText xml:space="preserve"> HYPERLINK \l "_Toc163586154" </w:instrText>
      </w:r>
      <w:r>
        <w:fldChar w:fldCharType="separate"/>
      </w:r>
      <w:r>
        <w:rPr>
          <w:rStyle w:val="56"/>
          <w:rFonts w:hint="eastAsia"/>
        </w:rPr>
        <w:t>第一章</w:t>
      </w:r>
      <w:r>
        <w:rPr>
          <w:rStyle w:val="56"/>
        </w:rPr>
        <w:t xml:space="preserve"> </w:t>
      </w:r>
      <w:r>
        <w:rPr>
          <w:rStyle w:val="56"/>
          <w:rFonts w:hint="eastAsia"/>
        </w:rPr>
        <w:t>邀请函</w:t>
      </w:r>
      <w:r>
        <w:tab/>
      </w:r>
      <w:r>
        <w:fldChar w:fldCharType="begin"/>
      </w:r>
      <w:r>
        <w:instrText xml:space="preserve"> PAGEREF _Toc163586154 \h </w:instrText>
      </w:r>
      <w:r>
        <w:fldChar w:fldCharType="separate"/>
      </w:r>
      <w:r>
        <w:t>1</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"_Toc163586155" </w:instrText>
      </w:r>
      <w:r>
        <w:fldChar w:fldCharType="separate"/>
      </w:r>
      <w:r>
        <w:rPr>
          <w:rStyle w:val="56"/>
          <w:rFonts w:hint="eastAsia"/>
        </w:rPr>
        <w:t>第二章</w:t>
      </w:r>
      <w:r>
        <w:rPr>
          <w:rStyle w:val="56"/>
        </w:rPr>
        <w:t xml:space="preserve"> </w:t>
      </w:r>
      <w:r>
        <w:rPr>
          <w:rStyle w:val="56"/>
          <w:rFonts w:hint="eastAsia"/>
        </w:rPr>
        <w:t>供应商须知</w:t>
      </w:r>
      <w:r>
        <w:tab/>
      </w:r>
      <w:r>
        <w:fldChar w:fldCharType="begin"/>
      </w:r>
      <w:r>
        <w:instrText xml:space="preserve"> PAGEREF _Toc163586155 \h </w:instrText>
      </w:r>
      <w:r>
        <w:fldChar w:fldCharType="separate"/>
      </w:r>
      <w:r>
        <w:t>3</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"_Toc163586156" </w:instrText>
      </w:r>
      <w:r>
        <w:fldChar w:fldCharType="separate"/>
      </w:r>
      <w:r>
        <w:rPr>
          <w:rStyle w:val="56"/>
          <w:rFonts w:hint="eastAsia"/>
        </w:rPr>
        <w:t>一、供应商须知前附表</w:t>
      </w:r>
      <w:r>
        <w:tab/>
      </w:r>
      <w:r>
        <w:fldChar w:fldCharType="begin"/>
      </w:r>
      <w:r>
        <w:instrText xml:space="preserve"> PAGEREF _Toc163586156 \h </w:instrText>
      </w:r>
      <w:r>
        <w:fldChar w:fldCharType="separate"/>
      </w:r>
      <w:r>
        <w:t>3</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"_Toc163586157" </w:instrText>
      </w:r>
      <w:r>
        <w:fldChar w:fldCharType="separate"/>
      </w:r>
      <w:r>
        <w:rPr>
          <w:rStyle w:val="56"/>
          <w:rFonts w:hint="eastAsia" w:cs="仿宋"/>
        </w:rPr>
        <w:t>二、谈判说明</w:t>
      </w:r>
      <w:r>
        <w:tab/>
      </w:r>
      <w:r>
        <w:fldChar w:fldCharType="begin"/>
      </w:r>
      <w:r>
        <w:instrText xml:space="preserve"> PAGEREF _Toc163586157 \h </w:instrText>
      </w:r>
      <w:r>
        <w:fldChar w:fldCharType="separate"/>
      </w:r>
      <w:r>
        <w:t>5</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"_Toc163586158" </w:instrText>
      </w:r>
      <w:r>
        <w:fldChar w:fldCharType="separate"/>
      </w:r>
      <w:r>
        <w:rPr>
          <w:rStyle w:val="56"/>
          <w:rFonts w:hint="eastAsia"/>
        </w:rPr>
        <w:t>三、采购文件</w:t>
      </w:r>
      <w:r>
        <w:tab/>
      </w:r>
      <w:r>
        <w:fldChar w:fldCharType="begin"/>
      </w:r>
      <w:r>
        <w:instrText xml:space="preserve"> PAGEREF _Toc163586158 \h </w:instrText>
      </w:r>
      <w:r>
        <w:fldChar w:fldCharType="separate"/>
      </w:r>
      <w:r>
        <w:t>5</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"_Toc163586159" </w:instrText>
      </w:r>
      <w:r>
        <w:fldChar w:fldCharType="separate"/>
      </w:r>
      <w:r>
        <w:rPr>
          <w:rStyle w:val="56"/>
          <w:rFonts w:hint="eastAsia"/>
        </w:rPr>
        <w:t>四、供应商应答文件</w:t>
      </w:r>
      <w:r>
        <w:tab/>
      </w:r>
      <w:r>
        <w:fldChar w:fldCharType="begin"/>
      </w:r>
      <w:r>
        <w:instrText xml:space="preserve"> PAGEREF _Toc163586159 \h </w:instrText>
      </w:r>
      <w:r>
        <w:fldChar w:fldCharType="separate"/>
      </w:r>
      <w:r>
        <w:t>6</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"_Toc163586160" </w:instrText>
      </w:r>
      <w:r>
        <w:fldChar w:fldCharType="separate"/>
      </w:r>
      <w:r>
        <w:rPr>
          <w:rStyle w:val="56"/>
          <w:rFonts w:hint="eastAsia" w:cs="仿宋"/>
        </w:rPr>
        <w:t>五、谈判会议</w:t>
      </w:r>
      <w:r>
        <w:tab/>
      </w:r>
      <w:r>
        <w:fldChar w:fldCharType="begin"/>
      </w:r>
      <w:r>
        <w:instrText xml:space="preserve"> PAGEREF _Toc163586160 \h </w:instrText>
      </w:r>
      <w:r>
        <w:fldChar w:fldCharType="separate"/>
      </w:r>
      <w:r>
        <w:t>9</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"_Toc163586161" </w:instrText>
      </w:r>
      <w:r>
        <w:fldChar w:fldCharType="separate"/>
      </w:r>
      <w:r>
        <w:rPr>
          <w:rStyle w:val="56"/>
          <w:rFonts w:hint="eastAsia"/>
        </w:rPr>
        <w:t>六、成交通知书</w:t>
      </w:r>
      <w:r>
        <w:tab/>
      </w:r>
      <w:r>
        <w:fldChar w:fldCharType="begin"/>
      </w:r>
      <w:r>
        <w:instrText xml:space="preserve"> PAGEREF _Toc163586161 \h </w:instrText>
      </w:r>
      <w:r>
        <w:fldChar w:fldCharType="separate"/>
      </w:r>
      <w:r>
        <w:t>11</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"_Toc163586162" </w:instrText>
      </w:r>
      <w:r>
        <w:fldChar w:fldCharType="separate"/>
      </w:r>
      <w:r>
        <w:rPr>
          <w:rStyle w:val="56"/>
          <w:rFonts w:hint="eastAsia"/>
        </w:rPr>
        <w:t>七、其他事项</w:t>
      </w:r>
      <w:r>
        <w:tab/>
      </w:r>
      <w:r>
        <w:fldChar w:fldCharType="begin"/>
      </w:r>
      <w:r>
        <w:instrText xml:space="preserve"> PAGEREF _Toc163586162 \h </w:instrText>
      </w:r>
      <w:r>
        <w:fldChar w:fldCharType="separate"/>
      </w:r>
      <w:r>
        <w:t>11</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"_Toc163586163" </w:instrText>
      </w:r>
      <w:r>
        <w:fldChar w:fldCharType="separate"/>
      </w:r>
      <w:r>
        <w:rPr>
          <w:rStyle w:val="56"/>
          <w:rFonts w:hint="eastAsia"/>
        </w:rPr>
        <w:t>第三章</w:t>
      </w:r>
      <w:r>
        <w:rPr>
          <w:rStyle w:val="56"/>
        </w:rPr>
        <w:t xml:space="preserve"> </w:t>
      </w:r>
      <w:r>
        <w:rPr>
          <w:rStyle w:val="56"/>
          <w:rFonts w:hint="eastAsia"/>
        </w:rPr>
        <w:t>采购项目技术要求</w:t>
      </w:r>
      <w:r>
        <w:tab/>
      </w:r>
      <w:r>
        <w:fldChar w:fldCharType="begin"/>
      </w:r>
      <w:r>
        <w:instrText xml:space="preserve"> PAGEREF _Toc163586163 \h </w:instrText>
      </w:r>
      <w:r>
        <w:fldChar w:fldCharType="separate"/>
      </w:r>
      <w:r>
        <w:t>12</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"_Toc163586164" </w:instrText>
      </w:r>
      <w:r>
        <w:fldChar w:fldCharType="separate"/>
      </w:r>
      <w:r>
        <w:rPr>
          <w:rStyle w:val="56"/>
          <w:rFonts w:hint="eastAsia"/>
        </w:rPr>
        <w:t>第四章 合同特殊条款</w:t>
      </w:r>
      <w:r>
        <w:tab/>
      </w:r>
      <w:r>
        <w:fldChar w:fldCharType="begin"/>
      </w:r>
      <w:r>
        <w:instrText xml:space="preserve"> PAGEREF _Toc163586164 \h </w:instrText>
      </w:r>
      <w:r>
        <w:fldChar w:fldCharType="separate"/>
      </w:r>
      <w:r>
        <w:t>14</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"_Toc163586165" </w:instrText>
      </w:r>
      <w:r>
        <w:fldChar w:fldCharType="separate"/>
      </w:r>
      <w:r>
        <w:rPr>
          <w:rStyle w:val="56"/>
          <w:rFonts w:hint="eastAsia" w:ascii="宋体" w:hAnsi="宋体" w:cs="宋体"/>
          <w:b/>
        </w:rPr>
        <w:t>一、名称、规格、数量及价款</w:t>
      </w:r>
      <w:r>
        <w:tab/>
      </w:r>
      <w:r>
        <w:fldChar w:fldCharType="begin"/>
      </w:r>
      <w:r>
        <w:instrText xml:space="preserve"> PAGEREF _Toc163586165 \h </w:instrText>
      </w:r>
      <w:r>
        <w:fldChar w:fldCharType="separate"/>
      </w:r>
      <w:r>
        <w:t>14</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"_Toc163586166" </w:instrText>
      </w:r>
      <w:r>
        <w:fldChar w:fldCharType="separate"/>
      </w:r>
      <w:r>
        <w:rPr>
          <w:rStyle w:val="56"/>
          <w:rFonts w:hint="eastAsia" w:ascii="宋体" w:hAnsi="宋体" w:cs="宋体"/>
          <w:b/>
        </w:rPr>
        <w:t>二、质量要求及技术标准</w:t>
      </w:r>
      <w:r>
        <w:tab/>
      </w:r>
      <w:r>
        <w:fldChar w:fldCharType="begin"/>
      </w:r>
      <w:r>
        <w:instrText xml:space="preserve"> PAGEREF _Toc163586166 \h </w:instrText>
      </w:r>
      <w:r>
        <w:fldChar w:fldCharType="separate"/>
      </w:r>
      <w:r>
        <w:t>14</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"_Toc163586167" </w:instrText>
      </w:r>
      <w:r>
        <w:fldChar w:fldCharType="separate"/>
      </w:r>
      <w:r>
        <w:rPr>
          <w:rStyle w:val="56"/>
          <w:rFonts w:hint="eastAsia" w:ascii="宋体" w:hAnsi="宋体" w:cs="宋体"/>
          <w:b/>
        </w:rPr>
        <w:t>三、交货时间、地点</w:t>
      </w:r>
      <w:r>
        <w:tab/>
      </w:r>
      <w:r>
        <w:fldChar w:fldCharType="begin"/>
      </w:r>
      <w:r>
        <w:instrText xml:space="preserve"> PAGEREF _Toc163586167 \h </w:instrText>
      </w:r>
      <w:r>
        <w:fldChar w:fldCharType="separate"/>
      </w:r>
      <w:r>
        <w:t>14</w:t>
      </w:r>
      <w:r>
        <w:fldChar w:fldCharType="end"/>
      </w:r>
      <w:r>
        <w:fldChar w:fldCharType="end"/>
      </w:r>
    </w:p>
    <w:p>
      <w:pPr>
        <w:pStyle w:val="40"/>
        <w:tabs>
          <w:tab w:val="right" w:leader="dot" w:pos="9629"/>
        </w:tabs>
        <w:rPr>
          <w:rFonts w:asciiTheme="minorHAnsi" w:hAnsiTheme="minorHAnsi" w:eastAsiaTheme="minorEastAsia" w:cstheme="minorBidi"/>
          <w:sz w:val="21"/>
          <w:szCs w:val="22"/>
        </w:rPr>
      </w:pPr>
      <w:r>
        <w:fldChar w:fldCharType="begin"/>
      </w:r>
      <w:r>
        <w:instrText xml:space="preserve"> HYPERLINK \l "_Toc163586168" </w:instrText>
      </w:r>
      <w:r>
        <w:fldChar w:fldCharType="separate"/>
      </w:r>
      <w:r>
        <w:rPr>
          <w:rStyle w:val="56"/>
          <w:rFonts w:hint="eastAsia" w:ascii="宋体" w:hAnsi="宋体" w:cs="宋体"/>
          <w:b/>
        </w:rPr>
        <w:t>四、付款方式</w:t>
      </w:r>
      <w:r>
        <w:tab/>
      </w:r>
      <w:r>
        <w:fldChar w:fldCharType="begin"/>
      </w:r>
      <w:r>
        <w:instrText xml:space="preserve"> PAGEREF _Toc163586168 \h </w:instrText>
      </w:r>
      <w:r>
        <w:fldChar w:fldCharType="separate"/>
      </w:r>
      <w:r>
        <w:t>14</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"_Toc163586169" </w:instrText>
      </w:r>
      <w:r>
        <w:fldChar w:fldCharType="separate"/>
      </w:r>
      <w:r>
        <w:rPr>
          <w:rStyle w:val="56"/>
          <w:rFonts w:hint="eastAsia" w:cs="宋体"/>
        </w:rPr>
        <w:t>第五章</w:t>
      </w:r>
      <w:r>
        <w:rPr>
          <w:rStyle w:val="56"/>
          <w:rFonts w:cs="仿宋"/>
        </w:rPr>
        <w:t xml:space="preserve"> </w:t>
      </w:r>
      <w:r>
        <w:rPr>
          <w:rStyle w:val="56"/>
          <w:rFonts w:hint="eastAsia" w:cs="宋体"/>
        </w:rPr>
        <w:t>供应商应答文件格式</w:t>
      </w:r>
      <w:r>
        <w:tab/>
      </w:r>
      <w:r>
        <w:fldChar w:fldCharType="begin"/>
      </w:r>
      <w:r>
        <w:instrText xml:space="preserve"> PAGEREF _Toc163586169 \h </w:instrText>
      </w:r>
      <w:r>
        <w:fldChar w:fldCharType="separate"/>
      </w:r>
      <w:r>
        <w:t>16</w:t>
      </w:r>
      <w:r>
        <w:fldChar w:fldCharType="end"/>
      </w:r>
      <w:r>
        <w:fldChar w:fldCharType="end"/>
      </w:r>
    </w:p>
    <w:p>
      <w:pPr>
        <w:spacing w:line="480" w:lineRule="auto"/>
        <w:ind w:firstLine="113"/>
        <w:rPr>
          <w:rFonts w:ascii="宋体" w:hAnsi="宋体" w:eastAsia="宋体" w:cs="仿宋"/>
          <w:sz w:val="30"/>
        </w:rPr>
      </w:pPr>
      <w:r>
        <w:rPr>
          <w:rFonts w:ascii="宋体" w:hAnsi="宋体" w:eastAsia="宋体" w:cs="仿宋"/>
          <w:szCs w:val="28"/>
        </w:rPr>
        <w:fldChar w:fldCharType="end"/>
      </w:r>
    </w:p>
    <w:p>
      <w:pPr>
        <w:pStyle w:val="3"/>
        <w:spacing w:before="240" w:beforeLines="100" w:beforeAutospacing="0" w:after="120" w:afterLines="50" w:afterAutospacing="0" w:line="440" w:lineRule="exact"/>
        <w:rPr>
          <w:rFonts w:cs="仿宋"/>
          <w:color w:val="000000"/>
          <w:sz w:val="28"/>
          <w:szCs w:val="28"/>
        </w:rPr>
        <w:sectPr>
          <w:footerReference r:id="rId7" w:type="first"/>
          <w:footerReference r:id="rId6" w:type="default"/>
          <w:pgSz w:w="11907" w:h="16840"/>
          <w:pgMar w:top="1134" w:right="1134" w:bottom="1134" w:left="1134" w:header="851" w:footer="851" w:gutter="0"/>
          <w:pgNumType w:start="1"/>
          <w:cols w:space="720" w:num="1"/>
          <w:titlePg/>
          <w:docGrid w:linePitch="312" w:charSpace="0"/>
        </w:sectPr>
      </w:pPr>
      <w:bookmarkStart w:id="0" w:name="_Toc137032493"/>
      <w:bookmarkStart w:id="1" w:name="_Toc105132313"/>
      <w:bookmarkStart w:id="2" w:name="_Toc104978367"/>
    </w:p>
    <w:p>
      <w:pPr>
        <w:pStyle w:val="3"/>
      </w:pPr>
      <w:bookmarkStart w:id="3" w:name="_Toc163586154"/>
      <w:r>
        <w:rPr>
          <w:rFonts w:hint="eastAsia"/>
        </w:rPr>
        <w:t>第一章 邀请函</w:t>
      </w:r>
      <w:bookmarkEnd w:id="0"/>
      <w:bookmarkEnd w:id="1"/>
      <w:bookmarkEnd w:id="2"/>
      <w:bookmarkEnd w:id="3"/>
    </w:p>
    <w:p>
      <w:pPr>
        <w:pStyle w:val="81"/>
        <w:spacing w:line="360" w:lineRule="auto"/>
        <w:rPr>
          <w:rFonts w:ascii="宋体" w:hAnsi="宋体" w:eastAsia="宋体" w:cs="仿宋"/>
          <w:color w:val="000000"/>
          <w:szCs w:val="28"/>
        </w:rPr>
      </w:pPr>
      <w:r>
        <w:rPr>
          <w:rFonts w:hint="eastAsia" w:ascii="宋体" w:hAnsi="宋体" w:eastAsia="宋体" w:cs="仿宋"/>
          <w:color w:val="000000"/>
          <w:szCs w:val="28"/>
        </w:rPr>
        <w:t>我公司</w:t>
      </w:r>
      <w:r>
        <w:rPr>
          <w:rFonts w:hint="eastAsia" w:ascii="宋体" w:hAnsi="宋体" w:eastAsia="宋体" w:cs="仿宋"/>
          <w:color w:val="000000"/>
          <w:kern w:val="0"/>
          <w:szCs w:val="28"/>
        </w:rPr>
        <w:t>受</w:t>
      </w:r>
      <w:r>
        <w:rPr>
          <w:rFonts w:hint="eastAsia" w:ascii="宋体" w:hAnsi="宋体" w:eastAsia="宋体" w:cs="仿宋"/>
          <w:color w:val="000000"/>
          <w:szCs w:val="28"/>
          <w:u w:val="single"/>
        </w:rPr>
        <w:t>新疆医科大学</w:t>
      </w:r>
      <w:r>
        <w:rPr>
          <w:rFonts w:hint="eastAsia" w:ascii="宋体" w:hAnsi="宋体" w:eastAsia="宋体" w:cs="仿宋"/>
          <w:color w:val="000000"/>
          <w:kern w:val="0"/>
          <w:szCs w:val="28"/>
        </w:rPr>
        <w:t>委托，对其</w:t>
      </w:r>
      <w:r>
        <w:rPr>
          <w:rFonts w:hint="eastAsia" w:ascii="宋体" w:hAnsi="宋体" w:eastAsia="宋体" w:cs="仿宋"/>
          <w:color w:val="000000"/>
          <w:kern w:val="0"/>
          <w:szCs w:val="28"/>
          <w:u w:val="single"/>
        </w:rPr>
        <w:t xml:space="preserve"> </w:t>
      </w:r>
      <w:r>
        <w:rPr>
          <w:rFonts w:ascii="宋体" w:hAnsi="宋体" w:eastAsia="宋体" w:cs="仿宋"/>
          <w:color w:val="000000"/>
          <w:kern w:val="0"/>
          <w:szCs w:val="28"/>
          <w:u w:val="single"/>
        </w:rPr>
        <w:t xml:space="preserve"> </w:t>
      </w:r>
      <w:r>
        <w:rPr>
          <w:rFonts w:hint="eastAsia" w:ascii="宋体" w:hAnsi="宋体" w:eastAsia="宋体" w:cs="仿宋"/>
          <w:color w:val="000000"/>
          <w:kern w:val="0"/>
          <w:szCs w:val="28"/>
          <w:u w:val="single"/>
        </w:rPr>
        <w:t>新疆医科大学图书馆数据库单一来源采购项目第一包</w:t>
      </w:r>
      <w:r>
        <w:rPr>
          <w:rFonts w:ascii="宋体" w:hAnsi="宋体" w:eastAsia="宋体" w:cs="仿宋"/>
          <w:color w:val="000000"/>
          <w:kern w:val="0"/>
          <w:szCs w:val="28"/>
          <w:u w:val="single"/>
        </w:rPr>
        <w:t xml:space="preserve">  </w:t>
      </w:r>
      <w:r>
        <w:rPr>
          <w:rFonts w:hint="eastAsia" w:ascii="宋体" w:hAnsi="宋体" w:eastAsia="宋体" w:cs="仿宋"/>
          <w:color w:val="000000"/>
          <w:kern w:val="0"/>
          <w:szCs w:val="28"/>
        </w:rPr>
        <w:t>进行单一来源采购，现邀请贵公司前来谈判。</w:t>
      </w:r>
    </w:p>
    <w:p>
      <w:pPr>
        <w:widowControl/>
        <w:spacing w:line="360" w:lineRule="auto"/>
        <w:ind w:left="2519" w:leftChars="266" w:hanging="1960" w:hangingChars="7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一、项目名称：新疆医科大学图书馆数据库单一来源采购项目第一包</w:t>
      </w:r>
    </w:p>
    <w:p>
      <w:pPr>
        <w:widowControl/>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二、项目编号：0724-2431XJ261584</w:t>
      </w:r>
    </w:p>
    <w:p>
      <w:pPr>
        <w:widowControl/>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三、采购内容：</w:t>
      </w:r>
    </w:p>
    <w:tbl>
      <w:tblPr>
        <w:tblStyle w:val="49"/>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961"/>
        <w:gridCol w:w="1942"/>
        <w:gridCol w:w="302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69" w:type="dxa"/>
            <w:vAlign w:val="center"/>
          </w:tcPr>
          <w:p>
            <w:pPr>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lang w:bidi="ar"/>
              </w:rPr>
              <w:t>序号</w:t>
            </w:r>
          </w:p>
        </w:tc>
        <w:tc>
          <w:tcPr>
            <w:tcW w:w="2961"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lang w:bidi="ar"/>
              </w:rPr>
              <w:t>标项名称</w:t>
            </w:r>
          </w:p>
        </w:tc>
        <w:tc>
          <w:tcPr>
            <w:tcW w:w="1942"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lang w:bidi="ar"/>
              </w:rPr>
              <w:t>预算金额</w:t>
            </w:r>
          </w:p>
        </w:tc>
        <w:tc>
          <w:tcPr>
            <w:tcW w:w="3022"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lang w:bidi="ar"/>
              </w:rPr>
              <w:t>简要描述</w:t>
            </w:r>
          </w:p>
        </w:tc>
        <w:tc>
          <w:tcPr>
            <w:tcW w:w="1095"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1269"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rPr>
              <w:t>1</w:t>
            </w:r>
          </w:p>
        </w:tc>
        <w:tc>
          <w:tcPr>
            <w:tcW w:w="2961"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rPr>
              <w:t>新疆医科大学图书馆数据库单一来源采购项目第一包</w:t>
            </w:r>
          </w:p>
        </w:tc>
        <w:tc>
          <w:tcPr>
            <w:tcW w:w="1942"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rPr>
              <w:t>1783500</w:t>
            </w:r>
            <w:r>
              <w:rPr>
                <w:rFonts w:ascii="宋体" w:hAnsi="宋体" w:eastAsia="宋体" w:cs="宋体"/>
                <w:kern w:val="0"/>
                <w:sz w:val="28"/>
                <w:szCs w:val="24"/>
              </w:rPr>
              <w:t>元/2024年</w:t>
            </w:r>
          </w:p>
        </w:tc>
        <w:tc>
          <w:tcPr>
            <w:tcW w:w="3022"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hint="eastAsia" w:ascii="宋体" w:hAnsi="宋体" w:eastAsia="宋体" w:cs="宋体"/>
                <w:kern w:val="0"/>
                <w:sz w:val="28"/>
                <w:szCs w:val="24"/>
              </w:rPr>
              <w:t>JCR数据库、Science Online、PQDT学位论文全文数据库、OVID-LWW、Web of Science-SCIE、SciFinder数据库、Nature、Essential Science Indicators（ESI）共8个数据库采购，技术参数详见采购文件</w:t>
            </w:r>
          </w:p>
        </w:tc>
        <w:tc>
          <w:tcPr>
            <w:tcW w:w="1095" w:type="dxa"/>
            <w:vAlign w:val="center"/>
          </w:tcPr>
          <w:p>
            <w:pPr>
              <w:wordWrap w:val="0"/>
              <w:adjustRightInd w:val="0"/>
              <w:spacing w:line="360" w:lineRule="auto"/>
              <w:jc w:val="center"/>
              <w:textAlignment w:val="baseline"/>
              <w:rPr>
                <w:rFonts w:ascii="宋体" w:hAnsi="宋体" w:eastAsia="宋体" w:cs="宋体"/>
                <w:kern w:val="0"/>
                <w:sz w:val="28"/>
                <w:szCs w:val="24"/>
              </w:rPr>
            </w:pPr>
            <w:r>
              <w:rPr>
                <w:rFonts w:ascii="宋体" w:hAnsi="宋体" w:eastAsia="宋体" w:cs="宋体"/>
                <w:kern w:val="0"/>
                <w:sz w:val="28"/>
                <w:szCs w:val="24"/>
              </w:rPr>
              <w:t>\</w:t>
            </w:r>
          </w:p>
        </w:tc>
      </w:tr>
    </w:tbl>
    <w:p>
      <w:pPr>
        <w:pStyle w:val="24"/>
      </w:pPr>
    </w:p>
    <w:p>
      <w:pPr>
        <w:widowControl/>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四、资格要求：</w:t>
      </w:r>
    </w:p>
    <w:p>
      <w:pPr>
        <w:widowControl/>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满足《中华人民共和国政府采购法》第二十二条规定：</w:t>
      </w:r>
    </w:p>
    <w:p>
      <w:pPr>
        <w:pStyle w:val="63"/>
        <w:spacing w:line="312" w:lineRule="auto"/>
        <w:ind w:firstLine="560" w:firstLineChars="200"/>
        <w:rPr>
          <w:rFonts w:ascii="宋体" w:hAnsi="宋体" w:eastAsia="宋体" w:cs="Arial"/>
          <w:sz w:val="28"/>
          <w:szCs w:val="28"/>
        </w:rPr>
      </w:pPr>
      <w:r>
        <w:rPr>
          <w:rFonts w:hint="eastAsia" w:ascii="宋体" w:hAnsi="宋体" w:eastAsia="宋体" w:cs="Arial"/>
          <w:sz w:val="28"/>
          <w:szCs w:val="28"/>
        </w:rPr>
        <w:t>4</w:t>
      </w:r>
      <w:r>
        <w:rPr>
          <w:rFonts w:ascii="宋体" w:hAnsi="宋体" w:eastAsia="宋体" w:cs="Arial"/>
          <w:sz w:val="28"/>
          <w:szCs w:val="28"/>
        </w:rPr>
        <w:t>.1</w:t>
      </w:r>
      <w:r>
        <w:rPr>
          <w:rFonts w:hint="eastAsia" w:ascii="宋体" w:hAnsi="宋体" w:eastAsia="宋体" w:cs="Arial"/>
          <w:sz w:val="28"/>
          <w:szCs w:val="28"/>
        </w:rPr>
        <w:t>具有独立承担民事责任的能力；</w:t>
      </w:r>
    </w:p>
    <w:p>
      <w:pPr>
        <w:widowControl/>
        <w:spacing w:line="360" w:lineRule="auto"/>
        <w:ind w:firstLine="560" w:firstLineChars="200"/>
        <w:jc w:val="left"/>
        <w:rPr>
          <w:rFonts w:ascii="宋体" w:hAnsi="宋体" w:eastAsia="宋体" w:cs="Arial"/>
          <w:sz w:val="28"/>
          <w:szCs w:val="28"/>
        </w:rPr>
      </w:pPr>
      <w:r>
        <w:rPr>
          <w:rFonts w:hint="eastAsia" w:ascii="宋体" w:hAnsi="宋体" w:eastAsia="宋体" w:cs="Arial"/>
          <w:sz w:val="28"/>
          <w:szCs w:val="28"/>
        </w:rPr>
        <w:t>4</w:t>
      </w:r>
      <w:r>
        <w:rPr>
          <w:rFonts w:ascii="宋体" w:hAnsi="宋体" w:eastAsia="宋体" w:cs="Arial"/>
          <w:sz w:val="28"/>
          <w:szCs w:val="28"/>
        </w:rPr>
        <w:t>.2</w:t>
      </w:r>
      <w:r>
        <w:rPr>
          <w:rFonts w:hint="eastAsia" w:ascii="宋体" w:hAnsi="宋体" w:eastAsia="宋体" w:cs="Arial"/>
          <w:sz w:val="28"/>
          <w:szCs w:val="28"/>
        </w:rPr>
        <w:t>具有良好的商业信誉和健全的财务会计制度；</w:t>
      </w:r>
    </w:p>
    <w:p>
      <w:pPr>
        <w:pStyle w:val="63"/>
        <w:spacing w:line="312" w:lineRule="auto"/>
        <w:ind w:firstLine="560" w:firstLineChars="200"/>
        <w:rPr>
          <w:rFonts w:ascii="宋体" w:hAnsi="宋体" w:eastAsia="宋体" w:cs="Arial"/>
          <w:sz w:val="28"/>
          <w:szCs w:val="28"/>
        </w:rPr>
      </w:pPr>
      <w:r>
        <w:rPr>
          <w:rFonts w:hint="eastAsia" w:ascii="宋体" w:hAnsi="宋体" w:eastAsia="宋体" w:cs="Arial"/>
          <w:sz w:val="28"/>
          <w:szCs w:val="28"/>
        </w:rPr>
        <w:t>4</w:t>
      </w:r>
      <w:r>
        <w:rPr>
          <w:rFonts w:ascii="宋体" w:hAnsi="宋体" w:eastAsia="宋体" w:cs="Arial"/>
          <w:sz w:val="28"/>
          <w:szCs w:val="28"/>
        </w:rPr>
        <w:t>.3</w:t>
      </w:r>
      <w:r>
        <w:rPr>
          <w:rFonts w:hint="eastAsia" w:ascii="宋体" w:hAnsi="宋体" w:eastAsia="宋体" w:cs="Arial"/>
          <w:sz w:val="28"/>
          <w:szCs w:val="28"/>
        </w:rPr>
        <w:t>具有履行合同所必需的设备和专业技术能力；</w:t>
      </w:r>
    </w:p>
    <w:p>
      <w:pPr>
        <w:pStyle w:val="63"/>
        <w:spacing w:line="312" w:lineRule="auto"/>
        <w:ind w:firstLine="560" w:firstLineChars="200"/>
        <w:rPr>
          <w:rFonts w:ascii="宋体" w:hAnsi="宋体" w:eastAsia="宋体" w:cs="Arial"/>
          <w:sz w:val="28"/>
          <w:szCs w:val="28"/>
        </w:rPr>
      </w:pPr>
      <w:r>
        <w:rPr>
          <w:rFonts w:hint="eastAsia" w:ascii="宋体" w:hAnsi="宋体" w:eastAsia="宋体" w:cs="Arial"/>
          <w:sz w:val="28"/>
          <w:szCs w:val="28"/>
        </w:rPr>
        <w:t>4</w:t>
      </w:r>
      <w:r>
        <w:rPr>
          <w:rFonts w:ascii="宋体" w:hAnsi="宋体" w:eastAsia="宋体" w:cs="Arial"/>
          <w:sz w:val="28"/>
          <w:szCs w:val="28"/>
        </w:rPr>
        <w:t>.4</w:t>
      </w:r>
      <w:r>
        <w:rPr>
          <w:rFonts w:hint="eastAsia" w:ascii="宋体" w:hAnsi="宋体" w:eastAsia="宋体" w:cs="Arial"/>
          <w:sz w:val="28"/>
          <w:szCs w:val="28"/>
        </w:rPr>
        <w:t>有依法缴纳税收和社会保障资金的良好记录；</w:t>
      </w:r>
    </w:p>
    <w:p>
      <w:pPr>
        <w:pStyle w:val="63"/>
        <w:spacing w:line="312" w:lineRule="auto"/>
        <w:ind w:firstLine="560" w:firstLineChars="200"/>
        <w:rPr>
          <w:rFonts w:ascii="宋体" w:hAnsi="宋体" w:eastAsia="宋体" w:cs="Arial"/>
          <w:sz w:val="28"/>
          <w:szCs w:val="28"/>
        </w:rPr>
      </w:pPr>
      <w:r>
        <w:rPr>
          <w:rFonts w:hint="eastAsia" w:ascii="宋体" w:hAnsi="宋体" w:eastAsia="宋体" w:cs="Arial"/>
          <w:sz w:val="28"/>
          <w:szCs w:val="28"/>
        </w:rPr>
        <w:t>4</w:t>
      </w:r>
      <w:r>
        <w:rPr>
          <w:rFonts w:ascii="宋体" w:hAnsi="宋体" w:eastAsia="宋体" w:cs="Arial"/>
          <w:sz w:val="28"/>
          <w:szCs w:val="28"/>
        </w:rPr>
        <w:t>.5</w:t>
      </w:r>
      <w:r>
        <w:rPr>
          <w:rFonts w:hint="eastAsia" w:ascii="宋体" w:hAnsi="宋体" w:eastAsia="宋体" w:cs="Arial"/>
          <w:sz w:val="28"/>
          <w:szCs w:val="28"/>
        </w:rPr>
        <w:t>参加政府采购活动前三年内，在经营活动中没有重大违法记录；</w:t>
      </w:r>
    </w:p>
    <w:p>
      <w:pPr>
        <w:pStyle w:val="63"/>
        <w:spacing w:line="312" w:lineRule="auto"/>
        <w:ind w:firstLine="560" w:firstLineChars="200"/>
        <w:rPr>
          <w:rFonts w:ascii="宋体" w:hAnsi="宋体" w:eastAsia="宋体" w:cs="Arial"/>
          <w:sz w:val="28"/>
          <w:szCs w:val="28"/>
        </w:rPr>
      </w:pPr>
      <w:r>
        <w:rPr>
          <w:rFonts w:hint="eastAsia" w:ascii="宋体" w:hAnsi="宋体" w:eastAsia="宋体" w:cs="Arial"/>
          <w:sz w:val="28"/>
          <w:szCs w:val="28"/>
        </w:rPr>
        <w:t>4</w:t>
      </w:r>
      <w:r>
        <w:rPr>
          <w:rFonts w:ascii="宋体" w:hAnsi="宋体" w:eastAsia="宋体" w:cs="Arial"/>
          <w:sz w:val="28"/>
          <w:szCs w:val="28"/>
        </w:rPr>
        <w:t>.6</w:t>
      </w:r>
      <w:r>
        <w:rPr>
          <w:rFonts w:hint="eastAsia" w:ascii="宋体" w:hAnsi="宋体" w:eastAsia="宋体" w:cs="Arial"/>
          <w:sz w:val="28"/>
          <w:szCs w:val="28"/>
        </w:rPr>
        <w:t>法律、行政法规规定的其他条件；</w:t>
      </w:r>
    </w:p>
    <w:p>
      <w:pPr>
        <w:pStyle w:val="63"/>
        <w:spacing w:line="312" w:lineRule="auto"/>
        <w:ind w:firstLine="560" w:firstLineChars="200"/>
        <w:rPr>
          <w:rFonts w:ascii="宋体" w:hAnsi="宋体" w:eastAsia="宋体" w:cs="Arial"/>
          <w:sz w:val="28"/>
          <w:szCs w:val="28"/>
        </w:rPr>
      </w:pPr>
      <w:r>
        <w:rPr>
          <w:rFonts w:hint="eastAsia" w:ascii="宋体" w:hAnsi="宋体" w:eastAsia="宋体" w:cs="Arial"/>
          <w:sz w:val="28"/>
          <w:szCs w:val="28"/>
        </w:rPr>
        <w:t>4.</w:t>
      </w:r>
      <w:r>
        <w:rPr>
          <w:rFonts w:ascii="宋体" w:hAnsi="宋体" w:eastAsia="宋体" w:cs="Arial"/>
          <w:sz w:val="28"/>
          <w:szCs w:val="28"/>
        </w:rPr>
        <w:t>7</w:t>
      </w:r>
      <w:r>
        <w:rPr>
          <w:rFonts w:hint="eastAsia" w:ascii="宋体" w:hAnsi="宋体" w:eastAsia="宋体" w:cs="Arial"/>
          <w:sz w:val="28"/>
          <w:szCs w:val="28"/>
        </w:rPr>
        <w:t>不允许联合体应答；</w:t>
      </w:r>
    </w:p>
    <w:p>
      <w:pPr>
        <w:pStyle w:val="63"/>
        <w:spacing w:line="312" w:lineRule="auto"/>
        <w:ind w:firstLine="560" w:firstLineChars="200"/>
        <w:rPr>
          <w:rFonts w:ascii="宋体" w:hAnsi="宋体" w:eastAsia="宋体" w:cs="Arial"/>
          <w:sz w:val="28"/>
          <w:szCs w:val="28"/>
        </w:rPr>
      </w:pPr>
      <w:r>
        <w:rPr>
          <w:rFonts w:hint="eastAsia" w:ascii="宋体" w:hAnsi="宋体" w:eastAsia="宋体" w:cs="Arial"/>
          <w:sz w:val="28"/>
          <w:szCs w:val="28"/>
        </w:rPr>
        <w:t>五、获取文件地点：政采云平台线上获取（</w:t>
      </w:r>
      <w:r>
        <w:fldChar w:fldCharType="begin"/>
      </w:r>
      <w:r>
        <w:instrText xml:space="preserve"> HYPERLINK "http://www.zcygov.cn" </w:instrText>
      </w:r>
      <w:r>
        <w:fldChar w:fldCharType="separate"/>
      </w:r>
      <w:r>
        <w:rPr>
          <w:rFonts w:hint="eastAsia"/>
        </w:rPr>
        <w:t>www.zcygov.cn</w:t>
      </w:r>
      <w:r>
        <w:rPr>
          <w:rFonts w:hint="eastAsia"/>
        </w:rPr>
        <w:fldChar w:fldCharType="end"/>
      </w:r>
      <w:r>
        <w:rPr>
          <w:rFonts w:hint="eastAsia" w:ascii="宋体" w:hAnsi="宋体" w:eastAsia="宋体" w:cs="Arial"/>
          <w:sz w:val="28"/>
          <w:szCs w:val="28"/>
        </w:rPr>
        <w:t>）</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六、联系方式</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1.采购人信息</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名 称：新疆医科大学</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地 址：乌鲁木齐市水磨沟区尚德北路567号</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联系方式：</w:t>
      </w:r>
      <w:r>
        <w:rPr>
          <w:rFonts w:hint="eastAsia" w:ascii="MS Gothic" w:hAnsi="MS Gothic" w:eastAsia="MS Gothic" w:cs="MS Gothic"/>
          <w:color w:val="000000"/>
          <w:kern w:val="0"/>
          <w:sz w:val="28"/>
          <w:szCs w:val="28"/>
        </w:rPr>
        <w:t> </w:t>
      </w:r>
      <w:r>
        <w:rPr>
          <w:rFonts w:hint="eastAsia" w:ascii="宋体" w:hAnsi="宋体" w:eastAsia="宋体" w:cs="仿宋"/>
          <w:color w:val="000000"/>
          <w:kern w:val="0"/>
          <w:sz w:val="28"/>
          <w:szCs w:val="28"/>
        </w:rPr>
        <w:t>0991-2110165</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2.采购代理机构信息</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名 称：国义招标股份有限公司</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地 址：乌鲁木齐市红光山路888号绿城广场1B栋3504室</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联系方式：0991-4664267</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3.项目联系方式</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项目联系人：周鑫</w:t>
      </w:r>
    </w:p>
    <w:p>
      <w:pPr>
        <w:widowControl/>
        <w:tabs>
          <w:tab w:val="left" w:pos="1193"/>
        </w:tabs>
        <w:spacing w:line="360" w:lineRule="auto"/>
        <w:ind w:firstLine="560" w:firstLineChars="200"/>
        <w:jc w:val="left"/>
        <w:rPr>
          <w:rFonts w:ascii="宋体" w:hAnsi="宋体" w:eastAsia="宋体" w:cs="仿宋"/>
          <w:color w:val="000000"/>
          <w:kern w:val="0"/>
          <w:sz w:val="28"/>
          <w:szCs w:val="28"/>
        </w:rPr>
      </w:pPr>
      <w:r>
        <w:rPr>
          <w:rFonts w:hint="eastAsia" w:ascii="宋体" w:hAnsi="宋体" w:eastAsia="宋体" w:cs="仿宋"/>
          <w:color w:val="000000"/>
          <w:kern w:val="0"/>
          <w:sz w:val="28"/>
          <w:szCs w:val="28"/>
        </w:rPr>
        <w:t>电 话：0991-4664267、13079986963</w:t>
      </w:r>
    </w:p>
    <w:p>
      <w:pPr>
        <w:rPr>
          <w:rFonts w:eastAsia="宋体" w:cs="仿宋"/>
          <w:sz w:val="36"/>
        </w:rPr>
      </w:pPr>
      <w:bookmarkStart w:id="4" w:name="_Toc137032494"/>
      <w:r>
        <w:rPr>
          <w:rFonts w:hint="eastAsia" w:eastAsia="宋体" w:cs="仿宋"/>
          <w:sz w:val="36"/>
        </w:rPr>
        <w:br w:type="page"/>
      </w:r>
    </w:p>
    <w:p>
      <w:pPr>
        <w:pStyle w:val="3"/>
      </w:pPr>
      <w:bookmarkStart w:id="5" w:name="_Toc163586155"/>
      <w:r>
        <w:rPr>
          <w:rFonts w:hint="eastAsia"/>
        </w:rPr>
        <w:t>第二章 供应商须知</w:t>
      </w:r>
      <w:bookmarkEnd w:id="4"/>
      <w:bookmarkEnd w:id="5"/>
    </w:p>
    <w:p>
      <w:pPr>
        <w:pStyle w:val="4"/>
      </w:pPr>
      <w:bookmarkStart w:id="6" w:name="_Toc163586156"/>
      <w:r>
        <w:rPr>
          <w:rFonts w:hint="eastAsia"/>
        </w:rPr>
        <w:t>一、供应商须知前附表</w:t>
      </w:r>
      <w:bookmarkEnd w:id="6"/>
    </w:p>
    <w:tbl>
      <w:tblPr>
        <w:tblStyle w:val="49"/>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242"/>
        <w:gridCol w:w="7198"/>
        <w:gridCol w:w="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52" w:type="dxa"/>
            <w:vAlign w:val="center"/>
          </w:tcPr>
          <w:p>
            <w:pPr>
              <w:adjustRightInd w:val="0"/>
              <w:spacing w:line="360" w:lineRule="auto"/>
              <w:jc w:val="center"/>
              <w:textAlignment w:val="baseline"/>
              <w:rPr>
                <w:rFonts w:ascii="宋体" w:hAnsi="宋体" w:eastAsia="宋体" w:cs="宋体"/>
                <w:b/>
                <w:bCs/>
                <w:sz w:val="28"/>
                <w:szCs w:val="28"/>
              </w:rPr>
            </w:pPr>
            <w:r>
              <w:rPr>
                <w:rFonts w:hint="eastAsia" w:ascii="宋体" w:hAnsi="宋体" w:eastAsia="宋体" w:cs="宋体"/>
                <w:b/>
                <w:bCs/>
                <w:sz w:val="28"/>
                <w:szCs w:val="28"/>
              </w:rPr>
              <w:t>序号</w:t>
            </w:r>
          </w:p>
        </w:tc>
        <w:tc>
          <w:tcPr>
            <w:tcW w:w="2242" w:type="dxa"/>
            <w:vAlign w:val="center"/>
          </w:tcPr>
          <w:p>
            <w:pPr>
              <w:adjustRightInd w:val="0"/>
              <w:spacing w:line="360" w:lineRule="auto"/>
              <w:jc w:val="center"/>
              <w:textAlignment w:val="baseline"/>
              <w:rPr>
                <w:rFonts w:ascii="宋体" w:hAnsi="宋体" w:eastAsia="宋体" w:cs="宋体"/>
                <w:b/>
                <w:bCs/>
                <w:sz w:val="28"/>
                <w:szCs w:val="28"/>
              </w:rPr>
            </w:pPr>
            <w:r>
              <w:rPr>
                <w:rFonts w:hint="eastAsia" w:ascii="宋体" w:hAnsi="宋体" w:eastAsia="宋体" w:cs="宋体"/>
                <w:b/>
                <w:bCs/>
                <w:sz w:val="28"/>
                <w:szCs w:val="28"/>
              </w:rPr>
              <w:t>条款名称</w:t>
            </w:r>
          </w:p>
        </w:tc>
        <w:tc>
          <w:tcPr>
            <w:tcW w:w="7362" w:type="dxa"/>
            <w:gridSpan w:val="2"/>
            <w:vAlign w:val="center"/>
          </w:tcPr>
          <w:p>
            <w:pPr>
              <w:adjustRightInd w:val="0"/>
              <w:spacing w:line="360" w:lineRule="auto"/>
              <w:jc w:val="center"/>
              <w:textAlignment w:val="baseline"/>
              <w:rPr>
                <w:rFonts w:ascii="宋体" w:hAnsi="宋体" w:eastAsia="宋体" w:cs="宋体"/>
                <w:b/>
                <w:bCs/>
                <w:sz w:val="28"/>
                <w:szCs w:val="28"/>
              </w:rPr>
            </w:pPr>
            <w:r>
              <w:rPr>
                <w:rFonts w:hint="eastAsia" w:ascii="宋体" w:hAnsi="宋体" w:eastAsia="宋体" w:cs="宋体"/>
                <w:b/>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52" w:type="dxa"/>
            <w:vMerge w:val="restart"/>
            <w:vAlign w:val="center"/>
          </w:tcPr>
          <w:p>
            <w:pPr>
              <w:adjustRightInd w:val="0"/>
              <w:snapToGrid w:val="0"/>
              <w:spacing w:line="360" w:lineRule="auto"/>
              <w:jc w:val="center"/>
              <w:textAlignment w:val="baseline"/>
              <w:rPr>
                <w:rFonts w:ascii="宋体" w:hAnsi="宋体" w:eastAsia="宋体" w:cs="宋体"/>
                <w:sz w:val="28"/>
                <w:szCs w:val="28"/>
              </w:rPr>
            </w:pPr>
            <w:r>
              <w:rPr>
                <w:rFonts w:ascii="宋体" w:hAnsi="宋体" w:eastAsia="宋体" w:cs="宋体"/>
                <w:sz w:val="28"/>
                <w:szCs w:val="28"/>
              </w:rPr>
              <w:t>1</w:t>
            </w: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项目名称及编号</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仿宋"/>
                <w:color w:val="000000"/>
                <w:kern w:val="0"/>
                <w:sz w:val="28"/>
                <w:szCs w:val="28"/>
              </w:rPr>
              <w:t>新疆医科大学图书馆数据库单一来源采购项目第一包</w:t>
            </w:r>
            <w:r>
              <w:rPr>
                <w:rFonts w:hint="eastAsia" w:ascii="宋体" w:hAnsi="宋体" w:eastAsia="宋体" w:cs="宋体"/>
                <w:sz w:val="28"/>
                <w:szCs w:val="28"/>
              </w:rPr>
              <w:t xml:space="preserve"> </w:t>
            </w:r>
          </w:p>
          <w:p>
            <w:pPr>
              <w:adjustRightInd w:val="0"/>
              <w:spacing w:line="380" w:lineRule="exact"/>
              <w:textAlignment w:val="baseline"/>
              <w:rPr>
                <w:rFonts w:ascii="宋体" w:hAnsi="宋体" w:eastAsia="宋体"/>
                <w:sz w:val="28"/>
                <w:szCs w:val="28"/>
              </w:rPr>
            </w:pPr>
            <w:r>
              <w:rPr>
                <w:rFonts w:ascii="宋体" w:hAnsi="宋体" w:eastAsia="宋体"/>
                <w:sz w:val="28"/>
                <w:szCs w:val="28"/>
              </w:rPr>
              <w:t>项目编号：</w:t>
            </w:r>
            <w:r>
              <w:rPr>
                <w:rFonts w:hint="eastAsia" w:ascii="宋体" w:hAnsi="宋体" w:eastAsia="宋体"/>
                <w:sz w:val="28"/>
                <w:szCs w:val="28"/>
              </w:rPr>
              <w:t xml:space="preserve">0724-2431XJ261584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52" w:type="dxa"/>
            <w:vMerge w:val="continue"/>
            <w:vAlign w:val="center"/>
          </w:tcPr>
          <w:p>
            <w:pPr>
              <w:adjustRightInd w:val="0"/>
              <w:spacing w:line="360" w:lineRule="auto"/>
              <w:jc w:val="center"/>
              <w:textAlignment w:val="baseline"/>
              <w:rPr>
                <w:rFonts w:ascii="宋体" w:hAnsi="宋体" w:eastAsia="宋体" w:cs="宋体"/>
                <w:b/>
                <w:bCs/>
                <w:sz w:val="28"/>
                <w:szCs w:val="28"/>
              </w:rPr>
            </w:pP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采购人名称及联系方式</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采购人名称：新疆医科大学</w:t>
            </w:r>
          </w:p>
          <w:p>
            <w:pPr>
              <w:adjustRightInd w:val="0"/>
              <w:spacing w:line="380" w:lineRule="exact"/>
              <w:textAlignment w:val="baseline"/>
              <w:rPr>
                <w:rFonts w:ascii="宋体" w:hAnsi="宋体" w:eastAsia="宋体"/>
                <w:sz w:val="28"/>
                <w:szCs w:val="28"/>
              </w:rPr>
            </w:pPr>
            <w:r>
              <w:rPr>
                <w:rFonts w:ascii="宋体" w:hAnsi="宋体" w:eastAsia="宋体"/>
                <w:sz w:val="28"/>
                <w:szCs w:val="28"/>
              </w:rPr>
              <w:t>联系方式：</w:t>
            </w:r>
            <w:r>
              <w:rPr>
                <w:rFonts w:hint="eastAsia" w:ascii="宋体" w:hAnsi="宋体" w:eastAsia="宋体"/>
                <w:sz w:val="28"/>
                <w:szCs w:val="28"/>
              </w:rPr>
              <w:t>0991-2110165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2" w:type="dxa"/>
            <w:vMerge w:val="continue"/>
            <w:vAlign w:val="center"/>
          </w:tcPr>
          <w:p>
            <w:pPr>
              <w:adjustRightInd w:val="0"/>
              <w:snapToGrid w:val="0"/>
              <w:spacing w:line="360" w:lineRule="auto"/>
              <w:jc w:val="center"/>
              <w:textAlignment w:val="baseline"/>
              <w:rPr>
                <w:rFonts w:ascii="宋体" w:hAnsi="宋体" w:eastAsia="宋体" w:cs="宋体"/>
                <w:sz w:val="28"/>
                <w:szCs w:val="28"/>
              </w:rPr>
            </w:pP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采购代理机构及联系方式</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采购代理机构：国义招标股份有限公司</w:t>
            </w:r>
          </w:p>
          <w:p>
            <w:pPr>
              <w:adjustRightInd w:val="0"/>
              <w:spacing w:line="380" w:lineRule="exact"/>
              <w:textAlignment w:val="baseline"/>
              <w:rPr>
                <w:rFonts w:ascii="宋体" w:hAnsi="宋体" w:eastAsia="宋体"/>
                <w:sz w:val="28"/>
                <w:szCs w:val="28"/>
              </w:rPr>
            </w:pPr>
            <w:r>
              <w:rPr>
                <w:rFonts w:ascii="宋体" w:hAnsi="宋体" w:eastAsia="宋体"/>
                <w:sz w:val="28"/>
                <w:szCs w:val="28"/>
              </w:rPr>
              <w:t>联系方式：</w:t>
            </w:r>
            <w:r>
              <w:rPr>
                <w:rFonts w:hint="eastAsia" w:ascii="宋体" w:hAnsi="宋体" w:eastAsia="宋体"/>
                <w:sz w:val="28"/>
                <w:szCs w:val="28"/>
              </w:rPr>
              <w:t>1</w:t>
            </w:r>
            <w:r>
              <w:rPr>
                <w:rFonts w:ascii="宋体" w:hAnsi="宋体" w:eastAsia="宋体"/>
                <w:sz w:val="28"/>
                <w:szCs w:val="28"/>
              </w:rPr>
              <w:t>3079986963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52" w:type="dxa"/>
            <w:vMerge w:val="continue"/>
            <w:vAlign w:val="center"/>
          </w:tcPr>
          <w:p>
            <w:pPr>
              <w:adjustRightInd w:val="0"/>
              <w:snapToGrid w:val="0"/>
              <w:spacing w:line="360" w:lineRule="auto"/>
              <w:jc w:val="center"/>
              <w:textAlignment w:val="baseline"/>
              <w:rPr>
                <w:rFonts w:ascii="宋体" w:hAnsi="宋体" w:eastAsia="宋体" w:cs="宋体"/>
                <w:sz w:val="28"/>
                <w:szCs w:val="28"/>
              </w:rPr>
            </w:pP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招标范围</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kern w:val="0"/>
                <w:sz w:val="28"/>
                <w:szCs w:val="24"/>
              </w:rPr>
              <w:t>JCR数据库、Science Online、PQDT学位论文全文数据库、OVID-LWW、Web of Science-SCIE、SciFinder数据库、Nature、Essential Science Indicators（ESI）共8个数据库采购，技术参数详见采购文件。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52" w:type="dxa"/>
            <w:vMerge w:val="continue"/>
            <w:vAlign w:val="center"/>
          </w:tcPr>
          <w:p>
            <w:pPr>
              <w:adjustRightInd w:val="0"/>
              <w:snapToGrid w:val="0"/>
              <w:spacing w:line="360" w:lineRule="auto"/>
              <w:jc w:val="center"/>
              <w:textAlignment w:val="baseline"/>
              <w:rPr>
                <w:rFonts w:ascii="宋体" w:hAnsi="宋体" w:eastAsia="宋体" w:cs="宋体"/>
                <w:sz w:val="28"/>
                <w:szCs w:val="28"/>
              </w:rPr>
            </w:pP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服务期</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ascii="宋体" w:hAnsi="宋体" w:eastAsia="宋体" w:cs="宋体"/>
                <w:sz w:val="28"/>
                <w:szCs w:val="28"/>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52" w:type="dxa"/>
            <w:vMerge w:val="continue"/>
            <w:vAlign w:val="center"/>
          </w:tcPr>
          <w:p>
            <w:pPr>
              <w:adjustRightInd w:val="0"/>
              <w:snapToGrid w:val="0"/>
              <w:spacing w:line="360" w:lineRule="auto"/>
              <w:jc w:val="center"/>
              <w:textAlignment w:val="baseline"/>
              <w:rPr>
                <w:rFonts w:ascii="宋体" w:hAnsi="宋体" w:eastAsia="宋体" w:cs="宋体"/>
                <w:sz w:val="28"/>
                <w:szCs w:val="28"/>
              </w:rPr>
            </w:pP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履约期限</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签订合同后3日内开通合同约定的全部数据库。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52" w:type="dxa"/>
            <w:vMerge w:val="continue"/>
            <w:vAlign w:val="center"/>
          </w:tcPr>
          <w:p>
            <w:pPr>
              <w:adjustRightInd w:val="0"/>
              <w:snapToGrid w:val="0"/>
              <w:spacing w:line="360" w:lineRule="auto"/>
              <w:jc w:val="center"/>
              <w:textAlignment w:val="baseline"/>
              <w:rPr>
                <w:rFonts w:ascii="宋体" w:hAnsi="宋体" w:eastAsia="宋体" w:cs="宋体"/>
                <w:sz w:val="28"/>
                <w:szCs w:val="28"/>
              </w:rPr>
            </w:pP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所属行业</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ascii="宋体" w:hAnsi="宋体" w:eastAsia="宋体" w:cs="宋体"/>
                <w:sz w:val="28"/>
                <w:szCs w:val="28"/>
              </w:rPr>
              <w:t>2</w:t>
            </w:r>
          </w:p>
        </w:tc>
        <w:tc>
          <w:tcPr>
            <w:tcW w:w="2242" w:type="dxa"/>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资格要求</w:t>
            </w:r>
          </w:p>
        </w:tc>
        <w:tc>
          <w:tcPr>
            <w:tcW w:w="7362" w:type="dxa"/>
            <w:gridSpan w:val="2"/>
            <w:vAlign w:val="center"/>
          </w:tcPr>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1.供应商应具备《中华人民共和国政府采购法》第二十二条规定的条件，提供下列材料：</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1）具有独立承担民事责任的能力；（应答时，提供在中华人民共和国境内注册的法人或其他组织的营业执照或事业单位法人证书或社会团体法人登记证书复印件/扫描件，如供应商为自然人的提供自然人身份证明复印件/扫描件；如国家另有规定的，则从其规定。（分支机构投标，须取得具有法人资格的总公司（总所）出具给分支机构的授权书，并提供总公司（总所）和分支机构的营业执照（执业许可证）复印件/扫描件。已由总公司（总所）授权的，总公司（总所）取得的相关资质证书对分支机构有效，法律法规或者行业另有规定的除外。）</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 xml:space="preserve">2）有依法缴纳税收和社会保障资金的良好记录：（应答时，提供至本项目响应截止时间前一年内任意1个月缴纳税收凭据证明材料复印件/扫描件；如依法免税的，应提供相应文件证明；提供至本项目响应截止时间前一年内任意1个月缴纳社会保险的凭据证明材料复印件/扫描件；如依法不需要缴纳社会保障资金的，应提供相应文件证明） </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3）具有良好的商业信誉和健全的财务会计制度：（应答时，提供2</w:t>
            </w:r>
            <w:r>
              <w:rPr>
                <w:rFonts w:ascii="宋体" w:hAnsi="宋体" w:eastAsia="宋体"/>
                <w:sz w:val="28"/>
                <w:szCs w:val="28"/>
              </w:rPr>
              <w:t>022年度</w:t>
            </w:r>
            <w:r>
              <w:rPr>
                <w:rFonts w:hint="eastAsia" w:ascii="宋体" w:hAnsi="宋体" w:eastAsia="宋体"/>
                <w:sz w:val="28"/>
                <w:szCs w:val="28"/>
              </w:rPr>
              <w:t xml:space="preserve">或2023年度财务状况报告复印件/扫描件，成立不足一个年度的提供近三个月内任意一个月的银行资信证明材料复印件/扫描件） </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4）具有履行合同所必须的设备和专业技术能力；（应答时，供应商出具承诺函，承诺满足要求，加盖供应商公章）</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 xml:space="preserve"> 5）参加采购活动前3年内，在经营活动中没有重大违法记录；（应答时，供应商出具承诺函，加盖供应商公章）</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 xml:space="preserve">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如在上述网站查询结果均显示没有相关记录，视为没有上述不良信用记录。）。</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7）落实政府采购政策需满足的资格要求：本项目为非面向中小企业采购项目。</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8）单位负责人为同一人或者存在直接控股、管理关系的不同供应商，不得参加同一合同项下的政府采购活动。与采购人存在利害关系可能影响招标公正性的法人、其他组织或者个人，不得参加投标。</w:t>
            </w:r>
          </w:p>
          <w:p>
            <w:pPr>
              <w:adjustRightInd w:val="0"/>
              <w:spacing w:line="360" w:lineRule="auto"/>
              <w:textAlignment w:val="baseline"/>
              <w:rPr>
                <w:rFonts w:ascii="宋体" w:hAnsi="宋体" w:eastAsia="宋体"/>
                <w:sz w:val="28"/>
                <w:szCs w:val="28"/>
              </w:rPr>
            </w:pPr>
            <w:r>
              <w:rPr>
                <w:rFonts w:hint="eastAsia" w:ascii="宋体" w:hAnsi="宋体" w:eastAsia="宋体"/>
                <w:sz w:val="28"/>
                <w:szCs w:val="28"/>
              </w:rPr>
              <w:t>（应答时，供应商出具承诺函，加盖供应商公章）。</w:t>
            </w:r>
          </w:p>
          <w:p>
            <w:pPr>
              <w:numPr>
                <w:ilvl w:val="0"/>
                <w:numId w:val="5"/>
              </w:numPr>
              <w:adjustRightInd w:val="0"/>
              <w:spacing w:line="360" w:lineRule="auto"/>
              <w:textAlignment w:val="baseline"/>
              <w:rPr>
                <w:rFonts w:ascii="宋体" w:hAnsi="宋体" w:eastAsia="宋体"/>
                <w:sz w:val="28"/>
                <w:szCs w:val="28"/>
              </w:rPr>
            </w:pPr>
            <w:r>
              <w:rPr>
                <w:rFonts w:hint="eastAsia" w:ascii="宋体" w:hAnsi="宋体" w:eastAsia="宋体"/>
                <w:sz w:val="28"/>
                <w:szCs w:val="28"/>
              </w:rPr>
              <w:t>本项目不接受联合体应答。（应答时，供应商出具说明函，加盖供应商公章）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ascii="宋体" w:hAnsi="宋体" w:eastAsia="宋体" w:cs="宋体"/>
                <w:sz w:val="28"/>
                <w:szCs w:val="28"/>
              </w:rPr>
              <w:t>3</w:t>
            </w: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响应文件份数</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本项目采用电子招标方式，供应商需通过政采云投标客户端上传加密响应文件一份即可，无需递交纸质响应文件。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ascii="宋体" w:hAnsi="宋体" w:eastAsia="宋体" w:cs="宋体"/>
                <w:sz w:val="28"/>
                <w:szCs w:val="28"/>
              </w:rPr>
              <w:t>4</w:t>
            </w:r>
          </w:p>
        </w:tc>
        <w:tc>
          <w:tcPr>
            <w:tcW w:w="2242" w:type="dxa"/>
            <w:vAlign w:val="center"/>
          </w:tcPr>
          <w:p>
            <w:pPr>
              <w:adjustRightInd w:val="0"/>
              <w:spacing w:line="360" w:lineRule="auto"/>
              <w:textAlignment w:val="baseline"/>
              <w:rPr>
                <w:rFonts w:ascii="宋体" w:hAnsi="宋体" w:eastAsia="宋体" w:cs="仿宋"/>
                <w:color w:val="000000"/>
                <w:sz w:val="28"/>
                <w:szCs w:val="28"/>
              </w:rPr>
            </w:pPr>
            <w:r>
              <w:rPr>
                <w:rFonts w:hint="eastAsia" w:ascii="宋体" w:hAnsi="宋体" w:eastAsia="宋体" w:cs="仿宋"/>
                <w:color w:val="000000"/>
                <w:spacing w:val="-14"/>
                <w:sz w:val="28"/>
                <w:szCs w:val="28"/>
              </w:rPr>
              <w:t>响应文件</w:t>
            </w:r>
            <w:r>
              <w:rPr>
                <w:rFonts w:hint="eastAsia" w:ascii="宋体" w:hAnsi="宋体" w:eastAsia="宋体" w:cs="仿宋"/>
                <w:color w:val="000000"/>
                <w:sz w:val="28"/>
                <w:szCs w:val="28"/>
              </w:rPr>
              <w:t>的签署</w:t>
            </w:r>
          </w:p>
        </w:tc>
        <w:tc>
          <w:tcPr>
            <w:tcW w:w="7362" w:type="dxa"/>
            <w:gridSpan w:val="2"/>
            <w:vAlign w:val="center"/>
          </w:tcPr>
          <w:p>
            <w:pPr>
              <w:adjustRightInd w:val="0"/>
              <w:spacing w:line="360" w:lineRule="auto"/>
              <w:textAlignment w:val="baseline"/>
              <w:rPr>
                <w:rFonts w:ascii="宋体" w:hAnsi="宋体" w:eastAsia="宋体" w:cs="仿宋"/>
                <w:color w:val="000000"/>
                <w:sz w:val="28"/>
                <w:szCs w:val="28"/>
              </w:rPr>
            </w:pPr>
            <w:r>
              <w:rPr>
                <w:rFonts w:hint="eastAsia" w:ascii="宋体" w:hAnsi="宋体" w:eastAsia="宋体" w:cs="仿宋"/>
                <w:sz w:val="28"/>
                <w:szCs w:val="28"/>
              </w:rPr>
              <w:t>响应文件应由法定代表人或授权代表人在规定的盖章或签字处，逐一加盖单位公章或签字，响应文件方为有效。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4"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ascii="宋体" w:hAnsi="宋体" w:eastAsia="宋体" w:cs="宋体"/>
                <w:sz w:val="28"/>
                <w:szCs w:val="28"/>
              </w:rPr>
              <w:t>5</w:t>
            </w:r>
          </w:p>
        </w:tc>
        <w:tc>
          <w:tcPr>
            <w:tcW w:w="2242" w:type="dxa"/>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最高限价（采购预算）</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（1）最高限价（采购预算）1783500元/2024年：</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（2）供应商报价应为包括但不限于数据库的供给、维护、升级、培训、售后服务、税费等一切相关费用。</w:t>
            </w:r>
          </w:p>
          <w:p>
            <w:pPr>
              <w:pStyle w:val="24"/>
              <w:rPr>
                <w:rFonts w:hint="eastAsia" w:ascii="Times New Roman" w:hAnsi="宋体" w:eastAsia="宋体"/>
                <w:bCs/>
                <w:kern w:val="0"/>
                <w:sz w:val="28"/>
                <w:szCs w:val="28"/>
              </w:rPr>
            </w:pPr>
            <w:r>
              <w:rPr>
                <w:rFonts w:hAnsi="宋体" w:eastAsia="宋体" w:cs="宋体"/>
                <w:sz w:val="28"/>
                <w:szCs w:val="28"/>
              </w:rPr>
              <w:t>（</w:t>
            </w:r>
            <w:r>
              <w:rPr>
                <w:rFonts w:hint="eastAsia" w:hAnsi="宋体" w:eastAsia="宋体" w:cs="宋体"/>
                <w:sz w:val="28"/>
                <w:szCs w:val="28"/>
              </w:rPr>
              <w:t>3</w:t>
            </w:r>
            <w:r>
              <w:rPr>
                <w:rFonts w:hAnsi="宋体" w:eastAsia="宋体" w:cs="宋体"/>
                <w:sz w:val="28"/>
                <w:szCs w:val="28"/>
              </w:rPr>
              <w:t>）</w:t>
            </w:r>
            <w:r>
              <w:rPr>
                <w:rFonts w:hint="eastAsia" w:ascii="Times New Roman" w:hAnsi="宋体" w:eastAsia="宋体"/>
                <w:bCs/>
                <w:kern w:val="0"/>
                <w:sz w:val="28"/>
                <w:szCs w:val="28"/>
              </w:rPr>
              <w:t>服务期限三年，一年一付（每年价格上涨，具体价格</w:t>
            </w:r>
            <w:r>
              <w:rPr>
                <w:rFonts w:hint="eastAsia" w:ascii="Times New Roman" w:hAnsi="宋体" w:eastAsia="宋体"/>
                <w:bCs/>
                <w:kern w:val="0"/>
                <w:sz w:val="28"/>
                <w:szCs w:val="28"/>
                <w:highlight w:val="none"/>
              </w:rPr>
              <w:t>按照DRAA方案外币价*汇率*(1+手续费)</w:t>
            </w:r>
            <w:r>
              <w:rPr>
                <w:rFonts w:hint="eastAsia" w:hAnsi="宋体" w:eastAsia="宋体" w:cs="宋体"/>
                <w:sz w:val="28"/>
                <w:szCs w:val="28"/>
                <w:highlight w:val="none"/>
                <w:lang w:val="en-US" w:eastAsia="zh-CN"/>
              </w:rPr>
              <w:t>*（1+</w:t>
            </w:r>
            <w:r>
              <w:rPr>
                <w:rFonts w:hint="eastAsia" w:ascii="Times New Roman" w:hAnsi="宋体" w:eastAsia="宋体"/>
                <w:bCs/>
                <w:kern w:val="0"/>
                <w:sz w:val="28"/>
                <w:szCs w:val="28"/>
                <w:highlight w:val="none"/>
                <w:lang w:val="en-US" w:eastAsia="zh-CN"/>
              </w:rPr>
              <w:t>1.5%</w:t>
            </w:r>
            <w:r>
              <w:rPr>
                <w:rFonts w:hint="eastAsia" w:hAnsi="宋体" w:eastAsia="宋体" w:cs="宋体"/>
                <w:sz w:val="28"/>
                <w:szCs w:val="28"/>
                <w:highlight w:val="none"/>
                <w:lang w:val="en-US" w:eastAsia="zh-CN"/>
              </w:rPr>
              <w:t>）</w:t>
            </w:r>
            <w:r>
              <w:rPr>
                <w:rFonts w:hint="eastAsia" w:ascii="Times New Roman" w:hAnsi="宋体" w:eastAsia="宋体"/>
                <w:bCs/>
                <w:kern w:val="0"/>
                <w:sz w:val="28"/>
                <w:szCs w:val="28"/>
              </w:rPr>
              <w:t>执行，DRAA方案外币价以当年高校图书馆数字资源采购联盟招标中标合同价为准，汇率以开票当日中国银行远期结售汇牌价一个月远期汇率卖出价为准。）</w:t>
            </w:r>
          </w:p>
          <w:p>
            <w:pPr>
              <w:pStyle w:val="24"/>
              <w:rPr>
                <w:rFonts w:hint="default" w:eastAsia="宋体"/>
                <w:lang w:val="en-US" w:eastAsia="zh-CN"/>
              </w:rPr>
            </w:pPr>
            <w:r>
              <w:rPr>
                <w:rFonts w:hint="eastAsia" w:ascii="Times New Roman" w:hAnsi="宋体" w:eastAsia="宋体"/>
                <w:bCs/>
                <w:kern w:val="0"/>
                <w:sz w:val="28"/>
                <w:szCs w:val="28"/>
                <w:highlight w:val="none"/>
                <w:lang w:eastAsia="zh-CN"/>
              </w:rPr>
              <w:t>（</w:t>
            </w:r>
            <w:r>
              <w:rPr>
                <w:rFonts w:hint="eastAsia" w:ascii="Times New Roman" w:hAnsi="宋体" w:eastAsia="宋体"/>
                <w:bCs/>
                <w:kern w:val="0"/>
                <w:sz w:val="28"/>
                <w:szCs w:val="28"/>
                <w:highlight w:val="none"/>
                <w:lang w:val="en-US" w:eastAsia="zh-CN"/>
              </w:rPr>
              <w:t>4</w:t>
            </w:r>
            <w:r>
              <w:rPr>
                <w:rFonts w:hint="eastAsia" w:ascii="Times New Roman" w:hAnsi="宋体" w:eastAsia="宋体"/>
                <w:bCs/>
                <w:kern w:val="0"/>
                <w:sz w:val="28"/>
                <w:szCs w:val="28"/>
                <w:highlight w:val="none"/>
                <w:lang w:eastAsia="zh-CN"/>
              </w:rPr>
              <w:t>）</w:t>
            </w:r>
            <w:r>
              <w:rPr>
                <w:rFonts w:hint="eastAsia" w:ascii="Times New Roman" w:hAnsi="宋体" w:eastAsia="宋体"/>
                <w:bCs/>
                <w:kern w:val="0"/>
                <w:sz w:val="28"/>
                <w:szCs w:val="28"/>
                <w:highlight w:val="none"/>
                <w:lang w:val="en-US" w:eastAsia="zh-CN"/>
              </w:rPr>
              <w:t>手续费执行标准：</w:t>
            </w:r>
            <w:r>
              <w:rPr>
                <w:rFonts w:hint="eastAsia" w:ascii="宋体" w:hAnsi="宋体" w:eastAsia="宋体" w:cs="宋体"/>
                <w:kern w:val="0"/>
                <w:sz w:val="28"/>
                <w:szCs w:val="24"/>
                <w:highlight w:val="none"/>
              </w:rPr>
              <w:t>JCR数据库</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1.4%</w:t>
            </w:r>
            <w:r>
              <w:rPr>
                <w:rFonts w:hint="eastAsia" w:ascii="宋体" w:hAnsi="宋体" w:eastAsia="宋体" w:cs="宋体"/>
                <w:kern w:val="0"/>
                <w:sz w:val="28"/>
                <w:szCs w:val="24"/>
                <w:highlight w:val="none"/>
              </w:rPr>
              <w:t>、Science Online</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1%</w:t>
            </w:r>
            <w:r>
              <w:rPr>
                <w:rFonts w:hint="eastAsia" w:ascii="宋体" w:hAnsi="宋体" w:eastAsia="宋体" w:cs="宋体"/>
                <w:kern w:val="0"/>
                <w:sz w:val="28"/>
                <w:szCs w:val="24"/>
                <w:highlight w:val="none"/>
              </w:rPr>
              <w:t>、PQDT学位论文全文数据库</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0%</w:t>
            </w:r>
            <w:r>
              <w:rPr>
                <w:rFonts w:hint="eastAsia" w:ascii="宋体" w:hAnsi="宋体" w:eastAsia="宋体" w:cs="宋体"/>
                <w:kern w:val="0"/>
                <w:sz w:val="28"/>
                <w:szCs w:val="24"/>
                <w:highlight w:val="none"/>
              </w:rPr>
              <w:t>、OVID-LWW</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1.4%</w:t>
            </w:r>
            <w:r>
              <w:rPr>
                <w:rFonts w:hint="eastAsia" w:ascii="宋体" w:hAnsi="宋体" w:eastAsia="宋体" w:cs="宋体"/>
                <w:kern w:val="0"/>
                <w:sz w:val="28"/>
                <w:szCs w:val="24"/>
                <w:highlight w:val="none"/>
              </w:rPr>
              <w:t>、Web of Science-SCIE</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1.4%</w:t>
            </w:r>
            <w:r>
              <w:rPr>
                <w:rFonts w:hint="eastAsia" w:ascii="宋体" w:hAnsi="宋体" w:eastAsia="宋体" w:cs="宋体"/>
                <w:kern w:val="0"/>
                <w:sz w:val="28"/>
                <w:szCs w:val="24"/>
                <w:highlight w:val="none"/>
              </w:rPr>
              <w:t>、SciFinder数据库</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1.4%</w:t>
            </w:r>
            <w:r>
              <w:rPr>
                <w:rFonts w:hint="eastAsia" w:ascii="宋体" w:hAnsi="宋体" w:eastAsia="宋体" w:cs="宋体"/>
                <w:kern w:val="0"/>
                <w:sz w:val="28"/>
                <w:szCs w:val="24"/>
                <w:highlight w:val="none"/>
              </w:rPr>
              <w:t>、Nature</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1%</w:t>
            </w:r>
            <w:r>
              <w:rPr>
                <w:rFonts w:hint="eastAsia" w:ascii="宋体" w:hAnsi="宋体" w:eastAsia="宋体" w:cs="宋体"/>
                <w:kern w:val="0"/>
                <w:sz w:val="28"/>
                <w:szCs w:val="24"/>
                <w:highlight w:val="none"/>
              </w:rPr>
              <w:t>、Essential Science Indicators（ESI）</w:t>
            </w:r>
            <w:r>
              <w:rPr>
                <w:rFonts w:hint="eastAsia" w:hAnsi="宋体" w:eastAsia="宋体" w:cs="宋体"/>
                <w:kern w:val="0"/>
                <w:sz w:val="28"/>
                <w:szCs w:val="24"/>
                <w:highlight w:val="none"/>
                <w:lang w:eastAsia="zh-CN"/>
              </w:rPr>
              <w:t>：</w:t>
            </w:r>
            <w:r>
              <w:rPr>
                <w:rFonts w:hint="eastAsia" w:hAnsi="宋体" w:eastAsia="宋体" w:cs="宋体"/>
                <w:kern w:val="0"/>
                <w:sz w:val="28"/>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ascii="宋体" w:hAnsi="宋体" w:eastAsia="宋体" w:cs="宋体"/>
                <w:sz w:val="28"/>
                <w:szCs w:val="28"/>
              </w:rPr>
              <w:t>6</w:t>
            </w: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响应有效期</w:t>
            </w:r>
          </w:p>
        </w:tc>
        <w:tc>
          <w:tcPr>
            <w:tcW w:w="7362" w:type="dxa"/>
            <w:gridSpan w:val="2"/>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响应有效期为：响应截止期结束后</w:t>
            </w:r>
            <w:r>
              <w:rPr>
                <w:rFonts w:hint="eastAsia" w:ascii="宋体" w:hAnsi="宋体" w:eastAsia="宋体" w:cs="宋体"/>
                <w:sz w:val="28"/>
                <w:szCs w:val="28"/>
                <w:u w:val="single"/>
              </w:rPr>
              <w:t>90</w:t>
            </w:r>
            <w:r>
              <w:rPr>
                <w:rFonts w:hint="eastAsia" w:ascii="宋体" w:hAnsi="宋体" w:eastAsia="宋体" w:cs="宋体"/>
                <w:sz w:val="28"/>
                <w:szCs w:val="28"/>
              </w:rPr>
              <w:t>日历日，有效期不足将导致其响应文件被拒绝。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7</w:t>
            </w:r>
          </w:p>
        </w:tc>
        <w:tc>
          <w:tcPr>
            <w:tcW w:w="2242" w:type="dxa"/>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履约保证金</w:t>
            </w:r>
          </w:p>
        </w:tc>
        <w:tc>
          <w:tcPr>
            <w:tcW w:w="7362" w:type="dxa"/>
            <w:gridSpan w:val="2"/>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中标或成交供应商应在合同签订前3个工作日内向采购人提交履约保证金；</w:t>
            </w:r>
          </w:p>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履约保证金数额：合同总价的10%；</w:t>
            </w:r>
          </w:p>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履约保证金的缴纳形式：保函或电汇；（保函提供原件彩色扫描件）</w:t>
            </w:r>
          </w:p>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履约保证金的有效期：自合同生效之日起至合同约定的中标或成交供应商主要义务履行完毕；</w:t>
            </w:r>
          </w:p>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履约保证金的退还：中标或成交供应商合同主要义务履行完毕（原则上不超过90天），采购人按合同约定及时退还。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8</w:t>
            </w:r>
          </w:p>
        </w:tc>
        <w:tc>
          <w:tcPr>
            <w:tcW w:w="2242" w:type="dxa"/>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响应保证金</w:t>
            </w:r>
          </w:p>
        </w:tc>
        <w:tc>
          <w:tcPr>
            <w:tcW w:w="7362" w:type="dxa"/>
            <w:gridSpan w:val="2"/>
            <w:vAlign w:val="center"/>
          </w:tcPr>
          <w:p>
            <w:pPr>
              <w:adjustRightInd w:val="0"/>
              <w:spacing w:line="360" w:lineRule="auto"/>
              <w:textAlignment w:val="baseline"/>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交纳形式：包括在中国注册的银行出具的银行保函、银行汇款、支票、汇票以及其他在中国注册的机构依法出具的投标保函、保险等，以银行汇款、支票、汇票等形式提交的响应保证金应当从供应商基本账户转出。</w:t>
            </w:r>
          </w:p>
          <w:p>
            <w:pPr>
              <w:tabs>
                <w:tab w:val="left" w:pos="3060"/>
              </w:tabs>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响应保证金金额：1</w:t>
            </w:r>
            <w:r>
              <w:rPr>
                <w:rFonts w:ascii="宋体" w:hAnsi="宋体" w:eastAsia="宋体" w:cs="宋体"/>
                <w:sz w:val="28"/>
                <w:szCs w:val="28"/>
              </w:rPr>
              <w:t>8</w:t>
            </w:r>
            <w:r>
              <w:rPr>
                <w:rFonts w:hint="eastAsia" w:ascii="宋体" w:hAnsi="宋体" w:eastAsia="宋体" w:cs="宋体"/>
                <w:sz w:val="28"/>
                <w:szCs w:val="28"/>
              </w:rPr>
              <w:t>000元</w:t>
            </w:r>
          </w:p>
          <w:p>
            <w:pPr>
              <w:tabs>
                <w:tab w:val="left" w:pos="3060"/>
              </w:tabs>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响应保证金币种：人民币。</w:t>
            </w:r>
          </w:p>
          <w:p>
            <w:pPr>
              <w:tabs>
                <w:tab w:val="left" w:pos="3060"/>
              </w:tabs>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开户名：国义招标股份有限公司新疆分公司</w:t>
            </w:r>
          </w:p>
          <w:p>
            <w:pPr>
              <w:tabs>
                <w:tab w:val="left" w:pos="3060"/>
              </w:tabs>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开户行：招商银行乌鲁木齐西虹东路支行</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账号：991903098610801</w:t>
            </w:r>
          </w:p>
          <w:p>
            <w:pPr>
              <w:adjustRightInd w:val="0"/>
              <w:spacing w:line="360" w:lineRule="auto"/>
              <w:textAlignment w:val="baseline"/>
              <w:rPr>
                <w:rFonts w:ascii="宋体" w:hAnsi="宋体" w:eastAsia="宋体" w:cs="宋体"/>
                <w:spacing w:val="-4"/>
                <w:sz w:val="28"/>
                <w:szCs w:val="28"/>
              </w:rPr>
            </w:pPr>
            <w:r>
              <w:rPr>
                <w:rFonts w:hint="eastAsia" w:ascii="宋体" w:hAnsi="宋体" w:eastAsia="宋体" w:cs="宋体"/>
                <w:spacing w:val="-4"/>
                <w:sz w:val="28"/>
                <w:szCs w:val="28"/>
              </w:rPr>
              <w:t>附注：（供应商公司名称+项目编号后</w:t>
            </w:r>
            <w:r>
              <w:rPr>
                <w:rFonts w:ascii="宋体" w:hAnsi="宋体" w:eastAsia="宋体" w:cs="宋体"/>
                <w:spacing w:val="-4"/>
                <w:sz w:val="28"/>
                <w:szCs w:val="28"/>
              </w:rPr>
              <w:t>4</w:t>
            </w:r>
            <w:r>
              <w:rPr>
                <w:rFonts w:hint="eastAsia" w:ascii="宋体" w:hAnsi="宋体" w:eastAsia="宋体" w:cs="宋体"/>
                <w:spacing w:val="-4"/>
                <w:sz w:val="28"/>
                <w:szCs w:val="28"/>
              </w:rPr>
              <w:t>位数+保证金）</w:t>
            </w:r>
          </w:p>
          <w:p>
            <w:pPr>
              <w:adjustRightInd w:val="0"/>
              <w:spacing w:line="360" w:lineRule="auto"/>
              <w:textAlignment w:val="baseline"/>
              <w:rPr>
                <w:rFonts w:ascii="宋体" w:hAnsi="宋体" w:eastAsia="宋体" w:cs="宋体"/>
                <w:spacing w:val="-4"/>
                <w:sz w:val="28"/>
                <w:szCs w:val="28"/>
              </w:rPr>
            </w:pPr>
            <w:r>
              <w:rPr>
                <w:rFonts w:hint="eastAsia" w:ascii="宋体" w:hAnsi="宋体" w:eastAsia="宋体" w:cs="宋体"/>
                <w:sz w:val="28"/>
                <w:szCs w:val="28"/>
              </w:rPr>
              <w:t>注：于响应文件截止时间之前缴纳并到账，</w:t>
            </w:r>
            <w:r>
              <w:rPr>
                <w:rFonts w:hint="eastAsia" w:ascii="宋体" w:hAnsi="宋体" w:eastAsia="宋体" w:cs="宋体"/>
                <w:color w:val="000000"/>
                <w:sz w:val="28"/>
                <w:szCs w:val="28"/>
              </w:rPr>
              <w:t>供应商必须从基本账户以电汇或网银方式提交保证金，不接受其他方式的响应保证金。且响应保证金单位名称必须与供应商登记的单位名称一致，不得以分公司、办事处或其他机构名义递交。</w:t>
            </w:r>
            <w:r>
              <w:rPr>
                <w:rFonts w:hint="eastAsia" w:ascii="宋体" w:hAnsi="宋体" w:eastAsia="宋体" w:cs="宋体"/>
                <w:sz w:val="28"/>
                <w:szCs w:val="28"/>
              </w:rPr>
              <w:t>（供应商须充分考虑响应保证金汇（转）出手续办理时间、在途时间、资金到账时间等，准确有效安排响应保证金提交，确保响应保证金准时或提前到达指定响应保证金账户。）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9</w:t>
            </w: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响应保证金的退还</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（1）供应商在响应截止时间前撤回已提交的响应文件的，采购人或者采购代理机构应当自收到供应商书面撤回通知之日起5个工作日内，退还已收取的响应保证金，但因供应商自身原因导致无法及时退还的除外。</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（2）采购人或者采购代理机构应当自成交通知书发出之日起5个工作日内退还未成交人的响应保证金，自采购合同签订之日起5个工作日内退还成交人的响应保证金。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10</w:t>
            </w:r>
          </w:p>
        </w:tc>
        <w:tc>
          <w:tcPr>
            <w:tcW w:w="2242" w:type="dxa"/>
            <w:vAlign w:val="center"/>
          </w:tcPr>
          <w:p>
            <w:pPr>
              <w:adjustRightIn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不予退还保证金的情形</w:t>
            </w:r>
          </w:p>
        </w:tc>
        <w:tc>
          <w:tcPr>
            <w:tcW w:w="7362" w:type="dxa"/>
            <w:gridSpan w:val="2"/>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有下列情形之一的，保证金不予退还：</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（1）供应商在提交响应文件截止时间后撤回响应文件的；</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（2）供应商在响应文件中提供虚假材料的；</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（3）除因不可抗力或采购文件认可的情形以外，成交供应商不与采购人签订合同的；</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（4）供应商与采购人、其他供应商或者采购代理机构恶意串通的；</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（5）采购文件规定的其他情形。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11</w:t>
            </w: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kern w:val="0"/>
                <w:sz w:val="28"/>
                <w:szCs w:val="28"/>
              </w:rPr>
              <w:t>响应文件递交</w:t>
            </w:r>
          </w:p>
        </w:tc>
        <w:tc>
          <w:tcPr>
            <w:tcW w:w="7362" w:type="dxa"/>
            <w:gridSpan w:val="2"/>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响应截止时间（开标时间）：</w:t>
            </w:r>
            <w:r>
              <w:rPr>
                <w:rFonts w:hint="eastAsia" w:ascii="宋体" w:hAnsi="宋体" w:eastAsia="宋体" w:cs="宋体"/>
                <w:sz w:val="28"/>
                <w:szCs w:val="28"/>
                <w:u w:val="single"/>
              </w:rPr>
              <w:t>2024</w:t>
            </w:r>
            <w:r>
              <w:rPr>
                <w:rFonts w:hint="eastAsia" w:ascii="宋体" w:hAnsi="宋体" w:eastAsia="宋体" w:cs="宋体"/>
                <w:sz w:val="28"/>
                <w:szCs w:val="28"/>
              </w:rPr>
              <w:t>年</w:t>
            </w:r>
            <w:r>
              <w:rPr>
                <w:rFonts w:hint="eastAsia" w:ascii="宋体" w:hAnsi="宋体" w:eastAsia="宋体" w:cs="宋体"/>
                <w:sz w:val="28"/>
                <w:szCs w:val="28"/>
                <w:u w:val="single"/>
              </w:rPr>
              <w:t>4</w:t>
            </w:r>
            <w:r>
              <w:rPr>
                <w:rFonts w:hint="eastAsia" w:ascii="宋体" w:hAnsi="宋体" w:eastAsia="宋体" w:cs="宋体"/>
                <w:sz w:val="28"/>
                <w:szCs w:val="28"/>
              </w:rPr>
              <w:t>月</w:t>
            </w:r>
            <w:r>
              <w:rPr>
                <w:rFonts w:ascii="宋体" w:hAnsi="宋体" w:eastAsia="宋体" w:cs="宋体"/>
                <w:sz w:val="28"/>
                <w:szCs w:val="28"/>
                <w:u w:val="single"/>
              </w:rPr>
              <w:t xml:space="preserve"> 18 </w:t>
            </w:r>
            <w:r>
              <w:rPr>
                <w:rFonts w:hint="eastAsia" w:ascii="宋体" w:hAnsi="宋体" w:eastAsia="宋体" w:cs="宋体"/>
                <w:sz w:val="28"/>
                <w:szCs w:val="28"/>
              </w:rPr>
              <w:t>日</w:t>
            </w:r>
            <w:r>
              <w:rPr>
                <w:rFonts w:hint="eastAsia" w:ascii="宋体" w:hAnsi="宋体" w:eastAsia="宋体" w:cs="宋体"/>
                <w:sz w:val="28"/>
                <w:szCs w:val="28"/>
                <w:u w:val="single"/>
              </w:rPr>
              <w:t xml:space="preserve"> 1</w:t>
            </w:r>
            <w:r>
              <w:rPr>
                <w:rFonts w:ascii="宋体" w:hAnsi="宋体" w:eastAsia="宋体" w:cs="宋体"/>
                <w:sz w:val="28"/>
                <w:szCs w:val="28"/>
                <w:u w:val="single"/>
              </w:rPr>
              <w:t>6</w:t>
            </w:r>
            <w:r>
              <w:rPr>
                <w:rFonts w:hint="eastAsia" w:ascii="宋体" w:hAnsi="宋体" w:eastAsia="宋体" w:cs="宋体"/>
                <w:sz w:val="28"/>
                <w:szCs w:val="28"/>
                <w:u w:val="single"/>
              </w:rPr>
              <w:t xml:space="preserve"> </w:t>
            </w:r>
            <w:r>
              <w:rPr>
                <w:rFonts w:hint="eastAsia" w:ascii="宋体" w:hAnsi="宋体" w:eastAsia="宋体" w:cs="宋体"/>
                <w:sz w:val="28"/>
                <w:szCs w:val="28"/>
              </w:rPr>
              <w:t>时</w:t>
            </w:r>
            <w:r>
              <w:rPr>
                <w:rFonts w:hint="eastAsia" w:ascii="宋体" w:hAnsi="宋体" w:eastAsia="宋体" w:cs="宋体"/>
                <w:sz w:val="28"/>
                <w:szCs w:val="28"/>
                <w:u w:val="single"/>
              </w:rPr>
              <w:t xml:space="preserve"> </w:t>
            </w:r>
            <w:r>
              <w:rPr>
                <w:rFonts w:ascii="宋体" w:hAnsi="宋体" w:eastAsia="宋体" w:cs="宋体"/>
                <w:sz w:val="28"/>
                <w:szCs w:val="28"/>
                <w:u w:val="single"/>
              </w:rPr>
              <w:t>0</w:t>
            </w:r>
            <w:r>
              <w:rPr>
                <w:rFonts w:hint="eastAsia" w:ascii="宋体" w:hAnsi="宋体" w:eastAsia="宋体" w:cs="宋体"/>
                <w:sz w:val="28"/>
                <w:szCs w:val="28"/>
                <w:u w:val="single"/>
              </w:rPr>
              <w:t xml:space="preserve">0 </w:t>
            </w:r>
            <w:r>
              <w:rPr>
                <w:rFonts w:hint="eastAsia" w:ascii="宋体" w:hAnsi="宋体" w:eastAsia="宋体" w:cs="宋体"/>
                <w:sz w:val="28"/>
                <w:szCs w:val="28"/>
              </w:rPr>
              <w:t>分。</w:t>
            </w:r>
          </w:p>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响应文件递交地址：</w:t>
            </w:r>
            <w:r>
              <w:rPr>
                <w:rFonts w:hint="eastAsia" w:ascii="宋体" w:hAnsi="宋体" w:eastAsia="宋体" w:cs="宋体"/>
                <w:kern w:val="0"/>
                <w:sz w:val="28"/>
                <w:szCs w:val="28"/>
              </w:rPr>
              <w:t>政采云投标客户端在线上传经C</w:t>
            </w:r>
            <w:r>
              <w:rPr>
                <w:rFonts w:ascii="宋体" w:hAnsi="宋体" w:eastAsia="宋体" w:cs="宋体"/>
                <w:kern w:val="0"/>
                <w:sz w:val="28"/>
                <w:szCs w:val="28"/>
              </w:rPr>
              <w:t>A加密的电子响应文件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714" w:hRule="atLeast"/>
          <w:jc w:val="center"/>
        </w:trPr>
        <w:tc>
          <w:tcPr>
            <w:tcW w:w="1152" w:type="dxa"/>
            <w:vAlign w:val="center"/>
          </w:tcPr>
          <w:p>
            <w:pPr>
              <w:adjustRightInd w:val="0"/>
              <w:spacing w:line="360" w:lineRule="auto"/>
              <w:jc w:val="center"/>
              <w:textAlignment w:val="baseline"/>
              <w:rPr>
                <w:rFonts w:ascii="宋体" w:hAnsi="宋体" w:eastAsia="宋体" w:cs="宋体"/>
                <w:sz w:val="28"/>
                <w:szCs w:val="28"/>
              </w:rPr>
            </w:pPr>
            <w:r>
              <w:rPr>
                <w:rFonts w:hint="eastAsia" w:ascii="宋体" w:hAnsi="宋体" w:eastAsia="宋体" w:cs="宋体"/>
                <w:kern w:val="0"/>
                <w:sz w:val="28"/>
                <w:szCs w:val="28"/>
              </w:rPr>
              <w:t>12</w:t>
            </w:r>
          </w:p>
        </w:tc>
        <w:tc>
          <w:tcPr>
            <w:tcW w:w="2242" w:type="dxa"/>
            <w:vAlign w:val="center"/>
          </w:tcPr>
          <w:p>
            <w:pPr>
              <w:adjustRightInd w:val="0"/>
              <w:spacing w:line="360" w:lineRule="auto"/>
              <w:textAlignment w:val="baseline"/>
              <w:rPr>
                <w:rFonts w:ascii="宋体" w:hAnsi="宋体" w:eastAsia="宋体" w:cs="宋体"/>
                <w:b/>
                <w:bCs/>
                <w:sz w:val="28"/>
                <w:szCs w:val="28"/>
              </w:rPr>
            </w:pPr>
            <w:r>
              <w:rPr>
                <w:rFonts w:hint="eastAsia" w:ascii="宋体" w:hAnsi="宋体" w:eastAsia="宋体" w:cs="宋体"/>
                <w:kern w:val="0"/>
                <w:sz w:val="28"/>
                <w:szCs w:val="28"/>
              </w:rPr>
              <w:t>开标时间和地点</w:t>
            </w:r>
          </w:p>
        </w:tc>
        <w:tc>
          <w:tcPr>
            <w:tcW w:w="7198" w:type="dxa"/>
            <w:vAlign w:val="center"/>
          </w:tcPr>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开标时间：同响应截止时间；</w:t>
            </w:r>
          </w:p>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开标地点：政采云平台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57" w:hRule="atLeast"/>
          <w:jc w:val="center"/>
        </w:trPr>
        <w:tc>
          <w:tcPr>
            <w:tcW w:w="1152" w:type="dxa"/>
            <w:vAlign w:val="center"/>
          </w:tcPr>
          <w:p>
            <w:pPr>
              <w:adjustRightInd w:val="0"/>
              <w:spacing w:line="360" w:lineRule="auto"/>
              <w:jc w:val="center"/>
              <w:textAlignment w:val="baseline"/>
              <w:rPr>
                <w:rFonts w:ascii="宋体" w:hAnsi="宋体" w:eastAsia="宋体" w:cs="宋体"/>
                <w:kern w:val="0"/>
                <w:sz w:val="28"/>
                <w:szCs w:val="28"/>
              </w:rPr>
            </w:pPr>
            <w:r>
              <w:rPr>
                <w:rFonts w:hint="eastAsia" w:ascii="宋体" w:hAnsi="宋体" w:eastAsia="宋体" w:cs="宋体"/>
                <w:kern w:val="0"/>
                <w:sz w:val="28"/>
                <w:szCs w:val="28"/>
              </w:rPr>
              <w:t>13</w:t>
            </w:r>
          </w:p>
        </w:tc>
        <w:tc>
          <w:tcPr>
            <w:tcW w:w="2242" w:type="dxa"/>
            <w:vAlign w:val="center"/>
          </w:tcPr>
          <w:p>
            <w:pPr>
              <w:adjustRightInd w:val="0"/>
              <w:snapToGrid w:val="0"/>
              <w:spacing w:line="360" w:lineRule="auto"/>
              <w:textAlignment w:val="baseline"/>
              <w:rPr>
                <w:rFonts w:ascii="宋体" w:hAnsi="宋体" w:eastAsia="宋体" w:cs="宋体"/>
                <w:kern w:val="0"/>
                <w:sz w:val="28"/>
                <w:szCs w:val="28"/>
              </w:rPr>
            </w:pPr>
            <w:r>
              <w:rPr>
                <w:rFonts w:hint="eastAsia" w:ascii="宋体" w:hAnsi="宋体" w:eastAsia="宋体" w:cs="宋体"/>
                <w:sz w:val="28"/>
                <w:szCs w:val="28"/>
              </w:rPr>
              <w:t>评审小组</w:t>
            </w:r>
          </w:p>
        </w:tc>
        <w:tc>
          <w:tcPr>
            <w:tcW w:w="7198" w:type="dxa"/>
            <w:vAlign w:val="center"/>
          </w:tcPr>
          <w:p>
            <w:pPr>
              <w:adjustRightInd w:val="0"/>
              <w:snapToGrid w:val="0"/>
              <w:spacing w:line="360" w:lineRule="auto"/>
              <w:textAlignment w:val="baseline"/>
              <w:rPr>
                <w:rFonts w:ascii="宋体" w:hAnsi="宋体" w:eastAsia="宋体" w:cs="宋体"/>
                <w:sz w:val="28"/>
                <w:szCs w:val="28"/>
              </w:rPr>
            </w:pPr>
            <w:r>
              <w:rPr>
                <w:rFonts w:ascii="宋体" w:hAnsi="宋体" w:eastAsia="宋体" w:cs="宋体"/>
                <w:sz w:val="28"/>
                <w:szCs w:val="28"/>
              </w:rPr>
              <w:t>评审小组</w:t>
            </w:r>
            <w:r>
              <w:rPr>
                <w:rFonts w:hint="eastAsia" w:ascii="宋体" w:hAnsi="宋体" w:eastAsia="宋体" w:cs="宋体"/>
                <w:sz w:val="28"/>
                <w:szCs w:val="28"/>
              </w:rPr>
              <w:t>构成：</w:t>
            </w:r>
            <w:r>
              <w:rPr>
                <w:rFonts w:ascii="宋体" w:hAnsi="宋体" w:eastAsia="宋体" w:cs="宋体"/>
                <w:sz w:val="28"/>
                <w:szCs w:val="28"/>
              </w:rPr>
              <w:t>3</w:t>
            </w:r>
            <w:r>
              <w:rPr>
                <w:rFonts w:hint="eastAsia" w:ascii="宋体" w:hAnsi="宋体" w:eastAsia="宋体" w:cs="宋体"/>
                <w:sz w:val="28"/>
                <w:szCs w:val="28"/>
              </w:rPr>
              <w:t>人，其中：采购人代表1人，技术、经济等方面的专家</w:t>
            </w:r>
            <w:r>
              <w:rPr>
                <w:rFonts w:ascii="宋体" w:hAnsi="宋体" w:eastAsia="宋体" w:cs="宋体"/>
                <w:sz w:val="28"/>
                <w:szCs w:val="28"/>
              </w:rPr>
              <w:t>2</w:t>
            </w:r>
            <w:r>
              <w:rPr>
                <w:rFonts w:hint="eastAsia" w:ascii="宋体" w:hAnsi="宋体" w:eastAsia="宋体" w:cs="宋体"/>
                <w:sz w:val="28"/>
                <w:szCs w:val="28"/>
              </w:rPr>
              <w:t>人；</w:t>
            </w:r>
          </w:p>
          <w:p>
            <w:pPr>
              <w:adjustRightInd w:val="0"/>
              <w:snapToGri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评审专家确定方式：技术、经济等方面的专家由新疆政府采购网政采云评标专家库随机抽取。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14"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14</w:t>
            </w:r>
          </w:p>
        </w:tc>
        <w:tc>
          <w:tcPr>
            <w:tcW w:w="2242"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付款方式</w:t>
            </w:r>
          </w:p>
        </w:tc>
        <w:tc>
          <w:tcPr>
            <w:tcW w:w="7198"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highlight w:val="none"/>
              </w:rPr>
              <w:t>在合同期内，</w:t>
            </w:r>
            <w:r>
              <w:rPr>
                <w:rFonts w:hint="eastAsia" w:ascii="宋体" w:hAnsi="宋体" w:eastAsia="宋体" w:cs="宋体"/>
                <w:sz w:val="28"/>
                <w:szCs w:val="28"/>
                <w:highlight w:val="none"/>
                <w:lang w:val="en-US" w:eastAsia="zh-CN"/>
              </w:rPr>
              <w:t>开通使用权限后</w:t>
            </w:r>
            <w:r>
              <w:rPr>
                <w:rFonts w:hint="eastAsia" w:ascii="宋体" w:hAnsi="宋体" w:eastAsia="宋体" w:cs="宋体"/>
                <w:sz w:val="28"/>
                <w:szCs w:val="28"/>
                <w:highlight w:val="none"/>
              </w:rPr>
              <w:t>经新疆医科大学图书馆验收合格，依据新疆医科大学财务付款流程，通过财务审批后，支付100%合同价款至中标单位账户。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1469"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15</w:t>
            </w:r>
          </w:p>
        </w:tc>
        <w:tc>
          <w:tcPr>
            <w:tcW w:w="2242" w:type="dxa"/>
            <w:vAlign w:val="center"/>
          </w:tcPr>
          <w:p>
            <w:pPr>
              <w:adjustRightIn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采购代理服务费收取</w:t>
            </w:r>
          </w:p>
        </w:tc>
        <w:tc>
          <w:tcPr>
            <w:tcW w:w="7198"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一、代理服务费</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1、 本项目采购代理服务费依据《招标代理服务收费管理暂行办法》计价格[2002]1980号文件（发改办价格[2003]857号文件）及财库[2018]2号文件计算的采购代理服务费下浮50%由成交人向采购代理支付。</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2、成交人不再支付其他任何费用和款项。</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3、具体费用详见本项目成交结果公告中第六条“代理服务收费标准及金额”</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二、付款方式</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1、根据国家发改委《关于招标代理服务费有关问题的通知》（发改办[2003]857号文件）第二条，将计价格[2002]1980号第十条中“招标代理服务实行谁委托谁付费”，修改为“招标代理服务费就由采购人支付”，采购人、采购代理机构与供应商另有约定的，根据财库[2018]2号文件从其约定的要求，经各方一致同意，采购代理服务费由成交人向采购代理支付，采购人不承担付款义务。</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2、成交人于成交公示发布后7个工作日内一次性向采购代理公司支付代理服务费。</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三、责任认定</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1、成交人应如实向采购代理公司履行付款义务，成交人的付款金额以前款约定的协议金额为限；因成交人不能向采购代理公司按时付款所发生的一切法律纠纷均与采购人无关，如因此导致采购人承担责任或造成损失，采购人有权向其全额追偿。</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2、协议履行过程中，采购代理公司不得以成交人未支付本协议约定的采购代理费用为由，拒绝向成交人发放成交通知书，在协议履行期间因此产生的法律纠纷及争议均由采购代理公司与成交人自行解决，与采购人无关。</w:t>
            </w:r>
          </w:p>
          <w:p>
            <w:pPr>
              <w:adjustRightInd w:val="0"/>
              <w:spacing w:line="360" w:lineRule="atLeast"/>
              <w:textAlignment w:val="baseline"/>
              <w:rPr>
                <w:rFonts w:ascii="宋体" w:hAnsi="宋体" w:eastAsia="宋体"/>
                <w:sz w:val="28"/>
                <w:szCs w:val="28"/>
              </w:rPr>
            </w:pPr>
            <w:r>
              <w:rPr>
                <w:rFonts w:hint="eastAsia" w:ascii="宋体" w:hAnsi="宋体" w:eastAsia="宋体" w:cs="宋体"/>
                <w:sz w:val="28"/>
                <w:szCs w:val="28"/>
              </w:rPr>
              <w:t>四、采购代理服务费取费依据：详见供应商须知正文。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82" w:hRule="atLeast"/>
          <w:jc w:val="center"/>
        </w:trPr>
        <w:tc>
          <w:tcPr>
            <w:tcW w:w="1152" w:type="dxa"/>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16</w:t>
            </w:r>
          </w:p>
        </w:tc>
        <w:tc>
          <w:tcPr>
            <w:tcW w:w="2242" w:type="dxa"/>
            <w:vMerge w:val="restart"/>
            <w:vAlign w:val="center"/>
          </w:tcPr>
          <w:p>
            <w:pPr>
              <w:adjustRightIn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特别提示</w:t>
            </w:r>
          </w:p>
        </w:tc>
        <w:tc>
          <w:tcPr>
            <w:tcW w:w="7198" w:type="dxa"/>
            <w:vAlign w:val="center"/>
          </w:tcPr>
          <w:p>
            <w:pPr>
              <w:adjustRightInd w:val="0"/>
              <w:spacing w:line="360" w:lineRule="auto"/>
              <w:textAlignment w:val="baseline"/>
              <w:rPr>
                <w:rFonts w:ascii="宋体" w:hAnsi="宋体" w:eastAsia="宋体" w:cs="宋体"/>
                <w:b/>
                <w:sz w:val="28"/>
                <w:szCs w:val="28"/>
              </w:rPr>
            </w:pPr>
            <w:r>
              <w:rPr>
                <w:rFonts w:ascii="宋体" w:hAnsi="宋体" w:eastAsia="宋体" w:cs="宋体"/>
                <w:b/>
                <w:sz w:val="28"/>
                <w:szCs w:val="28"/>
              </w:rPr>
              <w:t>1.</w:t>
            </w:r>
            <w:r>
              <w:rPr>
                <w:rFonts w:hint="eastAsia" w:ascii="宋体" w:hAnsi="宋体" w:eastAsia="宋体" w:cs="宋体"/>
                <w:b/>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p>
            <w:pPr>
              <w:adjustRightInd w:val="0"/>
              <w:spacing w:line="360" w:lineRule="auto"/>
              <w:textAlignment w:val="baseline"/>
              <w:rPr>
                <w:rFonts w:ascii="宋体" w:hAnsi="宋体" w:eastAsia="宋体"/>
                <w:color w:val="000000"/>
                <w:kern w:val="0"/>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color w:val="000000"/>
                <w:kern w:val="0"/>
                <w:sz w:val="28"/>
                <w:szCs w:val="28"/>
              </w:rPr>
              <w:t>对列入失信被执行人、重大税收违法案件当事人名单、政府采购严重违法失信行为记录名单及其他不符合《中华人民共和国政府采购法》第二十二条规定条件的供应商，其响应文件将被拒绝。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1818" w:hRule="atLeast"/>
          <w:jc w:val="center"/>
        </w:trPr>
        <w:tc>
          <w:tcPr>
            <w:tcW w:w="1152" w:type="dxa"/>
            <w:vMerge w:val="restart"/>
            <w:vAlign w:val="center"/>
          </w:tcPr>
          <w:p>
            <w:pPr>
              <w:adjustRightInd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17</w:t>
            </w:r>
          </w:p>
        </w:tc>
        <w:tc>
          <w:tcPr>
            <w:tcW w:w="2242" w:type="dxa"/>
            <w:vMerge w:val="continue"/>
            <w:vAlign w:val="center"/>
          </w:tcPr>
          <w:p>
            <w:pPr>
              <w:adjustRightInd w:val="0"/>
              <w:spacing w:line="360" w:lineRule="auto"/>
              <w:textAlignment w:val="baseline"/>
              <w:rPr>
                <w:rFonts w:ascii="宋体" w:hAnsi="宋体" w:eastAsia="宋体" w:cs="宋体"/>
                <w:sz w:val="28"/>
                <w:szCs w:val="28"/>
              </w:rPr>
            </w:pPr>
          </w:p>
        </w:tc>
        <w:tc>
          <w:tcPr>
            <w:tcW w:w="7198"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本项目采用不见面开标，供应商须在响应截止时间前，将生成的“电子加密响应文件”上传递交至“政府采购云平台”，响应截止时间以后上传递交的响应文件将被“政府采购云平台”拒收。</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备注：供应商对不见面开评标系统技术操作咨询，可通过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供应商”版面获取操作指南，同时对自助查询无法解决的问题可通过钉钉群及政采云在线客服获取服务支持。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1818" w:hRule="atLeast"/>
          <w:jc w:val="center"/>
        </w:trPr>
        <w:tc>
          <w:tcPr>
            <w:tcW w:w="1152" w:type="dxa"/>
            <w:vMerge w:val="continue"/>
            <w:vAlign w:val="center"/>
          </w:tcPr>
          <w:p>
            <w:pPr>
              <w:adjustRightInd w:val="0"/>
              <w:snapToGrid w:val="0"/>
              <w:spacing w:line="360" w:lineRule="auto"/>
              <w:jc w:val="center"/>
              <w:textAlignment w:val="baseline"/>
              <w:rPr>
                <w:rFonts w:ascii="宋体" w:hAnsi="宋体" w:eastAsia="宋体" w:cs="宋体"/>
                <w:sz w:val="28"/>
                <w:szCs w:val="28"/>
              </w:rPr>
            </w:pPr>
          </w:p>
        </w:tc>
        <w:tc>
          <w:tcPr>
            <w:tcW w:w="2242" w:type="dxa"/>
            <w:vMerge w:val="continue"/>
            <w:vAlign w:val="center"/>
          </w:tcPr>
          <w:p>
            <w:pPr>
              <w:adjustRightInd w:val="0"/>
              <w:spacing w:line="360" w:lineRule="auto"/>
              <w:textAlignment w:val="baseline"/>
              <w:rPr>
                <w:rFonts w:ascii="宋体" w:hAnsi="宋体" w:eastAsia="宋体" w:cs="宋体"/>
                <w:sz w:val="28"/>
                <w:szCs w:val="28"/>
              </w:rPr>
            </w:pPr>
          </w:p>
        </w:tc>
        <w:tc>
          <w:tcPr>
            <w:tcW w:w="7198" w:type="dxa"/>
            <w:vAlign w:val="center"/>
          </w:tcPr>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1、本项目为电子招投标项目，供应商需要使用 CA 加密设备，凡参加本项目供应商可自主通过新疆 CA 申领渠道“新疆政务通”申请政采云平台可使用的 CA 设备。如有操作性问题可与政采云在线客服进行咨询，咨询电话：400-881-7190。</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2、本项目实行网上投标，采用电子响应文件，若供应商参与投标，自行承担投标一切费用</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3、本项目采用电子交易方式，供应商可前往新疆政府采购网(http://www.ccgp-xinjiang.gov.cn/) 下载专区，下载政采云电子投标客户端，安装完成后， 可通过账号密码或 CA 登录客户端进行响应文件制作。</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4、各供应商应在开标前应确保成为新疆政府采购网正式注册入库供应商，并完成 CA数字证书申领。因未注册入库、未办理 CA 数字证书等原因造成无法投标或投标失败等后果由供应商自行承担。</w:t>
            </w:r>
          </w:p>
          <w:p>
            <w:pPr>
              <w:adjustRightInd w:val="0"/>
              <w:spacing w:line="360" w:lineRule="auto"/>
              <w:textAlignment w:val="baseline"/>
              <w:rPr>
                <w:rFonts w:ascii="宋体" w:hAnsi="宋体" w:eastAsia="宋体" w:cs="宋体"/>
                <w:sz w:val="28"/>
                <w:szCs w:val="28"/>
              </w:rPr>
            </w:pPr>
            <w:r>
              <w:rPr>
                <w:rFonts w:hint="eastAsia" w:ascii="宋体" w:hAnsi="宋体" w:eastAsia="宋体" w:cs="宋体"/>
                <w:sz w:val="28"/>
                <w:szCs w:val="28"/>
              </w:rPr>
              <w:t>5、供应商将政采云电子交易客户端下载、安装完成后，可通过账号密码或 CA 登录客户端进行响应文件制作。在使用政采云投标客户端时，建议使用 WIN7 及以上操作系统。客户端请至新疆政府采购网（www.ccgp-xinjiang.gov.cn）下载专区查看，如有问题可拨打政采云客户服务热线</w:t>
            </w:r>
            <w:r>
              <w:rPr>
                <w:rFonts w:ascii="宋体" w:hAnsi="宋体" w:eastAsia="宋体" w:cs="宋体"/>
                <w:sz w:val="28"/>
                <w:szCs w:val="28"/>
              </w:rPr>
              <w:t>95763</w:t>
            </w:r>
            <w:r>
              <w:rPr>
                <w:rFonts w:hint="eastAsia" w:ascii="宋体" w:hAnsi="宋体" w:eastAsia="宋体" w:cs="宋体"/>
                <w:sz w:val="28"/>
                <w:szCs w:val="28"/>
              </w:rPr>
              <w:t>进行咨询</w:t>
            </w:r>
          </w:p>
        </w:tc>
      </w:tr>
    </w:tbl>
    <w:p/>
    <w:p>
      <w:pPr>
        <w:pStyle w:val="24"/>
      </w:pPr>
    </w:p>
    <w:p>
      <w:pPr>
        <w:pStyle w:val="25"/>
        <w:ind w:left="2520"/>
      </w:pPr>
    </w:p>
    <w:p>
      <w:pPr>
        <w:pStyle w:val="4"/>
        <w:rPr>
          <w:rFonts w:cs="仿宋"/>
          <w:sz w:val="32"/>
          <w:szCs w:val="32"/>
        </w:rPr>
      </w:pPr>
      <w:r>
        <w:rPr>
          <w:rFonts w:hint="eastAsia" w:cs="仿宋"/>
          <w:sz w:val="24"/>
          <w:szCs w:val="20"/>
        </w:rPr>
        <w:br w:type="page"/>
      </w:r>
      <w:bookmarkStart w:id="7" w:name="_Toc163586157"/>
      <w:r>
        <w:rPr>
          <w:rFonts w:hint="eastAsia" w:cs="仿宋"/>
          <w:sz w:val="32"/>
          <w:szCs w:val="32"/>
        </w:rPr>
        <w:t>二、谈判说明</w:t>
      </w:r>
      <w:bookmarkEnd w:id="7"/>
    </w:p>
    <w:p>
      <w:pPr>
        <w:pStyle w:val="81"/>
        <w:rPr>
          <w:rFonts w:ascii="宋体" w:hAnsi="宋体" w:eastAsia="宋体" w:cs="仿宋"/>
          <w:kern w:val="0"/>
          <w:szCs w:val="28"/>
        </w:rPr>
      </w:pPr>
      <w:r>
        <w:rPr>
          <w:rFonts w:hint="eastAsia" w:ascii="宋体" w:hAnsi="宋体" w:eastAsia="宋体" w:cs="仿宋"/>
          <w:kern w:val="0"/>
          <w:szCs w:val="28"/>
        </w:rPr>
        <w:t>本项目按照《中华人民共和国政府采购法》、《中华人民共和国政府采购法实施条例》（658号令）、《政府采购货物和服务招标投标管理办法》（财政部第87号令）、《政府采购非招标采购方式管理办法》（74号令）的规定通过单一来源采购方式和供应商进行谈判。</w:t>
      </w:r>
    </w:p>
    <w:p>
      <w:pPr>
        <w:pStyle w:val="4"/>
      </w:pPr>
      <w:bookmarkStart w:id="8" w:name="_Toc163586158"/>
      <w:r>
        <w:rPr>
          <w:rFonts w:hint="eastAsia"/>
        </w:rPr>
        <w:t>三、采购文件</w:t>
      </w:r>
      <w:bookmarkEnd w:id="8"/>
    </w:p>
    <w:p>
      <w:pPr>
        <w:pStyle w:val="81"/>
        <w:rPr>
          <w:rFonts w:ascii="宋体" w:hAnsi="宋体" w:eastAsia="宋体" w:cs="仿宋"/>
          <w:kern w:val="0"/>
          <w:szCs w:val="28"/>
        </w:rPr>
      </w:pPr>
      <w:r>
        <w:rPr>
          <w:rFonts w:hint="eastAsia" w:ascii="宋体" w:hAnsi="宋体" w:eastAsia="宋体" w:cs="仿宋"/>
          <w:kern w:val="0"/>
          <w:szCs w:val="28"/>
        </w:rPr>
        <w:t>1．采购文件的组成</w:t>
      </w:r>
    </w:p>
    <w:p>
      <w:pPr>
        <w:pStyle w:val="81"/>
        <w:rPr>
          <w:rFonts w:ascii="宋体" w:hAnsi="宋体" w:eastAsia="宋体" w:cs="仿宋"/>
          <w:kern w:val="0"/>
          <w:szCs w:val="28"/>
        </w:rPr>
      </w:pPr>
      <w:r>
        <w:rPr>
          <w:rFonts w:hint="eastAsia" w:ascii="宋体" w:hAnsi="宋体" w:eastAsia="宋体" w:cs="仿宋"/>
          <w:kern w:val="0"/>
          <w:szCs w:val="28"/>
        </w:rPr>
        <w:t>1.1  采购文件除以下内容外，采购人（或采购代理机构）在谈判期间发出的答疑纪要和其他补充修改函件，均是采购文件的组成部分，对供应商起约束作用；</w:t>
      </w:r>
    </w:p>
    <w:p>
      <w:pPr>
        <w:pStyle w:val="81"/>
        <w:rPr>
          <w:rFonts w:ascii="宋体" w:hAnsi="宋体" w:eastAsia="宋体" w:cs="仿宋"/>
          <w:kern w:val="0"/>
          <w:szCs w:val="28"/>
        </w:rPr>
      </w:pPr>
      <w:r>
        <w:rPr>
          <w:rFonts w:hint="eastAsia" w:ascii="宋体" w:hAnsi="宋体" w:eastAsia="宋体" w:cs="仿宋"/>
          <w:kern w:val="0"/>
          <w:szCs w:val="28"/>
        </w:rPr>
        <w:t>采购文件包括下列内容：</w:t>
      </w:r>
    </w:p>
    <w:p>
      <w:pPr>
        <w:pStyle w:val="81"/>
        <w:rPr>
          <w:rFonts w:ascii="宋体" w:hAnsi="宋体" w:eastAsia="宋体" w:cs="仿宋"/>
          <w:kern w:val="0"/>
          <w:szCs w:val="28"/>
        </w:rPr>
      </w:pPr>
      <w:r>
        <w:rPr>
          <w:rFonts w:hint="eastAsia" w:ascii="宋体" w:hAnsi="宋体" w:eastAsia="宋体" w:cs="仿宋"/>
          <w:kern w:val="0"/>
          <w:szCs w:val="28"/>
        </w:rPr>
        <w:t>第一章 采购邀请函</w:t>
      </w:r>
    </w:p>
    <w:p>
      <w:pPr>
        <w:pStyle w:val="81"/>
        <w:rPr>
          <w:rFonts w:ascii="宋体" w:hAnsi="宋体" w:eastAsia="宋体" w:cs="仿宋"/>
          <w:kern w:val="0"/>
          <w:szCs w:val="28"/>
        </w:rPr>
      </w:pPr>
      <w:r>
        <w:rPr>
          <w:rFonts w:hint="eastAsia" w:ascii="宋体" w:hAnsi="宋体" w:eastAsia="宋体" w:cs="仿宋"/>
          <w:kern w:val="0"/>
          <w:szCs w:val="28"/>
        </w:rPr>
        <w:t>第二章 供应商须知</w:t>
      </w:r>
    </w:p>
    <w:p>
      <w:pPr>
        <w:pStyle w:val="81"/>
        <w:rPr>
          <w:rFonts w:ascii="宋体" w:hAnsi="宋体" w:eastAsia="宋体" w:cs="仿宋"/>
          <w:kern w:val="0"/>
          <w:szCs w:val="28"/>
        </w:rPr>
      </w:pPr>
      <w:r>
        <w:rPr>
          <w:rFonts w:hint="eastAsia" w:ascii="宋体" w:hAnsi="宋体" w:eastAsia="宋体" w:cs="仿宋"/>
          <w:kern w:val="0"/>
          <w:szCs w:val="28"/>
        </w:rPr>
        <w:t>第三章 采购项目技术要求</w:t>
      </w:r>
    </w:p>
    <w:p>
      <w:pPr>
        <w:pStyle w:val="81"/>
        <w:rPr>
          <w:rFonts w:ascii="宋体" w:hAnsi="宋体" w:eastAsia="宋体" w:cs="仿宋"/>
          <w:kern w:val="0"/>
          <w:szCs w:val="28"/>
        </w:rPr>
      </w:pPr>
      <w:r>
        <w:rPr>
          <w:rFonts w:hint="eastAsia" w:ascii="宋体" w:hAnsi="宋体" w:eastAsia="宋体" w:cs="仿宋"/>
          <w:kern w:val="0"/>
          <w:szCs w:val="28"/>
        </w:rPr>
        <w:t>第四章 合同条款</w:t>
      </w:r>
    </w:p>
    <w:p>
      <w:pPr>
        <w:pStyle w:val="81"/>
        <w:rPr>
          <w:rFonts w:ascii="宋体" w:hAnsi="宋体" w:eastAsia="宋体" w:cs="仿宋"/>
          <w:kern w:val="0"/>
          <w:szCs w:val="28"/>
        </w:rPr>
      </w:pPr>
      <w:r>
        <w:rPr>
          <w:rFonts w:hint="eastAsia" w:ascii="宋体" w:hAnsi="宋体" w:eastAsia="宋体" w:cs="仿宋"/>
          <w:kern w:val="0"/>
          <w:szCs w:val="28"/>
        </w:rPr>
        <w:t>第五章 供应商应答文件格式</w:t>
      </w:r>
    </w:p>
    <w:p>
      <w:pPr>
        <w:pStyle w:val="81"/>
        <w:rPr>
          <w:rFonts w:ascii="宋体" w:hAnsi="宋体" w:eastAsia="宋体" w:cs="仿宋"/>
          <w:kern w:val="0"/>
          <w:szCs w:val="28"/>
        </w:rPr>
      </w:pPr>
      <w:r>
        <w:rPr>
          <w:rFonts w:hint="eastAsia" w:ascii="宋体" w:hAnsi="宋体" w:eastAsia="宋体" w:cs="仿宋"/>
          <w:kern w:val="0"/>
          <w:szCs w:val="28"/>
        </w:rPr>
        <w:t>1.2  供应商领取采购文件后，应仔细检查采购文件的所有内容，如有残缺应在领到采购文件后当日内向采购代理机构提出；供应商同时应认真审阅采购文件所有的事项、格式、条款和规范要求等，按采购文件要求提交全部资料并对采购文件做出实质性响应。</w:t>
      </w:r>
    </w:p>
    <w:p>
      <w:pPr>
        <w:pStyle w:val="81"/>
        <w:rPr>
          <w:rFonts w:ascii="宋体" w:hAnsi="宋体" w:eastAsia="宋体" w:cs="仿宋"/>
          <w:kern w:val="0"/>
          <w:szCs w:val="28"/>
        </w:rPr>
      </w:pPr>
      <w:r>
        <w:rPr>
          <w:rFonts w:hint="eastAsia" w:ascii="宋体" w:hAnsi="宋体" w:eastAsia="宋体" w:cs="仿宋"/>
          <w:kern w:val="0"/>
          <w:szCs w:val="28"/>
        </w:rPr>
        <w:t>2. 采购文件的修改</w:t>
      </w:r>
    </w:p>
    <w:p>
      <w:pPr>
        <w:pStyle w:val="81"/>
        <w:rPr>
          <w:rFonts w:ascii="宋体" w:hAnsi="宋体" w:eastAsia="宋体" w:cs="仿宋"/>
          <w:kern w:val="0"/>
          <w:szCs w:val="28"/>
        </w:rPr>
      </w:pPr>
      <w:r>
        <w:rPr>
          <w:rFonts w:hint="eastAsia" w:ascii="宋体" w:hAnsi="宋体" w:eastAsia="宋体" w:cs="仿宋"/>
          <w:kern w:val="0"/>
          <w:szCs w:val="28"/>
        </w:rPr>
        <w:t>2.1  采购代理机构可主动地或在解答供应商提出的澄清问题时对采购文件进行修改；</w:t>
      </w:r>
    </w:p>
    <w:p>
      <w:pPr>
        <w:pStyle w:val="81"/>
        <w:rPr>
          <w:rFonts w:ascii="宋体" w:hAnsi="宋体" w:eastAsia="宋体" w:cs="仿宋"/>
          <w:kern w:val="0"/>
          <w:szCs w:val="28"/>
        </w:rPr>
      </w:pPr>
      <w:r>
        <w:rPr>
          <w:rFonts w:hint="eastAsia" w:ascii="宋体" w:hAnsi="宋体" w:eastAsia="宋体" w:cs="仿宋"/>
          <w:kern w:val="0"/>
          <w:szCs w:val="28"/>
        </w:rPr>
        <w:t>2.2  采购文件的修改应以书面形式发送给供应商，采购文件的修改内容作为采购文件的组成部分，并具有约束力。</w:t>
      </w:r>
    </w:p>
    <w:p>
      <w:pPr>
        <w:pStyle w:val="4"/>
      </w:pPr>
      <w:bookmarkStart w:id="9" w:name="_Toc163586159"/>
      <w:r>
        <w:rPr>
          <w:rFonts w:hint="eastAsia"/>
        </w:rPr>
        <w:t>四、供应商应答文件</w:t>
      </w:r>
      <w:bookmarkEnd w:id="9"/>
    </w:p>
    <w:p>
      <w:pPr>
        <w:pStyle w:val="81"/>
        <w:rPr>
          <w:rFonts w:ascii="宋体" w:hAnsi="宋体" w:eastAsia="宋体" w:cs="仿宋"/>
          <w:kern w:val="0"/>
          <w:szCs w:val="28"/>
        </w:rPr>
      </w:pPr>
      <w:r>
        <w:rPr>
          <w:rFonts w:hint="eastAsia" w:ascii="宋体" w:hAnsi="宋体" w:eastAsia="宋体" w:cs="仿宋"/>
          <w:kern w:val="0"/>
          <w:szCs w:val="28"/>
        </w:rPr>
        <w:t>1. 供应商应答文件的组成</w:t>
      </w:r>
    </w:p>
    <w:p>
      <w:pPr>
        <w:pStyle w:val="81"/>
        <w:rPr>
          <w:rFonts w:ascii="宋体" w:hAnsi="宋体" w:eastAsia="宋体" w:cs="仿宋"/>
          <w:kern w:val="0"/>
          <w:szCs w:val="28"/>
        </w:rPr>
      </w:pPr>
      <w:r>
        <w:rPr>
          <w:rFonts w:hint="eastAsia" w:ascii="宋体" w:hAnsi="宋体" w:eastAsia="宋体" w:cs="仿宋"/>
          <w:kern w:val="0"/>
          <w:szCs w:val="28"/>
        </w:rPr>
        <w:t>1.1  供应商应仔细阅读采购文件，了解采购文件的要求。在充分理解采购文件提出的技术要求、服务和商务条件后，制作协商文件。</w:t>
      </w:r>
    </w:p>
    <w:p>
      <w:pPr>
        <w:pStyle w:val="81"/>
        <w:rPr>
          <w:rFonts w:ascii="宋体" w:hAnsi="宋体" w:eastAsia="宋体" w:cs="仿宋"/>
          <w:kern w:val="0"/>
          <w:szCs w:val="28"/>
        </w:rPr>
      </w:pPr>
      <w:r>
        <w:rPr>
          <w:rFonts w:hint="eastAsia" w:ascii="宋体" w:hAnsi="宋体" w:eastAsia="宋体" w:cs="仿宋"/>
          <w:kern w:val="0"/>
          <w:szCs w:val="28"/>
        </w:rPr>
        <w:t>1.2. 应答的语言及计量单位</w:t>
      </w:r>
    </w:p>
    <w:p>
      <w:pPr>
        <w:pStyle w:val="81"/>
        <w:rPr>
          <w:rFonts w:ascii="宋体" w:hAnsi="宋体" w:eastAsia="宋体" w:cs="仿宋"/>
          <w:kern w:val="0"/>
          <w:szCs w:val="28"/>
        </w:rPr>
      </w:pPr>
      <w:r>
        <w:rPr>
          <w:rFonts w:hint="eastAsia" w:ascii="宋体" w:hAnsi="宋体" w:eastAsia="宋体" w:cs="仿宋"/>
          <w:kern w:val="0"/>
          <w:szCs w:val="28"/>
        </w:rPr>
        <w:t>1.2.1  供应商的应答文件以及供应商与采购代理机构就有关应答活动的所有来往函电均应使用中文。如果应答文件或与应答有关的其它文件、信件及来往函电以其它语言书写，供应商应将其译成中文。</w:t>
      </w:r>
    </w:p>
    <w:p>
      <w:pPr>
        <w:pStyle w:val="81"/>
        <w:rPr>
          <w:rFonts w:ascii="宋体" w:hAnsi="宋体" w:eastAsia="宋体" w:cs="仿宋"/>
          <w:kern w:val="0"/>
          <w:szCs w:val="28"/>
        </w:rPr>
      </w:pPr>
      <w:r>
        <w:rPr>
          <w:rFonts w:hint="eastAsia" w:ascii="宋体" w:hAnsi="宋体" w:eastAsia="宋体" w:cs="仿宋"/>
          <w:kern w:val="0"/>
          <w:szCs w:val="28"/>
        </w:rPr>
        <w:t>1.2.2  应答文件中所使用的计量单位除应答文件中有特殊规定外，一律使用法定计量单位。</w:t>
      </w:r>
    </w:p>
    <w:p>
      <w:pPr>
        <w:pStyle w:val="81"/>
        <w:rPr>
          <w:rFonts w:ascii="宋体" w:hAnsi="宋体" w:eastAsia="宋体" w:cs="仿宋"/>
          <w:kern w:val="0"/>
          <w:szCs w:val="28"/>
        </w:rPr>
      </w:pPr>
      <w:r>
        <w:rPr>
          <w:rFonts w:hint="eastAsia" w:ascii="宋体" w:hAnsi="宋体" w:eastAsia="宋体" w:cs="仿宋"/>
          <w:kern w:val="0"/>
          <w:szCs w:val="28"/>
        </w:rPr>
        <w:t>1.3. 应答文件构成</w:t>
      </w:r>
    </w:p>
    <w:p>
      <w:pPr>
        <w:pStyle w:val="63"/>
        <w:spacing w:line="520" w:lineRule="exact"/>
        <w:ind w:firstLine="560" w:firstLineChars="200"/>
        <w:jc w:val="both"/>
        <w:rPr>
          <w:rFonts w:ascii="宋体" w:hAnsi="宋体" w:eastAsia="宋体" w:cs="仿宋"/>
          <w:color w:val="auto"/>
          <w:sz w:val="28"/>
        </w:rPr>
      </w:pPr>
      <w:r>
        <w:rPr>
          <w:rFonts w:ascii="宋体" w:hAnsi="宋体" w:eastAsia="宋体" w:cs="仿宋"/>
          <w:color w:val="auto"/>
          <w:sz w:val="28"/>
        </w:rPr>
        <w:t>详见第五章节</w:t>
      </w:r>
      <w:r>
        <w:rPr>
          <w:rFonts w:hint="eastAsia" w:ascii="宋体" w:hAnsi="宋体" w:eastAsia="宋体" w:cs="仿宋"/>
          <w:color w:val="auto"/>
          <w:sz w:val="28"/>
        </w:rPr>
        <w:t xml:space="preserve"> 供应商应答文件格式</w:t>
      </w:r>
    </w:p>
    <w:p>
      <w:pPr>
        <w:pStyle w:val="81"/>
        <w:ind w:firstLine="559" w:firstLineChars="199"/>
        <w:rPr>
          <w:rFonts w:ascii="宋体" w:hAnsi="宋体" w:eastAsia="宋体" w:cs="仿宋"/>
          <w:kern w:val="0"/>
          <w:szCs w:val="28"/>
        </w:rPr>
      </w:pPr>
      <w:r>
        <w:rPr>
          <w:rFonts w:hint="eastAsia" w:ascii="宋体" w:hAnsi="宋体" w:eastAsia="宋体" w:cs="仿宋"/>
          <w:b/>
        </w:rPr>
        <w:t>谈判时，供应商须提前做好设备测试保证麦克风、视频设备运转正常，随时开启答疑。</w:t>
      </w:r>
    </w:p>
    <w:p>
      <w:pPr>
        <w:pStyle w:val="81"/>
        <w:rPr>
          <w:rFonts w:ascii="宋体" w:hAnsi="宋体" w:eastAsia="宋体" w:cs="仿宋"/>
          <w:kern w:val="0"/>
          <w:szCs w:val="28"/>
        </w:rPr>
      </w:pPr>
      <w:r>
        <w:rPr>
          <w:rFonts w:hint="eastAsia" w:ascii="宋体" w:hAnsi="宋体" w:eastAsia="宋体" w:cs="仿宋"/>
          <w:kern w:val="0"/>
          <w:szCs w:val="28"/>
        </w:rPr>
        <w:t>2. 应答文件格式</w:t>
      </w:r>
    </w:p>
    <w:p>
      <w:pPr>
        <w:pStyle w:val="81"/>
        <w:rPr>
          <w:rFonts w:ascii="宋体" w:hAnsi="宋体" w:eastAsia="宋体" w:cs="仿宋"/>
          <w:kern w:val="0"/>
          <w:szCs w:val="28"/>
        </w:rPr>
      </w:pPr>
      <w:r>
        <w:rPr>
          <w:rFonts w:hint="eastAsia" w:ascii="宋体" w:hAnsi="宋体" w:eastAsia="宋体" w:cs="仿宋"/>
          <w:kern w:val="0"/>
          <w:szCs w:val="28"/>
        </w:rPr>
        <w:t>2.1 供应商提交的应答文件可使用采购代理机构发出的采购文件所提供的格式（表格可以按同样格式扩展）。</w:t>
      </w:r>
    </w:p>
    <w:p>
      <w:pPr>
        <w:pStyle w:val="81"/>
        <w:rPr>
          <w:rFonts w:ascii="宋体" w:hAnsi="宋体" w:eastAsia="宋体" w:cs="仿宋"/>
          <w:kern w:val="0"/>
          <w:szCs w:val="28"/>
        </w:rPr>
      </w:pPr>
      <w:r>
        <w:rPr>
          <w:rFonts w:hint="eastAsia" w:ascii="宋体" w:hAnsi="宋体" w:eastAsia="宋体" w:cs="仿宋"/>
          <w:kern w:val="0"/>
          <w:szCs w:val="28"/>
        </w:rPr>
        <w:t>3. 谈判报价</w:t>
      </w:r>
    </w:p>
    <w:p>
      <w:pPr>
        <w:pStyle w:val="81"/>
        <w:rPr>
          <w:rFonts w:ascii="宋体" w:hAnsi="宋体" w:eastAsia="宋体" w:cs="仿宋"/>
          <w:kern w:val="0"/>
          <w:szCs w:val="28"/>
        </w:rPr>
      </w:pPr>
      <w:r>
        <w:rPr>
          <w:rFonts w:hint="eastAsia" w:ascii="宋体" w:hAnsi="宋体" w:eastAsia="宋体" w:cs="仿宋"/>
          <w:kern w:val="0"/>
          <w:szCs w:val="28"/>
        </w:rPr>
        <w:t>3.1 供应商可按应答文件所附相应的采购报价一览表的内容和格式标明拟提供服务价格。小写和大写不符，以大写为准。</w:t>
      </w:r>
    </w:p>
    <w:p>
      <w:pPr>
        <w:pStyle w:val="81"/>
        <w:rPr>
          <w:rFonts w:ascii="宋体" w:hAnsi="宋体" w:eastAsia="宋体" w:cs="仿宋"/>
          <w:kern w:val="0"/>
          <w:szCs w:val="28"/>
        </w:rPr>
      </w:pPr>
      <w:r>
        <w:rPr>
          <w:rFonts w:hint="eastAsia" w:ascii="宋体" w:hAnsi="宋体" w:eastAsia="宋体" w:cs="仿宋"/>
          <w:kern w:val="0"/>
          <w:szCs w:val="28"/>
        </w:rPr>
        <w:t>4. 谈判货币</w:t>
      </w:r>
    </w:p>
    <w:p>
      <w:pPr>
        <w:pStyle w:val="81"/>
        <w:rPr>
          <w:rFonts w:ascii="宋体" w:hAnsi="宋体" w:eastAsia="宋体" w:cs="仿宋"/>
          <w:kern w:val="0"/>
          <w:szCs w:val="28"/>
        </w:rPr>
      </w:pPr>
      <w:r>
        <w:rPr>
          <w:rFonts w:hint="eastAsia" w:ascii="宋体" w:hAnsi="宋体" w:eastAsia="宋体" w:cs="仿宋"/>
          <w:kern w:val="0"/>
          <w:szCs w:val="28"/>
        </w:rPr>
        <w:t>本项目的谈判货币为人民币。</w:t>
      </w:r>
    </w:p>
    <w:p>
      <w:pPr>
        <w:pStyle w:val="81"/>
        <w:rPr>
          <w:rFonts w:ascii="宋体" w:hAnsi="宋体" w:eastAsia="宋体" w:cs="仿宋"/>
          <w:kern w:val="0"/>
          <w:szCs w:val="28"/>
        </w:rPr>
      </w:pPr>
      <w:r>
        <w:rPr>
          <w:rFonts w:hint="eastAsia" w:ascii="宋体" w:hAnsi="宋体" w:eastAsia="宋体" w:cs="仿宋"/>
          <w:kern w:val="0"/>
          <w:szCs w:val="28"/>
        </w:rPr>
        <w:t>5. 谈判有效期</w:t>
      </w:r>
    </w:p>
    <w:p>
      <w:pPr>
        <w:pStyle w:val="81"/>
        <w:rPr>
          <w:rFonts w:ascii="宋体" w:hAnsi="宋体" w:eastAsia="宋体" w:cs="仿宋"/>
          <w:kern w:val="0"/>
          <w:szCs w:val="28"/>
        </w:rPr>
      </w:pPr>
      <w:r>
        <w:rPr>
          <w:rFonts w:hint="eastAsia" w:ascii="宋体" w:hAnsi="宋体" w:eastAsia="宋体" w:cs="仿宋"/>
          <w:kern w:val="0"/>
          <w:szCs w:val="28"/>
        </w:rPr>
        <w:t>5.1 谈判有效期见本须知前附表第5项所规定的期限，在此期限内，协商文件均保持有效。</w:t>
      </w:r>
    </w:p>
    <w:p>
      <w:pPr>
        <w:pStyle w:val="81"/>
        <w:rPr>
          <w:rFonts w:ascii="宋体" w:hAnsi="宋体" w:eastAsia="宋体" w:cs="仿宋"/>
          <w:kern w:val="0"/>
          <w:szCs w:val="28"/>
        </w:rPr>
      </w:pPr>
      <w:r>
        <w:rPr>
          <w:rFonts w:hint="eastAsia" w:ascii="宋体" w:hAnsi="宋体" w:eastAsia="宋体" w:cs="仿宋"/>
          <w:kern w:val="0"/>
          <w:szCs w:val="28"/>
        </w:rPr>
        <w:t>6. 应答文件的签署</w:t>
      </w:r>
    </w:p>
    <w:p>
      <w:pPr>
        <w:pStyle w:val="81"/>
        <w:rPr>
          <w:rFonts w:ascii="宋体" w:hAnsi="宋体" w:eastAsia="宋体" w:cs="仿宋"/>
          <w:kern w:val="0"/>
          <w:szCs w:val="28"/>
        </w:rPr>
      </w:pPr>
      <w:r>
        <w:rPr>
          <w:rFonts w:hint="eastAsia" w:ascii="宋体" w:hAnsi="宋体" w:eastAsia="宋体" w:cs="仿宋"/>
          <w:kern w:val="0"/>
          <w:szCs w:val="28"/>
        </w:rPr>
        <w:t>6.</w:t>
      </w:r>
      <w:r>
        <w:rPr>
          <w:rFonts w:ascii="宋体" w:hAnsi="宋体" w:eastAsia="宋体" w:cs="仿宋"/>
          <w:kern w:val="0"/>
          <w:szCs w:val="28"/>
        </w:rPr>
        <w:t>1</w:t>
      </w:r>
      <w:r>
        <w:rPr>
          <w:rFonts w:hint="eastAsia" w:ascii="宋体" w:hAnsi="宋体" w:eastAsia="宋体" w:cs="仿宋"/>
          <w:kern w:val="0"/>
          <w:szCs w:val="28"/>
        </w:rPr>
        <w:t>全套应答文件应无涂改或行间插字和增删，如有修改，修改处应由供应商加盖公章或由法人或被授权委托人签字或盖章。</w:t>
      </w:r>
    </w:p>
    <w:p>
      <w:pPr>
        <w:pStyle w:val="81"/>
        <w:rPr>
          <w:rFonts w:ascii="宋体" w:hAnsi="宋体" w:eastAsia="宋体" w:cs="仿宋"/>
          <w:kern w:val="0"/>
          <w:szCs w:val="28"/>
        </w:rPr>
      </w:pPr>
      <w:r>
        <w:rPr>
          <w:rFonts w:hint="eastAsia" w:ascii="宋体" w:hAnsi="宋体" w:eastAsia="宋体" w:cs="仿宋"/>
          <w:kern w:val="0"/>
          <w:szCs w:val="28"/>
        </w:rPr>
        <w:t>9  谈判保证金</w:t>
      </w:r>
    </w:p>
    <w:p>
      <w:pPr>
        <w:pStyle w:val="81"/>
        <w:spacing w:line="540" w:lineRule="exact"/>
        <w:rPr>
          <w:rFonts w:ascii="宋体" w:hAnsi="宋体" w:eastAsia="宋体" w:cs="仿宋"/>
          <w:kern w:val="0"/>
          <w:szCs w:val="28"/>
        </w:rPr>
      </w:pPr>
      <w:r>
        <w:rPr>
          <w:rFonts w:hint="eastAsia" w:ascii="宋体" w:hAnsi="宋体" w:eastAsia="宋体" w:cs="仿宋"/>
          <w:kern w:val="0"/>
          <w:szCs w:val="28"/>
        </w:rPr>
        <w:t>9.1谈判保证金金额：详见供应商须知前附表</w:t>
      </w:r>
    </w:p>
    <w:p>
      <w:pPr>
        <w:pStyle w:val="81"/>
        <w:spacing w:line="540" w:lineRule="exact"/>
        <w:rPr>
          <w:rFonts w:ascii="宋体" w:hAnsi="宋体" w:eastAsia="宋体" w:cs="仿宋"/>
          <w:kern w:val="0"/>
          <w:szCs w:val="28"/>
        </w:rPr>
      </w:pPr>
      <w:r>
        <w:rPr>
          <w:rFonts w:hint="eastAsia" w:ascii="宋体" w:hAnsi="宋体" w:eastAsia="宋体" w:cs="仿宋"/>
          <w:kern w:val="0"/>
          <w:szCs w:val="28"/>
        </w:rPr>
        <w:t>保证金形式：以支票、汇票、本票或者金融机构、担保机构出具的保函等非现金形式提交。</w:t>
      </w:r>
    </w:p>
    <w:p>
      <w:pPr>
        <w:pStyle w:val="81"/>
        <w:spacing w:line="540" w:lineRule="exact"/>
        <w:rPr>
          <w:rFonts w:ascii="宋体" w:hAnsi="宋体" w:eastAsia="宋体" w:cs="仿宋"/>
          <w:szCs w:val="28"/>
        </w:rPr>
      </w:pPr>
      <w:r>
        <w:rPr>
          <w:rFonts w:hint="eastAsia" w:ascii="宋体" w:hAnsi="宋体" w:eastAsia="宋体" w:cs="仿宋"/>
          <w:szCs w:val="28"/>
        </w:rPr>
        <w:t>响应保证金用于保护本次协商免受供应商的违规、违约行为而引起的风险。</w:t>
      </w:r>
    </w:p>
    <w:p>
      <w:pPr>
        <w:pStyle w:val="63"/>
        <w:snapToGrid w:val="0"/>
        <w:spacing w:line="520" w:lineRule="exact"/>
        <w:ind w:firstLine="567"/>
        <w:jc w:val="both"/>
        <w:rPr>
          <w:rFonts w:ascii="宋体" w:hAnsi="宋体" w:eastAsia="宋体" w:cs="仿宋"/>
          <w:b/>
          <w:sz w:val="28"/>
          <w:szCs w:val="28"/>
        </w:rPr>
      </w:pPr>
      <w:r>
        <w:rPr>
          <w:rFonts w:hint="eastAsia" w:ascii="宋体" w:hAnsi="宋体" w:eastAsia="宋体" w:cs="仿宋"/>
          <w:color w:val="auto"/>
          <w:sz w:val="28"/>
          <w:szCs w:val="28"/>
        </w:rPr>
        <w:t>9.3 谈判保证金按照供应商须知前附表要求，于谈判时交采购代理机构。</w:t>
      </w:r>
      <w:r>
        <w:rPr>
          <w:rFonts w:hint="eastAsia" w:ascii="宋体" w:hAnsi="宋体" w:eastAsia="宋体" w:cs="仿宋"/>
          <w:sz w:val="28"/>
          <w:szCs w:val="28"/>
        </w:rPr>
        <w:t>未按要</w:t>
      </w:r>
      <w:r>
        <w:rPr>
          <w:rFonts w:hint="eastAsia" w:ascii="宋体" w:hAnsi="宋体" w:eastAsia="宋体" w:cs="仿宋"/>
          <w:color w:val="auto"/>
          <w:sz w:val="28"/>
          <w:szCs w:val="28"/>
        </w:rPr>
        <w:t>求提交谈判保证金的，其应答</w:t>
      </w:r>
      <w:r>
        <w:rPr>
          <w:rFonts w:hint="eastAsia" w:ascii="宋体" w:hAnsi="宋体" w:eastAsia="宋体" w:cs="仿宋"/>
          <w:sz w:val="28"/>
          <w:szCs w:val="28"/>
        </w:rPr>
        <w:t>无效。</w:t>
      </w:r>
    </w:p>
    <w:p>
      <w:pPr>
        <w:pStyle w:val="63"/>
        <w:spacing w:line="540" w:lineRule="exact"/>
        <w:ind w:firstLine="560"/>
        <w:rPr>
          <w:rFonts w:ascii="宋体" w:hAnsi="宋体" w:eastAsia="宋体" w:cs="仿宋"/>
          <w:color w:val="auto"/>
          <w:sz w:val="28"/>
          <w:szCs w:val="28"/>
        </w:rPr>
      </w:pPr>
      <w:r>
        <w:rPr>
          <w:rFonts w:hint="eastAsia" w:ascii="宋体" w:hAnsi="宋体" w:eastAsia="宋体" w:cs="仿宋"/>
          <w:color w:val="auto"/>
          <w:sz w:val="28"/>
          <w:szCs w:val="28"/>
        </w:rPr>
        <w:t>9.4 谈判保证金的退还</w:t>
      </w:r>
    </w:p>
    <w:p>
      <w:pPr>
        <w:pStyle w:val="63"/>
        <w:spacing w:line="540" w:lineRule="exact"/>
        <w:ind w:firstLine="560"/>
        <w:rPr>
          <w:rFonts w:ascii="宋体" w:hAnsi="宋体" w:eastAsia="宋体" w:cs="仿宋"/>
          <w:color w:val="auto"/>
          <w:sz w:val="28"/>
          <w:szCs w:val="28"/>
        </w:rPr>
      </w:pPr>
      <w:r>
        <w:rPr>
          <w:rFonts w:hint="eastAsia" w:ascii="宋体" w:hAnsi="宋体" w:eastAsia="宋体" w:cs="仿宋"/>
          <w:color w:val="auto"/>
          <w:sz w:val="28"/>
          <w:szCs w:val="28"/>
        </w:rPr>
        <w:t>在该项目成交公示期满后，国义招标股份有限公司在成交供应商采购合同签订后5个工作日内退还：</w:t>
      </w:r>
    </w:p>
    <w:p>
      <w:pPr>
        <w:pStyle w:val="63"/>
        <w:spacing w:line="540" w:lineRule="exact"/>
        <w:ind w:firstLine="560"/>
        <w:rPr>
          <w:rFonts w:ascii="宋体" w:hAnsi="宋体" w:eastAsia="宋体" w:cs="仿宋"/>
          <w:color w:val="auto"/>
          <w:sz w:val="28"/>
          <w:szCs w:val="28"/>
        </w:rPr>
      </w:pPr>
      <w:r>
        <w:rPr>
          <w:rFonts w:hint="eastAsia" w:ascii="宋体" w:hAnsi="宋体" w:eastAsia="宋体" w:cs="仿宋"/>
          <w:color w:val="auto"/>
          <w:sz w:val="28"/>
          <w:szCs w:val="28"/>
        </w:rPr>
        <w:t>9.5 发生以下情况谈判保证金可能被没收：</w:t>
      </w:r>
    </w:p>
    <w:p>
      <w:pPr>
        <w:pStyle w:val="63"/>
        <w:spacing w:line="540" w:lineRule="exact"/>
        <w:ind w:firstLine="560" w:firstLineChars="200"/>
        <w:jc w:val="both"/>
        <w:rPr>
          <w:rFonts w:ascii="宋体" w:hAnsi="宋体" w:eastAsia="宋体" w:cs="仿宋"/>
          <w:color w:val="auto"/>
          <w:sz w:val="28"/>
          <w:szCs w:val="28"/>
        </w:rPr>
      </w:pPr>
      <w:r>
        <w:rPr>
          <w:rFonts w:hint="eastAsia" w:ascii="宋体" w:hAnsi="宋体" w:eastAsia="宋体" w:cs="仿宋"/>
          <w:color w:val="auto"/>
          <w:sz w:val="28"/>
          <w:szCs w:val="28"/>
        </w:rPr>
        <w:t>9.5.1 如果供应商在单一来源采购有效期内撤销应答；</w:t>
      </w:r>
    </w:p>
    <w:p>
      <w:pPr>
        <w:pStyle w:val="63"/>
        <w:spacing w:line="540" w:lineRule="exact"/>
        <w:ind w:firstLine="560" w:firstLineChars="200"/>
        <w:jc w:val="both"/>
        <w:rPr>
          <w:rFonts w:ascii="宋体" w:hAnsi="宋体" w:eastAsia="宋体" w:cs="仿宋"/>
          <w:color w:val="auto"/>
          <w:sz w:val="28"/>
          <w:szCs w:val="28"/>
        </w:rPr>
      </w:pPr>
      <w:r>
        <w:rPr>
          <w:rFonts w:hint="eastAsia" w:ascii="宋体" w:hAnsi="宋体" w:eastAsia="宋体" w:cs="仿宋"/>
          <w:color w:val="auto"/>
          <w:sz w:val="28"/>
          <w:szCs w:val="28"/>
        </w:rPr>
        <w:t>9.5.2 如果供应商串通投标的；</w:t>
      </w:r>
    </w:p>
    <w:p>
      <w:pPr>
        <w:pStyle w:val="63"/>
        <w:spacing w:line="540" w:lineRule="exact"/>
        <w:ind w:firstLine="560" w:firstLineChars="200"/>
        <w:jc w:val="both"/>
        <w:rPr>
          <w:rFonts w:ascii="宋体" w:hAnsi="宋体" w:eastAsia="宋体" w:cs="仿宋"/>
          <w:color w:val="auto"/>
          <w:sz w:val="28"/>
          <w:szCs w:val="28"/>
        </w:rPr>
      </w:pPr>
      <w:r>
        <w:rPr>
          <w:rFonts w:hint="eastAsia" w:ascii="宋体" w:hAnsi="宋体" w:eastAsia="宋体" w:cs="仿宋"/>
          <w:color w:val="auto"/>
          <w:sz w:val="28"/>
          <w:szCs w:val="28"/>
        </w:rPr>
        <w:t>9.5.3 如果成交人未能做到：</w:t>
      </w:r>
    </w:p>
    <w:p>
      <w:pPr>
        <w:pStyle w:val="81"/>
        <w:spacing w:line="540" w:lineRule="exact"/>
        <w:rPr>
          <w:rFonts w:ascii="宋体" w:hAnsi="宋体" w:eastAsia="宋体" w:cs="仿宋"/>
          <w:szCs w:val="28"/>
        </w:rPr>
      </w:pPr>
      <w:r>
        <w:rPr>
          <w:rFonts w:hint="eastAsia" w:ascii="宋体" w:hAnsi="宋体" w:eastAsia="宋体" w:cs="仿宋"/>
          <w:szCs w:val="28"/>
        </w:rPr>
        <w:t>a. 按规定签定合同；</w:t>
      </w:r>
    </w:p>
    <w:p>
      <w:pPr>
        <w:pStyle w:val="81"/>
        <w:spacing w:line="540" w:lineRule="exact"/>
        <w:rPr>
          <w:rFonts w:ascii="宋体" w:hAnsi="宋体" w:eastAsia="宋体" w:cs="仿宋"/>
          <w:szCs w:val="28"/>
        </w:rPr>
      </w:pPr>
      <w:r>
        <w:rPr>
          <w:rFonts w:hint="eastAsia" w:ascii="宋体" w:hAnsi="宋体" w:eastAsia="宋体" w:cs="仿宋"/>
          <w:szCs w:val="28"/>
        </w:rPr>
        <w:t>b. 未缴纳成交服务费的规定；</w:t>
      </w:r>
    </w:p>
    <w:p>
      <w:pPr>
        <w:pStyle w:val="81"/>
        <w:spacing w:line="540" w:lineRule="exact"/>
        <w:rPr>
          <w:rFonts w:ascii="宋体" w:hAnsi="宋体" w:eastAsia="宋体" w:cs="仿宋"/>
          <w:szCs w:val="28"/>
        </w:rPr>
      </w:pPr>
      <w:r>
        <w:rPr>
          <w:rFonts w:hint="eastAsia" w:ascii="宋体" w:hAnsi="宋体" w:eastAsia="宋体" w:cs="仿宋"/>
          <w:szCs w:val="28"/>
        </w:rPr>
        <w:t>c. 按单一来源采购文件要求提交合同履约保证金的。</w:t>
      </w:r>
    </w:p>
    <w:p>
      <w:pPr>
        <w:pStyle w:val="4"/>
        <w:rPr>
          <w:rFonts w:cs="仿宋"/>
          <w:sz w:val="32"/>
          <w:szCs w:val="32"/>
        </w:rPr>
      </w:pPr>
      <w:r>
        <w:rPr>
          <w:rFonts w:hint="eastAsia" w:cs="仿宋"/>
          <w:sz w:val="32"/>
          <w:szCs w:val="32"/>
        </w:rPr>
        <w:br w:type="page"/>
      </w:r>
      <w:bookmarkStart w:id="10" w:name="_Toc163586160"/>
      <w:r>
        <w:rPr>
          <w:rFonts w:hint="eastAsia" w:cs="仿宋"/>
          <w:sz w:val="32"/>
          <w:szCs w:val="32"/>
        </w:rPr>
        <w:t>五、谈判会议</w:t>
      </w:r>
      <w:bookmarkEnd w:id="10"/>
    </w:p>
    <w:p>
      <w:pPr>
        <w:pStyle w:val="81"/>
        <w:spacing w:line="360" w:lineRule="auto"/>
        <w:rPr>
          <w:rFonts w:ascii="宋体" w:hAnsi="宋体" w:eastAsia="宋体" w:cs="仿宋"/>
          <w:kern w:val="0"/>
          <w:szCs w:val="28"/>
        </w:rPr>
      </w:pPr>
      <w:r>
        <w:rPr>
          <w:rFonts w:hint="eastAsia" w:ascii="宋体" w:hAnsi="宋体" w:eastAsia="宋体" w:cs="仿宋"/>
          <w:kern w:val="0"/>
          <w:szCs w:val="28"/>
        </w:rPr>
        <w:t>1. 采购代理机构将按照本须知前附表所规定的时间和地点举行谈判会议，并邀请采购人及供应商代表参加会议。</w:t>
      </w:r>
    </w:p>
    <w:p>
      <w:pPr>
        <w:pStyle w:val="81"/>
        <w:spacing w:line="360" w:lineRule="auto"/>
        <w:rPr>
          <w:rFonts w:ascii="宋体" w:hAnsi="宋体" w:eastAsia="宋体" w:cs="仿宋"/>
          <w:bCs/>
          <w:kern w:val="0"/>
          <w:szCs w:val="28"/>
        </w:rPr>
      </w:pPr>
      <w:r>
        <w:rPr>
          <w:rFonts w:hint="eastAsia" w:ascii="宋体" w:hAnsi="宋体" w:eastAsia="宋体" w:cs="仿宋"/>
          <w:bCs/>
          <w:kern w:val="0"/>
          <w:szCs w:val="28"/>
        </w:rPr>
        <w:t>2、本次采用网上评标系统，供应商在线参加投标（无需到开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pPr>
        <w:pStyle w:val="81"/>
        <w:spacing w:line="360" w:lineRule="auto"/>
        <w:rPr>
          <w:rFonts w:ascii="宋体" w:hAnsi="宋体" w:eastAsia="宋体" w:cs="仿宋"/>
          <w:bCs/>
          <w:kern w:val="0"/>
          <w:szCs w:val="28"/>
        </w:rPr>
      </w:pPr>
      <w:r>
        <w:rPr>
          <w:rFonts w:hint="eastAsia" w:ascii="宋体" w:hAnsi="宋体" w:eastAsia="宋体" w:cs="仿宋"/>
          <w:bCs/>
          <w:kern w:val="0"/>
          <w:szCs w:val="28"/>
        </w:rPr>
        <w:t>供应商登录政采云平台，在响应截止时间后30分钟内用“项目采购----开标评标”功能进行解密电子版响应文件。若供应商在规定时间内未按时解密的，视为无效响应。解密与加密电子版响应文件须使用同一个CA；</w:t>
      </w:r>
    </w:p>
    <w:p>
      <w:pPr>
        <w:pStyle w:val="81"/>
        <w:spacing w:line="360" w:lineRule="auto"/>
        <w:rPr>
          <w:rFonts w:ascii="宋体" w:hAnsi="宋体" w:eastAsia="宋体" w:cs="仿宋"/>
          <w:kern w:val="0"/>
          <w:szCs w:val="28"/>
        </w:rPr>
      </w:pPr>
      <w:r>
        <w:rPr>
          <w:rFonts w:hint="eastAsia" w:ascii="宋体" w:hAnsi="宋体" w:eastAsia="宋体" w:cs="仿宋"/>
          <w:kern w:val="0"/>
          <w:szCs w:val="28"/>
        </w:rPr>
        <w:t>3. 谈判会议由采购代理机构负责主持。</w:t>
      </w:r>
    </w:p>
    <w:p>
      <w:pPr>
        <w:pStyle w:val="81"/>
        <w:spacing w:line="360" w:lineRule="auto"/>
        <w:rPr>
          <w:rFonts w:ascii="宋体" w:hAnsi="宋体" w:eastAsia="宋体" w:cs="仿宋"/>
          <w:kern w:val="0"/>
          <w:szCs w:val="28"/>
        </w:rPr>
      </w:pPr>
      <w:r>
        <w:rPr>
          <w:rFonts w:hint="eastAsia" w:ascii="宋体" w:hAnsi="宋体" w:eastAsia="宋体" w:cs="仿宋"/>
          <w:kern w:val="0"/>
          <w:szCs w:val="28"/>
        </w:rPr>
        <w:t>4. 谈判程序</w:t>
      </w:r>
    </w:p>
    <w:p>
      <w:pPr>
        <w:pStyle w:val="81"/>
        <w:spacing w:line="360" w:lineRule="auto"/>
        <w:rPr>
          <w:rFonts w:ascii="宋体" w:hAnsi="宋体" w:eastAsia="宋体" w:cs="仿宋"/>
          <w:kern w:val="0"/>
          <w:szCs w:val="28"/>
        </w:rPr>
      </w:pPr>
      <w:r>
        <w:rPr>
          <w:rFonts w:hint="eastAsia" w:ascii="宋体" w:hAnsi="宋体" w:eastAsia="宋体" w:cs="仿宋"/>
        </w:rPr>
        <w:t>4.1采购代理机构将根据有关法律法规在相关的专家库内随机抽取并组建本次采购谈判小组。</w:t>
      </w:r>
      <w:r>
        <w:rPr>
          <w:rFonts w:hint="eastAsia" w:ascii="宋体" w:hAnsi="宋体" w:eastAsia="宋体" w:cs="仿宋"/>
          <w:kern w:val="0"/>
          <w:szCs w:val="28"/>
        </w:rPr>
        <w:t>采购人和谈判小组与供应商商定合理的成交价格并保证采购项目质量。</w:t>
      </w:r>
    </w:p>
    <w:p>
      <w:pPr>
        <w:pStyle w:val="81"/>
        <w:spacing w:line="360" w:lineRule="auto"/>
        <w:ind w:firstLine="562"/>
        <w:jc w:val="center"/>
        <w:rPr>
          <w:rFonts w:ascii="Arial" w:hAnsi="宋体" w:cs="Arial"/>
          <w:color w:val="000000"/>
          <w:kern w:val="0"/>
          <w:sz w:val="24"/>
        </w:rPr>
      </w:pPr>
      <w:r>
        <w:rPr>
          <w:rFonts w:hint="eastAsia" w:ascii="宋体" w:hAnsi="宋体"/>
          <w:b/>
        </w:rPr>
        <w:t>《资格审查表》</w:t>
      </w:r>
    </w:p>
    <w:tbl>
      <w:tblPr>
        <w:tblStyle w:val="49"/>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17" w:type="dxa"/>
          </w:tcPr>
          <w:p>
            <w:pPr>
              <w:adjustRightInd w:val="0"/>
              <w:spacing w:line="360" w:lineRule="auto"/>
              <w:ind w:firstLine="22" w:firstLineChars="9"/>
              <w:jc w:val="center"/>
              <w:textAlignment w:val="baseline"/>
              <w:rPr>
                <w:rFonts w:ascii="宋体" w:hAnsi="宋体" w:eastAsia="宋体"/>
                <w:b/>
                <w:bCs/>
                <w:sz w:val="24"/>
                <w:szCs w:val="24"/>
              </w:rPr>
            </w:pPr>
            <w:r>
              <w:rPr>
                <w:rFonts w:hint="eastAsia" w:ascii="宋体" w:hAnsi="宋体" w:eastAsia="宋体"/>
                <w:b/>
                <w:bCs/>
                <w:sz w:val="24"/>
                <w:szCs w:val="24"/>
              </w:rPr>
              <w:t>序号</w:t>
            </w:r>
          </w:p>
        </w:tc>
        <w:tc>
          <w:tcPr>
            <w:tcW w:w="9143" w:type="dxa"/>
            <w:vAlign w:val="center"/>
          </w:tcPr>
          <w:p>
            <w:pPr>
              <w:adjustRightInd w:val="0"/>
              <w:spacing w:line="360" w:lineRule="auto"/>
              <w:ind w:firstLine="22" w:firstLineChars="9"/>
              <w:jc w:val="center"/>
              <w:textAlignment w:val="baseline"/>
              <w:rPr>
                <w:rFonts w:ascii="宋体" w:hAnsi="宋体" w:eastAsia="宋体"/>
                <w:b/>
                <w:bCs/>
                <w:sz w:val="24"/>
                <w:szCs w:val="24"/>
              </w:rPr>
            </w:pPr>
            <w:r>
              <w:rPr>
                <w:rFonts w:hint="eastAsia" w:ascii="宋体" w:hAnsi="宋体" w:eastAsia="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1</w:t>
            </w:r>
          </w:p>
        </w:tc>
        <w:tc>
          <w:tcPr>
            <w:tcW w:w="9143" w:type="dxa"/>
            <w:vAlign w:val="center"/>
          </w:tcPr>
          <w:p>
            <w:pPr>
              <w:adjustRightInd w:val="0"/>
              <w:spacing w:line="360" w:lineRule="auto"/>
              <w:textAlignment w:val="baseline"/>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.供应商应具备《中华人民共和国政府采购法》第二十二条规定的条件，提供下列材料：</w:t>
            </w:r>
          </w:p>
          <w:p>
            <w:pPr>
              <w:adjustRightInd w:val="0"/>
              <w:spacing w:line="360" w:lineRule="auto"/>
              <w:textAlignment w:val="baseline"/>
              <w:rPr>
                <w:rFonts w:ascii="宋体" w:hAnsi="宋体" w:eastAsia="宋体"/>
                <w:sz w:val="24"/>
                <w:szCs w:val="24"/>
                <w:lang w:val="zh-CN"/>
              </w:rPr>
            </w:pPr>
            <w:r>
              <w:rPr>
                <w:rFonts w:ascii="宋体" w:hAnsi="宋体" w:eastAsia="宋体"/>
                <w:sz w:val="24"/>
                <w:szCs w:val="24"/>
              </w:rPr>
              <w:t>1）具有独立承担民事责任的能力</w:t>
            </w:r>
            <w:r>
              <w:rPr>
                <w:rFonts w:hint="eastAsia" w:ascii="宋体" w:hAnsi="宋体" w:eastAsia="宋体"/>
                <w:sz w:val="24"/>
                <w:szCs w:val="24"/>
              </w:rPr>
              <w:t>；</w:t>
            </w:r>
            <w:r>
              <w:rPr>
                <w:rFonts w:hint="eastAsia" w:ascii="宋体" w:hAnsi="宋体" w:eastAsia="宋体"/>
                <w:b/>
                <w:bCs/>
                <w:sz w:val="24"/>
                <w:szCs w:val="24"/>
              </w:rPr>
              <w:t>（应答时，</w:t>
            </w:r>
            <w:r>
              <w:rPr>
                <w:rFonts w:ascii="宋体" w:hAnsi="宋体" w:eastAsia="宋体"/>
                <w:b/>
                <w:bCs/>
                <w:sz w:val="24"/>
                <w:szCs w:val="24"/>
              </w:rPr>
              <w:t>提供在中华人民共和国境内注册的法人或其他组织的营业执照或事业单位法人证书或社会团体法人登记证书复印件/扫描件，如供应商为自然人的提供自然人身份证明复印件/扫描件；如国家另有规定的，则从其规定。（分支机构投标，须取得具有法人资格的总公司（总所）出具给分支机构的授权书，并提供总公司（总所）和分支机构的营业执照（执业许可证）复印件/扫描件。已由总公司（总所）授权的，总公司（总所）取得的相关资</w:t>
            </w:r>
            <w:r>
              <w:rPr>
                <w:rFonts w:hint="eastAsia" w:ascii="宋体" w:hAnsi="宋体" w:eastAsia="宋体"/>
                <w:b/>
                <w:bCs/>
                <w:sz w:val="24"/>
                <w:szCs w:val="24"/>
              </w:rPr>
              <w:t>质证书对分支</w:t>
            </w:r>
            <w:r>
              <w:rPr>
                <w:rFonts w:ascii="宋体" w:hAnsi="宋体" w:eastAsia="宋体"/>
                <w:b/>
                <w:bCs/>
                <w:sz w:val="24"/>
                <w:szCs w:val="24"/>
              </w:rPr>
              <w:t>机构有效，法律法规或者行业另有规定的除外。）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2</w:t>
            </w:r>
          </w:p>
        </w:tc>
        <w:tc>
          <w:tcPr>
            <w:tcW w:w="9143" w:type="dxa"/>
            <w:vAlign w:val="center"/>
          </w:tcPr>
          <w:p>
            <w:pPr>
              <w:adjustRightInd w:val="0"/>
              <w:spacing w:line="360" w:lineRule="auto"/>
              <w:textAlignment w:val="baseline"/>
              <w:rPr>
                <w:rFonts w:ascii="宋体" w:hAnsi="宋体" w:eastAsia="宋体"/>
                <w:sz w:val="24"/>
                <w:szCs w:val="24"/>
                <w:lang w:val="zh-CN"/>
              </w:rPr>
            </w:pPr>
            <w:r>
              <w:rPr>
                <w:rFonts w:ascii="宋体" w:hAnsi="宋体" w:eastAsia="宋体"/>
                <w:sz w:val="24"/>
                <w:szCs w:val="24"/>
              </w:rPr>
              <w:t>2）有依法缴纳税收和社会保障资金的良好记录：</w:t>
            </w:r>
            <w:r>
              <w:rPr>
                <w:rFonts w:hint="eastAsia" w:ascii="宋体" w:hAnsi="宋体" w:eastAsia="宋体"/>
                <w:b/>
                <w:bCs/>
                <w:sz w:val="24"/>
                <w:szCs w:val="24"/>
              </w:rPr>
              <w:t>（应答时，提供至本项目应答截止时间前一年内任意1个月缴纳税收凭据证明材料复印件/扫描件；如依法免税的，应提供相应文件证明；提供至本项目投标截止时间前一年内任意1个月缴纳社会保险的凭据证明材料复印件/扫描件；如依法不需要缴纳社会保障资金的，应提供相应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3</w:t>
            </w:r>
          </w:p>
        </w:tc>
        <w:tc>
          <w:tcPr>
            <w:tcW w:w="9143" w:type="dxa"/>
            <w:vAlign w:val="center"/>
          </w:tcPr>
          <w:p>
            <w:pPr>
              <w:adjustRightInd w:val="0"/>
              <w:spacing w:line="360" w:lineRule="auto"/>
              <w:textAlignment w:val="baseline"/>
              <w:rPr>
                <w:rFonts w:ascii="宋体" w:hAnsi="宋体" w:eastAsia="宋体"/>
                <w:sz w:val="24"/>
                <w:szCs w:val="24"/>
                <w:lang w:val="zh-CN"/>
              </w:rPr>
            </w:pPr>
            <w:r>
              <w:rPr>
                <w:rFonts w:ascii="宋体" w:hAnsi="宋体" w:eastAsia="宋体"/>
                <w:sz w:val="24"/>
                <w:szCs w:val="24"/>
              </w:rPr>
              <w:t>3）具有良好的商业信誉和健全的财务会计制度：</w:t>
            </w:r>
            <w:r>
              <w:rPr>
                <w:rFonts w:hint="eastAsia" w:ascii="宋体" w:hAnsi="宋体" w:eastAsia="宋体"/>
                <w:b/>
                <w:bCs/>
                <w:sz w:val="24"/>
                <w:szCs w:val="24"/>
              </w:rPr>
              <w:t>（应答时，提供2022年度或2023年度财务状况报告复印件/扫描件，成立不足一个年度的提供近三个月内任意一个月的银行资信证明材料复印件/扫描件）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4</w:t>
            </w:r>
          </w:p>
        </w:tc>
        <w:tc>
          <w:tcPr>
            <w:tcW w:w="9143" w:type="dxa"/>
            <w:vAlign w:val="center"/>
          </w:tcPr>
          <w:p>
            <w:pPr>
              <w:adjustRightInd w:val="0"/>
              <w:spacing w:line="360" w:lineRule="auto"/>
              <w:textAlignment w:val="baseline"/>
              <w:rPr>
                <w:rFonts w:ascii="宋体" w:hAnsi="宋体" w:eastAsia="宋体"/>
                <w:sz w:val="24"/>
                <w:szCs w:val="24"/>
                <w:lang w:val="zh-CN"/>
              </w:rPr>
            </w:pPr>
            <w:r>
              <w:rPr>
                <w:rFonts w:ascii="宋体" w:hAnsi="宋体" w:eastAsia="宋体"/>
                <w:sz w:val="24"/>
                <w:szCs w:val="24"/>
              </w:rPr>
              <w:t>4）</w:t>
            </w:r>
            <w:r>
              <w:rPr>
                <w:rFonts w:hint="eastAsia" w:ascii="宋体" w:hAnsi="宋体" w:eastAsia="宋体"/>
                <w:sz w:val="24"/>
                <w:szCs w:val="24"/>
              </w:rPr>
              <w:t>具有</w:t>
            </w:r>
            <w:r>
              <w:rPr>
                <w:rFonts w:ascii="宋体" w:hAnsi="宋体" w:eastAsia="宋体"/>
                <w:sz w:val="24"/>
                <w:szCs w:val="24"/>
              </w:rPr>
              <w:t>履行合同所必须的设备和专业技术能力</w:t>
            </w:r>
            <w:r>
              <w:rPr>
                <w:rFonts w:hint="eastAsia" w:ascii="宋体" w:hAnsi="宋体" w:eastAsia="宋体"/>
                <w:sz w:val="24"/>
                <w:szCs w:val="24"/>
              </w:rPr>
              <w:t>；</w:t>
            </w:r>
            <w:r>
              <w:rPr>
                <w:rFonts w:hint="eastAsia" w:ascii="宋体" w:hAnsi="宋体" w:eastAsia="宋体"/>
                <w:b/>
                <w:bCs/>
                <w:sz w:val="24"/>
                <w:szCs w:val="24"/>
              </w:rPr>
              <w:t>（应答时，供应商出具承诺函，承诺满足要求，加盖供应商公章）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5</w:t>
            </w:r>
          </w:p>
        </w:tc>
        <w:tc>
          <w:tcPr>
            <w:tcW w:w="9143" w:type="dxa"/>
            <w:vAlign w:val="center"/>
          </w:tcPr>
          <w:p>
            <w:pPr>
              <w:adjustRightInd w:val="0"/>
              <w:spacing w:line="360" w:lineRule="auto"/>
              <w:textAlignment w:val="baseline"/>
              <w:rPr>
                <w:rFonts w:ascii="宋体" w:hAnsi="宋体" w:eastAsia="宋体"/>
                <w:b/>
                <w:bCs/>
                <w:sz w:val="24"/>
                <w:szCs w:val="24"/>
              </w:rPr>
            </w:pPr>
            <w:r>
              <w:rPr>
                <w:rFonts w:ascii="宋体" w:hAnsi="宋体" w:eastAsia="宋体"/>
                <w:sz w:val="24"/>
                <w:szCs w:val="24"/>
              </w:rPr>
              <w:t>5）参加采购活动前3年内，在经营活动中没有重大违法记录</w:t>
            </w:r>
            <w:r>
              <w:rPr>
                <w:rFonts w:hint="eastAsia" w:ascii="宋体" w:hAnsi="宋体" w:eastAsia="宋体"/>
                <w:sz w:val="24"/>
                <w:szCs w:val="24"/>
              </w:rPr>
              <w:t>；</w:t>
            </w:r>
            <w:r>
              <w:rPr>
                <w:rFonts w:hint="eastAsia" w:ascii="宋体" w:hAnsi="宋体" w:eastAsia="宋体"/>
                <w:b/>
                <w:bCs/>
                <w:sz w:val="24"/>
                <w:szCs w:val="24"/>
              </w:rPr>
              <w:t>（应答时，供应商出具承诺函，加盖供应商公章）</w:t>
            </w:r>
          </w:p>
          <w:p>
            <w:pPr>
              <w:adjustRightInd w:val="0"/>
              <w:spacing w:line="360" w:lineRule="auto"/>
              <w:textAlignment w:val="baseline"/>
              <w:rPr>
                <w:rFonts w:ascii="宋体" w:hAnsi="宋体" w:eastAsia="宋体"/>
                <w:sz w:val="24"/>
                <w:szCs w:val="24"/>
                <w:lang w:val="zh-CN"/>
              </w:rPr>
            </w:pPr>
            <w:r>
              <w:rPr>
                <w:rFonts w:hint="eastAsia" w:ascii="宋体" w:hAnsi="宋体" w:eastAsia="宋体"/>
                <w:sz w:val="24"/>
                <w:szCs w:val="24"/>
              </w:rPr>
              <w:t>注：</w:t>
            </w:r>
            <w:r>
              <w:rPr>
                <w:rFonts w:ascii="宋体" w:hAnsi="宋体" w:eastAsia="宋体"/>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w:t>
            </w:r>
            <w:r>
              <w:rPr>
                <w:rFonts w:hint="eastAsia" w:ascii="宋体" w:hAnsi="宋体" w:eastAsia="宋体"/>
                <w:sz w:val="24"/>
                <w:szCs w:val="24"/>
              </w:rPr>
              <w:t>务院</w:t>
            </w:r>
            <w:r>
              <w:rPr>
                <w:rFonts w:ascii="宋体" w:hAnsi="宋体" w:eastAsia="宋体"/>
                <w:sz w:val="24"/>
                <w:szCs w:val="24"/>
              </w:rPr>
              <w:t>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6</w:t>
            </w:r>
          </w:p>
        </w:tc>
        <w:tc>
          <w:tcPr>
            <w:tcW w:w="9143" w:type="dxa"/>
            <w:vAlign w:val="center"/>
          </w:tcPr>
          <w:p>
            <w:pPr>
              <w:adjustRightInd w:val="0"/>
              <w:spacing w:line="360" w:lineRule="auto"/>
              <w:textAlignment w:val="baseline"/>
              <w:rPr>
                <w:rFonts w:ascii="宋体" w:hAnsi="宋体" w:eastAsia="宋体"/>
                <w:sz w:val="24"/>
                <w:szCs w:val="24"/>
                <w:lang w:val="zh-CN"/>
              </w:rPr>
            </w:pPr>
            <w:r>
              <w:rPr>
                <w:rFonts w:ascii="宋体" w:hAnsi="宋体" w:eastAsia="宋体"/>
                <w:sz w:val="24"/>
                <w:szCs w:val="24"/>
              </w:rPr>
              <w:t>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w:t>
            </w:r>
            <w:r>
              <w:rPr>
                <w:rFonts w:hint="eastAsia" w:ascii="宋体" w:hAnsi="宋体" w:eastAsia="宋体"/>
                <w:sz w:val="24"/>
                <w:szCs w:val="24"/>
              </w:rPr>
              <w:t>，如在上述网站查询结果均显示没有相关记录，视为没有上述不良信用记录。</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7</w:t>
            </w:r>
          </w:p>
        </w:tc>
        <w:tc>
          <w:tcPr>
            <w:tcW w:w="9143" w:type="dxa"/>
            <w:vAlign w:val="center"/>
          </w:tcPr>
          <w:p>
            <w:pPr>
              <w:adjustRightInd w:val="0"/>
              <w:spacing w:line="360" w:lineRule="auto"/>
              <w:textAlignment w:val="baseline"/>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单位负责人为同一人或者存在直接控股、管理关系的不同供应商，不得参加同一合同项下的政府采购活动。与采购人存在利害关系可能影响招标公正性的法人、其他组织或者个人，不得参加投标。</w:t>
            </w:r>
          </w:p>
          <w:p>
            <w:pPr>
              <w:adjustRightInd w:val="0"/>
              <w:spacing w:line="360" w:lineRule="auto"/>
              <w:textAlignment w:val="baseline"/>
              <w:rPr>
                <w:rFonts w:ascii="宋体" w:hAnsi="宋体" w:eastAsia="宋体"/>
                <w:sz w:val="24"/>
                <w:szCs w:val="24"/>
                <w:lang w:val="zh-CN"/>
              </w:rPr>
            </w:pPr>
            <w:r>
              <w:rPr>
                <w:rFonts w:hint="eastAsia" w:ascii="宋体" w:hAnsi="宋体" w:eastAsia="宋体"/>
                <w:b/>
                <w:bCs/>
                <w:sz w:val="24"/>
                <w:szCs w:val="24"/>
              </w:rPr>
              <w:t>（应答时，供应商出具承诺函，加盖供应商公章）</w:t>
            </w:r>
            <w:r>
              <w:rPr>
                <w:rFonts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pPr>
              <w:adjustRightInd w:val="0"/>
              <w:spacing w:line="360" w:lineRule="auto"/>
              <w:jc w:val="center"/>
              <w:textAlignment w:val="baseline"/>
              <w:rPr>
                <w:rFonts w:ascii="宋体" w:hAnsi="宋体" w:eastAsia="宋体"/>
                <w:sz w:val="24"/>
                <w:szCs w:val="24"/>
              </w:rPr>
            </w:pPr>
            <w:r>
              <w:rPr>
                <w:rFonts w:hint="eastAsia" w:ascii="宋体" w:hAnsi="宋体" w:eastAsia="宋体"/>
                <w:sz w:val="24"/>
                <w:szCs w:val="24"/>
              </w:rPr>
              <w:t>8</w:t>
            </w:r>
          </w:p>
        </w:tc>
        <w:tc>
          <w:tcPr>
            <w:tcW w:w="9143" w:type="dxa"/>
            <w:vAlign w:val="center"/>
          </w:tcPr>
          <w:p>
            <w:pPr>
              <w:adjustRightInd w:val="0"/>
              <w:spacing w:line="360" w:lineRule="auto"/>
              <w:textAlignment w:val="baseline"/>
              <w:rPr>
                <w:rFonts w:ascii="宋体" w:hAnsi="宋体" w:eastAsia="宋体"/>
                <w:sz w:val="24"/>
                <w:szCs w:val="24"/>
              </w:rPr>
            </w:pPr>
            <w:r>
              <w:rPr>
                <w:rFonts w:hint="eastAsia" w:ascii="宋体" w:hAnsi="宋体" w:eastAsia="宋体"/>
                <w:sz w:val="24"/>
                <w:szCs w:val="24"/>
              </w:rPr>
              <w:t>本项目不接受联合体应答，（应答时，供应商出具承诺函，加盖供应商公章）</w:t>
            </w:r>
          </w:p>
        </w:tc>
      </w:tr>
    </w:tbl>
    <w:p>
      <w:pPr>
        <w:pStyle w:val="81"/>
        <w:rPr>
          <w:rFonts w:ascii="宋体" w:hAnsi="宋体" w:eastAsia="宋体" w:cs="仿宋"/>
          <w:kern w:val="0"/>
          <w:szCs w:val="28"/>
        </w:rPr>
      </w:pPr>
    </w:p>
    <w:p>
      <w:pPr>
        <w:pStyle w:val="81"/>
        <w:ind w:firstLine="482"/>
        <w:jc w:val="center"/>
        <w:rPr>
          <w:rFonts w:ascii="宋体" w:hAnsi="宋体" w:eastAsia="宋体" w:cs="仿宋"/>
          <w:kern w:val="0"/>
          <w:szCs w:val="28"/>
        </w:rPr>
      </w:pPr>
      <w:r>
        <w:rPr>
          <w:rFonts w:hint="eastAsia" w:ascii="宋体" w:hAnsi="宋体"/>
          <w:b/>
          <w:sz w:val="24"/>
        </w:rPr>
        <w:t>《符合性审查表》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8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1" w:type="pct"/>
            <w:vAlign w:val="center"/>
          </w:tcPr>
          <w:p>
            <w:pPr>
              <w:adjustRightInd w:val="0"/>
              <w:snapToGrid w:val="0"/>
              <w:spacing w:line="360" w:lineRule="auto"/>
              <w:jc w:val="center"/>
              <w:rPr>
                <w:rFonts w:ascii="宋体" w:hAnsi="宋体" w:eastAsia="宋体" w:cs="宋体"/>
                <w:bCs/>
                <w:sz w:val="24"/>
                <w:szCs w:val="24"/>
              </w:rPr>
            </w:pPr>
            <w:bookmarkStart w:id="11" w:name="_Hlk39707193"/>
            <w:r>
              <w:rPr>
                <w:rFonts w:hint="eastAsia" w:ascii="宋体" w:hAnsi="宋体" w:eastAsia="宋体" w:cs="宋体"/>
                <w:bCs/>
                <w:sz w:val="24"/>
                <w:szCs w:val="24"/>
              </w:rPr>
              <w:t>序号</w:t>
            </w:r>
          </w:p>
        </w:tc>
        <w:tc>
          <w:tcPr>
            <w:tcW w:w="3989" w:type="pct"/>
          </w:tcPr>
          <w:p>
            <w:pPr>
              <w:adjustRightInd w:val="0"/>
              <w:snapToGrid w:val="0"/>
              <w:spacing w:line="360" w:lineRule="auto"/>
              <w:jc w:val="center"/>
              <w:rPr>
                <w:rFonts w:ascii="宋体" w:hAnsi="宋体" w:eastAsia="宋体" w:cs="宋体"/>
                <w:bCs/>
                <w:sz w:val="24"/>
                <w:szCs w:val="24"/>
              </w:rPr>
            </w:pPr>
            <w:r>
              <w:rPr>
                <w:rFonts w:hint="eastAsia" w:ascii="宋体" w:hAnsi="宋体" w:eastAsia="宋体" w:cs="宋体"/>
                <w:bCs/>
                <w:sz w:val="24"/>
                <w:szCs w:val="24"/>
              </w:rPr>
              <w:t>评审内容</w:t>
            </w:r>
          </w:p>
        </w:tc>
        <w:tc>
          <w:tcPr>
            <w:tcW w:w="640" w:type="pct"/>
          </w:tcPr>
          <w:p>
            <w:pPr>
              <w:adjustRightInd w:val="0"/>
              <w:snapToGrid w:val="0"/>
              <w:spacing w:line="360" w:lineRule="auto"/>
              <w:jc w:val="center"/>
              <w:rPr>
                <w:rFonts w:ascii="宋体" w:hAnsi="宋体" w:eastAsia="宋体" w:cs="宋体"/>
                <w:bCs/>
                <w:sz w:val="24"/>
                <w:szCs w:val="24"/>
              </w:rPr>
            </w:pPr>
            <w:r>
              <w:rPr>
                <w:rFonts w:hint="eastAsia" w:ascii="宋体" w:hAnsi="宋体" w:eastAsia="宋体" w:cs="宋体"/>
                <w:bCs/>
                <w:sz w:val="24"/>
                <w:szCs w:val="24"/>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71" w:type="pct"/>
            <w:vAlign w:val="center"/>
          </w:tcPr>
          <w:p>
            <w:pPr>
              <w:adjustRightInd w:val="0"/>
              <w:snapToGrid w:val="0"/>
              <w:spacing w:line="360" w:lineRule="auto"/>
              <w:jc w:val="center"/>
              <w:rPr>
                <w:rFonts w:ascii="宋体" w:hAnsi="宋体" w:eastAsia="宋体" w:cs="宋体"/>
                <w:bCs/>
                <w:sz w:val="24"/>
                <w:szCs w:val="24"/>
              </w:rPr>
            </w:pPr>
            <w:r>
              <w:rPr>
                <w:rFonts w:ascii="宋体" w:hAnsi="宋体" w:eastAsia="宋体" w:cs="宋体"/>
                <w:bCs/>
                <w:sz w:val="24"/>
                <w:szCs w:val="24"/>
              </w:rPr>
              <w:t>1</w:t>
            </w:r>
          </w:p>
        </w:tc>
        <w:tc>
          <w:tcPr>
            <w:tcW w:w="3989" w:type="pct"/>
          </w:tcPr>
          <w:p>
            <w:pPr>
              <w:adjustRightInd w:val="0"/>
              <w:snapToGrid w:val="0"/>
              <w:spacing w:line="360" w:lineRule="auto"/>
              <w:rPr>
                <w:rFonts w:ascii="宋体" w:hAnsi="宋体" w:eastAsia="宋体" w:cs="宋体"/>
                <w:bCs/>
                <w:sz w:val="24"/>
                <w:szCs w:val="24"/>
              </w:rPr>
            </w:pPr>
            <w:r>
              <w:rPr>
                <w:rFonts w:ascii="Times New Roman" w:hAnsi="Times New Roman" w:eastAsia="宋体" w:cs="Calibri"/>
                <w:bCs/>
                <w:sz w:val="24"/>
                <w:szCs w:val="24"/>
              </w:rPr>
              <w:t>报价未高于设定的</w:t>
            </w:r>
            <w:r>
              <w:rPr>
                <w:rFonts w:hint="eastAsia" w:ascii="Times New Roman" w:hAnsi="Times New Roman" w:eastAsia="宋体" w:cs="Calibri"/>
                <w:bCs/>
                <w:sz w:val="24"/>
                <w:szCs w:val="24"/>
              </w:rPr>
              <w:t>预算金额</w:t>
            </w:r>
            <w:r>
              <w:rPr>
                <w:rFonts w:ascii="Times New Roman" w:hAnsi="Times New Roman" w:eastAsia="宋体" w:cs="Calibri"/>
                <w:bCs/>
                <w:sz w:val="24"/>
                <w:szCs w:val="24"/>
              </w:rPr>
              <w:t>。</w:t>
            </w:r>
          </w:p>
        </w:tc>
        <w:tc>
          <w:tcPr>
            <w:tcW w:w="640" w:type="pct"/>
          </w:tcPr>
          <w:p>
            <w:pPr>
              <w:adjustRightInd w:val="0"/>
              <w:snapToGrid w:val="0"/>
              <w:spacing w:line="360" w:lineRule="auto"/>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1" w:type="pct"/>
            <w:vAlign w:val="center"/>
          </w:tcPr>
          <w:p>
            <w:pPr>
              <w:adjustRightInd w:val="0"/>
              <w:snapToGrid w:val="0"/>
              <w:spacing w:line="360" w:lineRule="auto"/>
              <w:jc w:val="center"/>
              <w:rPr>
                <w:rFonts w:ascii="宋体" w:hAnsi="宋体" w:eastAsia="宋体" w:cs="宋体"/>
                <w:bCs/>
                <w:sz w:val="24"/>
                <w:szCs w:val="24"/>
              </w:rPr>
            </w:pPr>
            <w:r>
              <w:rPr>
                <w:rFonts w:ascii="宋体" w:hAnsi="宋体" w:eastAsia="宋体" w:cs="宋体"/>
                <w:bCs/>
                <w:sz w:val="24"/>
                <w:szCs w:val="24"/>
              </w:rPr>
              <w:t>2</w:t>
            </w:r>
          </w:p>
        </w:tc>
        <w:tc>
          <w:tcPr>
            <w:tcW w:w="3989" w:type="pct"/>
          </w:tcPr>
          <w:p>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谈判小组应当审查每一响应文件是否对采购文件提出的所有实质性要求和条件做出响应，是否存在重大偏差。未能在实质上响应的谈判或存在重大偏差，应作废标处理。</w:t>
            </w:r>
          </w:p>
        </w:tc>
        <w:tc>
          <w:tcPr>
            <w:tcW w:w="640" w:type="pct"/>
          </w:tcPr>
          <w:p>
            <w:pPr>
              <w:adjustRightInd w:val="0"/>
              <w:snapToGrid w:val="0"/>
              <w:spacing w:line="360" w:lineRule="auto"/>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1" w:type="pct"/>
            <w:vAlign w:val="center"/>
          </w:tcPr>
          <w:p>
            <w:pPr>
              <w:adjustRightInd w:val="0"/>
              <w:snapToGrid w:val="0"/>
              <w:spacing w:line="360" w:lineRule="auto"/>
              <w:jc w:val="center"/>
              <w:rPr>
                <w:rFonts w:ascii="宋体" w:hAnsi="宋体" w:eastAsia="宋体" w:cs="宋体"/>
                <w:bCs/>
                <w:sz w:val="24"/>
                <w:szCs w:val="24"/>
              </w:rPr>
            </w:pPr>
            <w:r>
              <w:rPr>
                <w:rFonts w:hint="eastAsia" w:ascii="宋体" w:hAnsi="宋体" w:eastAsia="宋体" w:cs="宋体"/>
                <w:bCs/>
                <w:sz w:val="24"/>
                <w:szCs w:val="24"/>
              </w:rPr>
              <w:t>3</w:t>
            </w:r>
          </w:p>
        </w:tc>
        <w:tc>
          <w:tcPr>
            <w:tcW w:w="3989" w:type="pct"/>
            <w:vAlign w:val="center"/>
          </w:tcPr>
          <w:p>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响应保证金缴纳凭证。</w:t>
            </w:r>
          </w:p>
        </w:tc>
        <w:tc>
          <w:tcPr>
            <w:tcW w:w="640" w:type="pct"/>
          </w:tcPr>
          <w:p>
            <w:pPr>
              <w:adjustRightInd w:val="0"/>
              <w:snapToGrid w:val="0"/>
              <w:spacing w:line="360" w:lineRule="auto"/>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1" w:type="pct"/>
            <w:vAlign w:val="center"/>
          </w:tcPr>
          <w:p>
            <w:pPr>
              <w:adjustRightInd w:val="0"/>
              <w:snapToGrid w:val="0"/>
              <w:spacing w:line="360" w:lineRule="auto"/>
              <w:jc w:val="center"/>
              <w:rPr>
                <w:rFonts w:ascii="宋体" w:hAnsi="宋体" w:eastAsia="宋体" w:cs="宋体"/>
                <w:bCs/>
                <w:sz w:val="24"/>
                <w:szCs w:val="24"/>
              </w:rPr>
            </w:pPr>
            <w:r>
              <w:rPr>
                <w:rFonts w:hint="eastAsia" w:ascii="宋体" w:hAnsi="宋体" w:eastAsia="宋体" w:cs="宋体"/>
                <w:bCs/>
                <w:sz w:val="24"/>
                <w:szCs w:val="24"/>
              </w:rPr>
              <w:t>4</w:t>
            </w:r>
          </w:p>
        </w:tc>
        <w:tc>
          <w:tcPr>
            <w:tcW w:w="3989" w:type="pct"/>
          </w:tcPr>
          <w:p>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商务条款满足采购文件要求。</w:t>
            </w:r>
          </w:p>
        </w:tc>
        <w:tc>
          <w:tcPr>
            <w:tcW w:w="640" w:type="pct"/>
          </w:tcPr>
          <w:p>
            <w:pPr>
              <w:adjustRightInd w:val="0"/>
              <w:snapToGrid w:val="0"/>
              <w:spacing w:line="360" w:lineRule="auto"/>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1" w:type="pct"/>
            <w:vAlign w:val="center"/>
          </w:tcPr>
          <w:p>
            <w:pPr>
              <w:adjustRightInd w:val="0"/>
              <w:snapToGrid w:val="0"/>
              <w:spacing w:line="360" w:lineRule="auto"/>
              <w:jc w:val="center"/>
              <w:rPr>
                <w:rFonts w:ascii="宋体" w:hAnsi="宋体" w:eastAsia="宋体" w:cs="宋体"/>
                <w:bCs/>
                <w:sz w:val="24"/>
                <w:szCs w:val="24"/>
              </w:rPr>
            </w:pPr>
            <w:r>
              <w:rPr>
                <w:rFonts w:hint="eastAsia" w:ascii="宋体" w:hAnsi="宋体" w:eastAsia="宋体" w:cs="宋体"/>
                <w:bCs/>
                <w:sz w:val="24"/>
                <w:szCs w:val="24"/>
              </w:rPr>
              <w:t>5</w:t>
            </w:r>
          </w:p>
        </w:tc>
        <w:tc>
          <w:tcPr>
            <w:tcW w:w="3989" w:type="pct"/>
          </w:tcPr>
          <w:p>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是否存在不满足采购文件实质性要求的其他情形。</w:t>
            </w:r>
          </w:p>
        </w:tc>
        <w:tc>
          <w:tcPr>
            <w:tcW w:w="640" w:type="pct"/>
          </w:tcPr>
          <w:p>
            <w:pPr>
              <w:adjustRightInd w:val="0"/>
              <w:snapToGrid w:val="0"/>
              <w:spacing w:line="360" w:lineRule="auto"/>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360" w:type="pct"/>
            <w:gridSpan w:val="2"/>
            <w:vAlign w:val="center"/>
          </w:tcPr>
          <w:p>
            <w:pPr>
              <w:adjustRightInd w:val="0"/>
              <w:snapToGrid w:val="0"/>
              <w:spacing w:line="360" w:lineRule="auto"/>
              <w:jc w:val="center"/>
              <w:rPr>
                <w:rFonts w:ascii="宋体" w:hAnsi="宋体" w:eastAsia="宋体" w:cs="宋体"/>
                <w:bCs/>
                <w:sz w:val="24"/>
                <w:szCs w:val="24"/>
              </w:rPr>
            </w:pPr>
            <w:r>
              <w:rPr>
                <w:rFonts w:hint="eastAsia" w:ascii="宋体" w:hAnsi="宋体" w:eastAsia="宋体" w:cs="宋体"/>
                <w:bCs/>
                <w:sz w:val="24"/>
                <w:szCs w:val="24"/>
              </w:rPr>
              <w:t>审查结果</w:t>
            </w:r>
          </w:p>
        </w:tc>
        <w:tc>
          <w:tcPr>
            <w:tcW w:w="640" w:type="pct"/>
          </w:tcPr>
          <w:p>
            <w:pPr>
              <w:adjustRightInd w:val="0"/>
              <w:snapToGrid w:val="0"/>
              <w:spacing w:line="360" w:lineRule="auto"/>
              <w:jc w:val="center"/>
              <w:rPr>
                <w:rFonts w:ascii="宋体" w:hAnsi="宋体" w:eastAsia="宋体" w:cs="宋体"/>
                <w:bCs/>
                <w:sz w:val="24"/>
                <w:szCs w:val="24"/>
              </w:rPr>
            </w:pPr>
          </w:p>
        </w:tc>
      </w:tr>
      <w:bookmarkEnd w:id="11"/>
    </w:tbl>
    <w:p>
      <w:pPr>
        <w:pStyle w:val="81"/>
        <w:rPr>
          <w:rFonts w:ascii="宋体" w:hAnsi="宋体" w:eastAsia="宋体" w:cs="仿宋"/>
          <w:kern w:val="0"/>
          <w:szCs w:val="28"/>
        </w:rPr>
      </w:pPr>
      <w:r>
        <w:rPr>
          <w:rFonts w:hint="eastAsia" w:ascii="宋体" w:hAnsi="宋体" w:eastAsia="宋体" w:cs="仿宋"/>
          <w:kern w:val="0"/>
          <w:szCs w:val="28"/>
        </w:rPr>
        <w:t>4.2 采购代理机构编写谈判情况记录，并由采购人和谈判小组等采购全体人员签字。</w:t>
      </w:r>
    </w:p>
    <w:p>
      <w:r>
        <w:rPr>
          <w:rFonts w:hint="eastAsia"/>
        </w:rPr>
        <w:br w:type="page"/>
      </w:r>
    </w:p>
    <w:p>
      <w:pPr>
        <w:pStyle w:val="4"/>
      </w:pPr>
      <w:bookmarkStart w:id="12" w:name="_Toc163586161"/>
      <w:r>
        <w:rPr>
          <w:rFonts w:hint="eastAsia"/>
        </w:rPr>
        <w:t>六、成交通知书</w:t>
      </w:r>
      <w:bookmarkEnd w:id="12"/>
    </w:p>
    <w:p>
      <w:pPr>
        <w:pStyle w:val="81"/>
        <w:rPr>
          <w:rFonts w:ascii="宋体" w:hAnsi="宋体" w:eastAsia="宋体" w:cs="仿宋"/>
          <w:kern w:val="0"/>
          <w:szCs w:val="28"/>
        </w:rPr>
      </w:pPr>
      <w:r>
        <w:rPr>
          <w:rFonts w:hint="eastAsia" w:ascii="宋体" w:hAnsi="宋体" w:eastAsia="宋体" w:cs="仿宋"/>
          <w:kern w:val="0"/>
          <w:szCs w:val="28"/>
        </w:rPr>
        <w:t>1.</w:t>
      </w:r>
      <w:r>
        <w:rPr>
          <w:rFonts w:hint="eastAsia"/>
        </w:rPr>
        <w:t xml:space="preserve"> </w:t>
      </w:r>
      <w:r>
        <w:rPr>
          <w:rFonts w:hint="eastAsia" w:ascii="宋体" w:hAnsi="宋体" w:eastAsia="宋体" w:cs="仿宋"/>
          <w:kern w:val="0"/>
          <w:szCs w:val="28"/>
        </w:rPr>
        <w:t>成交公告发布的同时，采购代理机构将以书面形式发出《成交通知书》，但发出时间不超过响应有效期，《成交通知书》一经发出即发生法律效力。</w:t>
      </w:r>
    </w:p>
    <w:p>
      <w:pPr>
        <w:pStyle w:val="4"/>
      </w:pPr>
      <w:bookmarkStart w:id="13" w:name="_Toc163586162"/>
      <w:r>
        <w:rPr>
          <w:rFonts w:hint="eastAsia"/>
        </w:rPr>
        <w:t>七、其他事项</w:t>
      </w:r>
      <w:bookmarkEnd w:id="13"/>
    </w:p>
    <w:p>
      <w:pPr>
        <w:pStyle w:val="81"/>
        <w:jc w:val="left"/>
        <w:rPr>
          <w:rFonts w:ascii="宋体" w:hAnsi="宋体" w:eastAsia="宋体" w:cs="仿宋"/>
          <w:kern w:val="0"/>
          <w:szCs w:val="28"/>
        </w:rPr>
      </w:pPr>
      <w:r>
        <w:rPr>
          <w:rFonts w:hint="eastAsia" w:ascii="宋体" w:hAnsi="宋体" w:eastAsia="宋体" w:cs="仿宋"/>
          <w:kern w:val="0"/>
          <w:szCs w:val="28"/>
        </w:rPr>
        <w:t>1. 成交服务费：采购代理服务费由成交单位按国家发改委计价格【2002】1980号文规定标准下浮50%向采购代理机构支付代理服务费。</w:t>
      </w:r>
    </w:p>
    <w:p>
      <w:pPr>
        <w:pStyle w:val="81"/>
        <w:jc w:val="left"/>
        <w:rPr>
          <w:rFonts w:ascii="宋体" w:hAnsi="宋体" w:eastAsia="宋体" w:cs="仿宋"/>
          <w:kern w:val="0"/>
          <w:szCs w:val="28"/>
        </w:rPr>
      </w:pPr>
      <w:r>
        <w:rPr>
          <w:rFonts w:hint="eastAsia" w:ascii="宋体" w:hAnsi="宋体" w:eastAsia="宋体" w:cs="仿宋"/>
          <w:kern w:val="0"/>
          <w:szCs w:val="28"/>
        </w:rPr>
        <w:t>2</w:t>
      </w:r>
      <w:r>
        <w:rPr>
          <w:rFonts w:ascii="宋体" w:hAnsi="宋体" w:eastAsia="宋体" w:cs="仿宋"/>
          <w:kern w:val="0"/>
          <w:szCs w:val="28"/>
        </w:rPr>
        <w:t>.</w:t>
      </w:r>
      <w:r>
        <w:rPr>
          <w:rFonts w:hint="eastAsia"/>
        </w:rPr>
        <w:t xml:space="preserve"> </w:t>
      </w:r>
      <w:r>
        <w:rPr>
          <w:rFonts w:hint="eastAsia" w:ascii="宋体" w:hAnsi="宋体" w:eastAsia="宋体" w:cs="仿宋"/>
          <w:kern w:val="0"/>
          <w:szCs w:val="28"/>
        </w:rPr>
        <w:t>供应商在成交后需要融资时可以申请政府采购合同融资，具体内容详见《新疆维吾尔自治区政府采购合同融资工作方案》新财购【2022】17号。</w:t>
      </w:r>
    </w:p>
    <w:p>
      <w:pPr>
        <w:pStyle w:val="3"/>
        <w:rPr>
          <w:sz w:val="36"/>
          <w:szCs w:val="36"/>
        </w:rPr>
      </w:pPr>
      <w:r>
        <w:rPr>
          <w:rFonts w:hint="eastAsia"/>
          <w:kern w:val="0"/>
          <w:szCs w:val="28"/>
        </w:rPr>
        <w:br w:type="page"/>
      </w:r>
      <w:bookmarkStart w:id="14" w:name="_Toc137032495"/>
      <w:bookmarkStart w:id="15" w:name="_Toc163586163"/>
      <w:r>
        <w:rPr>
          <w:rFonts w:hint="eastAsia"/>
          <w:sz w:val="36"/>
          <w:szCs w:val="36"/>
        </w:rPr>
        <w:t>第三章 用户需求书</w:t>
      </w:r>
      <w:bookmarkEnd w:id="14"/>
      <w:bookmarkEnd w:id="15"/>
    </w:p>
    <w:p>
      <w:pPr>
        <w:widowControl/>
        <w:spacing w:line="360" w:lineRule="auto"/>
        <w:ind w:firstLine="480" w:firstLineChars="200"/>
        <w:rPr>
          <w:rFonts w:ascii="宋体" w:hAnsi="宋体" w:eastAsia="宋体"/>
          <w:bCs/>
          <w:kern w:val="0"/>
          <w:sz w:val="24"/>
          <w:szCs w:val="24"/>
        </w:rPr>
      </w:pPr>
      <w:r>
        <w:rPr>
          <w:rFonts w:ascii="宋体" w:hAnsi="宋体" w:eastAsia="宋体"/>
          <w:bCs/>
          <w:kern w:val="0"/>
          <w:sz w:val="24"/>
          <w:szCs w:val="24"/>
        </w:rPr>
        <w:t>一、商务条款要求</w:t>
      </w:r>
    </w:p>
    <w:p>
      <w:pPr>
        <w:widowControl/>
        <w:spacing w:line="360" w:lineRule="auto"/>
        <w:ind w:firstLine="480" w:firstLineChars="200"/>
        <w:rPr>
          <w:rFonts w:ascii="宋体" w:hAnsi="宋体" w:eastAsia="宋体"/>
          <w:bCs/>
          <w:kern w:val="0"/>
          <w:sz w:val="24"/>
          <w:szCs w:val="24"/>
        </w:rPr>
      </w:pPr>
      <w:r>
        <w:rPr>
          <w:rFonts w:hint="eastAsia" w:ascii="宋体" w:hAnsi="宋体" w:eastAsia="宋体"/>
          <w:bCs/>
          <w:kern w:val="0"/>
          <w:sz w:val="24"/>
          <w:szCs w:val="24"/>
        </w:rPr>
        <w:t>1.数据库按照单一来源方式采购，概算为178.35万元/2024年。该价格包含数据库的供给、维护、升级、培训、售后服务、税费等一切相关费用。</w:t>
      </w:r>
    </w:p>
    <w:p>
      <w:pPr>
        <w:widowControl/>
        <w:spacing w:line="360" w:lineRule="auto"/>
        <w:ind w:firstLine="480" w:firstLineChars="200"/>
        <w:rPr>
          <w:rFonts w:ascii="宋体" w:hAnsi="宋体" w:eastAsia="宋体"/>
          <w:bCs/>
          <w:kern w:val="0"/>
          <w:sz w:val="24"/>
          <w:szCs w:val="24"/>
        </w:rPr>
      </w:pPr>
      <w:r>
        <w:rPr>
          <w:rFonts w:hint="eastAsia" w:ascii="宋体" w:hAnsi="宋体" w:eastAsia="宋体"/>
          <w:bCs/>
          <w:kern w:val="0"/>
          <w:sz w:val="24"/>
          <w:szCs w:val="24"/>
        </w:rPr>
        <w:t>2. JCR数据库、Science Online、PQDT学位论文全文数据库、OVID-LWW、Web of Science-SCIE、SciFinder数据库、Nature、Essential Science Indicators（ESI）服务期限三年，一年一付（每年价格上涨，具体价格按照DRAA方案外币价*汇率*(1+手续费)</w:t>
      </w:r>
      <w:r>
        <w:rPr>
          <w:rFonts w:hint="eastAsia" w:ascii="宋体" w:hAnsi="宋体" w:eastAsia="宋体"/>
          <w:bCs/>
          <w:kern w:val="0"/>
          <w:sz w:val="24"/>
          <w:szCs w:val="24"/>
          <w:lang w:val="en-US" w:eastAsia="zh-CN"/>
        </w:rPr>
        <w:t>*（1+1.5%）</w:t>
      </w:r>
      <w:r>
        <w:rPr>
          <w:rFonts w:hint="eastAsia" w:ascii="宋体" w:hAnsi="宋体" w:eastAsia="宋体"/>
          <w:bCs/>
          <w:kern w:val="0"/>
          <w:sz w:val="24"/>
          <w:szCs w:val="24"/>
        </w:rPr>
        <w:t>执行</w:t>
      </w:r>
      <w:r>
        <w:rPr>
          <w:rFonts w:hint="eastAsia" w:ascii="宋体" w:hAnsi="宋体" w:eastAsia="宋体"/>
          <w:bCs/>
          <w:kern w:val="0"/>
          <w:sz w:val="24"/>
          <w:szCs w:val="24"/>
        </w:rPr>
        <w:t>，DRAA方案外币价以当年高校图书馆数字资源采购联盟招标中标合同价为准，汇率以开票当日中国银行远期结售汇牌价一个月远期汇率卖出价为准。</w:t>
      </w:r>
      <w:r>
        <w:rPr>
          <w:rFonts w:hint="eastAsia" w:ascii="宋体" w:hAnsi="宋体" w:eastAsia="宋体"/>
          <w:bCs/>
          <w:kern w:val="0"/>
          <w:sz w:val="24"/>
          <w:szCs w:val="24"/>
          <w:lang w:val="en-US" w:eastAsia="zh-CN"/>
        </w:rPr>
        <w:t>手续费执行标准：</w:t>
      </w:r>
      <w:r>
        <w:rPr>
          <w:rFonts w:hint="eastAsia" w:ascii="宋体" w:hAnsi="宋体" w:eastAsia="宋体"/>
          <w:bCs/>
          <w:kern w:val="0"/>
          <w:sz w:val="24"/>
          <w:szCs w:val="24"/>
        </w:rPr>
        <w:t>JCR数据库</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1.4%</w:t>
      </w:r>
      <w:r>
        <w:rPr>
          <w:rFonts w:hint="eastAsia" w:ascii="宋体" w:hAnsi="宋体" w:eastAsia="宋体"/>
          <w:bCs/>
          <w:kern w:val="0"/>
          <w:sz w:val="24"/>
          <w:szCs w:val="24"/>
        </w:rPr>
        <w:t>、Science Online</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1%</w:t>
      </w:r>
      <w:r>
        <w:rPr>
          <w:rFonts w:hint="eastAsia" w:ascii="宋体" w:hAnsi="宋体" w:eastAsia="宋体"/>
          <w:bCs/>
          <w:kern w:val="0"/>
          <w:sz w:val="24"/>
          <w:szCs w:val="24"/>
        </w:rPr>
        <w:t>、PQDT学位论文全文数据库</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0%</w:t>
      </w:r>
      <w:r>
        <w:rPr>
          <w:rFonts w:hint="eastAsia" w:ascii="宋体" w:hAnsi="宋体" w:eastAsia="宋体"/>
          <w:bCs/>
          <w:kern w:val="0"/>
          <w:sz w:val="24"/>
          <w:szCs w:val="24"/>
        </w:rPr>
        <w:t>、OVID-LWW</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1.4%</w:t>
      </w:r>
      <w:r>
        <w:rPr>
          <w:rFonts w:hint="eastAsia" w:ascii="宋体" w:hAnsi="宋体" w:eastAsia="宋体"/>
          <w:bCs/>
          <w:kern w:val="0"/>
          <w:sz w:val="24"/>
          <w:szCs w:val="24"/>
        </w:rPr>
        <w:t>、Web of Science-SCIE</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1.4%</w:t>
      </w:r>
      <w:r>
        <w:rPr>
          <w:rFonts w:hint="eastAsia" w:ascii="宋体" w:hAnsi="宋体" w:eastAsia="宋体"/>
          <w:bCs/>
          <w:kern w:val="0"/>
          <w:sz w:val="24"/>
          <w:szCs w:val="24"/>
        </w:rPr>
        <w:t>、SciFinder数据库</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1.4%</w:t>
      </w:r>
      <w:r>
        <w:rPr>
          <w:rFonts w:hint="eastAsia" w:ascii="宋体" w:hAnsi="宋体" w:eastAsia="宋体"/>
          <w:bCs/>
          <w:kern w:val="0"/>
          <w:sz w:val="24"/>
          <w:szCs w:val="24"/>
        </w:rPr>
        <w:t>、Nature</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1%</w:t>
      </w:r>
      <w:r>
        <w:rPr>
          <w:rFonts w:hint="eastAsia" w:ascii="宋体" w:hAnsi="宋体" w:eastAsia="宋体"/>
          <w:bCs/>
          <w:kern w:val="0"/>
          <w:sz w:val="24"/>
          <w:szCs w:val="24"/>
        </w:rPr>
        <w:t>、Essential Science Indicators（ESI）</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1.4%。</w:t>
      </w:r>
      <w:r>
        <w:rPr>
          <w:rFonts w:hint="eastAsia" w:ascii="宋体" w:hAnsi="宋体" w:eastAsia="宋体"/>
          <w:bCs/>
          <w:kern w:val="0"/>
          <w:sz w:val="24"/>
          <w:szCs w:val="24"/>
        </w:rPr>
        <w:t>）在合同期内，经新疆医科大学图书馆验收合格，依据新疆医科大学财务付款流程，通过财务审批后，支付100%合同价款至中标单位账户。</w:t>
      </w:r>
    </w:p>
    <w:p>
      <w:pPr>
        <w:widowControl/>
        <w:spacing w:line="360" w:lineRule="auto"/>
        <w:ind w:firstLine="480" w:firstLineChars="200"/>
        <w:rPr>
          <w:rFonts w:ascii="宋体" w:hAnsi="宋体" w:eastAsia="宋体"/>
          <w:bCs/>
          <w:kern w:val="0"/>
          <w:sz w:val="24"/>
          <w:szCs w:val="24"/>
        </w:rPr>
      </w:pPr>
      <w:r>
        <w:rPr>
          <w:rFonts w:hint="eastAsia" w:ascii="宋体" w:hAnsi="宋体" w:eastAsia="宋体"/>
          <w:bCs/>
          <w:kern w:val="0"/>
          <w:sz w:val="24"/>
          <w:szCs w:val="24"/>
        </w:rPr>
        <w:t>3. 签订合同后3日内开通合同约定的全部数据库。</w:t>
      </w:r>
    </w:p>
    <w:p>
      <w:pPr>
        <w:widowControl/>
        <w:spacing w:line="360" w:lineRule="auto"/>
        <w:ind w:firstLine="480" w:firstLineChars="200"/>
        <w:rPr>
          <w:rFonts w:ascii="宋体" w:hAnsi="宋体" w:eastAsia="宋体"/>
          <w:bCs/>
          <w:kern w:val="0"/>
          <w:sz w:val="24"/>
          <w:szCs w:val="24"/>
        </w:rPr>
      </w:pPr>
      <w:r>
        <w:rPr>
          <w:rFonts w:hint="eastAsia" w:ascii="宋体" w:hAnsi="宋体" w:eastAsia="宋体"/>
          <w:bCs/>
          <w:kern w:val="0"/>
          <w:sz w:val="24"/>
          <w:szCs w:val="24"/>
        </w:rPr>
        <w:t>4. 中标单位提供7（天）*24（小时）不间断数据库服务，并提供全天候电话技术支持和服务，对数据库出现的一般问题，乙方应在1小时内作出实质性响应；对重大问题提供现场技术支持，并在48小时内解决。</w:t>
      </w:r>
    </w:p>
    <w:p>
      <w:pPr>
        <w:widowControl/>
        <w:spacing w:line="360" w:lineRule="auto"/>
        <w:ind w:firstLine="480" w:firstLineChars="200"/>
        <w:rPr>
          <w:rFonts w:ascii="宋体" w:hAnsi="宋体" w:eastAsia="宋体"/>
          <w:bCs/>
          <w:kern w:val="0"/>
          <w:sz w:val="24"/>
          <w:szCs w:val="24"/>
        </w:rPr>
      </w:pPr>
      <w:r>
        <w:rPr>
          <w:rFonts w:hint="eastAsia" w:ascii="宋体" w:hAnsi="宋体" w:eastAsia="宋体"/>
          <w:bCs/>
          <w:kern w:val="0"/>
          <w:sz w:val="24"/>
          <w:szCs w:val="24"/>
        </w:rPr>
        <w:t>5. 服务期内，每年至少提供4次以上线上线下培训服务。</w:t>
      </w:r>
    </w:p>
    <w:p>
      <w:pPr>
        <w:widowControl/>
        <w:spacing w:line="360" w:lineRule="auto"/>
        <w:ind w:firstLine="480" w:firstLineChars="200"/>
        <w:rPr>
          <w:rFonts w:ascii="宋体" w:hAnsi="宋体" w:eastAsia="宋体"/>
          <w:bCs/>
          <w:kern w:val="0"/>
          <w:sz w:val="24"/>
          <w:szCs w:val="24"/>
        </w:rPr>
      </w:pPr>
      <w:r>
        <w:rPr>
          <w:rFonts w:hint="eastAsia" w:ascii="宋体" w:hAnsi="宋体" w:eastAsia="宋体"/>
          <w:bCs/>
          <w:kern w:val="0"/>
          <w:sz w:val="24"/>
          <w:szCs w:val="24"/>
        </w:rPr>
        <w:t>二、技术条款要求：</w:t>
      </w:r>
    </w:p>
    <w:tbl>
      <w:tblPr>
        <w:tblStyle w:val="49"/>
        <w:tblW w:w="8963" w:type="dxa"/>
        <w:jc w:val="center"/>
        <w:tblLayout w:type="fixed"/>
        <w:tblCellMar>
          <w:top w:w="0" w:type="dxa"/>
          <w:left w:w="108" w:type="dxa"/>
          <w:bottom w:w="0" w:type="dxa"/>
          <w:right w:w="108" w:type="dxa"/>
        </w:tblCellMar>
      </w:tblPr>
      <w:tblGrid>
        <w:gridCol w:w="1698"/>
        <w:gridCol w:w="660"/>
        <w:gridCol w:w="5210"/>
        <w:gridCol w:w="1395"/>
      </w:tblGrid>
      <w:tr>
        <w:tblPrEx>
          <w:tblCellMar>
            <w:top w:w="0" w:type="dxa"/>
            <w:left w:w="108" w:type="dxa"/>
            <w:bottom w:w="0" w:type="dxa"/>
            <w:right w:w="108" w:type="dxa"/>
          </w:tblCellMar>
        </w:tblPrEx>
        <w:trPr>
          <w:trHeight w:val="27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b/>
                <w:kern w:val="0"/>
                <w:sz w:val="20"/>
              </w:rPr>
            </w:pPr>
            <w:r>
              <w:rPr>
                <w:rFonts w:hint="eastAsia" w:hAnsi="宋体"/>
                <w:b/>
                <w:kern w:val="0"/>
                <w:sz w:val="20"/>
              </w:rPr>
              <w:t>数据库</w:t>
            </w:r>
            <w:r>
              <w:rPr>
                <w:rFonts w:hAnsi="宋体"/>
                <w:b/>
                <w:kern w:val="0"/>
                <w:sz w:val="20"/>
              </w:rPr>
              <w:t>名称</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b/>
                <w:bCs/>
                <w:kern w:val="0"/>
                <w:sz w:val="20"/>
              </w:rPr>
            </w:pPr>
            <w:r>
              <w:rPr>
                <w:rFonts w:hAnsi="宋体"/>
                <w:b/>
                <w:bCs/>
                <w:kern w:val="0"/>
                <w:sz w:val="20"/>
              </w:rPr>
              <w:t>数量</w:t>
            </w:r>
          </w:p>
        </w:tc>
        <w:tc>
          <w:tcPr>
            <w:tcW w:w="5210" w:type="dxa"/>
            <w:tcBorders>
              <w:top w:val="single" w:color="auto" w:sz="4" w:space="0"/>
              <w:left w:val="nil"/>
              <w:bottom w:val="single" w:color="auto" w:sz="4" w:space="0"/>
              <w:right w:val="single" w:color="auto" w:sz="4" w:space="0"/>
            </w:tcBorders>
            <w:vAlign w:val="center"/>
          </w:tcPr>
          <w:p>
            <w:pPr>
              <w:widowControl/>
              <w:spacing w:line="720" w:lineRule="auto"/>
              <w:jc w:val="center"/>
              <w:rPr>
                <w:b/>
                <w:bCs/>
                <w:kern w:val="0"/>
                <w:sz w:val="20"/>
              </w:rPr>
            </w:pPr>
            <w:r>
              <w:rPr>
                <w:rFonts w:hAnsi="宋体"/>
                <w:b/>
                <w:bCs/>
                <w:kern w:val="0"/>
                <w:sz w:val="20"/>
              </w:rPr>
              <w:t>招标参数</w:t>
            </w:r>
          </w:p>
        </w:tc>
        <w:tc>
          <w:tcPr>
            <w:tcW w:w="1395" w:type="dxa"/>
            <w:tcBorders>
              <w:top w:val="single" w:color="auto" w:sz="4" w:space="0"/>
              <w:left w:val="nil"/>
              <w:bottom w:val="single" w:color="auto" w:sz="4" w:space="0"/>
              <w:right w:val="single" w:color="auto" w:sz="4" w:space="0"/>
            </w:tcBorders>
            <w:vAlign w:val="center"/>
          </w:tcPr>
          <w:p>
            <w:pPr>
              <w:widowControl/>
              <w:spacing w:line="720" w:lineRule="auto"/>
              <w:jc w:val="center"/>
              <w:rPr>
                <w:rFonts w:hAnsi="宋体" w:eastAsia="宋体"/>
                <w:b/>
                <w:bCs/>
                <w:kern w:val="0"/>
                <w:sz w:val="20"/>
              </w:rPr>
            </w:pPr>
            <w:r>
              <w:rPr>
                <w:rFonts w:hint="eastAsia" w:hAnsi="宋体"/>
                <w:b/>
                <w:bCs/>
                <w:kern w:val="0"/>
                <w:sz w:val="20"/>
              </w:rPr>
              <w:t>单价（万元）</w:t>
            </w:r>
          </w:p>
        </w:tc>
      </w:tr>
      <w:tr>
        <w:tblPrEx>
          <w:tblCellMar>
            <w:top w:w="0" w:type="dxa"/>
            <w:left w:w="108" w:type="dxa"/>
            <w:bottom w:w="0" w:type="dxa"/>
            <w:right w:w="108" w:type="dxa"/>
          </w:tblCellMar>
        </w:tblPrEx>
        <w:trPr>
          <w:trHeight w:val="201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Times New Roman" w:hAnsi="Times New Roman" w:eastAsia="宋体"/>
                <w:b/>
                <w:kern w:val="0"/>
                <w:sz w:val="18"/>
                <w:szCs w:val="18"/>
              </w:rPr>
            </w:pPr>
            <w:r>
              <w:rPr>
                <w:rFonts w:ascii="Times New Roman" w:hAnsi="Times New Roman"/>
                <w:b/>
                <w:kern w:val="0"/>
                <w:sz w:val="18"/>
                <w:szCs w:val="18"/>
              </w:rPr>
              <w:t>JCR数据库</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1.Journal Citation Reports®（期刊引证报告，简称JCR）是基于Web of Science引文数据的国内外学术界公认的多学科评价工具，通过对收录期刊的影响因子、既年指数、引文量和发文量等数据的统计，供研究人员和科研管理人员分析比较期刊的质量，了解期刊在本学科种的排名等信息。</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2.JCR覆盖来自于80多个国家和地区的230多个学科的2,000多家出版商的12,000多种期刊。只有在Web of Science核心合集上收录达3年的期刊才会收录到JCR中，与其他数据库没有重复。</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3.通过对参考文献的标引和统计，在期刊层面衡量某项研究的影响力，显示出引用和被引期刊之间的相互关系。</w:t>
            </w:r>
          </w:p>
          <w:p>
            <w:pPr>
              <w:widowControl/>
              <w:spacing w:line="340" w:lineRule="exact"/>
              <w:ind w:firstLine="420" w:firstLineChars="200"/>
              <w:jc w:val="left"/>
              <w:rPr>
                <w:rFonts w:ascii="Times New Roman" w:hAnsi="Times New Roman"/>
                <w:kern w:val="0"/>
                <w:sz w:val="18"/>
                <w:szCs w:val="18"/>
              </w:rPr>
            </w:pPr>
            <w:r>
              <w:rPr>
                <w:rFonts w:ascii="Times New Roman" w:hAnsi="Times New Roman" w:eastAsia="宋体"/>
                <w:szCs w:val="21"/>
                <w:shd w:val="clear" w:color="auto" w:fill="FFFFFF"/>
              </w:rPr>
              <w:t>4.JCR与Web of Science核心合集的数据无缝链接、自由切换，并采用清晰准确的可视化方式来呈现数据。</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9.39</w:t>
            </w:r>
          </w:p>
        </w:tc>
      </w:tr>
      <w:tr>
        <w:tblPrEx>
          <w:tblCellMar>
            <w:top w:w="0" w:type="dxa"/>
            <w:left w:w="108" w:type="dxa"/>
            <w:bottom w:w="0" w:type="dxa"/>
            <w:right w:w="108" w:type="dxa"/>
          </w:tblCellMar>
        </w:tblPrEx>
        <w:trPr>
          <w:trHeight w:val="173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Times New Roman" w:hAnsi="Times New Roman"/>
                <w:b/>
                <w:kern w:val="0"/>
                <w:sz w:val="18"/>
                <w:szCs w:val="18"/>
              </w:rPr>
            </w:pPr>
            <w:r>
              <w:rPr>
                <w:rFonts w:ascii="Times New Roman" w:hAnsi="Times New Roman"/>
                <w:b/>
                <w:kern w:val="0"/>
                <w:sz w:val="18"/>
                <w:szCs w:val="18"/>
              </w:rPr>
              <w:t>Science Online</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1.Science（《科学》周刊）创建于1880年，是发表最好的原始研究论文、综述、分析当前研究和科学政策的同行评议的期刊之一。Science Online收录《科学》周刊自1997年至今的所有期刊数据。</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2.覆盖的学科领域涉及生命科学及医学、各基础自然科学、工程学 ，以及部分人文社会科学。每周五与印刷版同步更新，每年出版51期。</w:t>
            </w:r>
          </w:p>
          <w:p>
            <w:pPr>
              <w:widowControl/>
              <w:spacing w:line="340" w:lineRule="exact"/>
              <w:ind w:firstLine="420" w:firstLineChars="200"/>
              <w:jc w:val="left"/>
              <w:rPr>
                <w:rFonts w:ascii="Times New Roman" w:hAnsi="Times New Roman"/>
                <w:sz w:val="18"/>
                <w:szCs w:val="18"/>
              </w:rPr>
            </w:pPr>
            <w:r>
              <w:rPr>
                <w:rFonts w:ascii="Times New Roman" w:hAnsi="Times New Roman" w:eastAsia="宋体"/>
                <w:szCs w:val="21"/>
                <w:shd w:val="clear" w:color="auto" w:fill="FFFFFF"/>
              </w:rPr>
              <w:t>3.根据ISI–JCR数据，Science 周刊2022年度影响因子（Impact Factor）为56.9（2023年6月发布），排名第二十五位；被引用次数（Total Cites）818,308次，排名第二。</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6.11</w:t>
            </w:r>
          </w:p>
        </w:tc>
      </w:tr>
      <w:tr>
        <w:tblPrEx>
          <w:tblCellMar>
            <w:top w:w="0" w:type="dxa"/>
            <w:left w:w="108" w:type="dxa"/>
            <w:bottom w:w="0" w:type="dxa"/>
            <w:right w:w="108" w:type="dxa"/>
          </w:tblCellMar>
        </w:tblPrEx>
        <w:trPr>
          <w:trHeight w:val="54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kern w:val="0"/>
                <w:sz w:val="18"/>
                <w:szCs w:val="18"/>
              </w:rPr>
            </w:pPr>
            <w:r>
              <w:rPr>
                <w:rFonts w:ascii="Times New Roman" w:hAnsi="Times New Roman"/>
                <w:b/>
                <w:kern w:val="0"/>
                <w:sz w:val="18"/>
                <w:szCs w:val="18"/>
              </w:rPr>
              <w:t>PQDT学位论文全文数据库</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1.PQDT学位论文全文数据库是世界著名的学位论文数据库，主要收录了来自欧美国家2000余所知名大学的优秀博硕士论文，覆盖学科范围包含自然科学、社会科学和生命科学在内的11个学科。</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2.PQDT学位论文全文数据库每年新收录的论文数量超过5万篇，可实现一站式获得检索文摘索引、订购论文、浏览全文等服务。</w:t>
            </w:r>
          </w:p>
          <w:p>
            <w:pPr>
              <w:widowControl/>
              <w:spacing w:line="340" w:lineRule="exact"/>
              <w:ind w:firstLine="420" w:firstLineChars="200"/>
              <w:jc w:val="left"/>
              <w:rPr>
                <w:rFonts w:ascii="Times New Roman" w:hAnsi="Times New Roman"/>
                <w:kern w:val="0"/>
                <w:sz w:val="18"/>
                <w:szCs w:val="18"/>
              </w:rPr>
            </w:pPr>
            <w:r>
              <w:rPr>
                <w:rFonts w:ascii="Times New Roman" w:hAnsi="Times New Roman" w:eastAsia="宋体"/>
                <w:szCs w:val="21"/>
                <w:shd w:val="clear" w:color="auto" w:fill="FFFFFF"/>
              </w:rPr>
              <w:t>3.支持全文检索，提供简单检索、高级检索，分类导航（主题或学校A-Z）。同时可以通过学科浏览以及论文发表年度等对检索结果加以限定。</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17.17</w:t>
            </w:r>
          </w:p>
        </w:tc>
      </w:tr>
      <w:tr>
        <w:tblPrEx>
          <w:tblCellMar>
            <w:top w:w="0" w:type="dxa"/>
            <w:left w:w="108" w:type="dxa"/>
            <w:bottom w:w="0" w:type="dxa"/>
            <w:right w:w="108" w:type="dxa"/>
          </w:tblCellMar>
        </w:tblPrEx>
        <w:trPr>
          <w:trHeight w:val="2076"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Times New Roman" w:hAnsi="Times New Roman"/>
                <w:b/>
                <w:kern w:val="0"/>
                <w:sz w:val="18"/>
                <w:szCs w:val="18"/>
              </w:rPr>
            </w:pPr>
            <w:r>
              <w:rPr>
                <w:rFonts w:ascii="Times New Roman" w:hAnsi="Times New Roman"/>
                <w:b/>
                <w:kern w:val="0"/>
                <w:sz w:val="18"/>
                <w:szCs w:val="18"/>
              </w:rPr>
              <w:t>OVID-LWW</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1.LWW（Lippincott Williams &amp; Wilkins）是世界第一大专业医学出版社。目前共出版310余种医学期刊，约66%的期刊被SCI收录，具有影响因子，34种期刊在其各自的专业领域中排名前10位，15种期刊排名前5位，综合反映了当今全球医学发展上的领先水平。</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 xml:space="preserve">2.期刊涵盖综合及专业领域，以临床医学及护理学方面的期刊尤为突出,为全球众多医师、专业临床医生、护理人员和医科学生提供高质量医学文献资源。 </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3.LWW期刊以全文刊载的形式出版同行评审的循证期刊，其中许多期刊都从属于著名的学会社团。部分期刊在业内享有极高的声誉，包括了麻醉学、心脏病学、护理学和外科等领域的专业期刊。</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4.LWW期刊回溯年限长，每一种期刊均回溯到该刊的第一卷第一期。回溯期最早至1950年。</w:t>
            </w:r>
          </w:p>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5.2个并发用户数。</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eastAsia="宋体"/>
                <w:szCs w:val="21"/>
                <w:shd w:val="clear" w:color="auto" w:fill="FFFFFF"/>
              </w:rPr>
            </w:pPr>
            <w:r>
              <w:rPr>
                <w:rFonts w:hint="eastAsia" w:eastAsia="宋体"/>
                <w:szCs w:val="21"/>
                <w:shd w:val="clear" w:color="auto" w:fill="FFFFFF"/>
              </w:rPr>
              <w:t>34.57</w:t>
            </w:r>
          </w:p>
        </w:tc>
      </w:tr>
      <w:tr>
        <w:tblPrEx>
          <w:tblCellMar>
            <w:top w:w="0" w:type="dxa"/>
            <w:left w:w="108" w:type="dxa"/>
            <w:bottom w:w="0" w:type="dxa"/>
            <w:right w:w="108" w:type="dxa"/>
          </w:tblCellMar>
        </w:tblPrEx>
        <w:trPr>
          <w:trHeight w:val="9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b/>
                <w:kern w:val="0"/>
                <w:sz w:val="18"/>
                <w:szCs w:val="18"/>
              </w:rPr>
            </w:pPr>
            <w:r>
              <w:rPr>
                <w:rFonts w:ascii="Times New Roman" w:hAnsi="Times New Roman"/>
                <w:b/>
                <w:kern w:val="0"/>
                <w:sz w:val="18"/>
                <w:szCs w:val="18"/>
              </w:rPr>
              <w:t>Web of Science-SCIE</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1.Web of Science-SCIE（科学引文索引）是一个聚焦自然科学领域的多学科综合数据库，包含在Web of Science</w:t>
            </w:r>
            <w:r>
              <w:rPr>
                <w:rFonts w:ascii="Times New Roman" w:hAnsi="Times New Roman" w:eastAsia="宋体"/>
                <w:szCs w:val="21"/>
                <w:shd w:val="clear" w:color="auto" w:fill="FFFFFF"/>
                <w:vertAlign w:val="superscript"/>
              </w:rPr>
              <w:t>tm</w:t>
            </w:r>
            <w:r>
              <w:rPr>
                <w:rFonts w:ascii="Times New Roman" w:hAnsi="Times New Roman" w:eastAsia="宋体"/>
                <w:szCs w:val="21"/>
                <w:shd w:val="clear" w:color="auto" w:fill="FFFFFF"/>
              </w:rPr>
              <w:t>核心合集中。是全球学术界公认的最权威的科技文献检索工具, 提供科学技术领域最重要的研究信息。</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2.共收录了全球自然科学、工程技术、临床医学等领域内178个学科的9397种世界权威期刊，数据可回溯至1900年。</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秉承大部分的重要科学研究成果刊载于少数重要期刊的理念，强调筛选各领域的核心期刊进行收录。每年评估约2000余种新进期刊，其中10%-12％左右会入选，评选的标准包括出版政策、期刊内容、国际多样性、引用分析维度下涉及的几十个方面。</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4.具备连接各种其它学术信息资源（学术会议录、专利、基因／蛋白质序列、生物科学信息、电子文献全文、期刊影响因子、文献信息管理系统等）的能力，可以跟踪学术文献的被引用信息。</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5.具有强大的创建引文报告和分析检索结果功能：用户可通过创建引文报告功能直观地了解课题的总体发展趋势和学术影响力情况，还可进一步利用分析检索结果功能，按作者、学科领域、研究机构等十六个维度进行多角度、可视化的全景分析，从宏观层面把握学科、课题的发展趋势和现状。</w:t>
            </w:r>
          </w:p>
          <w:p>
            <w:pPr>
              <w:widowControl/>
              <w:spacing w:line="340" w:lineRule="exact"/>
              <w:ind w:firstLine="420" w:firstLineChars="200"/>
              <w:jc w:val="left"/>
              <w:rPr>
                <w:rStyle w:val="140"/>
                <w:rFonts w:ascii="Times New Roman" w:hAnsi="Times New Roman"/>
                <w:sz w:val="18"/>
                <w:szCs w:val="18"/>
              </w:rPr>
            </w:pPr>
            <w:r>
              <w:rPr>
                <w:rFonts w:ascii="Times New Roman" w:hAnsi="Times New Roman" w:eastAsia="宋体"/>
                <w:szCs w:val="21"/>
                <w:shd w:val="clear" w:color="auto" w:fill="FFFFFF"/>
              </w:rPr>
              <w:t>6.由于该数据库严格的选刊标准和引文索引机制，是的其在做为文献检索工具的同时，也成为文献计量学和科学计量学最重要的基本工具之一。</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55.97</w:t>
            </w:r>
          </w:p>
        </w:tc>
      </w:tr>
      <w:tr>
        <w:tblPrEx>
          <w:tblCellMar>
            <w:top w:w="0" w:type="dxa"/>
            <w:left w:w="108" w:type="dxa"/>
            <w:bottom w:w="0" w:type="dxa"/>
            <w:right w:w="108" w:type="dxa"/>
          </w:tblCellMar>
        </w:tblPrEx>
        <w:trPr>
          <w:trHeight w:val="210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b/>
                <w:kern w:val="0"/>
                <w:sz w:val="18"/>
                <w:szCs w:val="18"/>
              </w:rPr>
            </w:pPr>
            <w:r>
              <w:rPr>
                <w:rFonts w:ascii="Times New Roman" w:hAnsi="Times New Roman"/>
                <w:b/>
                <w:kern w:val="0"/>
                <w:sz w:val="18"/>
                <w:szCs w:val="18"/>
              </w:rPr>
              <w:t>SciFinder数据库</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 CAS (美国化学文摘社) 隶属于美国化学会，是全球唯一一家致力于追踪、收集及管理所有已公开的化学物质信息的权威机构。</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 CAS SciFinder Discovery Platform (Academic) 集成以下三个解决方案：新一代的SciFinder平台CAS SciFinderⁿ、分析方法解决方案CAS Analytical Methods以及配方(制剂)解决方案CAS Formulus。是CAS出品的权威化学及相关学科智能研究平台，提供全球全面、可靠的化学及相关学科研究信息和分析工具。</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 该平台涵盖180多个国家、50多种语言出版的文献及109家专利授权机构的专利，覆盖了多学科、跨学科的科技信息，如化学、生物、医药、材料、食品、应用化学、化学工程、高分子等；收录的文献类型包括期刊、专利、会议论文、学位论文、图书、技术报告、评论、预印本和网络资源等。涵盖6150万化学及相关学科文献、2.04亿化学物质、1.5亿化学反应、139万来自专利的马库什结构、8.5亿多条生物序列、化学品商业信息及管控信息，最早回溯至1840年。。</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4. CAS Analytical Methods涵盖来自期刊中的化学分析方法，提供检索和对比功能，可快速获得能直接在实验室操作的分析方法。可为法医学、食品科学、农学、制药、环境等学科的教学和实验提供帮助。</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5.CAS Formulus是一个集成配方（制剂）数据与工作流程的解决方案。涵盖制药、化妆品、食品、化妆品等众多领域、由CAS科学家从期刊、专利中标引的配方信息。利用CAS Formulus可检索配方及其工艺、成分、目标成分的常见配伍成分、设计配方、和探索合规要求等。</w:t>
            </w:r>
          </w:p>
          <w:p>
            <w:pPr>
              <w:widowControl/>
              <w:spacing w:line="340" w:lineRule="exact"/>
              <w:ind w:firstLine="420" w:firstLineChars="200"/>
              <w:jc w:val="left"/>
              <w:rPr>
                <w:rStyle w:val="140"/>
                <w:rFonts w:ascii="Times New Roman" w:hAnsi="Times New Roman"/>
                <w:sz w:val="18"/>
                <w:szCs w:val="18"/>
              </w:rPr>
            </w:pPr>
            <w:r>
              <w:rPr>
                <w:rFonts w:ascii="Times New Roman" w:hAnsi="Times New Roman" w:eastAsia="宋体"/>
                <w:szCs w:val="21"/>
                <w:shd w:val="clear" w:color="auto" w:fill="FFFFFF"/>
              </w:rPr>
              <w:t>6. 该数据库有多种先进的检索方式，比如化学结构式和化学反应式检索等。它还可以通过Chemport链接到全文资料库以及进行引文链接（从1997年开始）。</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37.52</w:t>
            </w:r>
          </w:p>
        </w:tc>
      </w:tr>
      <w:tr>
        <w:tblPrEx>
          <w:tblCellMar>
            <w:top w:w="0" w:type="dxa"/>
            <w:left w:w="108" w:type="dxa"/>
            <w:bottom w:w="0" w:type="dxa"/>
            <w:right w:w="108" w:type="dxa"/>
          </w:tblCellMar>
        </w:tblPrEx>
        <w:trPr>
          <w:trHeight w:val="421"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b/>
                <w:kern w:val="0"/>
                <w:sz w:val="18"/>
                <w:szCs w:val="18"/>
              </w:rPr>
            </w:pPr>
            <w:r>
              <w:rPr>
                <w:rFonts w:ascii="Times New Roman" w:hAnsi="Times New Roman"/>
                <w:b/>
                <w:kern w:val="0"/>
                <w:sz w:val="18"/>
                <w:szCs w:val="18"/>
              </w:rPr>
              <w:t>Nature</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1.《自然》周刊（Nature）创刊于1869年，由Nature出版集团出版，是全球最著名的科技期刊之一，具有极高的影响因子。</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2.内容涵盖自然科学各个研究领域，尤其是生物学、医学、物理学等领域。</w:t>
            </w:r>
          </w:p>
          <w:p>
            <w:pPr>
              <w:widowControl/>
              <w:spacing w:line="340" w:lineRule="exact"/>
              <w:ind w:firstLine="420" w:firstLineChars="200"/>
              <w:jc w:val="left"/>
              <w:rPr>
                <w:rFonts w:ascii="Times New Roman" w:hAnsi="Times New Roman"/>
                <w:kern w:val="0"/>
                <w:sz w:val="18"/>
                <w:szCs w:val="18"/>
              </w:rPr>
            </w:pPr>
            <w:r>
              <w:rPr>
                <w:rFonts w:ascii="Times New Roman" w:hAnsi="Times New Roman" w:eastAsia="宋体"/>
                <w:szCs w:val="21"/>
                <w:shd w:val="clear" w:color="auto" w:fill="FFFFFF"/>
              </w:rPr>
              <w:t>3.根据ISI – JCR数据，Nature 周刊2022年度影响因子（Impact Factor）为64.8（2023年6月发布），多学科领域排名第一位；2022年被引用次数（Total Cites）964,876次。</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3.24</w:t>
            </w:r>
          </w:p>
        </w:tc>
      </w:tr>
      <w:tr>
        <w:tblPrEx>
          <w:tblCellMar>
            <w:top w:w="0" w:type="dxa"/>
            <w:left w:w="108" w:type="dxa"/>
            <w:bottom w:w="0" w:type="dxa"/>
            <w:right w:w="108" w:type="dxa"/>
          </w:tblCellMar>
        </w:tblPrEx>
        <w:trPr>
          <w:trHeight w:val="1886"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b/>
                <w:kern w:val="0"/>
                <w:sz w:val="18"/>
                <w:szCs w:val="18"/>
              </w:rPr>
            </w:pPr>
            <w:r>
              <w:rPr>
                <w:rFonts w:ascii="Times New Roman" w:hAnsi="Times New Roman"/>
                <w:b/>
                <w:kern w:val="0"/>
                <w:sz w:val="18"/>
                <w:szCs w:val="18"/>
              </w:rPr>
              <w:t>Essential Science Indicators（ESI）</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1.Essential Science Indicators（基本科学指标，简称ESI）是科睿唯安在汇集和分析 Web of Science 核心合集近10年所收录的1000多万条文献纪录及其所引用的参考文献的基础上建立起来的分析型数据库，属于事实型数据库。</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2.ESI有针对性地分析国际科技文献，从而了解目标科研人员、研究机构、国家／地区和学术期刊在某一学科领域的发展和影响，识别研究前沿；同时科研管理人员也可以利用ESI找到辅助决策分析的基础数据。</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ESI数据库对全球高校及科研机构在SCIE、SSCI中近10年的论文数据进行统计，按被引频次的高低确定出定量反映研究绩效的阈值，分别排出引文影响力居世界前1%的研究机构、科研人员和研究论文；居世界前50%的国家、地区和期刊；居世界前0.1%的热点论文。</w:t>
            </w:r>
          </w:p>
          <w:p>
            <w:pPr>
              <w:widowControl/>
              <w:spacing w:line="340" w:lineRule="exact"/>
              <w:ind w:firstLine="420" w:firstLineChars="200"/>
              <w:jc w:val="left"/>
              <w:rPr>
                <w:rStyle w:val="140"/>
                <w:rFonts w:ascii="Times New Roman" w:hAnsi="Times New Roman"/>
                <w:sz w:val="18"/>
                <w:szCs w:val="18"/>
              </w:rPr>
            </w:pPr>
            <w:r>
              <w:rPr>
                <w:rFonts w:ascii="Times New Roman" w:hAnsi="Times New Roman" w:eastAsia="宋体"/>
                <w:szCs w:val="21"/>
                <w:shd w:val="clear" w:color="auto" w:fill="FFFFFF"/>
              </w:rPr>
              <w:t>4.ESI针对22个学科领域，通过论文数、论文被引频次、论文篇均被引频次、高被引论文、热点论文5大指标，从各个角度对国家／地区的科研水平、机构的学术声誉、科学家的学术引文影响力以及期刊的引文影响力进行相对全面的反映。借助高被引论文的共引分析，ESI 还揭示了各个领域的研究前沿，为研究人员很好地展示领域内的研究聚焦点。</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14.38</w:t>
            </w:r>
          </w:p>
        </w:tc>
      </w:tr>
    </w:tbl>
    <w:p>
      <w:pPr>
        <w:spacing w:line="360" w:lineRule="auto"/>
        <w:rPr>
          <w:rFonts w:ascii="宋体" w:hAnsi="宋体" w:eastAsia="宋体"/>
          <w:sz w:val="24"/>
          <w:szCs w:val="24"/>
        </w:rPr>
      </w:pPr>
    </w:p>
    <w:p>
      <w:pPr>
        <w:widowControl/>
        <w:jc w:val="left"/>
        <w:rPr>
          <w:rFonts w:ascii="宋体" w:hAnsi="宋体" w:eastAsia="宋体" w:cs="仿宋"/>
          <w:b/>
          <w:bCs/>
          <w:kern w:val="36"/>
          <w:sz w:val="24"/>
          <w:szCs w:val="24"/>
        </w:rPr>
      </w:pPr>
    </w:p>
    <w:p>
      <w:pPr>
        <w:widowControl/>
        <w:jc w:val="left"/>
        <w:rPr>
          <w:rFonts w:ascii="宋体" w:hAnsi="宋体" w:eastAsia="宋体"/>
          <w:b/>
          <w:bCs/>
          <w:kern w:val="36"/>
          <w:sz w:val="32"/>
          <w:szCs w:val="48"/>
        </w:rPr>
      </w:pPr>
      <w:r>
        <w:br w:type="page"/>
      </w:r>
    </w:p>
    <w:p>
      <w:pPr>
        <w:pStyle w:val="3"/>
        <w:numPr>
          <w:ilvl w:val="0"/>
          <w:numId w:val="6"/>
        </w:numPr>
      </w:pPr>
      <w:r>
        <w:rPr>
          <w:rFonts w:hint="eastAsia"/>
        </w:rPr>
        <w:t xml:space="preserve"> </w:t>
      </w:r>
      <w:bookmarkStart w:id="16" w:name="_Toc163586164"/>
      <w:r>
        <w:rPr>
          <w:rFonts w:hint="eastAsia"/>
        </w:rPr>
        <w:t>合同条款</w:t>
      </w:r>
      <w:bookmarkEnd w:id="16"/>
    </w:p>
    <w:p>
      <w:pPr>
        <w:spacing w:line="360" w:lineRule="auto"/>
        <w:ind w:firstLine="601"/>
        <w:jc w:val="center"/>
        <w:rPr>
          <w:rFonts w:ascii="宋体" w:hAnsi="宋体" w:eastAsia="宋体"/>
          <w:b/>
          <w:sz w:val="24"/>
          <w:szCs w:val="24"/>
        </w:rPr>
      </w:pPr>
      <w:r>
        <w:rPr>
          <w:rFonts w:hint="eastAsia" w:ascii="宋体" w:hAnsi="宋体" w:eastAsia="宋体"/>
          <w:b/>
          <w:sz w:val="24"/>
          <w:szCs w:val="24"/>
        </w:rPr>
        <w:t xml:space="preserve">                                               </w:t>
      </w:r>
    </w:p>
    <w:p>
      <w:pPr>
        <w:spacing w:line="360" w:lineRule="auto"/>
        <w:ind w:firstLine="601"/>
        <w:jc w:val="center"/>
        <w:rPr>
          <w:rFonts w:ascii="宋体" w:hAnsi="宋体" w:eastAsia="宋体"/>
          <w:b/>
          <w:sz w:val="24"/>
          <w:szCs w:val="24"/>
        </w:rPr>
      </w:pPr>
    </w:p>
    <w:p>
      <w:pPr>
        <w:spacing w:line="360" w:lineRule="auto"/>
        <w:ind w:firstLine="601"/>
        <w:jc w:val="center"/>
        <w:rPr>
          <w:rFonts w:ascii="宋体" w:hAnsi="宋体" w:eastAsia="宋体"/>
          <w:b/>
          <w:sz w:val="24"/>
          <w:szCs w:val="24"/>
        </w:rPr>
      </w:pPr>
      <w:r>
        <w:rPr>
          <w:rFonts w:hint="eastAsia" w:ascii="宋体" w:hAnsi="宋体" w:eastAsia="宋体"/>
          <w:b/>
          <w:sz w:val="24"/>
          <w:szCs w:val="24"/>
        </w:rPr>
        <w:t>新疆医科大学图书馆数据库单一来源采购项目第一包采购合同书</w:t>
      </w:r>
    </w:p>
    <w:p>
      <w:pPr>
        <w:spacing w:line="360" w:lineRule="auto"/>
        <w:ind w:firstLine="601"/>
        <w:jc w:val="center"/>
        <w:rPr>
          <w:rFonts w:ascii="宋体" w:hAnsi="宋体" w:eastAsia="宋体"/>
          <w:b/>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jc w:val="left"/>
        <w:rPr>
          <w:rFonts w:ascii="宋体" w:hAnsi="宋体" w:eastAsia="宋体"/>
          <w:sz w:val="24"/>
          <w:szCs w:val="24"/>
        </w:rPr>
      </w:pPr>
    </w:p>
    <w:p>
      <w:pPr>
        <w:spacing w:line="360" w:lineRule="auto"/>
        <w:ind w:firstLine="1080" w:firstLineChars="450"/>
        <w:jc w:val="left"/>
        <w:rPr>
          <w:rFonts w:ascii="宋体" w:hAnsi="宋体" w:eastAsia="宋体"/>
          <w:sz w:val="24"/>
          <w:szCs w:val="24"/>
        </w:rPr>
      </w:pPr>
    </w:p>
    <w:p>
      <w:pPr>
        <w:spacing w:line="360" w:lineRule="auto"/>
        <w:ind w:firstLine="1080" w:firstLineChars="450"/>
        <w:jc w:val="left"/>
        <w:rPr>
          <w:rFonts w:ascii="宋体" w:hAnsi="宋体" w:eastAsia="宋体"/>
          <w:sz w:val="24"/>
          <w:szCs w:val="24"/>
        </w:rPr>
      </w:pPr>
    </w:p>
    <w:p>
      <w:pPr>
        <w:spacing w:line="360" w:lineRule="auto"/>
        <w:ind w:firstLine="1080" w:firstLineChars="450"/>
        <w:jc w:val="left"/>
        <w:rPr>
          <w:rFonts w:ascii="宋体" w:hAnsi="宋体" w:eastAsia="宋体"/>
          <w:sz w:val="24"/>
          <w:szCs w:val="24"/>
        </w:rPr>
      </w:pPr>
    </w:p>
    <w:p>
      <w:pPr>
        <w:spacing w:line="360" w:lineRule="auto"/>
        <w:ind w:firstLine="1080" w:firstLineChars="450"/>
        <w:jc w:val="left"/>
        <w:rPr>
          <w:rFonts w:ascii="宋体" w:hAnsi="宋体" w:eastAsia="宋体"/>
          <w:sz w:val="24"/>
          <w:szCs w:val="24"/>
        </w:rPr>
      </w:pPr>
      <w:r>
        <w:rPr>
          <w:rFonts w:hint="eastAsia" w:ascii="宋体" w:hAnsi="宋体" w:eastAsia="宋体"/>
          <w:sz w:val="24"/>
          <w:szCs w:val="24"/>
        </w:rPr>
        <w:t>买    方：新疆医科大学</w:t>
      </w:r>
    </w:p>
    <w:p>
      <w:pPr>
        <w:spacing w:line="360" w:lineRule="auto"/>
        <w:ind w:firstLine="1080" w:firstLineChars="450"/>
        <w:jc w:val="left"/>
        <w:rPr>
          <w:rFonts w:ascii="宋体" w:hAnsi="宋体" w:eastAsia="宋体"/>
          <w:sz w:val="24"/>
          <w:szCs w:val="24"/>
        </w:rPr>
      </w:pPr>
    </w:p>
    <w:p>
      <w:pPr>
        <w:spacing w:line="360" w:lineRule="auto"/>
        <w:ind w:firstLine="1080" w:firstLineChars="450"/>
        <w:jc w:val="left"/>
        <w:rPr>
          <w:rFonts w:ascii="宋体" w:hAnsi="宋体" w:eastAsia="宋体"/>
          <w:sz w:val="24"/>
          <w:szCs w:val="24"/>
        </w:rPr>
      </w:pPr>
      <w:r>
        <w:rPr>
          <w:rFonts w:hint="eastAsia" w:ascii="宋体" w:hAnsi="宋体" w:eastAsia="宋体"/>
          <w:sz w:val="24"/>
          <w:szCs w:val="24"/>
        </w:rPr>
        <w:t>卖    方：</w:t>
      </w:r>
    </w:p>
    <w:p>
      <w:pPr>
        <w:spacing w:line="360" w:lineRule="auto"/>
        <w:ind w:firstLine="1080" w:firstLineChars="450"/>
        <w:jc w:val="left"/>
        <w:rPr>
          <w:rFonts w:ascii="宋体" w:hAnsi="宋体" w:eastAsia="宋体"/>
          <w:sz w:val="24"/>
          <w:szCs w:val="24"/>
        </w:rPr>
      </w:pPr>
    </w:p>
    <w:p>
      <w:pPr>
        <w:spacing w:line="360" w:lineRule="auto"/>
        <w:ind w:firstLine="1080" w:firstLineChars="450"/>
        <w:jc w:val="left"/>
        <w:rPr>
          <w:rFonts w:ascii="宋体" w:hAnsi="宋体" w:eastAsia="宋体"/>
          <w:sz w:val="24"/>
          <w:szCs w:val="24"/>
        </w:rPr>
      </w:pPr>
      <w:r>
        <w:rPr>
          <w:rFonts w:hint="eastAsia" w:ascii="宋体" w:hAnsi="宋体" w:eastAsia="宋体"/>
          <w:sz w:val="24"/>
          <w:szCs w:val="24"/>
        </w:rPr>
        <w:t>签约地点：新疆乌鲁木齐市</w:t>
      </w:r>
    </w:p>
    <w:p>
      <w:pPr>
        <w:spacing w:line="360" w:lineRule="auto"/>
        <w:ind w:firstLine="1080" w:firstLineChars="450"/>
        <w:jc w:val="left"/>
        <w:rPr>
          <w:rFonts w:ascii="宋体" w:hAnsi="宋体" w:eastAsia="宋体"/>
          <w:sz w:val="24"/>
          <w:szCs w:val="24"/>
        </w:rPr>
      </w:pPr>
    </w:p>
    <w:p>
      <w:pPr>
        <w:spacing w:line="360" w:lineRule="auto"/>
        <w:ind w:firstLine="1080" w:firstLineChars="450"/>
        <w:jc w:val="left"/>
        <w:rPr>
          <w:rFonts w:ascii="宋体" w:hAnsi="宋体" w:eastAsia="宋体"/>
          <w:sz w:val="24"/>
          <w:szCs w:val="24"/>
        </w:rPr>
      </w:pPr>
      <w:r>
        <w:rPr>
          <w:rFonts w:hint="eastAsia" w:ascii="宋体" w:hAnsi="宋体" w:eastAsia="宋体"/>
          <w:sz w:val="24"/>
          <w:szCs w:val="24"/>
        </w:rPr>
        <w:t xml:space="preserve">签约日期：  </w:t>
      </w:r>
    </w:p>
    <w:p>
      <w:pPr>
        <w:autoSpaceDE w:val="0"/>
        <w:autoSpaceDN w:val="0"/>
        <w:spacing w:line="360" w:lineRule="auto"/>
        <w:ind w:left="181" w:firstLine="420"/>
        <w:rPr>
          <w:rFonts w:ascii="宋体" w:hAnsi="宋体" w:eastAsia="宋体"/>
          <w:sz w:val="24"/>
          <w:szCs w:val="24"/>
        </w:rPr>
      </w:pPr>
    </w:p>
    <w:p>
      <w:pPr>
        <w:spacing w:line="360" w:lineRule="auto"/>
        <w:ind w:firstLine="1080" w:firstLineChars="450"/>
        <w:jc w:val="left"/>
        <w:rPr>
          <w:rFonts w:ascii="宋体" w:hAnsi="宋体" w:eastAsia="宋体"/>
          <w:sz w:val="24"/>
          <w:szCs w:val="24"/>
        </w:rPr>
      </w:pPr>
      <w:r>
        <w:rPr>
          <w:rFonts w:hint="eastAsia" w:ascii="宋体" w:hAnsi="宋体" w:eastAsia="宋体"/>
          <w:sz w:val="24"/>
          <w:szCs w:val="24"/>
        </w:rPr>
        <w:t>律审编号：</w:t>
      </w:r>
      <w:r>
        <w:rPr>
          <w:rFonts w:ascii="宋体" w:hAnsi="宋体" w:eastAsia="宋体" w:cs="仿宋"/>
          <w:b/>
          <w:bCs/>
          <w:sz w:val="24"/>
          <w:szCs w:val="24"/>
        </w:rPr>
        <w:t>XJMU</w:t>
      </w:r>
      <w:r>
        <w:rPr>
          <w:rFonts w:hint="eastAsia" w:ascii="宋体" w:hAnsi="宋体" w:eastAsia="宋体" w:cs="仿宋"/>
          <w:b/>
          <w:bCs/>
          <w:sz w:val="24"/>
          <w:szCs w:val="24"/>
        </w:rPr>
        <w:t xml:space="preserve">-202 - </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firstLine="1680" w:firstLineChars="700"/>
        <w:rPr>
          <w:rFonts w:ascii="宋体" w:hAnsi="宋体" w:eastAsia="宋体" w:cs="宋体"/>
          <w:sz w:val="24"/>
          <w:szCs w:val="24"/>
        </w:rPr>
      </w:pPr>
    </w:p>
    <w:p>
      <w:pPr>
        <w:spacing w:line="360" w:lineRule="auto"/>
        <w:ind w:firstLine="1680" w:firstLineChars="700"/>
        <w:rPr>
          <w:rFonts w:ascii="宋体" w:hAnsi="宋体" w:eastAsia="宋体" w:cs="宋体"/>
          <w:sz w:val="24"/>
          <w:szCs w:val="24"/>
        </w:rPr>
      </w:pPr>
    </w:p>
    <w:p>
      <w:pPr>
        <w:spacing w:line="360" w:lineRule="auto"/>
        <w:ind w:firstLine="1680" w:firstLineChars="700"/>
        <w:rPr>
          <w:rFonts w:ascii="宋体" w:hAnsi="宋体" w:eastAsia="宋体" w:cs="宋体"/>
          <w:sz w:val="24"/>
          <w:szCs w:val="24"/>
        </w:rPr>
      </w:pPr>
      <w:r>
        <w:rPr>
          <w:rFonts w:hint="eastAsia" w:ascii="宋体" w:hAnsi="宋体" w:eastAsia="宋体" w:cs="宋体"/>
          <w:sz w:val="24"/>
          <w:szCs w:val="24"/>
        </w:rPr>
        <w:t>二〇二  年  月</w:t>
      </w:r>
    </w:p>
    <w:p>
      <w:pPr>
        <w:widowControl/>
        <w:jc w:val="left"/>
        <w:rPr>
          <w:rFonts w:ascii="宋体" w:hAnsi="宋体" w:eastAsia="宋体"/>
          <w:sz w:val="24"/>
          <w:szCs w:val="24"/>
        </w:rPr>
      </w:pPr>
      <w:r>
        <w:rPr>
          <w:rFonts w:ascii="宋体" w:hAnsi="宋体" w:eastAsia="宋体"/>
          <w:sz w:val="24"/>
          <w:szCs w:val="24"/>
        </w:rPr>
        <w:br w:type="page"/>
      </w:r>
    </w:p>
    <w:p>
      <w:pPr>
        <w:spacing w:line="360" w:lineRule="auto"/>
        <w:rPr>
          <w:rFonts w:ascii="宋体" w:hAnsi="宋体" w:eastAsia="宋体"/>
          <w:sz w:val="24"/>
          <w:szCs w:val="24"/>
        </w:rPr>
      </w:pPr>
      <w:r>
        <w:rPr>
          <w:rFonts w:hint="eastAsia" w:ascii="宋体" w:hAnsi="宋体" w:eastAsia="宋体"/>
          <w:sz w:val="24"/>
          <w:szCs w:val="24"/>
        </w:rPr>
        <w:t>甲方（买方）：新疆医科大学</w:t>
      </w:r>
    </w:p>
    <w:p>
      <w:pPr>
        <w:spacing w:line="360" w:lineRule="auto"/>
        <w:rPr>
          <w:rFonts w:ascii="宋体" w:hAnsi="宋体" w:eastAsia="宋体"/>
          <w:sz w:val="24"/>
          <w:szCs w:val="24"/>
        </w:rPr>
      </w:pPr>
      <w:r>
        <w:rPr>
          <w:rFonts w:hint="eastAsia" w:ascii="宋体" w:hAnsi="宋体" w:eastAsia="宋体"/>
          <w:sz w:val="24"/>
          <w:szCs w:val="24"/>
        </w:rPr>
        <w:t>地址：乌鲁木齐市水磨沟区尚德北路567号</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乙方（卖方）：</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新疆医科大学（以下简称甲方）与</w:t>
      </w:r>
      <w:r>
        <w:rPr>
          <w:rFonts w:hint="eastAsia" w:ascii="宋体" w:hAnsi="宋体" w:eastAsia="宋体"/>
          <w:sz w:val="24"/>
          <w:szCs w:val="24"/>
          <w:u w:val="single"/>
        </w:rPr>
        <w:t xml:space="preserve">           </w:t>
      </w:r>
      <w:r>
        <w:rPr>
          <w:rFonts w:hint="eastAsia" w:ascii="宋体" w:hAnsi="宋体" w:eastAsia="宋体"/>
          <w:sz w:val="24"/>
          <w:szCs w:val="24"/>
        </w:rPr>
        <w:t>（以下简称乙方）就</w:t>
      </w:r>
      <w:r>
        <w:rPr>
          <w:rFonts w:hint="eastAsia" w:ascii="宋体" w:hAnsi="宋体" w:eastAsia="宋体"/>
          <w:sz w:val="24"/>
          <w:szCs w:val="24"/>
          <w:u w:val="single"/>
        </w:rPr>
        <w:t xml:space="preserve">    </w:t>
      </w:r>
      <w:r>
        <w:rPr>
          <w:rFonts w:hint="eastAsia" w:ascii="宋体" w:hAnsi="宋体" w:eastAsia="宋体"/>
          <w:sz w:val="24"/>
          <w:szCs w:val="24"/>
        </w:rPr>
        <w:t>采购安装事宜，根据《中华人民共和国民法典》《中华人民共和国政府采购法》等规定，本着平等、自愿、互利、互惠的原则，经各方协商一致，订立本合同。</w:t>
      </w:r>
    </w:p>
    <w:p>
      <w:pPr>
        <w:spacing w:line="360" w:lineRule="auto"/>
        <w:ind w:firstLine="480" w:firstLineChars="200"/>
        <w:jc w:val="center"/>
        <w:rPr>
          <w:rFonts w:ascii="宋体" w:hAnsi="宋体" w:eastAsia="宋体"/>
          <w:sz w:val="24"/>
          <w:szCs w:val="24"/>
        </w:rPr>
      </w:pPr>
    </w:p>
    <w:p>
      <w:pPr>
        <w:tabs>
          <w:tab w:val="center" w:pos="4394"/>
          <w:tab w:val="left" w:pos="6889"/>
        </w:tabs>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ab/>
      </w:r>
      <w:r>
        <w:rPr>
          <w:rFonts w:hint="eastAsia" w:ascii="宋体" w:hAnsi="宋体" w:eastAsia="宋体"/>
          <w:b/>
          <w:sz w:val="24"/>
          <w:szCs w:val="24"/>
        </w:rPr>
        <w:t>第一部分 通用条款</w:t>
      </w:r>
      <w:r>
        <w:rPr>
          <w:rFonts w:hint="eastAsia" w:ascii="宋体" w:hAnsi="宋体" w:eastAsia="宋体"/>
          <w:b/>
          <w:sz w:val="24"/>
          <w:szCs w:val="24"/>
        </w:rPr>
        <w:tab/>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在此供应的货物，乙方同意做如下保证:</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一、乙方供应的全部货物，必须在不涉及任何担保、留置权、专利权使用费的情况下，交付与本合同规定完全相同的货物。</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二、不能将甲方全部或部分付款看作是对有缺陷的工艺或不合格货物的认可。</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三、所供货物均须符合相应图纸和技术规范中的相关规定，并且不涉及到任何侵权行为或任何索赔。</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甲方未提出异议的，乙方仍应于货物质保期内承担保固责任。甲方对货物的验收手续仅仅证明乙方交货的行为，并不能免除乙方应当承担的货物质量责任。</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因乙方货物质量瑕疵原因导致甲方对其他第三方承担的违约金、损失赔偿等任何赔偿责任，甲方均有权将该赔偿责任转移给乙方，乙方对此无异议。 </w:t>
      </w:r>
    </w:p>
    <w:p>
      <w:pPr>
        <w:spacing w:line="360" w:lineRule="auto"/>
        <w:ind w:firstLine="360" w:firstLineChars="150"/>
        <w:jc w:val="left"/>
        <w:rPr>
          <w:rFonts w:ascii="宋体" w:hAnsi="宋体" w:eastAsia="宋体"/>
          <w:sz w:val="24"/>
          <w:szCs w:val="24"/>
        </w:rPr>
      </w:pP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五、甲方有要求乙方延迟一段合理时间再行交货的权利。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六、除非甲方要求，乙方必须在本合同规定时间内进行交货。乙方同意偿付甲方可能因无法按照本合同约定时间进行交货而引起的所有额外的违约金、赔偿金以及其他费用。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七、在项目终止或甲方订立本合同所依据的本项目合同终止时，甲方经书面通知可解除本合同，此种情况不作违约处理。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八、所有交付到甲方现场的货物必须附有交货单。签字的交货单必须附在所有发票上作为本合同付款的前提条件。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九、所有交货费用均由乙方承担，乙方保证使甲方免于承担全部运费、快递费、保险费、装卸费、其他杂费以及由此带来的任何索赔，本合同专用条款有特别约定的，从特别约定。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十二、因乙方全部或部分违约导致双方发生的诉讼/仲裁或甲方与第三方发生的诉讼/仲裁，乙方同意承担甲方因此而支出的全部诉讼费、律师费、调查费、交通费及其他合理费用。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十三、未经甲方书面同意，乙方不得将本合同的工作内容全部或部分转让给任何第三人。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十四、乙方声明、陈述和保证其是合法设立并有效存续的独立法人，其授权代表已获得法人授权可代表其签署合同。</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pPr>
        <w:spacing w:line="360" w:lineRule="auto"/>
        <w:ind w:firstLine="482" w:firstLineChars="200"/>
        <w:jc w:val="center"/>
        <w:rPr>
          <w:rFonts w:ascii="宋体" w:hAnsi="宋体" w:eastAsia="宋体"/>
          <w:b/>
          <w:sz w:val="24"/>
          <w:szCs w:val="24"/>
        </w:rPr>
      </w:pPr>
      <w:r>
        <w:rPr>
          <w:rFonts w:hint="eastAsia" w:ascii="宋体" w:hAnsi="宋体" w:eastAsia="宋体"/>
          <w:b/>
          <w:sz w:val="24"/>
          <w:szCs w:val="24"/>
        </w:rPr>
        <w:t>第二部分 专用条款</w:t>
      </w:r>
    </w:p>
    <w:p>
      <w:pPr>
        <w:spacing w:line="360" w:lineRule="auto"/>
        <w:ind w:firstLine="361" w:firstLineChars="150"/>
        <w:jc w:val="left"/>
        <w:rPr>
          <w:rFonts w:ascii="宋体" w:hAnsi="宋体" w:eastAsia="宋体"/>
          <w:b/>
          <w:sz w:val="24"/>
          <w:szCs w:val="24"/>
        </w:rPr>
      </w:pPr>
      <w:r>
        <w:rPr>
          <w:rFonts w:hint="eastAsia" w:ascii="宋体" w:hAnsi="宋体" w:eastAsia="宋体"/>
          <w:b/>
          <w:sz w:val="24"/>
          <w:szCs w:val="24"/>
        </w:rPr>
        <w:t xml:space="preserve">一、 合同标的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1、货物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pPr>
        <w:spacing w:line="360" w:lineRule="auto"/>
        <w:ind w:firstLine="360" w:firstLineChars="150"/>
        <w:jc w:val="left"/>
        <w:rPr>
          <w:rFonts w:ascii="宋体" w:hAnsi="宋体" w:eastAsia="宋体"/>
          <w:sz w:val="24"/>
          <w:szCs w:val="24"/>
        </w:rPr>
      </w:pPr>
      <w:r>
        <w:rPr>
          <w:rFonts w:hint="eastAsia" w:ascii="宋体" w:hAnsi="宋体" w:eastAsia="宋体"/>
          <w:sz w:val="24"/>
          <w:szCs w:val="24"/>
        </w:rPr>
        <w:t>注:乙方应保证，甲方在中华人民共和国使用该货物或货物的任何一部分时，免受第三方提出的侵犯其专利权、商标权、工业设计权或其他知识产权的起诉。</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2、数量及价格：详细技术要求见附件</w:t>
      </w:r>
    </w:p>
    <w:tbl>
      <w:tblPr>
        <w:tblStyle w:val="49"/>
        <w:tblpPr w:leftFromText="180" w:rightFromText="180" w:vertAnchor="text" w:horzAnchor="page" w:tblpX="1225" w:tblpY="45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4"/>
        <w:gridCol w:w="1070"/>
        <w:gridCol w:w="846"/>
        <w:gridCol w:w="1127"/>
        <w:gridCol w:w="902"/>
        <w:gridCol w:w="725"/>
        <w:gridCol w:w="671"/>
        <w:gridCol w:w="846"/>
        <w:gridCol w:w="882"/>
        <w:gridCol w:w="936"/>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sz w:val="24"/>
                <w:szCs w:val="24"/>
              </w:rPr>
            </w:pPr>
            <w:r>
              <w:rPr>
                <w:rFonts w:hint="eastAsia" w:ascii="宋体" w:hAnsi="宋体" w:eastAsia="宋体"/>
                <w:sz w:val="24"/>
                <w:szCs w:val="24"/>
              </w:rPr>
              <w:t>物品名称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生产厂家或产地</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规格</w:t>
            </w:r>
          </w:p>
          <w:p>
            <w:pPr>
              <w:spacing w:line="360" w:lineRule="auto"/>
              <w:jc w:val="center"/>
              <w:rPr>
                <w:rFonts w:ascii="宋体" w:hAnsi="宋体" w:eastAsia="宋体"/>
                <w:sz w:val="24"/>
                <w:szCs w:val="24"/>
              </w:rPr>
            </w:pPr>
            <w:r>
              <w:rPr>
                <w:rFonts w:hint="eastAsia" w:ascii="宋体" w:hAnsi="宋体" w:eastAsia="宋体"/>
                <w:sz w:val="24"/>
                <w:szCs w:val="24"/>
              </w:rPr>
              <w:t>型号</w:t>
            </w: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技术</w:t>
            </w:r>
          </w:p>
          <w:p>
            <w:pPr>
              <w:spacing w:line="360" w:lineRule="auto"/>
              <w:jc w:val="center"/>
              <w:rPr>
                <w:rFonts w:ascii="宋体" w:hAnsi="宋体" w:eastAsia="宋体"/>
                <w:sz w:val="24"/>
                <w:szCs w:val="24"/>
              </w:rPr>
            </w:pPr>
            <w:r>
              <w:rPr>
                <w:rFonts w:hint="eastAsia" w:ascii="宋体" w:hAnsi="宋体" w:eastAsia="宋体"/>
                <w:sz w:val="24"/>
                <w:szCs w:val="24"/>
              </w:rPr>
              <w:t>参数</w:t>
            </w:r>
          </w:p>
        </w:tc>
        <w:tc>
          <w:tcPr>
            <w:tcW w:w="67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数量</w:t>
            </w:r>
          </w:p>
        </w:tc>
        <w:tc>
          <w:tcPr>
            <w:tcW w:w="8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含税</w:t>
            </w:r>
          </w:p>
          <w:p>
            <w:pPr>
              <w:spacing w:line="360" w:lineRule="auto"/>
              <w:jc w:val="center"/>
              <w:rPr>
                <w:rFonts w:ascii="宋体" w:hAnsi="宋体" w:eastAsia="宋体"/>
                <w:sz w:val="24"/>
                <w:szCs w:val="24"/>
              </w:rPr>
            </w:pPr>
            <w:r>
              <w:rPr>
                <w:rFonts w:hint="eastAsia" w:ascii="宋体" w:hAnsi="宋体" w:eastAsia="宋体"/>
                <w:sz w:val="24"/>
                <w:szCs w:val="24"/>
              </w:rPr>
              <w:t>单价</w:t>
            </w:r>
          </w:p>
          <w:p>
            <w:pPr>
              <w:spacing w:line="360" w:lineRule="auto"/>
              <w:jc w:val="center"/>
              <w:rPr>
                <w:rFonts w:ascii="宋体" w:hAnsi="宋体" w:eastAsia="宋体"/>
                <w:sz w:val="24"/>
                <w:szCs w:val="24"/>
              </w:rPr>
            </w:pPr>
            <w:r>
              <w:rPr>
                <w:rFonts w:hint="eastAsia" w:ascii="宋体" w:hAnsi="宋体" w:eastAsia="宋体"/>
                <w:sz w:val="24"/>
                <w:szCs w:val="24"/>
              </w:rPr>
              <w:t>(元)</w:t>
            </w:r>
          </w:p>
        </w:tc>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合计（元）</w:t>
            </w:r>
          </w:p>
        </w:tc>
        <w:tc>
          <w:tcPr>
            <w:tcW w:w="895" w:type="dxa"/>
            <w:tcBorders>
              <w:top w:val="single" w:color="auto" w:sz="4" w:space="0"/>
              <w:left w:val="single" w:color="auto" w:sz="4" w:space="0"/>
              <w:bottom w:val="single" w:color="auto" w:sz="4" w:space="0"/>
              <w:right w:val="single" w:color="auto" w:sz="4" w:space="0"/>
            </w:tcBorders>
          </w:tcPr>
          <w:p>
            <w:pPr>
              <w:spacing w:line="360" w:lineRule="auto"/>
              <w:ind w:firstLine="120" w:firstLineChars="50"/>
              <w:rPr>
                <w:rFonts w:ascii="宋体" w:hAnsi="宋体" w:eastAsia="宋体"/>
                <w:sz w:val="24"/>
                <w:szCs w:val="24"/>
              </w:rPr>
            </w:pPr>
          </w:p>
          <w:p>
            <w:pPr>
              <w:spacing w:line="360" w:lineRule="auto"/>
              <w:ind w:firstLine="120" w:firstLineChars="50"/>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sz w:val="24"/>
                <w:szCs w:val="24"/>
              </w:rPr>
            </w:pPr>
            <w:r>
              <w:rPr>
                <w:rFonts w:hint="eastAsia" w:ascii="宋体" w:hAnsi="宋体" w:eastAsia="宋体"/>
                <w:sz w:val="24"/>
                <w:szCs w:val="24"/>
              </w:rPr>
              <w:t>1</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9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7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sz w:val="24"/>
                <w:szCs w:val="24"/>
              </w:rPr>
            </w:pPr>
            <w:r>
              <w:rPr>
                <w:rFonts w:hint="eastAsia" w:ascii="宋体" w:hAnsi="宋体" w:eastAsia="宋体"/>
                <w:sz w:val="24"/>
                <w:szCs w:val="24"/>
              </w:rPr>
              <w:t>2</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9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7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sz w:val="24"/>
                <w:szCs w:val="24"/>
              </w:rPr>
            </w:pPr>
            <w:r>
              <w:rPr>
                <w:rFonts w:hint="eastAsia" w:ascii="宋体" w:hAnsi="宋体" w:eastAsia="宋体"/>
                <w:sz w:val="24"/>
                <w:szCs w:val="24"/>
              </w:rPr>
              <w:t>3</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9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7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630" w:type="dxa"/>
            <w:gridSpan w:val="11"/>
            <w:tcBorders>
              <w:top w:val="single" w:color="auto" w:sz="4" w:space="0"/>
              <w:left w:val="single" w:color="auto" w:sz="4" w:space="0"/>
              <w:bottom w:val="single" w:color="auto" w:sz="4" w:space="0"/>
              <w:right w:val="single" w:color="auto" w:sz="4" w:space="0"/>
            </w:tcBorders>
          </w:tcPr>
          <w:p>
            <w:pPr>
              <w:spacing w:line="360" w:lineRule="auto"/>
              <w:ind w:firstLine="120" w:firstLineChars="50"/>
              <w:rPr>
                <w:rFonts w:ascii="宋体" w:hAnsi="宋体" w:eastAsia="宋体"/>
                <w:sz w:val="24"/>
                <w:szCs w:val="24"/>
              </w:rPr>
            </w:pPr>
            <w:r>
              <w:rPr>
                <w:rFonts w:hint="eastAsia" w:ascii="宋体" w:hAnsi="宋体" w:eastAsia="宋体"/>
                <w:sz w:val="24"/>
                <w:szCs w:val="24"/>
              </w:rPr>
              <w:t>总计：人民币（大写）                               小写：￥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tcPr>
          <w:p>
            <w:pPr>
              <w:spacing w:line="360" w:lineRule="auto"/>
              <w:ind w:firstLine="120" w:firstLineChars="50"/>
              <w:jc w:val="left"/>
              <w:rPr>
                <w:rFonts w:ascii="宋体" w:hAnsi="宋体" w:eastAsia="宋体"/>
                <w:sz w:val="24"/>
                <w:szCs w:val="24"/>
              </w:rPr>
            </w:pPr>
            <w:r>
              <w:rPr>
                <w:rFonts w:hint="eastAsia" w:ascii="宋体" w:hAnsi="宋体" w:eastAsia="宋体"/>
                <w:sz w:val="24"/>
                <w:szCs w:val="24"/>
              </w:rPr>
              <w:t>说明：含运输费、装卸费、技术指导、含增值税。</w:t>
            </w:r>
          </w:p>
        </w:tc>
      </w:tr>
    </w:tbl>
    <w:p>
      <w:pPr>
        <w:spacing w:line="360" w:lineRule="auto"/>
        <w:ind w:firstLine="480" w:firstLineChars="200"/>
        <w:jc w:val="left"/>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3、本协议项下的产品规格、参数等内容，必须与招投标文件保持一致，任何一方不得私自更改，如在合同履行过程中，出现合同中约定的产品规格、参数等内容与招投标文件不一致的，以招投标文件规定的内容为准。</w:t>
      </w:r>
    </w:p>
    <w:p>
      <w:pP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二、合同价款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本合同为固定单价，合同总价以甲方实际采购并验收合格的数量结合上表标明单价进行结算支付。总价为人民币大写：</w:t>
      </w:r>
      <w:r>
        <w:rPr>
          <w:rFonts w:ascii="宋体" w:hAnsi="宋体" w:eastAsia="宋体"/>
          <w:sz w:val="24"/>
          <w:szCs w:val="24"/>
          <w:u w:val="single"/>
        </w:rPr>
        <w:t xml:space="preserve">      </w:t>
      </w:r>
      <w:r>
        <w:rPr>
          <w:rFonts w:ascii="宋体" w:hAnsi="宋体" w:eastAsia="宋体"/>
          <w:sz w:val="24"/>
          <w:szCs w:val="24"/>
        </w:rPr>
        <w:t>整 （小写：￥</w:t>
      </w:r>
      <w:r>
        <w:rPr>
          <w:rFonts w:ascii="宋体" w:hAnsi="宋体" w:eastAsia="宋体"/>
          <w:sz w:val="24"/>
          <w:szCs w:val="24"/>
          <w:u w:val="single"/>
        </w:rPr>
        <w:t xml:space="preserve">      </w:t>
      </w:r>
      <w:r>
        <w:rPr>
          <w:rFonts w:ascii="宋体" w:hAnsi="宋体" w:eastAsia="宋体"/>
          <w:sz w:val="24"/>
          <w:szCs w:val="24"/>
        </w:rPr>
        <w:t>元）。包含增值税。以上</w:t>
      </w:r>
      <w:r>
        <w:rPr>
          <w:rFonts w:hint="eastAsia" w:ascii="宋体" w:hAnsi="宋体" w:eastAsia="宋体"/>
          <w:sz w:val="24"/>
          <w:szCs w:val="24"/>
        </w:rPr>
        <w:t>合同价格包括货物供给、税费、包装费、运输、调试、安装费、调试、装卸费必不可少的部件等费用，以及已支付或将支付的营业税和其它税费等所有费用；甲方除支付合同约定的上述款项外，无需再支付其他任何费用及款项。</w:t>
      </w:r>
    </w:p>
    <w:p>
      <w:pPr>
        <w:numPr>
          <w:ilvl w:val="0"/>
          <w:numId w:val="7"/>
        </w:numPr>
        <w:spacing w:line="360" w:lineRule="auto"/>
        <w:ind w:firstLine="566" w:firstLineChars="236"/>
        <w:rPr>
          <w:rFonts w:ascii="宋体" w:hAnsi="宋体" w:eastAsia="宋体"/>
          <w:sz w:val="24"/>
          <w:szCs w:val="24"/>
        </w:rPr>
      </w:pPr>
      <w:r>
        <w:rPr>
          <w:rFonts w:hint="eastAsia" w:ascii="宋体" w:hAnsi="宋体" w:eastAsia="宋体"/>
          <w:sz w:val="24"/>
          <w:szCs w:val="24"/>
        </w:rPr>
        <w:t xml:space="preserve">价格清单表是基于乙方在完全理解本项目材料所需为前提，同时甲方对清单中的名称、规格、材质及数量等没有校对的义务，乙方在合同有效期内不得对清单的综合费用提出任何费用的增加。 </w:t>
      </w:r>
    </w:p>
    <w:p>
      <w:pPr>
        <w:spacing w:line="360" w:lineRule="auto"/>
        <w:ind w:firstLine="361" w:firstLineChars="150"/>
        <w:rPr>
          <w:rFonts w:ascii="宋体" w:hAnsi="宋体" w:eastAsia="宋体"/>
          <w:b/>
          <w:sz w:val="24"/>
          <w:szCs w:val="24"/>
        </w:rPr>
      </w:pPr>
      <w:r>
        <w:rPr>
          <w:rFonts w:hint="eastAsia" w:ascii="宋体" w:hAnsi="宋体" w:eastAsia="宋体"/>
          <w:b/>
          <w:sz w:val="24"/>
          <w:szCs w:val="24"/>
        </w:rPr>
        <w:t>三、货物质量保证</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1、乙方保证本合同货物是符合国家技术规格和国家质量标准的出厂原装合格产品，产品型号、数量、规格及技术、质量标准、售后服务必须满足甲方和自治区政府采购协议定点采购要求。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pP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四、质量保证期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1、合同内货物质保期为</w:t>
      </w:r>
      <w:r>
        <w:rPr>
          <w:rFonts w:hint="eastAsia" w:ascii="宋体" w:hAnsi="宋体" w:eastAsia="宋体"/>
          <w:sz w:val="24"/>
          <w:szCs w:val="24"/>
          <w:u w:val="single"/>
        </w:rPr>
        <w:t xml:space="preserve">    </w:t>
      </w:r>
      <w:r>
        <w:rPr>
          <w:rFonts w:hint="eastAsia" w:ascii="宋体" w:hAnsi="宋体" w:eastAsia="宋体"/>
          <w:sz w:val="24"/>
          <w:szCs w:val="24"/>
        </w:rPr>
        <w:t>年，质保期自甲方验收合格之日起计算，在质量保证期内，因产品质量出现问题，乙方负责免费维修或更换新机，并承担与维修和更换相关的运费、保险等一切费用。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质保期内，如产品发生质量问题，</w:t>
      </w:r>
      <w:r>
        <w:rPr>
          <w:rFonts w:hint="eastAsia" w:ascii="宋体" w:hAnsi="宋体" w:eastAsia="宋体"/>
          <w:sz w:val="24"/>
          <w:szCs w:val="24"/>
        </w:rPr>
        <w:t>规格与合同规定不符，或有缺陷，</w:t>
      </w:r>
      <w:r>
        <w:rPr>
          <w:rFonts w:ascii="宋体" w:hAnsi="宋体" w:eastAsia="宋体"/>
          <w:sz w:val="24"/>
          <w:szCs w:val="24"/>
        </w:rPr>
        <w:t>乙方应在</w:t>
      </w:r>
      <w:r>
        <w:rPr>
          <w:rFonts w:hint="eastAsia" w:ascii="宋体" w:hAnsi="宋体" w:eastAsia="宋体"/>
          <w:sz w:val="24"/>
          <w:szCs w:val="24"/>
        </w:rPr>
        <w:t>保证24小时内作出答复</w:t>
      </w:r>
      <w:r>
        <w:rPr>
          <w:rFonts w:ascii="宋体" w:hAnsi="宋体" w:eastAsia="宋体"/>
          <w:sz w:val="24"/>
          <w:szCs w:val="24"/>
        </w:rPr>
        <w:t>。对设备出现的较大的问题，解决时间不得超过3个日历日。乙方接到甲方通知后未依照约定时间到场的，甲方有权另行聘请专业人员进行维修</w:t>
      </w:r>
      <w:r>
        <w:rPr>
          <w:rFonts w:hint="eastAsia" w:ascii="宋体" w:hAnsi="宋体" w:eastAsia="宋体"/>
          <w:sz w:val="24"/>
          <w:szCs w:val="24"/>
        </w:rPr>
        <w:t>并向乙方主张质保责任</w:t>
      </w:r>
      <w:r>
        <w:rPr>
          <w:rFonts w:ascii="宋体" w:hAnsi="宋体" w:eastAsia="宋体"/>
          <w:sz w:val="24"/>
          <w:szCs w:val="24"/>
        </w:rPr>
        <w:t>，产生的合理费用在质保金中予以扣除，不足部分，乙方应予以补足。</w:t>
      </w:r>
    </w:p>
    <w:p>
      <w:pPr>
        <w:spacing w:line="360" w:lineRule="auto"/>
        <w:ind w:firstLine="480" w:firstLineChars="200"/>
        <w:rPr>
          <w:rFonts w:ascii="宋体" w:hAnsi="宋体" w:eastAsia="宋体"/>
          <w:sz w:val="24"/>
          <w:szCs w:val="24"/>
        </w:rPr>
      </w:pPr>
      <w:r>
        <w:rPr>
          <w:rFonts w:ascii="宋体" w:hAnsi="宋体" w:eastAsia="宋体"/>
          <w:sz w:val="24"/>
          <w:szCs w:val="24"/>
        </w:rPr>
        <w:t>同时，应向甲方提供同类型的应急代用设备，如相同的事故出现两次将无偿更换新机或退回甲方已支付的全部货款。</w:t>
      </w:r>
    </w:p>
    <w:p>
      <w:pPr>
        <w:spacing w:line="360" w:lineRule="auto"/>
        <w:ind w:firstLine="480" w:firstLineChars="200"/>
        <w:rPr>
          <w:rFonts w:ascii="宋体" w:hAnsi="宋体" w:eastAsia="宋体"/>
          <w:bCs/>
          <w:sz w:val="24"/>
          <w:szCs w:val="24"/>
        </w:rPr>
      </w:pPr>
      <w:r>
        <w:rPr>
          <w:rFonts w:ascii="宋体" w:hAnsi="宋体" w:eastAsia="宋体"/>
          <w:bCs/>
          <w:sz w:val="24"/>
          <w:szCs w:val="24"/>
        </w:rPr>
        <w:t>3、保修期外，乙方承诺提供终身免费维修，定期保养，按成本价收取零配件、易损件和耗材费用。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五、交货（或安装）时间、地点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1、乙方于</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日前将货物送达（并安装调试完毕）至以下指定地点：</w:t>
      </w:r>
      <w:r>
        <w:rPr>
          <w:rFonts w:hint="eastAsia" w:ascii="宋体" w:hAnsi="宋体" w:eastAsia="宋体"/>
          <w:sz w:val="24"/>
          <w:szCs w:val="24"/>
          <w:u w:val="single"/>
        </w:rPr>
        <w:t>新疆医科大学河马泉校区内</w:t>
      </w:r>
      <w:r>
        <w:rPr>
          <w:rFonts w:hint="eastAsia" w:ascii="宋体" w:hAnsi="宋体" w:eastAsia="宋体"/>
          <w:sz w:val="24"/>
          <w:szCs w:val="24"/>
        </w:rPr>
        <w:t>，并确保在</w:t>
      </w:r>
      <w:r>
        <w:rPr>
          <w:rFonts w:hint="eastAsia" w:ascii="宋体" w:hAnsi="宋体" w:eastAsia="宋体"/>
          <w:sz w:val="24"/>
          <w:szCs w:val="24"/>
          <w:u w:val="single"/>
        </w:rPr>
        <w:t xml:space="preserve">    </w:t>
      </w:r>
      <w:r>
        <w:rPr>
          <w:rFonts w:hint="eastAsia" w:ascii="宋体" w:hAnsi="宋体" w:eastAsia="宋体"/>
          <w:sz w:val="24"/>
          <w:szCs w:val="24"/>
        </w:rPr>
        <w:t>天内配合甲方完成验收工作。</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2、到货地点和接货单位（或接货人）</w:t>
      </w:r>
      <w:r>
        <w:rPr>
          <w:rFonts w:hint="eastAsia" w:ascii="宋体" w:hAnsi="宋体" w:eastAsia="宋体"/>
          <w:sz w:val="24"/>
          <w:szCs w:val="24"/>
          <w:u w:val="single"/>
        </w:rPr>
        <w:t xml:space="preserve">             </w:t>
      </w:r>
      <w:r>
        <w:rPr>
          <w:rFonts w:hint="eastAsia" w:ascii="宋体" w:hAnsi="宋体" w:eastAsia="宋体"/>
          <w:sz w:val="24"/>
          <w:szCs w:val="24"/>
        </w:rPr>
        <w:t>。甲方指定的接货人为：姓名：</w:t>
      </w:r>
      <w:r>
        <w:rPr>
          <w:rFonts w:hint="eastAsia" w:ascii="宋体" w:hAnsi="宋体" w:eastAsia="宋体"/>
          <w:sz w:val="24"/>
          <w:szCs w:val="24"/>
          <w:u w:val="single"/>
        </w:rPr>
        <w:t xml:space="preserve">     </w:t>
      </w: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；双方明确，除该指定接货人外，其他任何人员（包括甲方的其他任何工作人员）签署的接货单，甲方均不予认可。</w:t>
      </w:r>
    </w:p>
    <w:p>
      <w:pPr>
        <w:spacing w:line="360" w:lineRule="auto"/>
        <w:ind w:firstLine="482" w:firstLineChars="200"/>
        <w:rPr>
          <w:rFonts w:ascii="宋体" w:hAnsi="宋体" w:eastAsia="宋体" w:cs="Bookman Old Style"/>
          <w:bCs/>
          <w:sz w:val="24"/>
          <w:szCs w:val="24"/>
        </w:rPr>
      </w:pPr>
      <w:r>
        <w:rPr>
          <w:rFonts w:hint="eastAsia" w:ascii="宋体" w:hAnsi="宋体" w:eastAsia="宋体"/>
          <w:b/>
          <w:sz w:val="24"/>
          <w:szCs w:val="24"/>
        </w:rPr>
        <w:t>六、验收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1、乙方应确保制造商对货物的有关内在和外观质量、规格、性能、数量和重量进行准确全面的检验。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货物运至交货地点、完成设备安装调试，双方应对货物的型号、技术参数、数量、产地，并根据制造商签发的《产品合格证》，《出厂清单》，《技术文件》等进行现场初验，待安装调试完毕且正常运行后，由甲、乙双方共同组织验收、出具验收单。如甲方认为需要第三方检测机构检验，则应委托第三方专业检测机构检测并出具相应的合格证书，委托第三方机构检测费用由乙方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3、经甲方验收不合格的，应及时向乙方提出书面异议，乙方应在接到异议及检测报告后及时进行更换，直至验收合格，如因乙方供货质量原因造成的甲方受到的损失，乙方应承担相应违约责任并承担相应赔偿。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4、如乙方交付设备维修调试后达不到合同或招投标文件规定的质量或技术指标要求，甲方有权提出退货，并要求乙方全额退还货款。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七、售后服务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上述产品的免费保修期为交货并验收合格后</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免费更换时间为交货并验收合格后</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 xml:space="preserve">乙方售后服务联系人 </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八、货款的支付</w:t>
      </w:r>
    </w:p>
    <w:p>
      <w:pPr>
        <w:spacing w:line="360" w:lineRule="auto"/>
        <w:ind w:firstLine="480" w:firstLineChars="200"/>
        <w:rPr>
          <w:rFonts w:hint="eastAsia" w:ascii="宋体" w:hAnsi="宋体" w:eastAsia="宋体" w:cs="仿宋_GB2312"/>
          <w:bCs/>
          <w:kern w:val="0"/>
          <w:sz w:val="24"/>
          <w:szCs w:val="24"/>
          <w:lang w:bidi="ar"/>
        </w:rPr>
      </w:pPr>
      <w:r>
        <w:rPr>
          <w:rFonts w:hint="eastAsia" w:ascii="宋体" w:hAnsi="宋体" w:eastAsia="宋体"/>
          <w:bCs/>
          <w:kern w:val="0"/>
          <w:sz w:val="24"/>
          <w:szCs w:val="24"/>
        </w:rPr>
        <w:t>1、在合同期内，开通使用权限后经新疆医科大学图书馆验收合格，依据新疆医科大学财务付款流程，通过财务审批后，支付100%合同价款至中标单位账户。</w:t>
      </w:r>
    </w:p>
    <w:p>
      <w:pPr>
        <w:autoSpaceDE w:val="0"/>
        <w:autoSpaceDN w:val="0"/>
        <w:spacing w:before="100" w:beforeAutospacing="1" w:after="100" w:afterAutospacing="1" w:line="360" w:lineRule="auto"/>
        <w:ind w:left="181" w:firstLine="420"/>
        <w:rPr>
          <w:rFonts w:ascii="宋体" w:hAnsi="宋体" w:eastAsia="宋体"/>
          <w:sz w:val="24"/>
          <w:szCs w:val="24"/>
          <w:highlight w:val="green"/>
        </w:rPr>
      </w:pPr>
      <w:bookmarkStart w:id="85" w:name="_GoBack"/>
      <w:bookmarkEnd w:id="85"/>
      <w:r>
        <w:rPr>
          <w:rFonts w:hint="eastAsia" w:ascii="宋体" w:hAnsi="宋体" w:eastAsia="宋体"/>
          <w:sz w:val="24"/>
          <w:szCs w:val="24"/>
        </w:rPr>
        <w:t>2、甲方支付上述任何一笔款项前，乙方应提供符合甲方财务做账要求的正规增值税发票（设备类需提供增值税专用发票），否则，甲方有权拒付款项且不承担违约责任。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3、乙方银行账户信息：</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户    名：</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开户银行：</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lang w:val="zh-TW"/>
        </w:rPr>
        <w:t>银行账号：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九、产品包装及运输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１、包装必须与运输方式相适应，包装方式的确定和包装费用均由乙方负责且包装物不得回收;由于不适当的包装而造成的货物有任何的损坏由乙方负责。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2、运输途中的货物安全问题均由乙方负责，在交货过程中，发生意外事故和故障损失，如撞、刮、裂、损等均由乙方承担责任；</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十、违约责任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1、甲方违约责任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1）乙方按协议约定履行完协议义务后，甲方无任何理由拒绝验收 (遇不可抗力除外)的，乙方有权追究甲方逾期验收的违约责任，按照中国人民银行同期存款利率向乙方承担违约金。如遇特殊情况甲方要求推迟履行协议的，可事先征得乙方的同意。</w:t>
      </w:r>
    </w:p>
    <w:p>
      <w:pPr>
        <w:spacing w:line="360" w:lineRule="auto"/>
        <w:ind w:firstLine="360" w:firstLineChars="150"/>
        <w:rPr>
          <w:rFonts w:ascii="宋体" w:hAnsi="宋体" w:eastAsia="宋体"/>
          <w:sz w:val="24"/>
          <w:szCs w:val="24"/>
        </w:rPr>
      </w:pPr>
      <w:r>
        <w:rPr>
          <w:rFonts w:hint="eastAsia" w:ascii="宋体" w:hAnsi="宋体" w:eastAsia="宋体"/>
          <w:sz w:val="24"/>
          <w:szCs w:val="24"/>
        </w:rPr>
        <w:t>2、乙方违约责任</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乙方应严格按照合同约定的时间交货，如乙方延迟交货，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3）乙方所交产品品种、型号、规格、质量、性能不符合合同规定的，由乙方负责包换或包修，并承担修理、调换或退货而支付的实际费用。乙方不能修理或者不能调换的，按合同总额的百分之二十承担违约金。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pPr>
        <w:spacing w:line="360" w:lineRule="auto"/>
        <w:ind w:firstLine="480" w:firstLineChars="200"/>
        <w:rPr>
          <w:rFonts w:ascii="宋体" w:hAnsi="宋体" w:eastAsia="宋体" w:cs="Bookman Old Style"/>
          <w:sz w:val="24"/>
          <w:szCs w:val="24"/>
        </w:rPr>
      </w:pPr>
      <w:r>
        <w:rPr>
          <w:rFonts w:hint="eastAsia" w:ascii="宋体" w:hAnsi="宋体" w:eastAsia="宋体" w:cs="Bookman Old Style"/>
          <w:sz w:val="24"/>
          <w:szCs w:val="24"/>
        </w:rPr>
        <w:t>5）乙方向甲方承诺，如发生乙方向甲方指定人员或与该业务有关的任何工作人员行贿、送礼等行为，或与甲方相关工作人员串通，做出损害甲方利益的任何行为，每次按合同总金额的30%的数额向甲方承担违约金。</w:t>
      </w:r>
    </w:p>
    <w:p>
      <w:pPr>
        <w:spacing w:line="360" w:lineRule="auto"/>
        <w:ind w:firstLine="480" w:firstLineChars="200"/>
        <w:rPr>
          <w:rFonts w:ascii="宋体" w:hAnsi="宋体" w:eastAsia="宋体"/>
          <w:sz w:val="24"/>
          <w:szCs w:val="24"/>
        </w:rPr>
      </w:pPr>
      <w:r>
        <w:rPr>
          <w:rFonts w:hint="eastAsia" w:ascii="宋体" w:hAnsi="宋体" w:eastAsia="宋体" w:cs="Bookman Old Style"/>
          <w:sz w:val="24"/>
          <w:szCs w:val="24"/>
        </w:rPr>
        <w:t>6）</w:t>
      </w:r>
      <w:r>
        <w:rPr>
          <w:rFonts w:hint="eastAsia" w:ascii="宋体" w:hAnsi="宋体" w:eastAsia="宋体"/>
          <w:sz w:val="24"/>
          <w:szCs w:val="24"/>
        </w:rPr>
        <w:t>本合同签订后，乙方不得以货物市场价格上涨等各种理由断货、中止供货或要求甲方调价，否则，甲方有权解除合同并拒绝支付任何合同款项，乙方向甲方支付合同总价20%的违约金。</w:t>
      </w:r>
    </w:p>
    <w:p>
      <w:pPr>
        <w:spacing w:line="360" w:lineRule="auto"/>
        <w:rPr>
          <w:rFonts w:ascii="宋体" w:hAnsi="宋体" w:eastAsia="宋体" w:cs="Bookman Old Style"/>
          <w:sz w:val="24"/>
          <w:szCs w:val="24"/>
        </w:rPr>
      </w:pPr>
      <w:r>
        <w:rPr>
          <w:rFonts w:hint="eastAsia" w:ascii="宋体" w:hAnsi="宋体" w:eastAsia="宋体"/>
          <w:sz w:val="24"/>
          <w:szCs w:val="24"/>
        </w:rPr>
        <w:t xml:space="preserve"> </w:t>
      </w:r>
      <w:r>
        <w:rPr>
          <w:rFonts w:ascii="宋体" w:hAnsi="宋体" w:eastAsia="宋体"/>
          <w:sz w:val="24"/>
          <w:szCs w:val="24"/>
        </w:rPr>
        <w:t xml:space="preserve">   7</w:t>
      </w:r>
      <w:r>
        <w:rPr>
          <w:rFonts w:hint="eastAsia" w:ascii="宋体" w:hAnsi="宋体" w:eastAsia="宋体"/>
          <w:sz w:val="24"/>
          <w:szCs w:val="24"/>
        </w:rPr>
        <w:t>）乙方向甲方承诺，如发生乙方向甲方指定人员或与该业务有关的任何工作人员行贿、送礼等行为，或与甲方相关工作人员串通，做出损害甲方利益的任何行为，每次按合同总金额的30%的数额向甲方承担违约金。</w:t>
      </w:r>
    </w:p>
    <w:p>
      <w:pPr>
        <w:spacing w:line="360" w:lineRule="auto"/>
        <w:ind w:firstLine="482" w:firstLineChars="200"/>
        <w:rPr>
          <w:rFonts w:ascii="宋体" w:hAnsi="宋体" w:eastAsia="宋体" w:cs="Bookman Old Style"/>
          <w:b/>
          <w:sz w:val="24"/>
          <w:szCs w:val="24"/>
        </w:rPr>
      </w:pPr>
      <w:r>
        <w:rPr>
          <w:rFonts w:hint="eastAsia" w:ascii="宋体" w:hAnsi="宋体" w:eastAsia="宋体" w:cs="Bookman Old Style"/>
          <w:b/>
          <w:sz w:val="24"/>
          <w:szCs w:val="24"/>
        </w:rPr>
        <w:t>十一、不可抗力</w:t>
      </w:r>
    </w:p>
    <w:p>
      <w:pPr>
        <w:spacing w:line="360" w:lineRule="auto"/>
        <w:ind w:firstLine="480" w:firstLineChars="200"/>
        <w:rPr>
          <w:rFonts w:ascii="宋体" w:hAnsi="宋体" w:eastAsia="宋体" w:cs="Bookman Old Style"/>
          <w:bCs/>
          <w:sz w:val="24"/>
          <w:szCs w:val="24"/>
        </w:rPr>
      </w:pPr>
      <w:r>
        <w:rPr>
          <w:rFonts w:hint="eastAsia" w:ascii="宋体" w:hAnsi="宋体" w:eastAsia="宋体" w:cs="Bookman Old Style"/>
          <w:bCs/>
          <w:sz w:val="24"/>
          <w:szCs w:val="24"/>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ind w:firstLine="480" w:firstLineChars="200"/>
        <w:rPr>
          <w:rFonts w:ascii="宋体" w:hAnsi="宋体" w:eastAsia="宋体" w:cs="Bookman Old Style"/>
          <w:bCs/>
          <w:sz w:val="24"/>
          <w:szCs w:val="24"/>
        </w:rPr>
      </w:pPr>
      <w:r>
        <w:rPr>
          <w:rFonts w:hint="eastAsia" w:ascii="宋体" w:hAnsi="宋体" w:eastAsia="宋体" w:cs="Bookman Old Style"/>
          <w:bCs/>
          <w:sz w:val="24"/>
          <w:szCs w:val="24"/>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pPr>
        <w:spacing w:line="360" w:lineRule="auto"/>
        <w:ind w:firstLine="482" w:firstLineChars="200"/>
        <w:rPr>
          <w:rFonts w:ascii="宋体" w:hAnsi="宋体" w:eastAsia="宋体" w:cs="Bookman Old Style"/>
          <w:b/>
          <w:sz w:val="24"/>
          <w:szCs w:val="24"/>
        </w:rPr>
      </w:pPr>
      <w:r>
        <w:rPr>
          <w:rFonts w:hint="eastAsia" w:ascii="宋体" w:hAnsi="宋体" w:eastAsia="宋体" w:cs="Bookman Old Style"/>
          <w:b/>
          <w:sz w:val="24"/>
          <w:szCs w:val="24"/>
        </w:rPr>
        <w:t>十二、争议解决</w:t>
      </w:r>
    </w:p>
    <w:p>
      <w:pPr>
        <w:spacing w:line="360" w:lineRule="auto"/>
        <w:ind w:firstLine="480" w:firstLineChars="200"/>
        <w:rPr>
          <w:rFonts w:ascii="宋体" w:hAnsi="宋体" w:eastAsia="宋体" w:cs="Bookman Old Style"/>
          <w:sz w:val="24"/>
          <w:szCs w:val="24"/>
        </w:rPr>
      </w:pPr>
      <w:r>
        <w:rPr>
          <w:rFonts w:hint="eastAsia" w:ascii="宋体" w:hAnsi="宋体" w:eastAsia="宋体" w:cs="Bookman Old Style"/>
          <w:sz w:val="24"/>
          <w:szCs w:val="24"/>
        </w:rPr>
        <w:t>本合同如发生纠纷，当事人双方应当及时协商解决，协商不成时，双方均可向甲方所在地人民法院起诉。</w:t>
      </w:r>
    </w:p>
    <w:p>
      <w:pPr>
        <w:spacing w:line="360" w:lineRule="auto"/>
        <w:ind w:firstLine="482" w:firstLineChars="200"/>
        <w:rPr>
          <w:rFonts w:ascii="宋体" w:hAnsi="宋体" w:eastAsia="宋体" w:cs="Bookman Old Style"/>
          <w:b/>
          <w:bCs/>
          <w:sz w:val="24"/>
          <w:szCs w:val="24"/>
        </w:rPr>
      </w:pPr>
      <w:r>
        <w:rPr>
          <w:rFonts w:hint="eastAsia" w:ascii="宋体" w:hAnsi="宋体" w:eastAsia="宋体" w:cs="Bookman Old Style"/>
          <w:b/>
          <w:bCs/>
          <w:sz w:val="24"/>
          <w:szCs w:val="24"/>
        </w:rPr>
        <w:t>十三、合同的文本及生效</w:t>
      </w:r>
    </w:p>
    <w:p>
      <w:pPr>
        <w:spacing w:line="360" w:lineRule="auto"/>
        <w:ind w:firstLine="480" w:firstLineChars="200"/>
        <w:rPr>
          <w:rFonts w:ascii="宋体" w:hAnsi="宋体" w:eastAsia="宋体" w:cs="Bookman Old Style"/>
          <w:bCs/>
          <w:sz w:val="24"/>
          <w:szCs w:val="24"/>
        </w:rPr>
      </w:pPr>
      <w:r>
        <w:rPr>
          <w:rFonts w:hint="eastAsia" w:ascii="宋体" w:hAnsi="宋体" w:eastAsia="宋体" w:cs="Bookman Old Style"/>
          <w:bCs/>
          <w:sz w:val="24"/>
          <w:szCs w:val="24"/>
        </w:rPr>
        <w:t>1、本合同一式陆份，甲方执肆份、乙方执贰份。</w:t>
      </w:r>
    </w:p>
    <w:p>
      <w:pPr>
        <w:spacing w:line="360" w:lineRule="auto"/>
        <w:ind w:firstLine="480" w:firstLineChars="200"/>
        <w:rPr>
          <w:rFonts w:ascii="宋体" w:hAnsi="宋体" w:eastAsia="宋体" w:cs="Bookman Old Style"/>
          <w:bCs/>
          <w:sz w:val="24"/>
          <w:szCs w:val="24"/>
        </w:rPr>
      </w:pPr>
      <w:r>
        <w:rPr>
          <w:rFonts w:hint="eastAsia" w:ascii="宋体" w:hAnsi="宋体" w:eastAsia="宋体" w:cs="Bookman Old Style"/>
          <w:bCs/>
          <w:sz w:val="24"/>
          <w:szCs w:val="24"/>
        </w:rPr>
        <w:t>2、本合同经双方法定代表人签字或单位盖章或双方委托代理人签字成立生效。</w:t>
      </w:r>
    </w:p>
    <w:p>
      <w:pPr>
        <w:spacing w:line="360" w:lineRule="auto"/>
        <w:ind w:firstLine="480" w:firstLineChars="200"/>
        <w:rPr>
          <w:rFonts w:ascii="宋体" w:hAnsi="宋体" w:eastAsia="宋体" w:cs="Bookman Old Style"/>
          <w:bCs/>
          <w:sz w:val="24"/>
          <w:szCs w:val="24"/>
        </w:rPr>
      </w:pPr>
      <w:r>
        <w:rPr>
          <w:rFonts w:hint="eastAsia" w:ascii="宋体" w:hAnsi="宋体" w:eastAsia="宋体" w:cs="Bookman Old Style"/>
          <w:bCs/>
          <w:sz w:val="24"/>
          <w:szCs w:val="24"/>
        </w:rPr>
        <w:t>3、合同内容如遇国家法律、法规及政策另有规定的，从其规定。</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十四、其他约定事项</w:t>
      </w:r>
    </w:p>
    <w:p>
      <w:pPr>
        <w:spacing w:line="360" w:lineRule="auto"/>
        <w:ind w:firstLine="480" w:firstLineChars="200"/>
        <w:rPr>
          <w:rFonts w:ascii="宋体" w:hAnsi="宋体" w:eastAsia="宋体" w:cs="Bookman Old Style"/>
          <w:sz w:val="24"/>
          <w:szCs w:val="24"/>
        </w:rPr>
      </w:pPr>
      <w:r>
        <w:rPr>
          <w:rFonts w:hint="eastAsia" w:ascii="宋体" w:hAnsi="宋体" w:eastAsia="宋体" w:cs="Bookman Old Style"/>
          <w:sz w:val="24"/>
          <w:szCs w:val="24"/>
        </w:rPr>
        <w:t>1、和本合同相关的双方往来函件(包括传真件、电子邮件)与原件具有同等的法律效力，修改无效。</w:t>
      </w:r>
    </w:p>
    <w:p>
      <w:pPr>
        <w:spacing w:line="360" w:lineRule="auto"/>
        <w:ind w:firstLine="480" w:firstLineChars="200"/>
        <w:rPr>
          <w:rFonts w:ascii="宋体" w:hAnsi="宋体" w:eastAsia="宋体" w:cs="Bookman Old Style"/>
          <w:sz w:val="24"/>
          <w:szCs w:val="24"/>
        </w:rPr>
      </w:pPr>
      <w:r>
        <w:rPr>
          <w:rFonts w:hint="eastAsia" w:ascii="宋体" w:hAnsi="宋体" w:eastAsia="宋体" w:cs="Bookman Old Style"/>
          <w:sz w:val="24"/>
          <w:szCs w:val="24"/>
        </w:rPr>
        <w:t>2、与本合同有关的招投标文件、答疑附件、合同附件均是本合同不可分割的组成部分，与本合同具有同等法律效力，其他未尽事宜从其规定。</w:t>
      </w:r>
    </w:p>
    <w:p>
      <w:pPr>
        <w:autoSpaceDE w:val="0"/>
        <w:autoSpaceDN w:val="0"/>
        <w:spacing w:line="360" w:lineRule="auto"/>
        <w:ind w:firstLine="480" w:firstLineChars="200"/>
        <w:rPr>
          <w:rFonts w:ascii="宋体" w:hAnsi="宋体" w:eastAsia="宋体" w:cs="Bookman Old Style"/>
          <w:sz w:val="24"/>
          <w:szCs w:val="24"/>
        </w:rPr>
      </w:pPr>
      <w:r>
        <w:rPr>
          <w:rFonts w:hint="eastAsia" w:ascii="宋体" w:hAnsi="宋体" w:eastAsia="宋体" w:cs="Bookman Old Style"/>
          <w:sz w:val="24"/>
          <w:szCs w:val="24"/>
        </w:rPr>
        <w:t>3、双方明确:本合同任何一方不得对招标文件确定的事项和中标人投标文件作实质性修改。如任何一方修改均为无效条款，该条款应以招标文件约定为准，招标文件未约定以中标通知书、投标文件为准。</w:t>
      </w:r>
    </w:p>
    <w:p>
      <w:pPr>
        <w:spacing w:line="360" w:lineRule="auto"/>
        <w:ind w:firstLine="480" w:firstLineChars="200"/>
        <w:rPr>
          <w:rFonts w:ascii="宋体" w:hAnsi="宋体" w:eastAsia="宋体" w:cs="Bookman Old Style"/>
          <w:sz w:val="24"/>
          <w:szCs w:val="24"/>
        </w:rPr>
      </w:pPr>
      <w:r>
        <w:rPr>
          <w:rFonts w:hint="eastAsia" w:ascii="宋体" w:hAnsi="宋体" w:eastAsia="宋体" w:cs="Bookman Old Style"/>
          <w:sz w:val="24"/>
          <w:szCs w:val="24"/>
        </w:rPr>
        <w:t>4、本合同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pPr>
        <w:spacing w:line="360" w:lineRule="auto"/>
        <w:ind w:firstLine="480" w:firstLineChars="200"/>
        <w:rPr>
          <w:rFonts w:ascii="宋体" w:hAnsi="宋体" w:eastAsia="宋体"/>
          <w:sz w:val="24"/>
          <w:szCs w:val="24"/>
        </w:rPr>
      </w:pPr>
      <w:r>
        <w:rPr>
          <w:rFonts w:hint="eastAsia" w:ascii="宋体" w:hAnsi="宋体" w:eastAsia="宋体" w:cs="Bookman Old Style"/>
          <w:sz w:val="24"/>
          <w:szCs w:val="24"/>
        </w:rPr>
        <w:t>5、本合同首部双方的联系方式及地址均为双方有效的送达地址，如有一方地址发生变更，应在变更后当日向对方书面通知，如因变更方未及时通知，相对方按合同尾部地址送达的，视为送达成功。</w:t>
      </w:r>
    </w:p>
    <w:p>
      <w:pPr>
        <w:spacing w:line="360" w:lineRule="auto"/>
        <w:ind w:firstLine="360" w:firstLineChars="150"/>
        <w:rPr>
          <w:rFonts w:ascii="宋体" w:hAnsi="宋体" w:eastAsia="宋体"/>
          <w:sz w:val="24"/>
          <w:szCs w:val="24"/>
        </w:rPr>
      </w:pPr>
    </w:p>
    <w:p>
      <w:pPr>
        <w:spacing w:line="360" w:lineRule="auto"/>
        <w:ind w:firstLine="360" w:firstLineChars="150"/>
        <w:rPr>
          <w:rFonts w:ascii="宋体" w:hAnsi="宋体" w:eastAsia="宋体" w:cs="Bookman Old Style"/>
          <w:sz w:val="24"/>
          <w:szCs w:val="24"/>
        </w:rPr>
      </w:pPr>
      <w:r>
        <w:rPr>
          <w:rFonts w:hint="eastAsia" w:ascii="宋体" w:hAnsi="宋体" w:eastAsia="宋体"/>
          <w:sz w:val="24"/>
          <w:szCs w:val="24"/>
        </w:rPr>
        <w:t>（以下无正文，为本合同签署页）</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甲方（盖章）：                          乙方（盖章）：</w:t>
      </w:r>
    </w:p>
    <w:p>
      <w:pPr>
        <w:spacing w:line="360" w:lineRule="auto"/>
        <w:rPr>
          <w:rFonts w:ascii="宋体" w:hAnsi="宋体" w:eastAsia="宋体"/>
          <w:sz w:val="24"/>
          <w:szCs w:val="24"/>
        </w:rPr>
      </w:pPr>
      <w:r>
        <w:rPr>
          <w:rFonts w:hint="eastAsia" w:ascii="宋体" w:hAnsi="宋体" w:eastAsia="宋体"/>
          <w:sz w:val="24"/>
          <w:szCs w:val="24"/>
        </w:rPr>
        <w:t>法人或授权代表（签字）：                法人或授权代表（签字）：</w:t>
      </w:r>
    </w:p>
    <w:p>
      <w:pPr>
        <w:spacing w:line="360" w:lineRule="auto"/>
        <w:rPr>
          <w:rFonts w:ascii="宋体" w:hAnsi="宋体" w:eastAsia="宋体"/>
          <w:sz w:val="24"/>
          <w:szCs w:val="24"/>
        </w:rPr>
      </w:pPr>
      <w:r>
        <w:rPr>
          <w:rFonts w:hint="eastAsia" w:ascii="宋体" w:hAnsi="宋体" w:eastAsia="宋体"/>
          <w:sz w:val="24"/>
          <w:szCs w:val="24"/>
        </w:rPr>
        <w:t xml:space="preserve">地址：                                 地址：                                 </w:t>
      </w:r>
    </w:p>
    <w:p>
      <w:pPr>
        <w:spacing w:line="360" w:lineRule="auto"/>
        <w:rPr>
          <w:rFonts w:ascii="宋体" w:hAnsi="宋体" w:eastAsia="宋体"/>
          <w:sz w:val="24"/>
          <w:szCs w:val="24"/>
        </w:rPr>
      </w:pPr>
      <w:r>
        <w:rPr>
          <w:rFonts w:hint="eastAsia" w:ascii="宋体" w:hAnsi="宋体" w:eastAsia="宋体"/>
          <w:sz w:val="24"/>
          <w:szCs w:val="24"/>
        </w:rPr>
        <w:t xml:space="preserve">电话：                                 电话：                               </w:t>
      </w:r>
    </w:p>
    <w:p>
      <w:pPr>
        <w:spacing w:line="360" w:lineRule="auto"/>
        <w:rPr>
          <w:rFonts w:ascii="宋体" w:hAnsi="宋体" w:eastAsia="宋体"/>
          <w:sz w:val="24"/>
          <w:szCs w:val="24"/>
        </w:rPr>
      </w:pPr>
      <w:r>
        <w:rPr>
          <w:rFonts w:hint="eastAsia" w:ascii="宋体" w:hAnsi="宋体" w:eastAsia="宋体"/>
          <w:sz w:val="24"/>
          <w:szCs w:val="24"/>
        </w:rPr>
        <w:t xml:space="preserve">日期：                                 日期：                                                        </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widowControl/>
        <w:jc w:val="left"/>
        <w:rPr>
          <w:rFonts w:ascii="宋体" w:hAnsi="宋体" w:eastAsia="宋体" w:cs="仿宋"/>
          <w:sz w:val="24"/>
          <w:szCs w:val="24"/>
        </w:rPr>
      </w:pPr>
      <w:r>
        <w:rPr>
          <w:rFonts w:ascii="宋体" w:hAnsi="宋体" w:eastAsia="宋体" w:cs="仿宋"/>
          <w:sz w:val="24"/>
          <w:szCs w:val="24"/>
        </w:rPr>
        <w:br w:type="page"/>
      </w:r>
    </w:p>
    <w:p>
      <w:pPr>
        <w:spacing w:line="360" w:lineRule="auto"/>
        <w:rPr>
          <w:rFonts w:ascii="宋体" w:hAnsi="宋体" w:eastAsia="宋体" w:cs="仿宋"/>
          <w:sz w:val="24"/>
          <w:szCs w:val="24"/>
        </w:rPr>
      </w:pPr>
      <w:r>
        <w:rPr>
          <w:rFonts w:hint="eastAsia" w:ascii="宋体" w:hAnsi="宋体" w:eastAsia="宋体" w:cs="仿宋"/>
          <w:sz w:val="24"/>
          <w:szCs w:val="24"/>
        </w:rPr>
        <w:t>附件1：技术参数清单</w:t>
      </w:r>
    </w:p>
    <w:tbl>
      <w:tblPr>
        <w:tblStyle w:val="49"/>
        <w:tblW w:w="8963" w:type="dxa"/>
        <w:jc w:val="center"/>
        <w:tblLayout w:type="fixed"/>
        <w:tblCellMar>
          <w:top w:w="0" w:type="dxa"/>
          <w:left w:w="108" w:type="dxa"/>
          <w:bottom w:w="0" w:type="dxa"/>
          <w:right w:w="108" w:type="dxa"/>
        </w:tblCellMar>
      </w:tblPr>
      <w:tblGrid>
        <w:gridCol w:w="1698"/>
        <w:gridCol w:w="660"/>
        <w:gridCol w:w="5210"/>
        <w:gridCol w:w="1395"/>
      </w:tblGrid>
      <w:tr>
        <w:tblPrEx>
          <w:tblCellMar>
            <w:top w:w="0" w:type="dxa"/>
            <w:left w:w="108" w:type="dxa"/>
            <w:bottom w:w="0" w:type="dxa"/>
            <w:right w:w="108" w:type="dxa"/>
          </w:tblCellMar>
        </w:tblPrEx>
        <w:trPr>
          <w:trHeight w:val="27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b/>
                <w:kern w:val="0"/>
                <w:sz w:val="18"/>
                <w:szCs w:val="18"/>
              </w:rPr>
            </w:pPr>
            <w:r>
              <w:rPr>
                <w:rFonts w:hint="eastAsia" w:hAnsi="宋体"/>
                <w:b/>
                <w:kern w:val="0"/>
                <w:sz w:val="18"/>
                <w:szCs w:val="18"/>
              </w:rPr>
              <w:t>数据库</w:t>
            </w:r>
            <w:r>
              <w:rPr>
                <w:rFonts w:hAnsi="宋体"/>
                <w:b/>
                <w:kern w:val="0"/>
                <w:sz w:val="18"/>
                <w:szCs w:val="18"/>
              </w:rPr>
              <w:t>名称</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b/>
                <w:bCs/>
                <w:kern w:val="0"/>
                <w:sz w:val="18"/>
                <w:szCs w:val="18"/>
              </w:rPr>
            </w:pPr>
            <w:r>
              <w:rPr>
                <w:rFonts w:hAnsi="宋体"/>
                <w:b/>
                <w:bCs/>
                <w:kern w:val="0"/>
                <w:sz w:val="18"/>
                <w:szCs w:val="18"/>
              </w:rPr>
              <w:t>数量</w:t>
            </w:r>
          </w:p>
        </w:tc>
        <w:tc>
          <w:tcPr>
            <w:tcW w:w="5210" w:type="dxa"/>
            <w:tcBorders>
              <w:top w:val="single" w:color="auto" w:sz="4" w:space="0"/>
              <w:left w:val="nil"/>
              <w:bottom w:val="single" w:color="auto" w:sz="4" w:space="0"/>
              <w:right w:val="single" w:color="auto" w:sz="4" w:space="0"/>
            </w:tcBorders>
            <w:vAlign w:val="center"/>
          </w:tcPr>
          <w:p>
            <w:pPr>
              <w:widowControl/>
              <w:spacing w:line="720" w:lineRule="auto"/>
              <w:jc w:val="center"/>
              <w:rPr>
                <w:b/>
                <w:bCs/>
                <w:kern w:val="0"/>
                <w:sz w:val="18"/>
                <w:szCs w:val="18"/>
              </w:rPr>
            </w:pPr>
            <w:r>
              <w:rPr>
                <w:rFonts w:hAnsi="宋体"/>
                <w:b/>
                <w:bCs/>
                <w:kern w:val="0"/>
                <w:sz w:val="18"/>
                <w:szCs w:val="18"/>
              </w:rPr>
              <w:t>招标参数</w:t>
            </w:r>
          </w:p>
        </w:tc>
        <w:tc>
          <w:tcPr>
            <w:tcW w:w="1395" w:type="dxa"/>
            <w:tcBorders>
              <w:top w:val="single" w:color="auto" w:sz="4" w:space="0"/>
              <w:left w:val="nil"/>
              <w:bottom w:val="single" w:color="auto" w:sz="4" w:space="0"/>
              <w:right w:val="single" w:color="auto" w:sz="4" w:space="0"/>
            </w:tcBorders>
            <w:vAlign w:val="center"/>
          </w:tcPr>
          <w:p>
            <w:pPr>
              <w:widowControl/>
              <w:spacing w:line="720" w:lineRule="auto"/>
              <w:jc w:val="center"/>
              <w:rPr>
                <w:rFonts w:hAnsi="宋体" w:eastAsia="宋体"/>
                <w:b/>
                <w:bCs/>
                <w:kern w:val="0"/>
                <w:sz w:val="18"/>
                <w:szCs w:val="18"/>
              </w:rPr>
            </w:pPr>
            <w:r>
              <w:rPr>
                <w:rFonts w:hint="eastAsia" w:hAnsi="宋体"/>
                <w:b/>
                <w:bCs/>
                <w:kern w:val="0"/>
                <w:sz w:val="18"/>
                <w:szCs w:val="18"/>
              </w:rPr>
              <w:t>单价（万元）</w:t>
            </w:r>
          </w:p>
        </w:tc>
      </w:tr>
      <w:tr>
        <w:tblPrEx>
          <w:tblCellMar>
            <w:top w:w="0" w:type="dxa"/>
            <w:left w:w="108" w:type="dxa"/>
            <w:bottom w:w="0" w:type="dxa"/>
            <w:right w:w="108" w:type="dxa"/>
          </w:tblCellMar>
        </w:tblPrEx>
        <w:trPr>
          <w:trHeight w:val="201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Times New Roman" w:hAnsi="Times New Roman" w:eastAsia="宋体"/>
                <w:b/>
                <w:kern w:val="0"/>
                <w:sz w:val="18"/>
                <w:szCs w:val="18"/>
              </w:rPr>
            </w:pPr>
            <w:r>
              <w:rPr>
                <w:rFonts w:ascii="Times New Roman" w:hAnsi="Times New Roman"/>
                <w:b/>
                <w:kern w:val="0"/>
                <w:sz w:val="18"/>
                <w:szCs w:val="18"/>
              </w:rPr>
              <w:t>JCR数据库</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1.Journal Citation Reports®（期刊引证报告，简称JCR）是基于Web of Science引文数据的国内外学术界公认的多学科评价工具，通过对收录期刊的影响因子、既年指数、引文量和发文量等数据的统计，供研究人员和科研管理人员分析比较期刊的质量，了解期刊在本学科种的排名等信息。</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2.JCR覆盖来自于80多个国家和地区的230多个学科的2,000多家出版商的12,000多种期刊。只有在Web of Science核心合集上收录达3年的期刊才会收录到JCR中，与其他数据库没有重复。</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3.通过对参考文献的标引和统计，在期刊层面衡量某项研究的影响力，显示出引用和被引期刊之间的相互关系。</w:t>
            </w:r>
          </w:p>
          <w:p>
            <w:pPr>
              <w:widowControl/>
              <w:spacing w:line="340" w:lineRule="exact"/>
              <w:ind w:firstLine="420" w:firstLineChars="200"/>
              <w:jc w:val="left"/>
              <w:rPr>
                <w:rFonts w:ascii="Times New Roman" w:hAnsi="Times New Roman"/>
                <w:kern w:val="0"/>
                <w:sz w:val="18"/>
                <w:szCs w:val="18"/>
              </w:rPr>
            </w:pPr>
            <w:r>
              <w:rPr>
                <w:rFonts w:ascii="Times New Roman" w:hAnsi="Times New Roman" w:eastAsia="宋体"/>
                <w:szCs w:val="21"/>
                <w:shd w:val="clear" w:color="auto" w:fill="FFFFFF"/>
              </w:rPr>
              <w:t>4.JCR与Web of Science核心合集的数据无缝链接、自由切换，并采用清晰准确的可视化方式来呈现数据。</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9.39</w:t>
            </w:r>
          </w:p>
        </w:tc>
      </w:tr>
      <w:tr>
        <w:tblPrEx>
          <w:tblCellMar>
            <w:top w:w="0" w:type="dxa"/>
            <w:left w:w="108" w:type="dxa"/>
            <w:bottom w:w="0" w:type="dxa"/>
            <w:right w:w="108" w:type="dxa"/>
          </w:tblCellMar>
        </w:tblPrEx>
        <w:trPr>
          <w:trHeight w:val="173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Times New Roman" w:hAnsi="Times New Roman"/>
                <w:b/>
                <w:kern w:val="0"/>
                <w:sz w:val="18"/>
                <w:szCs w:val="18"/>
              </w:rPr>
            </w:pPr>
            <w:r>
              <w:rPr>
                <w:rFonts w:ascii="Times New Roman" w:hAnsi="Times New Roman"/>
                <w:b/>
                <w:kern w:val="0"/>
                <w:sz w:val="18"/>
                <w:szCs w:val="18"/>
              </w:rPr>
              <w:t>Science Online</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1.Science（《科学》周刊）创建于1880年，是发表最好的原始研究论文、综述、分析当前研究和科学政策的同行评议的期刊之一。Science Online收录《科学》周刊自1997年至今的所有期刊数据。</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2.覆盖的学科领域涉及生命科学及医学、各基础自然科学、工程学 ，以及部分人文社会科学。每周五与印刷版同步更新，每年出版51期。</w:t>
            </w:r>
          </w:p>
          <w:p>
            <w:pPr>
              <w:widowControl/>
              <w:spacing w:line="340" w:lineRule="exact"/>
              <w:ind w:firstLine="420" w:firstLineChars="200"/>
              <w:jc w:val="left"/>
              <w:rPr>
                <w:rFonts w:ascii="Times New Roman" w:hAnsi="Times New Roman"/>
                <w:sz w:val="18"/>
                <w:szCs w:val="18"/>
              </w:rPr>
            </w:pPr>
            <w:r>
              <w:rPr>
                <w:rFonts w:ascii="Times New Roman" w:hAnsi="Times New Roman" w:eastAsia="宋体"/>
                <w:szCs w:val="21"/>
                <w:shd w:val="clear" w:color="auto" w:fill="FFFFFF"/>
              </w:rPr>
              <w:t>3.根据ISI–JCR数据，Science 周刊2022年度影响因子（Impact Factor）为56.9（2023年6月发布），排名第二十五位；被引用次数（Total Cites）818,308次，排名第二。</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6.11</w:t>
            </w:r>
          </w:p>
        </w:tc>
      </w:tr>
      <w:tr>
        <w:tblPrEx>
          <w:tblCellMar>
            <w:top w:w="0" w:type="dxa"/>
            <w:left w:w="108" w:type="dxa"/>
            <w:bottom w:w="0" w:type="dxa"/>
            <w:right w:w="108" w:type="dxa"/>
          </w:tblCellMar>
        </w:tblPrEx>
        <w:trPr>
          <w:trHeight w:val="54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kern w:val="0"/>
                <w:sz w:val="18"/>
                <w:szCs w:val="18"/>
              </w:rPr>
            </w:pPr>
            <w:r>
              <w:rPr>
                <w:rFonts w:ascii="Times New Roman" w:hAnsi="Times New Roman"/>
                <w:b/>
                <w:kern w:val="0"/>
                <w:sz w:val="18"/>
                <w:szCs w:val="18"/>
              </w:rPr>
              <w:t>PQDT学位论文全文数据库</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1.PQDT学位论文全文数据库是世界著名的学位论文数据库，主要收录了来自欧美国家2000余所知名大学的优秀博硕士论文，覆盖学科范围包含自然科学、社会科学和生命科学在内的11个学科。</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2.PQDT学位论文全文数据库每年新收录的论文数量超过5万篇，可实现一站式获得检索文摘索引、订购论文、浏览全文等服务。</w:t>
            </w:r>
          </w:p>
          <w:p>
            <w:pPr>
              <w:widowControl/>
              <w:spacing w:line="340" w:lineRule="exact"/>
              <w:ind w:firstLine="420" w:firstLineChars="200"/>
              <w:jc w:val="left"/>
              <w:rPr>
                <w:rFonts w:ascii="Times New Roman" w:hAnsi="Times New Roman"/>
                <w:kern w:val="0"/>
                <w:sz w:val="18"/>
                <w:szCs w:val="18"/>
              </w:rPr>
            </w:pPr>
            <w:r>
              <w:rPr>
                <w:rFonts w:ascii="Times New Roman" w:hAnsi="Times New Roman" w:eastAsia="宋体"/>
                <w:szCs w:val="21"/>
                <w:shd w:val="clear" w:color="auto" w:fill="FFFFFF"/>
              </w:rPr>
              <w:t>3.支持全文检索，提供简单检索、高级检索，分类导航（主题或学校A-Z）。同时可以通过学科浏览以及论文发表年度等对检索结果加以限定。</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17.17</w:t>
            </w:r>
          </w:p>
        </w:tc>
      </w:tr>
      <w:tr>
        <w:tblPrEx>
          <w:tblCellMar>
            <w:top w:w="0" w:type="dxa"/>
            <w:left w:w="108" w:type="dxa"/>
            <w:bottom w:w="0" w:type="dxa"/>
            <w:right w:w="108" w:type="dxa"/>
          </w:tblCellMar>
        </w:tblPrEx>
        <w:trPr>
          <w:trHeight w:val="2076"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Times New Roman" w:hAnsi="Times New Roman"/>
                <w:b/>
                <w:kern w:val="0"/>
                <w:sz w:val="18"/>
                <w:szCs w:val="18"/>
              </w:rPr>
            </w:pPr>
            <w:r>
              <w:rPr>
                <w:rFonts w:ascii="Times New Roman" w:hAnsi="Times New Roman"/>
                <w:b/>
                <w:kern w:val="0"/>
                <w:sz w:val="18"/>
                <w:szCs w:val="18"/>
              </w:rPr>
              <w:t>OVID-LWW</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1.LWW（Lippincott Williams &amp; Wilkins）是世界第一大专业医学出版社。目前共出版310余种医学期刊，约66%的期刊被SCI收录，具有影响因子，34种期刊在其各自的专业领域中排名前10位，15种期刊排名前5位，综合反映了当今全球医学发展上的领先水平。</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 xml:space="preserve">2.期刊涵盖综合及专业领域，以临床医学及护理学方面的期刊尤为突出,为全球众多医师、专业临床医生、护理人员和医科学生提供高质量医学文献资源。 </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3.LWW期刊以全文刊载的形式出版同行评审的循证期刊，其中许多期刊都从属于著名的学会社团。部分期刊在业内享有极高的声誉，包括了麻醉学、心脏病学、护理学和外科等领域的专业期刊。</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4.LWW期刊回溯年限长，每一种期刊均回溯到该刊的第一卷第一期。回溯期最早至1950年。</w:t>
            </w:r>
          </w:p>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5.2个并发用户数。</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eastAsia="宋体"/>
                <w:szCs w:val="21"/>
                <w:shd w:val="clear" w:color="auto" w:fill="FFFFFF"/>
              </w:rPr>
            </w:pPr>
            <w:r>
              <w:rPr>
                <w:rFonts w:hint="eastAsia" w:eastAsia="宋体"/>
                <w:szCs w:val="21"/>
                <w:shd w:val="clear" w:color="auto" w:fill="FFFFFF"/>
              </w:rPr>
              <w:t>34.57</w:t>
            </w:r>
          </w:p>
        </w:tc>
      </w:tr>
      <w:tr>
        <w:tblPrEx>
          <w:tblCellMar>
            <w:top w:w="0" w:type="dxa"/>
            <w:left w:w="108" w:type="dxa"/>
            <w:bottom w:w="0" w:type="dxa"/>
            <w:right w:w="108" w:type="dxa"/>
          </w:tblCellMar>
        </w:tblPrEx>
        <w:trPr>
          <w:trHeight w:val="9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b/>
                <w:kern w:val="0"/>
                <w:sz w:val="18"/>
                <w:szCs w:val="18"/>
              </w:rPr>
            </w:pPr>
            <w:r>
              <w:rPr>
                <w:rFonts w:ascii="Times New Roman" w:hAnsi="Times New Roman"/>
                <w:b/>
                <w:kern w:val="0"/>
                <w:sz w:val="18"/>
                <w:szCs w:val="18"/>
              </w:rPr>
              <w:t>Web of Science-SCIE</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1.Web of Science-SCIE（科学引文索引）是一个聚焦自然科学领域的多学科综合数据库，包含在Web of Science</w:t>
            </w:r>
            <w:r>
              <w:rPr>
                <w:rFonts w:ascii="Times New Roman" w:hAnsi="Times New Roman" w:eastAsia="宋体"/>
                <w:szCs w:val="21"/>
                <w:shd w:val="clear" w:color="auto" w:fill="FFFFFF"/>
                <w:vertAlign w:val="superscript"/>
              </w:rPr>
              <w:t>tm</w:t>
            </w:r>
            <w:r>
              <w:rPr>
                <w:rFonts w:ascii="Times New Roman" w:hAnsi="Times New Roman" w:eastAsia="宋体"/>
                <w:szCs w:val="21"/>
                <w:shd w:val="clear" w:color="auto" w:fill="FFFFFF"/>
              </w:rPr>
              <w:t>核心合集中。是全球学术界公认的最权威的科技文献检索工具, 提供科学技术领域最重要的研究信息。</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2.共收录了全球自然科学、工程技术、临床医学等领域内178个学科的9397种世界权威期刊，数据可回溯至1900年。</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秉承大部分的重要科学研究成果刊载于少数重要期刊的理念，强调筛选各领域的核心期刊进行收录。每年评估约2000余种新进期刊，其中10%-12％左右会入选，评选的标准包括出版政策、期刊内容、国际多样性、引用分析维度下涉及的几十个方面。</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4.具备连接各种其它学术信息资源（学术会议录、专利、基因／蛋白质序列、生物科学信息、电子文献全文、期刊影响因子、文献信息管理系统等）的能力，可以跟踪学术文献的被引用信息。</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5.具有强大的创建引文报告和分析检索结果功能：用户可通过创建引文报告功能直观地了解课题的总体发展趋势和学术影响力情况，还可进一步利用分析检索结果功能，按作者、学科领域、研究机构等十六个维度进行多角度、可视化的全景分析，从宏观层面把握学科、课题的发展趋势和现状。</w:t>
            </w:r>
          </w:p>
          <w:p>
            <w:pPr>
              <w:widowControl/>
              <w:spacing w:line="340" w:lineRule="exact"/>
              <w:ind w:firstLine="420" w:firstLineChars="200"/>
              <w:jc w:val="left"/>
              <w:rPr>
                <w:rStyle w:val="140"/>
                <w:rFonts w:ascii="Times New Roman" w:hAnsi="Times New Roman"/>
                <w:sz w:val="18"/>
                <w:szCs w:val="18"/>
              </w:rPr>
            </w:pPr>
            <w:r>
              <w:rPr>
                <w:rFonts w:ascii="Times New Roman" w:hAnsi="Times New Roman" w:eastAsia="宋体"/>
                <w:szCs w:val="21"/>
                <w:shd w:val="clear" w:color="auto" w:fill="FFFFFF"/>
              </w:rPr>
              <w:t>6.由于该数据库严格的选刊标准和引文索引机制，是的其在做为文献检索工具的同时，也成为文献计量学和科学计量学最重要的基本工具之一。</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55.97</w:t>
            </w:r>
          </w:p>
        </w:tc>
      </w:tr>
      <w:tr>
        <w:tblPrEx>
          <w:tblCellMar>
            <w:top w:w="0" w:type="dxa"/>
            <w:left w:w="108" w:type="dxa"/>
            <w:bottom w:w="0" w:type="dxa"/>
            <w:right w:w="108" w:type="dxa"/>
          </w:tblCellMar>
        </w:tblPrEx>
        <w:trPr>
          <w:trHeight w:val="210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b/>
                <w:kern w:val="0"/>
                <w:sz w:val="18"/>
                <w:szCs w:val="18"/>
              </w:rPr>
            </w:pPr>
            <w:r>
              <w:rPr>
                <w:rFonts w:ascii="Times New Roman" w:hAnsi="Times New Roman"/>
                <w:b/>
                <w:kern w:val="0"/>
                <w:sz w:val="18"/>
                <w:szCs w:val="18"/>
              </w:rPr>
              <w:t>SciFinder数据库</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 CAS (美国化学文摘社) 隶属于美国化学会，是全球唯一一家致力于追踪、收集及管理所有已公开的化学物质信息的权威机构。</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 CAS SciFinder Discovery Platform (Academic) 集成以下三个解决方案：新一代的SciFinder平台CAS SciFinderⁿ、分析方法解决方案CAS Analytical Methods以及配方(制剂)解决方案CAS Formulus。是CAS出品的权威化学及相关学科智能研究平台，提供全球全面、可靠的化学及相关学科研究信息和分析工具。</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 该平台涵盖180多个国家、50多种语言出版的文献及109家专利授权机构的专利，覆盖了多学科、跨学科的科技信息，如化学、生物、医药、材料、食品、应用化学、化学工程、高分子等；收录的文献类型包括期刊、专利、会议论文、学位论文、图书、技术报告、评论、预印本和网络资源等。涵盖6150万化学及相关学科文献、2.04亿化学物质、1.5亿化学反应、139万来自专利的马库什结构、8.5亿多条生物序列、化学品商业信息及管控信息，最早回溯至1840年。。</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4. CAS Analytical Methods涵盖来自期刊中的化学分析方法，提供检索和对比功能，可快速获得能直接在实验室操作的分析方法。可为法医学、食品科学、农学、制药、环境等学科的教学和实验提供帮助。</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5.CAS Formulus是一个集成配方（制剂）数据与工作流程的解决方案。涵盖制药、化妆品、食品、化妆品等众多领域、由CAS科学家从期刊、专利中标引的配方信息。利用CAS Formulus可检索配方及其工艺、成分、目标成分的常见配伍成分、设计配方、和探索合规要求等。</w:t>
            </w:r>
          </w:p>
          <w:p>
            <w:pPr>
              <w:widowControl/>
              <w:spacing w:line="340" w:lineRule="exact"/>
              <w:ind w:firstLine="420" w:firstLineChars="200"/>
              <w:jc w:val="left"/>
              <w:rPr>
                <w:rStyle w:val="140"/>
                <w:rFonts w:ascii="Times New Roman" w:hAnsi="Times New Roman"/>
                <w:sz w:val="18"/>
                <w:szCs w:val="18"/>
              </w:rPr>
            </w:pPr>
            <w:r>
              <w:rPr>
                <w:rFonts w:ascii="Times New Roman" w:hAnsi="Times New Roman" w:eastAsia="宋体"/>
                <w:szCs w:val="21"/>
                <w:shd w:val="clear" w:color="auto" w:fill="FFFFFF"/>
              </w:rPr>
              <w:t>6. 该数据库有多种先进的检索方式，比如化学结构式和化学反应式检索等。它还可以通过Chemport链接到全文资料库以及进行引文链接（从1997年开始）。</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37.52</w:t>
            </w:r>
          </w:p>
        </w:tc>
      </w:tr>
      <w:tr>
        <w:tblPrEx>
          <w:tblCellMar>
            <w:top w:w="0" w:type="dxa"/>
            <w:left w:w="108" w:type="dxa"/>
            <w:bottom w:w="0" w:type="dxa"/>
            <w:right w:w="108" w:type="dxa"/>
          </w:tblCellMar>
        </w:tblPrEx>
        <w:trPr>
          <w:trHeight w:val="421"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b/>
                <w:kern w:val="0"/>
                <w:sz w:val="18"/>
                <w:szCs w:val="18"/>
              </w:rPr>
            </w:pPr>
            <w:r>
              <w:rPr>
                <w:rFonts w:ascii="Times New Roman" w:hAnsi="Times New Roman"/>
                <w:b/>
                <w:kern w:val="0"/>
                <w:sz w:val="18"/>
                <w:szCs w:val="18"/>
              </w:rPr>
              <w:t>Nature</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1.《自然》周刊（Nature）创刊于1869年，由Nature出版集团出版，是全球最著名的科技期刊之一，具有极高的影响因子。</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2.内容涵盖自然科学各个研究领域，尤其是生物学、医学、物理学等领域。</w:t>
            </w:r>
          </w:p>
          <w:p>
            <w:pPr>
              <w:widowControl/>
              <w:spacing w:line="340" w:lineRule="exact"/>
              <w:ind w:firstLine="420" w:firstLineChars="200"/>
              <w:jc w:val="left"/>
              <w:rPr>
                <w:rFonts w:ascii="Times New Roman" w:hAnsi="Times New Roman"/>
                <w:kern w:val="0"/>
                <w:sz w:val="18"/>
                <w:szCs w:val="18"/>
              </w:rPr>
            </w:pPr>
            <w:r>
              <w:rPr>
                <w:rFonts w:ascii="Times New Roman" w:hAnsi="Times New Roman" w:eastAsia="宋体"/>
                <w:szCs w:val="21"/>
                <w:shd w:val="clear" w:color="auto" w:fill="FFFFFF"/>
              </w:rPr>
              <w:t>3.根据ISI – JCR数据，Nature 周刊2022年度影响因子（Impact Factor）为64.8（2023年6月发布），多学科领域排名第一位；2022年被引用次数（Total Cites）964,876次。</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3.24</w:t>
            </w:r>
          </w:p>
        </w:tc>
      </w:tr>
      <w:tr>
        <w:tblPrEx>
          <w:tblCellMar>
            <w:top w:w="0" w:type="dxa"/>
            <w:left w:w="108" w:type="dxa"/>
            <w:bottom w:w="0" w:type="dxa"/>
            <w:right w:w="108" w:type="dxa"/>
          </w:tblCellMar>
        </w:tblPrEx>
        <w:trPr>
          <w:trHeight w:val="1886"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b/>
                <w:kern w:val="0"/>
                <w:sz w:val="18"/>
                <w:szCs w:val="18"/>
              </w:rPr>
            </w:pPr>
            <w:r>
              <w:rPr>
                <w:rFonts w:ascii="Times New Roman" w:hAnsi="Times New Roman"/>
                <w:b/>
                <w:kern w:val="0"/>
                <w:sz w:val="18"/>
                <w:szCs w:val="18"/>
              </w:rPr>
              <w:t>Essential Science Indicators（ESI）</w:t>
            </w:r>
          </w:p>
        </w:tc>
        <w:tc>
          <w:tcPr>
            <w:tcW w:w="660" w:type="dxa"/>
            <w:tcBorders>
              <w:top w:val="single" w:color="auto" w:sz="4" w:space="0"/>
              <w:left w:val="nil"/>
              <w:bottom w:val="single" w:color="auto" w:sz="4" w:space="0"/>
              <w:right w:val="single" w:color="auto" w:sz="4" w:space="0"/>
            </w:tcBorders>
            <w:vAlign w:val="center"/>
          </w:tcPr>
          <w:p>
            <w:pPr>
              <w:widowControl/>
              <w:spacing w:line="720" w:lineRule="auto"/>
              <w:jc w:val="center"/>
              <w:rPr>
                <w:rFonts w:ascii="Times New Roman" w:hAnsi="Times New Roman"/>
                <w:b/>
                <w:bCs/>
                <w:kern w:val="0"/>
                <w:sz w:val="18"/>
                <w:szCs w:val="18"/>
              </w:rPr>
            </w:pPr>
            <w:r>
              <w:rPr>
                <w:rFonts w:ascii="Times New Roman" w:hAnsi="Times New Roman"/>
                <w:b/>
                <w:bCs/>
                <w:kern w:val="0"/>
                <w:sz w:val="18"/>
                <w:szCs w:val="18"/>
              </w:rPr>
              <w:t>1</w:t>
            </w:r>
          </w:p>
        </w:tc>
        <w:tc>
          <w:tcPr>
            <w:tcW w:w="5210"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1.Essential Science Indicators（基本科学指标，简称ESI）是科睿唯安在汇集和分析 Web of Science 核心合集近10年所收录的1000多万条文献纪录及其所引用的参考文献的基础上建立起来的分析型数据库，属于事实型数据库。</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2.ESI有针对性地分析国际科技文献，从而了解目标科研人员、研究机构、国家／地区和学术期刊在某一学科领域的发展和影响，识别研究前沿；同时科研管理人员也可以利用ESI找到辅助决策分析的基础数据。</w:t>
            </w:r>
          </w:p>
          <w:p>
            <w:pPr>
              <w:widowControl/>
              <w:spacing w:line="340" w:lineRule="exact"/>
              <w:ind w:firstLine="420" w:firstLineChars="200"/>
              <w:jc w:val="left"/>
              <w:rPr>
                <w:rFonts w:ascii="Times New Roman" w:hAnsi="Times New Roman" w:eastAsia="宋体"/>
                <w:szCs w:val="21"/>
                <w:shd w:val="clear" w:color="auto" w:fill="FFFFFF"/>
              </w:rPr>
            </w:pPr>
            <w:r>
              <w:rPr>
                <w:rFonts w:ascii="Times New Roman" w:hAnsi="Times New Roman" w:eastAsia="宋体"/>
                <w:szCs w:val="21"/>
                <w:shd w:val="clear" w:color="auto" w:fill="FFFFFF"/>
              </w:rPr>
              <w:t>3.ESI数据库对全球高校及科研机构在SCIE、SSCI中近10年的论文数据进行统计，按被引频次的高低确定出定量反映研究绩效的阈值，分别排出引文影响力居世界前1%的研究机构、科研人员和研究论文；居世界前50%的国家、地区和期刊；居世界前0.1%的热点论文。</w:t>
            </w:r>
          </w:p>
          <w:p>
            <w:pPr>
              <w:widowControl/>
              <w:spacing w:line="340" w:lineRule="exact"/>
              <w:ind w:firstLine="420" w:firstLineChars="200"/>
              <w:jc w:val="left"/>
              <w:rPr>
                <w:rStyle w:val="140"/>
                <w:rFonts w:ascii="Times New Roman" w:hAnsi="Times New Roman"/>
                <w:sz w:val="18"/>
                <w:szCs w:val="18"/>
              </w:rPr>
            </w:pPr>
            <w:r>
              <w:rPr>
                <w:rFonts w:ascii="Times New Roman" w:hAnsi="Times New Roman" w:eastAsia="宋体"/>
                <w:szCs w:val="21"/>
                <w:shd w:val="clear" w:color="auto" w:fill="FFFFFF"/>
              </w:rPr>
              <w:t>4.ESI针对22个学科领域，通过论文数、论文被引频次、论文篇均被引频次、高被引论文、热点论文5大指标，从各个角度对国家／地区的科研水平、机构的学术声誉、科学家的学术引文影响力以及期刊的引文影响力进行相对全面的反映。借助高被引论文的共引分析，ESI 还揭示了各个领域的研究前沿，为研究人员很好地展示领域内的研究聚焦点。</w:t>
            </w:r>
          </w:p>
        </w:tc>
        <w:tc>
          <w:tcPr>
            <w:tcW w:w="1395" w:type="dxa"/>
            <w:tcBorders>
              <w:top w:val="single" w:color="auto" w:sz="4" w:space="0"/>
              <w:left w:val="nil"/>
              <w:bottom w:val="single" w:color="auto" w:sz="4" w:space="0"/>
              <w:right w:val="single" w:color="auto" w:sz="4" w:space="0"/>
            </w:tcBorders>
            <w:vAlign w:val="center"/>
          </w:tcPr>
          <w:p>
            <w:pPr>
              <w:widowControl/>
              <w:spacing w:line="340" w:lineRule="exact"/>
              <w:ind w:firstLine="420" w:firstLineChars="200"/>
              <w:jc w:val="left"/>
              <w:rPr>
                <w:rFonts w:ascii="Times New Roman" w:hAnsi="Times New Roman" w:eastAsia="宋体"/>
                <w:szCs w:val="21"/>
                <w:shd w:val="clear" w:color="auto" w:fill="FFFFFF"/>
              </w:rPr>
            </w:pPr>
            <w:r>
              <w:rPr>
                <w:rFonts w:hint="eastAsia" w:eastAsia="宋体"/>
                <w:szCs w:val="21"/>
                <w:shd w:val="clear" w:color="auto" w:fill="FFFFFF"/>
              </w:rPr>
              <w:t>14.38</w:t>
            </w:r>
          </w:p>
        </w:tc>
      </w:tr>
    </w:tbl>
    <w:p>
      <w:pPr>
        <w:spacing w:line="360" w:lineRule="auto"/>
        <w:rPr>
          <w:rFonts w:ascii="宋体" w:hAnsi="宋体" w:eastAsia="宋体" w:cs="仿宋"/>
          <w:sz w:val="24"/>
          <w:szCs w:val="24"/>
        </w:rPr>
      </w:pPr>
    </w:p>
    <w:p>
      <w:pPr>
        <w:spacing w:line="360" w:lineRule="auto"/>
        <w:rPr>
          <w:rFonts w:ascii="宋体" w:hAnsi="宋体" w:eastAsia="宋体" w:cs="仿宋"/>
          <w:sz w:val="24"/>
          <w:szCs w:val="24"/>
        </w:rPr>
      </w:pPr>
    </w:p>
    <w:p>
      <w:pPr>
        <w:spacing w:line="360" w:lineRule="auto"/>
        <w:rPr>
          <w:rFonts w:ascii="宋体" w:hAnsi="宋体" w:eastAsia="宋体" w:cs="仿宋"/>
          <w:sz w:val="24"/>
          <w:szCs w:val="24"/>
        </w:rPr>
      </w:pPr>
    </w:p>
    <w:p>
      <w:pPr>
        <w:spacing w:line="360" w:lineRule="auto"/>
        <w:rPr>
          <w:rFonts w:ascii="宋体" w:hAnsi="宋体" w:eastAsia="宋体" w:cs="仿宋"/>
          <w:sz w:val="24"/>
          <w:szCs w:val="24"/>
        </w:rPr>
      </w:pPr>
    </w:p>
    <w:p>
      <w:pPr>
        <w:spacing w:line="360" w:lineRule="auto"/>
        <w:rPr>
          <w:rFonts w:ascii="宋体" w:hAnsi="宋体" w:eastAsia="宋体" w:cs="仿宋"/>
          <w:sz w:val="24"/>
          <w:szCs w:val="24"/>
        </w:rPr>
      </w:pPr>
    </w:p>
    <w:p>
      <w:pPr>
        <w:spacing w:line="360" w:lineRule="auto"/>
        <w:rPr>
          <w:rFonts w:ascii="宋体" w:hAnsi="宋体" w:eastAsia="宋体" w:cs="仿宋"/>
          <w:sz w:val="24"/>
          <w:szCs w:val="24"/>
        </w:rPr>
      </w:pPr>
    </w:p>
    <w:p>
      <w:pPr>
        <w:spacing w:line="360" w:lineRule="auto"/>
        <w:rPr>
          <w:rFonts w:ascii="宋体" w:hAnsi="宋体" w:eastAsia="宋体" w:cs="仿宋"/>
          <w:b/>
          <w:sz w:val="24"/>
          <w:szCs w:val="24"/>
        </w:rPr>
      </w:pPr>
      <w:r>
        <w:rPr>
          <w:rFonts w:hint="eastAsia" w:ascii="宋体" w:hAnsi="宋体" w:eastAsia="宋体" w:cs="仿宋"/>
          <w:sz w:val="24"/>
          <w:szCs w:val="24"/>
        </w:rPr>
        <w:t>附件2：质量及服务承诺书</w:t>
      </w:r>
    </w:p>
    <w:p>
      <w:pPr>
        <w:spacing w:line="360" w:lineRule="auto"/>
        <w:jc w:val="center"/>
        <w:rPr>
          <w:rFonts w:ascii="宋体" w:hAnsi="宋体" w:eastAsia="宋体" w:cs="仿宋"/>
          <w:b/>
          <w:bCs/>
          <w:sz w:val="24"/>
          <w:szCs w:val="24"/>
        </w:rPr>
      </w:pPr>
      <w:r>
        <w:rPr>
          <w:rFonts w:hint="eastAsia" w:ascii="宋体" w:hAnsi="宋体" w:eastAsia="宋体" w:cs="仿宋"/>
          <w:b/>
          <w:bCs/>
          <w:sz w:val="24"/>
          <w:szCs w:val="24"/>
        </w:rPr>
        <w:t>质量及服务承诺书</w:t>
      </w:r>
    </w:p>
    <w:p>
      <w:pPr>
        <w:spacing w:line="360" w:lineRule="auto"/>
        <w:rPr>
          <w:rFonts w:ascii="宋体" w:hAnsi="宋体" w:eastAsia="宋体" w:cs="仿宋"/>
          <w:sz w:val="24"/>
          <w:szCs w:val="24"/>
        </w:rPr>
      </w:pPr>
      <w:r>
        <w:rPr>
          <w:rFonts w:hint="eastAsia" w:ascii="宋体" w:hAnsi="宋体" w:eastAsia="宋体" w:cs="仿宋"/>
          <w:sz w:val="24"/>
          <w:szCs w:val="24"/>
        </w:rPr>
        <w:t xml:space="preserve">　  </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对于贵单位采购</w:t>
      </w:r>
      <w:r>
        <w:rPr>
          <w:rFonts w:hint="eastAsia" w:ascii="宋体" w:hAnsi="宋体" w:eastAsia="宋体" w:cs="仿宋"/>
          <w:sz w:val="24"/>
          <w:szCs w:val="24"/>
          <w:u w:val="single"/>
        </w:rPr>
        <w:t xml:space="preserve">   新疆医科大学图书馆数据库单一来源采购项目第一包  </w:t>
      </w:r>
      <w:r>
        <w:rPr>
          <w:rFonts w:hint="eastAsia" w:ascii="宋体" w:hAnsi="宋体" w:eastAsia="宋体" w:cs="仿宋"/>
          <w:sz w:val="24"/>
          <w:szCs w:val="24"/>
        </w:rPr>
        <w:t>项目，我公司在售后服务方面作如下承诺：</w:t>
      </w:r>
    </w:p>
    <w:p>
      <w:pPr>
        <w:numPr>
          <w:ilvl w:val="0"/>
          <w:numId w:val="2"/>
        </w:numPr>
        <w:spacing w:line="360" w:lineRule="auto"/>
        <w:rPr>
          <w:rFonts w:ascii="宋体" w:hAnsi="宋体" w:eastAsia="宋体" w:cs="仿宋"/>
          <w:sz w:val="24"/>
          <w:szCs w:val="24"/>
        </w:rPr>
      </w:pPr>
      <w:r>
        <w:rPr>
          <w:rFonts w:hint="eastAsia" w:ascii="宋体" w:hAnsi="宋体" w:eastAsia="宋体" w:cs="仿宋"/>
          <w:sz w:val="24"/>
          <w:szCs w:val="24"/>
        </w:rPr>
        <w:t>我公司所有供应货物都有合格的《质量检测报告》和相关的产品合格证，符合国家的相关规定; 并保证及时提供所需的检测报告、合格证明等相关证件，并保证所有证件真实、合法、有效。我公司对产品质量实行三包，即：包退、包换、包修;  　　</w:t>
      </w:r>
    </w:p>
    <w:p>
      <w:pPr>
        <w:numPr>
          <w:ilvl w:val="0"/>
          <w:numId w:val="2"/>
        </w:num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合同签订后，按时交货;严格遵守国家关于标签标识方面的管理规定，保证产品外包装符合要求；   　　</w:t>
      </w:r>
    </w:p>
    <w:p>
      <w:pPr>
        <w:numPr>
          <w:ilvl w:val="0"/>
          <w:numId w:val="2"/>
        </w:num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 本公司确保所提供的货物调试达到合同指标，产品的制造和检测均有质量记录和检测资料。如因我公司产品质量或安装质量问题造成验收不合格，我公司将及时整改直至合格为止，期间产生的费用由我公司承担；  　　</w:t>
      </w:r>
    </w:p>
    <w:p>
      <w:pPr>
        <w:numPr>
          <w:ilvl w:val="0"/>
          <w:numId w:val="2"/>
        </w:num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我公司在调试期间负责对贵单位操作、维修人员的培训，并能独立操作; 对于贵单位的技术咨询，随时给予解答;</w:t>
      </w:r>
    </w:p>
    <w:p>
      <w:pPr>
        <w:numPr>
          <w:ilvl w:val="0"/>
          <w:numId w:val="2"/>
        </w:num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在交付设备时，本公司向贵单位交付以下资料：发货清单、产品合格证、产品使用说明书、技术资料等; 当接到贵单位反映质量问题的信函或电话后，保证24小时内作出答复，并于2个日历日内派出服务人员，以最快的速度到达现场，3日内解决问题；</w:t>
      </w:r>
    </w:p>
    <w:p>
      <w:pPr>
        <w:numPr>
          <w:ilvl w:val="0"/>
          <w:numId w:val="2"/>
        </w:num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我公司所有供应货物如经贵单位按合同书面确认供应品牌后，对涉及到该指定货物的使用性能和质量指标的生产厂家、配方、生产工艺等不作随意更换。  　　   　　</w:t>
      </w:r>
    </w:p>
    <w:p>
      <w:pPr>
        <w:numPr>
          <w:ilvl w:val="0"/>
          <w:numId w:val="2"/>
        </w:num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我公司供应货物的保质期绝不低于产品标注的保质期，如因我方供应产品质量问题，我方自愿承担由此所造成的所有损失及法律责任。  　　</w:t>
      </w:r>
    </w:p>
    <w:p>
      <w:pPr>
        <w:numPr>
          <w:ilvl w:val="0"/>
          <w:numId w:val="2"/>
        </w:num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我公司所提供的货物，在贵单位投入使用之前，出现相关证照不全、品牌不符及任何质量问题的，我公司承诺无条件退货，并在贵单位规定时间内补充合格的货物，否则自愿承担由此造成的所有损失。  　　</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为共同确保质量安全，我公司特向贵单位作出上述承诺，并愿意遵照执行;本承诺书在我司供货质保期内有效。  　　</w:t>
      </w:r>
    </w:p>
    <w:p>
      <w:pPr>
        <w:spacing w:line="360" w:lineRule="auto"/>
        <w:rPr>
          <w:rFonts w:ascii="宋体" w:hAnsi="宋体" w:eastAsia="宋体" w:cs="仿宋"/>
          <w:sz w:val="24"/>
          <w:szCs w:val="24"/>
        </w:rPr>
      </w:pPr>
    </w:p>
    <w:p>
      <w:pPr>
        <w:spacing w:line="360" w:lineRule="auto"/>
        <w:ind w:right="560"/>
        <w:jc w:val="center"/>
        <w:rPr>
          <w:rFonts w:ascii="宋体" w:hAnsi="宋体" w:eastAsia="宋体" w:cs="仿宋"/>
          <w:sz w:val="24"/>
          <w:szCs w:val="24"/>
        </w:rPr>
      </w:pPr>
      <w:r>
        <w:rPr>
          <w:rFonts w:hint="eastAsia" w:ascii="宋体" w:hAnsi="宋体" w:eastAsia="宋体" w:cs="仿宋"/>
          <w:sz w:val="24"/>
          <w:szCs w:val="24"/>
        </w:rPr>
        <w:t xml:space="preserve">                          </w:t>
      </w:r>
    </w:p>
    <w:p>
      <w:pPr>
        <w:spacing w:line="360" w:lineRule="auto"/>
        <w:ind w:right="560"/>
        <w:jc w:val="center"/>
        <w:rPr>
          <w:rFonts w:ascii="宋体" w:hAnsi="宋体" w:eastAsia="宋体" w:cs="仿宋"/>
          <w:sz w:val="24"/>
          <w:szCs w:val="24"/>
        </w:rPr>
      </w:pPr>
    </w:p>
    <w:p>
      <w:pPr>
        <w:spacing w:line="360" w:lineRule="auto"/>
        <w:ind w:right="560"/>
        <w:jc w:val="center"/>
        <w:rPr>
          <w:rFonts w:ascii="宋体" w:hAnsi="宋体" w:eastAsia="宋体" w:cs="仿宋"/>
          <w:sz w:val="24"/>
          <w:szCs w:val="24"/>
        </w:rPr>
      </w:pPr>
      <w:r>
        <w:rPr>
          <w:rFonts w:hint="eastAsia" w:ascii="宋体" w:hAnsi="宋体" w:eastAsia="宋体" w:cs="仿宋"/>
          <w:sz w:val="24"/>
          <w:szCs w:val="24"/>
        </w:rPr>
        <w:t xml:space="preserve">                               承诺单位（盖章）：</w:t>
      </w:r>
    </w:p>
    <w:p>
      <w:pPr>
        <w:spacing w:line="360" w:lineRule="auto"/>
        <w:ind w:right="840"/>
        <w:jc w:val="center"/>
        <w:rPr>
          <w:rFonts w:ascii="宋体" w:hAnsi="宋体" w:eastAsia="宋体" w:cs="仿宋"/>
          <w:sz w:val="24"/>
          <w:szCs w:val="24"/>
        </w:rPr>
      </w:pPr>
      <w:r>
        <w:rPr>
          <w:rFonts w:hint="eastAsia" w:ascii="宋体" w:hAnsi="宋体" w:eastAsia="宋体" w:cs="仿宋"/>
          <w:sz w:val="24"/>
          <w:szCs w:val="24"/>
        </w:rPr>
        <w:t xml:space="preserve">                  </w:t>
      </w:r>
    </w:p>
    <w:p>
      <w:pPr>
        <w:spacing w:line="360" w:lineRule="auto"/>
        <w:ind w:left="3840" w:right="840" w:hanging="3840" w:hangingChars="1600"/>
        <w:jc w:val="left"/>
        <w:rPr>
          <w:rFonts w:ascii="宋体" w:hAnsi="宋体" w:eastAsia="宋体" w:cs="仿宋"/>
          <w:sz w:val="24"/>
          <w:szCs w:val="24"/>
        </w:rPr>
      </w:pPr>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 xml:space="preserve">法定代表人（或授权代理人）签字： </w:t>
      </w:r>
    </w:p>
    <w:p>
      <w:pPr>
        <w:spacing w:line="360" w:lineRule="auto"/>
        <w:ind w:right="840"/>
        <w:jc w:val="center"/>
        <w:rPr>
          <w:rFonts w:ascii="宋体" w:hAnsi="宋体" w:eastAsia="宋体" w:cs="仿宋"/>
          <w:sz w:val="24"/>
          <w:szCs w:val="24"/>
        </w:rPr>
      </w:pPr>
      <w:r>
        <w:rPr>
          <w:rFonts w:hint="eastAsia" w:ascii="宋体" w:hAnsi="宋体" w:eastAsia="宋体" w:cs="仿宋"/>
          <w:sz w:val="24"/>
          <w:szCs w:val="24"/>
        </w:rPr>
        <w:t xml:space="preserve">                  </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                       日期：   </w:t>
      </w:r>
    </w:p>
    <w:p>
      <w:pPr>
        <w:widowControl/>
        <w:jc w:val="left"/>
        <w:rPr>
          <w:rFonts w:ascii="宋体" w:hAnsi="宋体" w:eastAsia="宋体" w:cs="仿宋"/>
          <w:sz w:val="24"/>
          <w:szCs w:val="24"/>
        </w:rPr>
      </w:pPr>
    </w:p>
    <w:p>
      <w:pPr>
        <w:spacing w:line="360" w:lineRule="auto"/>
        <w:rPr>
          <w:rFonts w:ascii="宋体" w:hAnsi="宋体" w:eastAsia="宋体" w:cs="仿宋"/>
          <w:sz w:val="24"/>
          <w:szCs w:val="24"/>
        </w:rPr>
      </w:pPr>
      <w:r>
        <w:rPr>
          <w:rFonts w:hint="eastAsia" w:ascii="宋体" w:hAnsi="宋体" w:eastAsia="宋体" w:cs="仿宋"/>
          <w:sz w:val="24"/>
          <w:szCs w:val="24"/>
        </w:rPr>
        <w:t>附件:廉政承诺书</w:t>
      </w:r>
    </w:p>
    <w:p>
      <w:pPr>
        <w:spacing w:line="360" w:lineRule="auto"/>
        <w:jc w:val="center"/>
        <w:rPr>
          <w:rFonts w:ascii="宋体" w:hAnsi="宋体" w:eastAsia="宋体" w:cs="仿宋"/>
          <w:b/>
          <w:bCs/>
          <w:sz w:val="24"/>
          <w:szCs w:val="24"/>
        </w:rPr>
      </w:pPr>
      <w:r>
        <w:rPr>
          <w:rFonts w:hint="eastAsia" w:ascii="宋体" w:hAnsi="宋体" w:eastAsia="宋体" w:cs="仿宋"/>
          <w:b/>
          <w:bCs/>
          <w:sz w:val="24"/>
          <w:szCs w:val="24"/>
        </w:rPr>
        <w:t>廉政承诺书</w:t>
      </w:r>
    </w:p>
    <w:p>
      <w:pPr>
        <w:spacing w:line="360" w:lineRule="auto"/>
        <w:ind w:firstLine="480" w:firstLineChars="200"/>
        <w:rPr>
          <w:rFonts w:ascii="宋体" w:hAnsi="宋体" w:eastAsia="宋体" w:cs="仿宋"/>
          <w:sz w:val="24"/>
          <w:szCs w:val="24"/>
        </w:rPr>
      </w:pPr>
    </w:p>
    <w:p>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为建立廉洁自律的工作纪律，本公司作为新疆医科大学的供应商，在独立、客观、公正的基础上开展各项业务，杜绝发生违法、违纪和不良行为。本公司将严格按照以下措施做好各项工作，并自愿向贵校承诺如下：</w:t>
      </w:r>
    </w:p>
    <w:p>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第一条 廉政内容</w:t>
      </w:r>
    </w:p>
    <w:p>
      <w:pPr>
        <w:spacing w:line="360" w:lineRule="auto"/>
        <w:ind w:firstLine="480" w:firstLineChars="200"/>
        <w:rPr>
          <w:rFonts w:ascii="宋体" w:hAnsi="宋体" w:eastAsia="宋体" w:cs="仿宋"/>
          <w:bCs/>
          <w:sz w:val="24"/>
          <w:szCs w:val="24"/>
        </w:rPr>
      </w:pPr>
      <w:r>
        <w:rPr>
          <w:rFonts w:hint="eastAsia" w:ascii="宋体" w:hAnsi="宋体" w:eastAsia="宋体" w:cs="仿宋"/>
          <w:sz w:val="24"/>
          <w:szCs w:val="24"/>
        </w:rPr>
        <w:t>(一)</w:t>
      </w:r>
      <w:r>
        <w:rPr>
          <w:rFonts w:hint="eastAsia" w:ascii="宋体" w:hAnsi="宋体" w:eastAsia="宋体" w:cs="仿宋"/>
          <w:bCs/>
          <w:sz w:val="24"/>
          <w:szCs w:val="24"/>
        </w:rPr>
        <w:t>严格遵守党规、党纪、国家法律、行政法规和贵校的各项规章制度，做到依法经营、诚实守信和廉洁自律；</w:t>
      </w:r>
    </w:p>
    <w:p>
      <w:pPr>
        <w:spacing w:line="360" w:lineRule="auto"/>
        <w:ind w:firstLine="480" w:firstLineChars="200"/>
        <w:rPr>
          <w:rFonts w:ascii="宋体" w:hAnsi="宋体" w:eastAsia="宋体" w:cs="仿宋"/>
          <w:bCs/>
          <w:sz w:val="24"/>
          <w:szCs w:val="24"/>
        </w:rPr>
      </w:pPr>
      <w:r>
        <w:rPr>
          <w:rFonts w:hint="eastAsia" w:ascii="宋体" w:hAnsi="宋体" w:eastAsia="宋体" w:cs="仿宋"/>
          <w:sz w:val="24"/>
          <w:szCs w:val="24"/>
        </w:rPr>
        <w:t>(二)</w:t>
      </w:r>
      <w:r>
        <w:rPr>
          <w:rFonts w:hint="eastAsia" w:ascii="宋体" w:hAnsi="宋体" w:eastAsia="宋体" w:cs="仿宋"/>
          <w:bCs/>
          <w:sz w:val="24"/>
          <w:szCs w:val="24"/>
        </w:rPr>
        <w:t>正确行使权力，不在贵校的管理、招投标活动和业务合作中发生任何违法、违规、违纪行为，不谋取不正当利益和损害贵校的利益；</w:t>
      </w:r>
    </w:p>
    <w:p>
      <w:pPr>
        <w:spacing w:line="360" w:lineRule="auto"/>
        <w:ind w:firstLine="480" w:firstLineChars="200"/>
        <w:rPr>
          <w:rFonts w:ascii="宋体" w:hAnsi="宋体" w:eastAsia="宋体" w:cs="仿宋"/>
          <w:bCs/>
          <w:sz w:val="24"/>
          <w:szCs w:val="24"/>
        </w:rPr>
      </w:pPr>
      <w:r>
        <w:rPr>
          <w:rFonts w:hint="eastAsia" w:ascii="宋体" w:hAnsi="宋体" w:eastAsia="宋体" w:cs="仿宋"/>
          <w:sz w:val="24"/>
          <w:szCs w:val="24"/>
        </w:rPr>
        <w:t>(三)</w:t>
      </w:r>
      <w:r>
        <w:rPr>
          <w:rFonts w:hint="eastAsia" w:ascii="宋体" w:hAnsi="宋体" w:eastAsia="宋体" w:cs="仿宋"/>
          <w:bCs/>
          <w:sz w:val="24"/>
          <w:szCs w:val="24"/>
        </w:rPr>
        <w:t>不以权谋私，不从事任何损害贵校利益的业务，不利用条件上的便利从事有偿居间活动；不利用条件上的便利为亲属、特定关系人谋取任何利益；</w:t>
      </w:r>
    </w:p>
    <w:p>
      <w:pPr>
        <w:spacing w:line="360" w:lineRule="auto"/>
        <w:ind w:firstLine="480" w:firstLineChars="200"/>
        <w:rPr>
          <w:rFonts w:ascii="宋体" w:hAnsi="宋体" w:eastAsia="宋体" w:cs="仿宋"/>
          <w:bCs/>
          <w:sz w:val="24"/>
          <w:szCs w:val="24"/>
        </w:rPr>
      </w:pPr>
      <w:r>
        <w:rPr>
          <w:rFonts w:hint="eastAsia" w:ascii="宋体" w:hAnsi="宋体" w:eastAsia="宋体" w:cs="仿宋"/>
          <w:sz w:val="24"/>
          <w:szCs w:val="24"/>
        </w:rPr>
        <w:t>(四)</w:t>
      </w:r>
      <w:r>
        <w:rPr>
          <w:rFonts w:hint="eastAsia" w:ascii="宋体" w:hAnsi="宋体" w:eastAsia="宋体" w:cs="仿宋"/>
          <w:bCs/>
          <w:sz w:val="24"/>
          <w:szCs w:val="24"/>
        </w:rPr>
        <w:t>坚决抵制商业贿赂，绝不向贵校的工作人员及其家人</w:t>
      </w:r>
      <w:r>
        <w:rPr>
          <w:rFonts w:hint="eastAsia" w:ascii="宋体" w:hAnsi="宋体" w:eastAsia="宋体" w:cs="仿宋"/>
          <w:sz w:val="24"/>
          <w:szCs w:val="24"/>
        </w:rPr>
        <w:t>行贿或变现行贿</w:t>
      </w:r>
      <w:r>
        <w:rPr>
          <w:rFonts w:hint="eastAsia" w:ascii="宋体" w:hAnsi="宋体" w:eastAsia="宋体" w:cs="仿宋"/>
          <w:bCs/>
          <w:sz w:val="24"/>
          <w:szCs w:val="24"/>
        </w:rPr>
        <w:t>，不以任何形式向其赠送礼金、有价证券和贵重物品、以报销、提成、回扣等方式给予任何费用；</w:t>
      </w:r>
    </w:p>
    <w:p>
      <w:pPr>
        <w:spacing w:line="360" w:lineRule="auto"/>
        <w:ind w:firstLine="480" w:firstLineChars="200"/>
        <w:rPr>
          <w:rFonts w:ascii="宋体" w:hAnsi="宋体" w:eastAsia="宋体" w:cs="仿宋"/>
          <w:bCs/>
          <w:sz w:val="24"/>
          <w:szCs w:val="24"/>
        </w:rPr>
      </w:pPr>
      <w:r>
        <w:rPr>
          <w:rFonts w:hint="eastAsia" w:ascii="宋体" w:hAnsi="宋体" w:eastAsia="宋体" w:cs="仿宋"/>
          <w:sz w:val="24"/>
          <w:szCs w:val="24"/>
        </w:rPr>
        <w:t>(五)</w:t>
      </w:r>
      <w:r>
        <w:rPr>
          <w:rFonts w:hint="eastAsia" w:ascii="宋体" w:hAnsi="宋体" w:eastAsia="宋体" w:cs="仿宋"/>
          <w:bCs/>
          <w:sz w:val="24"/>
          <w:szCs w:val="24"/>
        </w:rPr>
        <w:t>在业务合作过程中，如出现相关人员吃、拿、卡、要等现象应立即停止并向新疆医科大学纪检委进行反映；</w:t>
      </w:r>
    </w:p>
    <w:p>
      <w:pPr>
        <w:autoSpaceDE w:val="0"/>
        <w:autoSpaceDN w:val="0"/>
        <w:spacing w:line="360" w:lineRule="auto"/>
        <w:ind w:left="181" w:firstLine="420"/>
        <w:rPr>
          <w:rFonts w:ascii="宋体" w:hAnsi="宋体" w:eastAsia="宋体"/>
          <w:sz w:val="24"/>
          <w:szCs w:val="24"/>
        </w:rPr>
      </w:pPr>
      <w:r>
        <w:rPr>
          <w:rFonts w:hint="eastAsia" w:ascii="宋体" w:hAnsi="宋体" w:eastAsia="宋体" w:cs="仿宋"/>
          <w:sz w:val="24"/>
          <w:szCs w:val="24"/>
        </w:rPr>
        <w:t>（六）不以任何理由邀请新疆医科大学工作人员外出旅游或安排参加宴请及娱乐活动；</w:t>
      </w:r>
    </w:p>
    <w:p>
      <w:pPr>
        <w:autoSpaceDE w:val="0"/>
        <w:autoSpaceDN w:val="0"/>
        <w:spacing w:line="360" w:lineRule="auto"/>
        <w:ind w:firstLine="360" w:firstLineChars="150"/>
        <w:rPr>
          <w:rFonts w:ascii="宋体" w:hAnsi="宋体" w:eastAsia="宋体" w:cs="仿宋"/>
          <w:sz w:val="24"/>
          <w:szCs w:val="24"/>
        </w:rPr>
      </w:pPr>
      <w:r>
        <w:rPr>
          <w:rFonts w:hint="eastAsia" w:ascii="宋体" w:hAnsi="宋体" w:eastAsia="宋体" w:cs="仿宋"/>
          <w:sz w:val="24"/>
          <w:szCs w:val="24"/>
        </w:rPr>
        <w:t>（七）本公司指定业务代表洽谈业务，销售代表必须在工作时间到新疆医科大学指定地点联系商谈，不得到学校、学院、科室等推销任何产品，不得借故到相关领导、部门负责人及相关工作人员家中访谈并提供任何好处费。</w:t>
      </w:r>
    </w:p>
    <w:p>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第二条 如本公司违反上述承诺，本公司自愿承担如下责任</w:t>
      </w:r>
    </w:p>
    <w:p>
      <w:pPr>
        <w:spacing w:line="360" w:lineRule="auto"/>
        <w:ind w:firstLine="480" w:firstLineChars="200"/>
        <w:rPr>
          <w:rFonts w:ascii="宋体" w:hAnsi="宋体" w:eastAsia="宋体" w:cs="仿宋"/>
          <w:bCs/>
          <w:sz w:val="24"/>
          <w:szCs w:val="24"/>
        </w:rPr>
      </w:pPr>
      <w:r>
        <w:rPr>
          <w:rFonts w:hint="eastAsia" w:ascii="宋体" w:hAnsi="宋体" w:eastAsia="宋体" w:cs="仿宋"/>
          <w:sz w:val="24"/>
          <w:szCs w:val="24"/>
        </w:rPr>
        <w:t>1、</w:t>
      </w:r>
      <w:r>
        <w:rPr>
          <w:rFonts w:hint="eastAsia" w:ascii="宋体" w:hAnsi="宋体" w:eastAsia="宋体" w:cs="仿宋"/>
          <w:bCs/>
          <w:sz w:val="24"/>
          <w:szCs w:val="24"/>
        </w:rPr>
        <w:t xml:space="preserve"> 如因本公司的相关行为给贵校造成损失的，本公司</w:t>
      </w:r>
      <w:r>
        <w:rPr>
          <w:rFonts w:hint="eastAsia" w:ascii="宋体" w:hAnsi="宋体" w:eastAsia="宋体" w:cs="仿宋"/>
          <w:sz w:val="24"/>
          <w:szCs w:val="24"/>
        </w:rPr>
        <w:t>剩余未结款项全部归贵校所有，</w:t>
      </w:r>
      <w:r>
        <w:rPr>
          <w:rFonts w:hint="eastAsia" w:ascii="宋体" w:hAnsi="宋体" w:eastAsia="宋体" w:cs="仿宋"/>
          <w:bCs/>
          <w:sz w:val="24"/>
          <w:szCs w:val="24"/>
        </w:rPr>
        <w:t>如不足以弥补贵校损失的，本公司继续承担赔偿责任；</w:t>
      </w:r>
    </w:p>
    <w:p>
      <w:pPr>
        <w:spacing w:line="360" w:lineRule="auto"/>
        <w:ind w:firstLine="480" w:firstLineChars="200"/>
        <w:rPr>
          <w:rFonts w:ascii="宋体" w:hAnsi="宋体" w:eastAsia="宋体" w:cs="仿宋"/>
          <w:bCs/>
          <w:sz w:val="24"/>
          <w:szCs w:val="24"/>
        </w:rPr>
      </w:pPr>
      <w:r>
        <w:rPr>
          <w:rFonts w:ascii="宋体" w:hAnsi="宋体" w:eastAsia="宋体" w:cs="仿宋"/>
          <w:bCs/>
          <w:sz w:val="24"/>
          <w:szCs w:val="24"/>
        </w:rPr>
        <w:t>2</w:t>
      </w:r>
      <w:r>
        <w:rPr>
          <w:rFonts w:hint="eastAsia" w:ascii="宋体" w:hAnsi="宋体" w:eastAsia="宋体" w:cs="仿宋"/>
          <w:bCs/>
          <w:sz w:val="24"/>
          <w:szCs w:val="24"/>
        </w:rPr>
        <w:t>、如本公司的上述行为构成犯罪的，贵校有权直接报案，依法追究本公司的全部法律责任；</w:t>
      </w:r>
    </w:p>
    <w:p>
      <w:pPr>
        <w:spacing w:line="360" w:lineRule="auto"/>
        <w:ind w:firstLine="480" w:firstLineChars="200"/>
        <w:rPr>
          <w:rFonts w:ascii="宋体" w:hAnsi="宋体" w:eastAsia="宋体" w:cs="仿宋"/>
          <w:bCs/>
          <w:sz w:val="24"/>
          <w:szCs w:val="24"/>
        </w:rPr>
      </w:pPr>
      <w:r>
        <w:rPr>
          <w:rFonts w:ascii="宋体" w:hAnsi="宋体" w:eastAsia="宋体" w:cs="仿宋"/>
          <w:bCs/>
          <w:sz w:val="24"/>
          <w:szCs w:val="24"/>
        </w:rPr>
        <w:t>3</w:t>
      </w:r>
      <w:r>
        <w:rPr>
          <w:rFonts w:hint="eastAsia" w:ascii="宋体" w:hAnsi="宋体" w:eastAsia="宋体" w:cs="仿宋"/>
          <w:bCs/>
          <w:sz w:val="24"/>
          <w:szCs w:val="24"/>
        </w:rPr>
        <w:t>、本公司自愿接受被贵校列入员工黑名单的制裁，该制裁包括但不限于如下内容：</w:t>
      </w:r>
    </w:p>
    <w:p>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（1）授权贵校在任何媒体对本公司的上述行为进行曝光，相关费用全部由本公司承担；</w:t>
      </w:r>
    </w:p>
    <w:p>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（2）授权贵校将本公司的上述行为作为反面案例，以任何形式在任何场所进行广泛宣传。</w:t>
      </w:r>
    </w:p>
    <w:p>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三、本公司将认真执行上述承诺事项，自愿对上述承诺内容承担法律责任、经济赔偿责任及刑事法律责任。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right="560"/>
        <w:jc w:val="center"/>
        <w:rPr>
          <w:rFonts w:ascii="宋体" w:hAnsi="宋体" w:eastAsia="宋体" w:cs="仿宋"/>
          <w:sz w:val="24"/>
          <w:szCs w:val="24"/>
        </w:rPr>
      </w:pPr>
      <w:r>
        <w:rPr>
          <w:rFonts w:hint="eastAsia" w:ascii="宋体" w:hAnsi="宋体" w:eastAsia="宋体" w:cs="仿宋"/>
          <w:sz w:val="24"/>
          <w:szCs w:val="24"/>
        </w:rPr>
        <w:t xml:space="preserve">                              承诺单位（盖章）：</w:t>
      </w:r>
    </w:p>
    <w:p>
      <w:pPr>
        <w:spacing w:line="360" w:lineRule="auto"/>
        <w:ind w:right="840"/>
        <w:jc w:val="center"/>
        <w:rPr>
          <w:rFonts w:ascii="宋体" w:hAnsi="宋体" w:eastAsia="宋体" w:cs="仿宋"/>
          <w:sz w:val="24"/>
          <w:szCs w:val="24"/>
        </w:rPr>
      </w:pPr>
      <w:r>
        <w:rPr>
          <w:rFonts w:hint="eastAsia" w:ascii="宋体" w:hAnsi="宋体" w:eastAsia="宋体" w:cs="仿宋"/>
          <w:sz w:val="24"/>
          <w:szCs w:val="24"/>
        </w:rPr>
        <w:t xml:space="preserve">                  </w:t>
      </w:r>
    </w:p>
    <w:p>
      <w:pPr>
        <w:spacing w:line="360" w:lineRule="auto"/>
        <w:ind w:left="3840" w:right="840" w:hanging="3840" w:hangingChars="1600"/>
        <w:jc w:val="left"/>
        <w:rPr>
          <w:rFonts w:ascii="宋体" w:hAnsi="宋体" w:eastAsia="宋体" w:cs="仿宋"/>
          <w:sz w:val="24"/>
          <w:szCs w:val="24"/>
        </w:rPr>
      </w:pPr>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 xml:space="preserve">法定代表人（或授权代理人）签字： </w:t>
      </w:r>
    </w:p>
    <w:p>
      <w:pPr>
        <w:spacing w:line="360" w:lineRule="auto"/>
        <w:ind w:right="840"/>
        <w:jc w:val="center"/>
        <w:rPr>
          <w:rFonts w:ascii="宋体" w:hAnsi="宋体" w:eastAsia="宋体" w:cs="仿宋"/>
          <w:sz w:val="24"/>
          <w:szCs w:val="24"/>
        </w:rPr>
      </w:pPr>
      <w:r>
        <w:rPr>
          <w:rFonts w:hint="eastAsia" w:ascii="宋体" w:hAnsi="宋体" w:eastAsia="宋体" w:cs="仿宋"/>
          <w:sz w:val="24"/>
          <w:szCs w:val="24"/>
        </w:rPr>
        <w:t xml:space="preserve">                  </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                       日期：   </w:t>
      </w:r>
    </w:p>
    <w:p>
      <w:pPr>
        <w:spacing w:line="360" w:lineRule="auto"/>
        <w:rPr>
          <w:rFonts w:ascii="宋体" w:hAnsi="宋体" w:eastAsia="宋体"/>
          <w:sz w:val="24"/>
          <w:szCs w:val="24"/>
        </w:rPr>
      </w:pPr>
    </w:p>
    <w:p>
      <w:pPr>
        <w:spacing w:line="360" w:lineRule="auto"/>
        <w:rPr>
          <w:rFonts w:ascii="宋体" w:hAnsi="宋体" w:eastAsia="宋体"/>
          <w:sz w:val="24"/>
          <w:szCs w:val="24"/>
        </w:rPr>
      </w:pPr>
    </w:p>
    <w:p/>
    <w:p/>
    <w:p>
      <w:pPr>
        <w:pStyle w:val="28"/>
      </w:pPr>
    </w:p>
    <w:p>
      <w:pPr>
        <w:rPr>
          <w:rFonts w:ascii="宋体" w:hAnsi="宋体" w:eastAsia="宋体" w:cs="仿宋"/>
          <w:kern w:val="0"/>
          <w:sz w:val="28"/>
          <w:szCs w:val="28"/>
        </w:rPr>
        <w:sectPr>
          <w:footerReference r:id="rId10" w:type="first"/>
          <w:headerReference r:id="rId8" w:type="default"/>
          <w:footerReference r:id="rId9" w:type="default"/>
          <w:pgSz w:w="11907" w:h="16840" w:orient="landscape"/>
          <w:pgMar w:top="1774" w:right="1134" w:bottom="1134" w:left="1134" w:header="851" w:footer="851" w:gutter="0"/>
          <w:pgNumType w:start="1"/>
          <w:cols w:space="720" w:num="1"/>
          <w:titlePg/>
          <w:docGrid w:type="lines" w:linePitch="312" w:charSpace="0"/>
        </w:sectPr>
      </w:pPr>
    </w:p>
    <w:p>
      <w:pPr>
        <w:pStyle w:val="44"/>
        <w:widowControl w:val="0"/>
        <w:spacing w:before="0" w:beforeAutospacing="0" w:after="0" w:afterAutospacing="0" w:line="520" w:lineRule="exact"/>
        <w:ind w:firstLine="560" w:firstLineChars="200"/>
        <w:jc w:val="center"/>
        <w:rPr>
          <w:rFonts w:eastAsia="宋体" w:cs="仿宋"/>
          <w:kern w:val="2"/>
          <w:sz w:val="28"/>
          <w:szCs w:val="28"/>
        </w:rPr>
      </w:pPr>
      <w:r>
        <w:rPr>
          <w:rFonts w:hint="eastAsia" w:eastAsia="宋体" w:cs="仿宋"/>
          <w:kern w:val="2"/>
          <w:sz w:val="28"/>
          <w:szCs w:val="28"/>
          <w:lang w:bidi="ar"/>
        </w:rPr>
        <w:t xml:space="preserve"> </w:t>
      </w:r>
    </w:p>
    <w:p>
      <w:pPr>
        <w:pStyle w:val="3"/>
        <w:rPr>
          <w:rFonts w:cs="仿宋"/>
          <w:sz w:val="36"/>
          <w:szCs w:val="36"/>
        </w:rPr>
      </w:pPr>
      <w:bookmarkStart w:id="17" w:name="_Toc163586169"/>
      <w:r>
        <w:rPr>
          <w:rFonts w:hint="eastAsia" w:cs="宋体"/>
          <w:sz w:val="36"/>
          <w:szCs w:val="36"/>
        </w:rPr>
        <w:t>第五章</w:t>
      </w:r>
      <w:r>
        <w:rPr>
          <w:rFonts w:hint="eastAsia" w:cs="仿宋"/>
          <w:sz w:val="36"/>
          <w:szCs w:val="36"/>
        </w:rPr>
        <w:t xml:space="preserve"> </w:t>
      </w:r>
      <w:r>
        <w:rPr>
          <w:rFonts w:hint="eastAsia" w:cs="宋体"/>
          <w:sz w:val="36"/>
          <w:szCs w:val="36"/>
        </w:rPr>
        <w:t>供应商应答文件格式</w:t>
      </w:r>
      <w:bookmarkEnd w:id="17"/>
    </w:p>
    <w:p>
      <w:pPr>
        <w:spacing w:line="360" w:lineRule="atLeast"/>
        <w:ind w:firstLine="352" w:firstLineChars="98"/>
        <w:rPr>
          <w:rFonts w:ascii="宋体" w:hAnsi="宋体" w:eastAsia="宋体" w:cs="仿宋"/>
          <w:b/>
          <w:sz w:val="36"/>
          <w:szCs w:val="36"/>
        </w:rPr>
      </w:pPr>
      <w:r>
        <w:rPr>
          <w:rFonts w:hint="eastAsia" w:ascii="宋体" w:hAnsi="宋体" w:eastAsia="宋体" w:cs="仿宋"/>
          <w:b/>
          <w:sz w:val="36"/>
          <w:szCs w:val="36"/>
          <w:lang w:bidi="ar"/>
        </w:rPr>
        <w:t xml:space="preserve"> </w:t>
      </w:r>
    </w:p>
    <w:p>
      <w:pPr>
        <w:spacing w:line="1000" w:lineRule="exact"/>
        <w:ind w:firstLine="2116" w:firstLineChars="294"/>
        <w:rPr>
          <w:rFonts w:ascii="宋体" w:hAnsi="宋体" w:eastAsia="宋体" w:cs="仿宋"/>
          <w:b/>
          <w:sz w:val="72"/>
          <w:szCs w:val="72"/>
        </w:rPr>
      </w:pPr>
      <w:r>
        <w:rPr>
          <w:rFonts w:hint="eastAsia" w:ascii="宋体" w:hAnsi="宋体" w:eastAsia="宋体" w:cs="仿宋"/>
          <w:b/>
          <w:sz w:val="72"/>
          <w:szCs w:val="72"/>
          <w:u w:val="single"/>
          <w:lang w:bidi="ar"/>
        </w:rPr>
        <w:t xml:space="preserve">          </w:t>
      </w:r>
      <w:r>
        <w:rPr>
          <w:rFonts w:hint="eastAsia" w:ascii="宋体" w:hAnsi="宋体" w:eastAsia="宋体" w:cs="宋体"/>
          <w:b/>
          <w:sz w:val="72"/>
          <w:szCs w:val="72"/>
          <w:lang w:bidi="ar"/>
        </w:rPr>
        <w:t>项目</w:t>
      </w:r>
    </w:p>
    <w:p>
      <w:pPr>
        <w:spacing w:line="1000" w:lineRule="exact"/>
        <w:ind w:firstLine="3153" w:firstLineChars="438"/>
        <w:rPr>
          <w:rFonts w:ascii="宋体" w:hAnsi="宋体" w:eastAsia="宋体" w:cs="仿宋"/>
          <w:szCs w:val="21"/>
        </w:rPr>
      </w:pPr>
      <w:r>
        <w:rPr>
          <w:rFonts w:hint="eastAsia" w:ascii="宋体" w:hAnsi="宋体" w:eastAsia="宋体" w:cs="宋体"/>
          <w:b/>
          <w:sz w:val="72"/>
          <w:szCs w:val="72"/>
          <w:lang w:bidi="ar"/>
        </w:rPr>
        <w:t>应答文件</w:t>
      </w:r>
    </w:p>
    <w:p>
      <w:pPr>
        <w:spacing w:line="360" w:lineRule="atLeast"/>
        <w:rPr>
          <w:rFonts w:ascii="宋体" w:hAnsi="宋体" w:eastAsia="宋体" w:cs="仿宋"/>
          <w:szCs w:val="21"/>
        </w:rPr>
      </w:pPr>
      <w:r>
        <w:rPr>
          <w:rFonts w:hint="eastAsia" w:ascii="宋体" w:hAnsi="宋体" w:eastAsia="宋体" w:cs="仿宋"/>
          <w:szCs w:val="21"/>
          <w:lang w:bidi="ar"/>
        </w:rPr>
        <w:t xml:space="preserve"> </w:t>
      </w:r>
    </w:p>
    <w:p>
      <w:pPr>
        <w:spacing w:line="360" w:lineRule="atLeast"/>
        <w:ind w:firstLine="567"/>
        <w:rPr>
          <w:rFonts w:ascii="宋体" w:hAnsi="宋体" w:eastAsia="宋体" w:cs="仿宋"/>
          <w:sz w:val="44"/>
          <w:szCs w:val="44"/>
        </w:rPr>
      </w:pPr>
      <w:r>
        <w:rPr>
          <w:rFonts w:hint="eastAsia" w:ascii="宋体" w:hAnsi="宋体" w:eastAsia="宋体" w:cs="仿宋"/>
          <w:sz w:val="44"/>
          <w:szCs w:val="44"/>
          <w:lang w:bidi="ar"/>
        </w:rPr>
        <w:t xml:space="preserve"> </w:t>
      </w:r>
    </w:p>
    <w:p>
      <w:pPr>
        <w:spacing w:line="520" w:lineRule="atLeast"/>
        <w:ind w:firstLine="567"/>
        <w:rPr>
          <w:rFonts w:ascii="宋体" w:hAnsi="宋体" w:eastAsia="宋体" w:cs="仿宋"/>
          <w:sz w:val="36"/>
          <w:szCs w:val="36"/>
        </w:rPr>
      </w:pPr>
      <w:r>
        <w:rPr>
          <w:rFonts w:hint="eastAsia" w:ascii="宋体" w:hAnsi="宋体" w:eastAsia="宋体" w:cs="仿宋"/>
          <w:sz w:val="36"/>
          <w:szCs w:val="36"/>
          <w:lang w:bidi="ar"/>
        </w:rPr>
        <w:t xml:space="preserve"> </w:t>
      </w:r>
    </w:p>
    <w:p>
      <w:pPr>
        <w:spacing w:line="520" w:lineRule="atLeast"/>
        <w:ind w:firstLine="567"/>
        <w:rPr>
          <w:rFonts w:ascii="宋体" w:hAnsi="宋体" w:eastAsia="宋体" w:cs="仿宋"/>
          <w:sz w:val="36"/>
          <w:szCs w:val="36"/>
        </w:rPr>
      </w:pPr>
      <w:r>
        <w:rPr>
          <w:rFonts w:hint="eastAsia" w:ascii="宋体" w:hAnsi="宋体" w:eastAsia="宋体" w:cs="仿宋"/>
          <w:sz w:val="36"/>
          <w:szCs w:val="36"/>
          <w:lang w:bidi="ar"/>
        </w:rPr>
        <w:t xml:space="preserve"> </w:t>
      </w:r>
    </w:p>
    <w:p>
      <w:pPr>
        <w:adjustRightInd w:val="0"/>
        <w:snapToGrid w:val="0"/>
        <w:spacing w:line="600" w:lineRule="exact"/>
        <w:ind w:firstLine="567"/>
        <w:rPr>
          <w:rFonts w:ascii="宋体" w:hAnsi="宋体" w:eastAsia="宋体" w:cs="仿宋"/>
          <w:sz w:val="36"/>
          <w:szCs w:val="36"/>
        </w:rPr>
      </w:pPr>
      <w:r>
        <w:rPr>
          <w:rFonts w:hint="eastAsia" w:ascii="宋体" w:hAnsi="宋体" w:eastAsia="宋体" w:cs="宋体"/>
          <w:sz w:val="36"/>
          <w:szCs w:val="36"/>
          <w:lang w:bidi="ar"/>
        </w:rPr>
        <w:t>项</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目</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名</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称：</w:t>
      </w:r>
    </w:p>
    <w:p>
      <w:pPr>
        <w:adjustRightInd w:val="0"/>
        <w:snapToGrid w:val="0"/>
        <w:spacing w:line="600" w:lineRule="exact"/>
        <w:ind w:firstLine="567"/>
        <w:rPr>
          <w:rFonts w:ascii="宋体" w:hAnsi="宋体" w:eastAsia="宋体" w:cs="仿宋"/>
          <w:sz w:val="36"/>
          <w:szCs w:val="36"/>
        </w:rPr>
      </w:pPr>
      <w:r>
        <w:rPr>
          <w:rFonts w:hint="eastAsia" w:ascii="宋体" w:hAnsi="宋体" w:eastAsia="宋体" w:cs="宋体"/>
          <w:sz w:val="36"/>
          <w:szCs w:val="36"/>
          <w:lang w:bidi="ar"/>
        </w:rPr>
        <w:t>项</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目</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编</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号：</w:t>
      </w:r>
    </w:p>
    <w:p>
      <w:pPr>
        <w:adjustRightInd w:val="0"/>
        <w:snapToGrid w:val="0"/>
        <w:spacing w:line="600" w:lineRule="exact"/>
        <w:ind w:firstLine="567"/>
        <w:rPr>
          <w:rFonts w:ascii="宋体" w:hAnsi="宋体" w:eastAsia="宋体" w:cs="仿宋"/>
          <w:sz w:val="36"/>
          <w:szCs w:val="36"/>
        </w:rPr>
      </w:pPr>
      <w:r>
        <w:rPr>
          <w:rFonts w:hint="eastAsia" w:ascii="宋体" w:hAnsi="宋体" w:eastAsia="宋体" w:cs="宋体"/>
          <w:sz w:val="36"/>
          <w:szCs w:val="36"/>
          <w:lang w:bidi="ar"/>
        </w:rPr>
        <w:t>供应商单位名称：</w:t>
      </w:r>
    </w:p>
    <w:p>
      <w:pPr>
        <w:adjustRightInd w:val="0"/>
        <w:snapToGrid w:val="0"/>
        <w:spacing w:line="600" w:lineRule="exact"/>
        <w:ind w:firstLine="567"/>
        <w:rPr>
          <w:rFonts w:ascii="宋体" w:hAnsi="宋体" w:eastAsia="宋体" w:cs="仿宋"/>
          <w:sz w:val="36"/>
          <w:szCs w:val="36"/>
        </w:rPr>
      </w:pPr>
      <w:r>
        <w:rPr>
          <w:rFonts w:hint="eastAsia" w:ascii="宋体" w:hAnsi="宋体" w:eastAsia="宋体" w:cs="宋体"/>
          <w:sz w:val="36"/>
          <w:szCs w:val="36"/>
          <w:lang w:bidi="ar"/>
        </w:rPr>
        <w:t>供应商单位地址：</w:t>
      </w:r>
    </w:p>
    <w:p>
      <w:pPr>
        <w:adjustRightInd w:val="0"/>
        <w:snapToGrid w:val="0"/>
        <w:spacing w:line="600" w:lineRule="exact"/>
        <w:ind w:firstLine="567"/>
        <w:rPr>
          <w:rFonts w:ascii="宋体" w:hAnsi="宋体" w:eastAsia="宋体" w:cs="仿宋"/>
          <w:sz w:val="36"/>
          <w:szCs w:val="36"/>
        </w:rPr>
      </w:pPr>
      <w:r>
        <w:rPr>
          <w:rFonts w:hint="eastAsia" w:ascii="宋体" w:hAnsi="宋体" w:eastAsia="宋体" w:cs="宋体"/>
          <w:sz w:val="36"/>
          <w:szCs w:val="36"/>
          <w:lang w:bidi="ar"/>
        </w:rPr>
        <w:t>供应商授权代表：</w:t>
      </w:r>
    </w:p>
    <w:p>
      <w:pPr>
        <w:spacing w:line="360" w:lineRule="atLeast"/>
        <w:rPr>
          <w:rFonts w:ascii="宋体" w:hAnsi="宋体" w:eastAsia="宋体" w:cs="仿宋"/>
          <w:sz w:val="32"/>
          <w:szCs w:val="32"/>
        </w:rPr>
      </w:pPr>
      <w:r>
        <w:rPr>
          <w:rFonts w:hint="eastAsia" w:ascii="宋体" w:hAnsi="宋体" w:eastAsia="宋体" w:cs="仿宋"/>
          <w:sz w:val="32"/>
          <w:szCs w:val="32"/>
          <w:lang w:bidi="ar"/>
        </w:rPr>
        <w:t xml:space="preserve"> </w:t>
      </w:r>
    </w:p>
    <w:p>
      <w:pPr>
        <w:spacing w:line="360" w:lineRule="atLeast"/>
        <w:rPr>
          <w:rFonts w:ascii="宋体" w:hAnsi="宋体" w:eastAsia="宋体" w:cs="仿宋"/>
          <w:sz w:val="32"/>
          <w:szCs w:val="32"/>
        </w:rPr>
      </w:pPr>
      <w:r>
        <w:rPr>
          <w:rFonts w:hint="eastAsia" w:ascii="宋体" w:hAnsi="宋体" w:eastAsia="宋体" w:cs="仿宋"/>
          <w:sz w:val="32"/>
          <w:szCs w:val="32"/>
          <w:lang w:bidi="ar"/>
        </w:rPr>
        <w:t xml:space="preserve"> </w:t>
      </w:r>
    </w:p>
    <w:p>
      <w:pPr>
        <w:spacing w:line="360" w:lineRule="atLeast"/>
        <w:jc w:val="center"/>
        <w:rPr>
          <w:rFonts w:ascii="宋体" w:hAnsi="宋体" w:eastAsia="宋体" w:cs="仿宋"/>
          <w:sz w:val="36"/>
          <w:szCs w:val="36"/>
        </w:rPr>
      </w:pPr>
      <w:r>
        <w:rPr>
          <w:rFonts w:hint="eastAsia" w:ascii="宋体" w:hAnsi="宋体" w:eastAsia="宋体" w:cs="仿宋"/>
          <w:sz w:val="36"/>
          <w:szCs w:val="36"/>
          <w:lang w:bidi="ar"/>
        </w:rPr>
        <w:t xml:space="preserve"> </w:t>
      </w:r>
    </w:p>
    <w:p>
      <w:pPr>
        <w:spacing w:line="360" w:lineRule="atLeast"/>
        <w:jc w:val="center"/>
        <w:rPr>
          <w:rFonts w:ascii="宋体" w:hAnsi="宋体" w:eastAsia="宋体" w:cs="仿宋"/>
          <w:sz w:val="36"/>
          <w:szCs w:val="36"/>
        </w:rPr>
      </w:pP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年</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月</w:t>
      </w:r>
      <w:r>
        <w:rPr>
          <w:rFonts w:hint="eastAsia" w:ascii="宋体" w:hAnsi="宋体" w:eastAsia="宋体" w:cs="仿宋"/>
          <w:sz w:val="36"/>
          <w:szCs w:val="36"/>
          <w:lang w:bidi="ar"/>
        </w:rPr>
        <w:t xml:space="preserve">      </w:t>
      </w:r>
      <w:r>
        <w:rPr>
          <w:rFonts w:hint="eastAsia" w:ascii="宋体" w:hAnsi="宋体" w:eastAsia="宋体" w:cs="宋体"/>
          <w:sz w:val="36"/>
          <w:szCs w:val="36"/>
          <w:lang w:bidi="ar"/>
        </w:rPr>
        <w:t>日</w:t>
      </w:r>
    </w:p>
    <w:p>
      <w:pPr>
        <w:keepNext/>
        <w:keepLines/>
        <w:spacing w:line="400" w:lineRule="exact"/>
        <w:jc w:val="center"/>
        <w:outlineLvl w:val="1"/>
        <w:rPr>
          <w:rFonts w:ascii="宋体" w:hAnsi="宋体" w:eastAsia="宋体"/>
          <w:b/>
          <w:bCs/>
          <w:szCs w:val="21"/>
        </w:rPr>
      </w:pPr>
      <w:r>
        <w:rPr>
          <w:rFonts w:hint="eastAsia" w:ascii="宋体" w:hAnsi="宋体" w:eastAsia="宋体" w:cs="仿宋"/>
          <w:b/>
          <w:bCs/>
          <w:kern w:val="36"/>
          <w:sz w:val="36"/>
          <w:szCs w:val="36"/>
        </w:rPr>
        <w:br w:type="page"/>
      </w:r>
      <w:r>
        <w:rPr>
          <w:rFonts w:hint="eastAsia" w:ascii="宋体" w:hAnsi="宋体" w:eastAsia="宋体"/>
          <w:b/>
          <w:bCs/>
          <w:szCs w:val="21"/>
        </w:rPr>
        <w:t>1、资格性文件</w:t>
      </w:r>
    </w:p>
    <w:p>
      <w:pPr>
        <w:adjustRightInd w:val="0"/>
        <w:snapToGrid w:val="0"/>
        <w:spacing w:line="400" w:lineRule="exact"/>
        <w:rPr>
          <w:rFonts w:ascii="宋体" w:hAnsi="宋体" w:eastAsia="宋体"/>
          <w:b/>
          <w:szCs w:val="21"/>
        </w:rPr>
      </w:pPr>
    </w:p>
    <w:p>
      <w:pPr>
        <w:adjustRightInd w:val="0"/>
        <w:snapToGrid w:val="0"/>
        <w:spacing w:line="360" w:lineRule="exact"/>
        <w:rPr>
          <w:rFonts w:ascii="宋体" w:hAnsi="宋体" w:eastAsia="宋体"/>
          <w:b/>
          <w:szCs w:val="21"/>
        </w:rPr>
      </w:pPr>
      <w:r>
        <w:rPr>
          <w:rFonts w:hint="eastAsia" w:ascii="宋体" w:hAnsi="宋体" w:eastAsia="宋体"/>
          <w:b/>
          <w:szCs w:val="21"/>
        </w:rPr>
        <w:t>新疆医科大学：</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关于贵公司</w:t>
      </w:r>
      <w:r>
        <w:rPr>
          <w:rFonts w:hint="eastAsia" w:ascii="宋体" w:hAnsi="宋体" w:eastAsia="宋体"/>
          <w:szCs w:val="21"/>
          <w:u w:val="single"/>
        </w:rPr>
        <w:t>　 　</w:t>
      </w:r>
      <w:r>
        <w:rPr>
          <w:rFonts w:hint="eastAsia" w:ascii="宋体" w:hAnsi="宋体" w:eastAsia="宋体"/>
          <w:szCs w:val="21"/>
        </w:rPr>
        <w:t>年</w:t>
      </w:r>
      <w:r>
        <w:rPr>
          <w:rFonts w:hint="eastAsia" w:ascii="宋体" w:hAnsi="宋体" w:eastAsia="宋体"/>
          <w:szCs w:val="21"/>
          <w:u w:val="single"/>
        </w:rPr>
        <w:t>　　</w:t>
      </w:r>
      <w:r>
        <w:rPr>
          <w:rFonts w:hint="eastAsia" w:ascii="宋体" w:hAnsi="宋体" w:eastAsia="宋体"/>
          <w:szCs w:val="21"/>
        </w:rPr>
        <w:t>月</w:t>
      </w:r>
      <w:r>
        <w:rPr>
          <w:rFonts w:hint="eastAsia" w:ascii="宋体" w:hAnsi="宋体" w:eastAsia="宋体"/>
          <w:szCs w:val="21"/>
          <w:u w:val="single"/>
        </w:rPr>
        <w:t>　　</w:t>
      </w:r>
      <w:r>
        <w:rPr>
          <w:rFonts w:hint="eastAsia" w:ascii="宋体" w:hAnsi="宋体" w:eastAsia="宋体"/>
          <w:szCs w:val="21"/>
        </w:rPr>
        <w:t>日发布</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项目（项目编号：      ）的采购公告，本公司（企业）愿意参加响应，并声明如下：</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(1)本公司（企业）具备</w:t>
      </w:r>
      <w:r>
        <w:rPr>
          <w:rFonts w:hint="eastAsia" w:ascii="宋体" w:hAnsi="宋体" w:eastAsia="宋体"/>
          <w:bCs/>
          <w:szCs w:val="21"/>
        </w:rPr>
        <w:t>《中华人民共和国政府采购法》第二十二条资格条件，</w:t>
      </w:r>
      <w:r>
        <w:rPr>
          <w:rFonts w:hint="eastAsia" w:ascii="宋体" w:hAnsi="宋体" w:eastAsia="宋体"/>
          <w:szCs w:val="21"/>
        </w:rPr>
        <w:t>并已清楚采购文件的要求及有关文件规定。</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(2)本公司（企业）</w:t>
      </w:r>
      <w:r>
        <w:rPr>
          <w:rFonts w:ascii="宋体" w:hAnsi="宋体" w:eastAsia="宋体"/>
          <w:szCs w:val="21"/>
        </w:rPr>
        <w:t>具有履行合同所必需的设备和专业技术能力</w:t>
      </w:r>
      <w:r>
        <w:rPr>
          <w:rFonts w:hint="eastAsia" w:ascii="宋体" w:hAnsi="宋体" w:eastAsia="宋体"/>
          <w:szCs w:val="21"/>
        </w:rPr>
        <w:t>，且本公司（企业）参加政府采购活动前</w:t>
      </w:r>
      <w:r>
        <w:rPr>
          <w:rFonts w:ascii="宋体" w:hAnsi="宋体" w:eastAsia="宋体"/>
          <w:szCs w:val="21"/>
        </w:rPr>
        <w:t>3</w:t>
      </w:r>
      <w:r>
        <w:rPr>
          <w:rFonts w:hint="eastAsia" w:ascii="宋体" w:hAnsi="宋体" w:eastAsia="宋体"/>
          <w:szCs w:val="21"/>
        </w:rPr>
        <w:t>年内在经营活动中没有重大违法记录。否则，由此所造成的损失、不良后果及法律责任，一律由我公司（企业）承担。</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(3)</w:t>
      </w:r>
      <w:r>
        <w:rPr>
          <w:rFonts w:ascii="宋体" w:hAnsi="宋体" w:eastAsia="宋体"/>
          <w:szCs w:val="21"/>
        </w:rPr>
        <w:t>关于</w:t>
      </w:r>
      <w:r>
        <w:rPr>
          <w:rFonts w:hint="eastAsia" w:ascii="宋体" w:hAnsi="宋体" w:eastAsia="宋体"/>
          <w:szCs w:val="21"/>
        </w:rPr>
        <w:t>本</w:t>
      </w:r>
      <w:r>
        <w:rPr>
          <w:rFonts w:ascii="宋体" w:hAnsi="宋体" w:eastAsia="宋体"/>
          <w:szCs w:val="21"/>
        </w:rPr>
        <w:t>企业信用</w:t>
      </w:r>
      <w:r>
        <w:rPr>
          <w:rFonts w:hint="eastAsia" w:ascii="宋体" w:hAnsi="宋体" w:eastAsia="宋体"/>
          <w:szCs w:val="21"/>
        </w:rPr>
        <w:t>情况</w:t>
      </w:r>
      <w:r>
        <w:rPr>
          <w:rFonts w:ascii="宋体" w:hAnsi="宋体" w:eastAsia="宋体"/>
          <w:szCs w:val="21"/>
        </w:rPr>
        <w:t>，经对“信用中国”网站（www.creditchina.gov.cn）、“中国政府采购网”（ www.ccgp.gov.cn）</w:t>
      </w:r>
      <w:r>
        <w:rPr>
          <w:rFonts w:hint="eastAsia" w:ascii="宋体" w:hAnsi="宋体" w:eastAsia="宋体"/>
          <w:szCs w:val="21"/>
        </w:rPr>
        <w:t>信用记录信息的</w:t>
      </w:r>
      <w:r>
        <w:rPr>
          <w:rFonts w:ascii="宋体" w:hAnsi="宋体" w:eastAsia="宋体"/>
          <w:szCs w:val="21"/>
        </w:rPr>
        <w:t>查询，</w:t>
      </w:r>
      <w:r>
        <w:rPr>
          <w:rFonts w:hint="eastAsia" w:ascii="宋体" w:hAnsi="宋体" w:eastAsia="宋体"/>
          <w:szCs w:val="21"/>
        </w:rPr>
        <w:t>截至规定的响应截止时间</w:t>
      </w:r>
      <w:r>
        <w:rPr>
          <w:rFonts w:ascii="宋体" w:hAnsi="宋体" w:eastAsia="宋体"/>
          <w:szCs w:val="21"/>
        </w:rPr>
        <w:t>，我司</w:t>
      </w:r>
      <w:r>
        <w:rPr>
          <w:rFonts w:hint="eastAsia" w:ascii="宋体" w:hAnsi="宋体" w:eastAsia="宋体"/>
          <w:szCs w:val="21"/>
        </w:rPr>
        <w:t>没有被列入失信被执行人、重大税收违法案件当事人名单、政府采购严重违法失信行为记录名单及其他不符合规定条件的供应商</w:t>
      </w:r>
      <w:r>
        <w:rPr>
          <w:rFonts w:ascii="宋体" w:hAnsi="宋体" w:eastAsia="宋体"/>
          <w:szCs w:val="21"/>
        </w:rPr>
        <w:t>名单中</w:t>
      </w:r>
      <w:r>
        <w:rPr>
          <w:rFonts w:hint="eastAsia" w:ascii="宋体" w:hAnsi="宋体" w:eastAsia="宋体"/>
          <w:szCs w:val="21"/>
        </w:rPr>
        <w:t>。</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 xml:space="preserve"> (4)本公司（企业）不存在以下情况：单位负责人为同一人或者存在直接控股、管理关系的不同供应商，参加同一包号响应或者未划分包号的同一招标项目响应。</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(5)本公司（企业）不存在以下情况：为采购项目提供整体设计、规范编制或者项目管理、监理、检测等服务的供应商，再参加本采购项目的其他采购活动。</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本次招标采购活动中，本单位保证全部响应文件和问题的回答是真实和有效的，并对所提供资料的真实性和正确性承担法律责任。</w:t>
      </w:r>
    </w:p>
    <w:p>
      <w:pPr>
        <w:adjustRightInd w:val="0"/>
        <w:snapToGrid w:val="0"/>
        <w:spacing w:line="360" w:lineRule="exact"/>
        <w:ind w:firstLine="424" w:firstLineChars="202"/>
        <w:rPr>
          <w:rFonts w:ascii="宋体" w:hAnsi="宋体" w:eastAsia="宋体"/>
          <w:szCs w:val="21"/>
        </w:rPr>
      </w:pPr>
      <w:r>
        <w:rPr>
          <w:rFonts w:hint="eastAsia" w:ascii="宋体" w:hAnsi="宋体" w:eastAsia="宋体"/>
          <w:szCs w:val="21"/>
        </w:rPr>
        <w:t>如有违法、违规、弄虚作假行为，所造成的损失、不良后果及法律责任，一律由我公司（企业）承担。</w:t>
      </w:r>
    </w:p>
    <w:p>
      <w:pPr>
        <w:spacing w:line="360" w:lineRule="exact"/>
        <w:ind w:firstLine="420"/>
        <w:rPr>
          <w:rFonts w:ascii="宋体" w:hAnsi="宋体" w:eastAsia="宋体"/>
          <w:szCs w:val="21"/>
        </w:rPr>
      </w:pPr>
      <w:r>
        <w:rPr>
          <w:rFonts w:hint="eastAsia" w:ascii="宋体" w:hAnsi="宋体" w:eastAsia="宋体"/>
          <w:szCs w:val="21"/>
        </w:rPr>
        <w:t>特此声明！</w:t>
      </w:r>
    </w:p>
    <w:p>
      <w:pPr>
        <w:spacing w:line="360" w:lineRule="exact"/>
        <w:rPr>
          <w:rFonts w:ascii="宋体" w:hAnsi="宋体" w:eastAsia="宋体"/>
          <w:b/>
          <w:szCs w:val="21"/>
        </w:rPr>
      </w:pPr>
    </w:p>
    <w:p>
      <w:pPr>
        <w:adjustRightInd w:val="0"/>
        <w:snapToGrid w:val="0"/>
        <w:spacing w:line="400" w:lineRule="exact"/>
        <w:rPr>
          <w:rFonts w:ascii="宋体" w:hAnsi="宋体" w:eastAsia="宋体"/>
          <w:spacing w:val="4"/>
          <w:szCs w:val="21"/>
        </w:rPr>
      </w:pP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 xml:space="preserve"> 月</w:t>
      </w:r>
      <w:r>
        <w:rPr>
          <w:rFonts w:hint="eastAsia" w:ascii="宋体" w:hAnsi="宋体" w:eastAsia="宋体"/>
          <w:szCs w:val="21"/>
          <w:u w:val="single"/>
        </w:rPr>
        <w:t xml:space="preserve">    </w:t>
      </w:r>
      <w:r>
        <w:rPr>
          <w:rFonts w:hint="eastAsia" w:ascii="宋体" w:hAnsi="宋体" w:eastAsia="宋体"/>
          <w:szCs w:val="21"/>
        </w:rPr>
        <w:t xml:space="preserve"> 日</w:t>
      </w:r>
    </w:p>
    <w:p>
      <w:pPr>
        <w:spacing w:line="400" w:lineRule="exact"/>
        <w:rPr>
          <w:rFonts w:ascii="宋体" w:hAnsi="宋体" w:eastAsia="宋体"/>
          <w:spacing w:val="4"/>
          <w:szCs w:val="21"/>
          <w:u w:val="single"/>
        </w:rPr>
      </w:pPr>
    </w:p>
    <w:p>
      <w:pPr>
        <w:keepNext/>
        <w:keepLines/>
        <w:spacing w:line="400" w:lineRule="exact"/>
        <w:jc w:val="center"/>
        <w:outlineLvl w:val="1"/>
        <w:rPr>
          <w:rFonts w:ascii="宋体" w:hAnsi="宋体" w:eastAsia="宋体"/>
          <w:b/>
          <w:szCs w:val="21"/>
        </w:rPr>
      </w:pPr>
      <w:r>
        <w:rPr>
          <w:rFonts w:ascii="宋体" w:hAnsi="宋体" w:eastAsia="宋体"/>
          <w:b/>
          <w:szCs w:val="21"/>
        </w:rPr>
        <w:br w:type="page"/>
      </w:r>
      <w:r>
        <w:rPr>
          <w:rFonts w:ascii="宋体" w:hAnsi="宋体" w:eastAsia="宋体"/>
          <w:b/>
          <w:bCs/>
          <w:szCs w:val="21"/>
        </w:rPr>
        <w:t>2、</w:t>
      </w:r>
      <w:r>
        <w:rPr>
          <w:rFonts w:hint="eastAsia" w:ascii="宋体" w:hAnsi="宋体" w:eastAsia="宋体"/>
          <w:b/>
          <w:bCs/>
          <w:szCs w:val="21"/>
        </w:rPr>
        <w:t>企业股东构成情况表</w:t>
      </w:r>
    </w:p>
    <w:p>
      <w:pPr>
        <w:spacing w:line="400" w:lineRule="exact"/>
        <w:jc w:val="left"/>
        <w:rPr>
          <w:rFonts w:ascii="宋体" w:hAnsi="宋体" w:eastAsia="宋体"/>
          <w:b/>
          <w:szCs w:val="21"/>
        </w:rPr>
      </w:pPr>
    </w:p>
    <w:tbl>
      <w:tblPr>
        <w:tblStyle w:val="49"/>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r>
              <w:rPr>
                <w:rFonts w:ascii="宋体" w:hAnsi="宋体" w:eastAsia="宋体"/>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r>
              <w:rPr>
                <w:rFonts w:ascii="宋体" w:hAnsi="宋体" w:eastAsia="宋体"/>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r>
              <w:rPr>
                <w:rFonts w:hint="eastAsia" w:ascii="宋体" w:hAnsi="宋体" w:eastAsia="宋体"/>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r>
              <w:rPr>
                <w:rFonts w:ascii="宋体" w:hAnsi="宋体" w:eastAsia="宋体"/>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r>
              <w:rPr>
                <w:rFonts w:ascii="宋体" w:hAnsi="宋体" w:eastAsia="宋体"/>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股东类型</w:t>
            </w:r>
          </w:p>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身份证号</w:t>
            </w:r>
          </w:p>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w:t>
            </w:r>
            <w:r>
              <w:rPr>
                <w:rFonts w:ascii="宋体" w:hAnsi="宋体" w:eastAsia="宋体"/>
                <w:b/>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b/>
                <w:szCs w:val="21"/>
              </w:rPr>
            </w:pPr>
            <w:r>
              <w:rPr>
                <w:rFonts w:hint="eastAsia" w:ascii="宋体" w:hAnsi="宋体" w:eastAsia="宋体"/>
                <w:b/>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jc w:val="center"/>
              <w:textAlignment w:val="baseline"/>
              <w:rPr>
                <w:rFonts w:ascii="宋体" w:hAnsi="宋体" w:eastAsia="宋体"/>
                <w:szCs w:val="21"/>
              </w:rPr>
            </w:pPr>
          </w:p>
        </w:tc>
      </w:tr>
    </w:tbl>
    <w:p>
      <w:pPr>
        <w:spacing w:line="400" w:lineRule="exact"/>
        <w:jc w:val="left"/>
        <w:rPr>
          <w:rFonts w:ascii="宋体" w:hAnsi="宋体" w:eastAsia="宋体"/>
          <w:szCs w:val="21"/>
        </w:rPr>
      </w:pPr>
    </w:p>
    <w:p>
      <w:pPr>
        <w:spacing w:line="400" w:lineRule="exact"/>
        <w:jc w:val="left"/>
        <w:rPr>
          <w:rFonts w:ascii="宋体" w:hAnsi="宋体" w:eastAsia="宋体"/>
          <w:szCs w:val="21"/>
        </w:rPr>
      </w:pPr>
      <w:r>
        <w:rPr>
          <w:rFonts w:ascii="宋体" w:hAnsi="宋体" w:eastAsia="宋体"/>
          <w:szCs w:val="21"/>
        </w:rPr>
        <w:t>备注</w:t>
      </w:r>
      <w:r>
        <w:rPr>
          <w:rFonts w:hint="eastAsia" w:ascii="宋体" w:hAnsi="宋体" w:eastAsia="宋体"/>
          <w:szCs w:val="21"/>
        </w:rPr>
        <w:t>：</w:t>
      </w:r>
    </w:p>
    <w:p>
      <w:pPr>
        <w:spacing w:line="400" w:lineRule="exact"/>
        <w:jc w:val="left"/>
        <w:rPr>
          <w:rFonts w:ascii="宋体" w:hAnsi="宋体" w:eastAsia="宋体"/>
          <w:szCs w:val="21"/>
        </w:rPr>
      </w:pPr>
      <w:r>
        <w:rPr>
          <w:rFonts w:hint="eastAsia" w:ascii="宋体" w:hAnsi="宋体" w:eastAsia="宋体"/>
          <w:szCs w:val="21"/>
        </w:rPr>
        <w:t>1.股东或出资人为自然人的，填写自然人姓名及身份证号；股东或出资人为法人的，填写法人企业全称及</w:t>
      </w:r>
      <w:r>
        <w:rPr>
          <w:rFonts w:ascii="宋体" w:hAnsi="宋体" w:eastAsia="宋体"/>
          <w:szCs w:val="21"/>
        </w:rPr>
        <w:t>统一社会信用代码</w:t>
      </w:r>
      <w:r>
        <w:rPr>
          <w:rFonts w:hint="eastAsia" w:ascii="宋体" w:hAnsi="宋体" w:eastAsia="宋体"/>
          <w:szCs w:val="21"/>
        </w:rPr>
        <w:t>。出资方式填写：货币、实物、工艺产权和非专利技术、土地使用权等。</w:t>
      </w:r>
    </w:p>
    <w:p>
      <w:pPr>
        <w:spacing w:line="400" w:lineRule="exact"/>
        <w:jc w:val="left"/>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供应商必须如实填写股东构成情况</w:t>
      </w:r>
      <w:r>
        <w:rPr>
          <w:rFonts w:hint="eastAsia" w:ascii="宋体" w:hAnsi="宋体" w:eastAsia="宋体"/>
          <w:szCs w:val="21"/>
        </w:rPr>
        <w:t>，</w:t>
      </w:r>
      <w:r>
        <w:rPr>
          <w:rFonts w:hint="eastAsia" w:ascii="宋体" w:hAnsi="宋体" w:eastAsia="宋体"/>
          <w:szCs w:val="21"/>
          <w:u w:val="single"/>
        </w:rPr>
        <w:t>具体信息情况应与“国家企业信用信息公示系统” (网站：</w:t>
      </w:r>
      <w:r>
        <w:rPr>
          <w:rFonts w:ascii="宋体" w:hAnsi="宋体" w:eastAsia="宋体"/>
          <w:szCs w:val="21"/>
          <w:u w:val="single"/>
        </w:rPr>
        <w:t>http://www.gsxt.gov.cn</w:t>
      </w:r>
      <w:r>
        <w:rPr>
          <w:rFonts w:hint="eastAsia" w:ascii="宋体" w:hAnsi="宋体" w:eastAsia="宋体"/>
          <w:szCs w:val="21"/>
          <w:u w:val="single"/>
        </w:rPr>
        <w:t>)查询的信息一致。</w:t>
      </w:r>
    </w:p>
    <w:p>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eastAsia="宋体"/>
          <w:b/>
          <w:szCs w:val="21"/>
        </w:rPr>
      </w:pPr>
      <w:r>
        <w:rPr>
          <w:rFonts w:ascii="宋体" w:hAnsi="宋体" w:eastAsia="宋体"/>
          <w:szCs w:val="21"/>
        </w:rPr>
        <w:br w:type="page"/>
      </w:r>
      <w:r>
        <w:rPr>
          <w:rFonts w:hint="eastAsia" w:ascii="宋体" w:hAnsi="宋体" w:eastAsia="宋体"/>
          <w:b/>
          <w:szCs w:val="21"/>
        </w:rPr>
        <w:t>2.</w:t>
      </w:r>
      <w:r>
        <w:rPr>
          <w:rFonts w:ascii="宋体" w:hAnsi="宋体" w:eastAsia="宋体"/>
          <w:b/>
          <w:szCs w:val="21"/>
        </w:rPr>
        <w:t>1</w:t>
      </w:r>
      <w:r>
        <w:rPr>
          <w:rFonts w:hint="eastAsia" w:ascii="宋体" w:hAnsi="宋体" w:eastAsia="宋体"/>
          <w:b/>
          <w:szCs w:val="21"/>
        </w:rPr>
        <w:t>其他资格证明文件</w:t>
      </w:r>
    </w:p>
    <w:p>
      <w:pPr>
        <w:adjustRightInd w:val="0"/>
        <w:snapToGrid w:val="0"/>
        <w:spacing w:line="400" w:lineRule="exact"/>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.1法人的营业执照副本复印件/扫描件（如非“三证合一”证照，同时提供税务登记证副本复印件/扫描件），或其他组织的证明文件</w:t>
      </w:r>
    </w:p>
    <w:p>
      <w:pPr>
        <w:widowControl/>
        <w:jc w:val="left"/>
        <w:rPr>
          <w:rFonts w:ascii="宋体" w:hAnsi="宋体" w:eastAsia="宋体"/>
          <w:b/>
          <w:bCs/>
          <w:kern w:val="0"/>
          <w:sz w:val="32"/>
          <w:szCs w:val="32"/>
        </w:rPr>
      </w:pPr>
      <w:bookmarkStart w:id="18" w:name="_Toc160708432"/>
      <w:bookmarkStart w:id="19" w:name="_Hlk535236837"/>
      <w:r>
        <w:rPr>
          <w:rFonts w:ascii="宋体" w:hAnsi="宋体" w:eastAsia="宋体"/>
          <w:b/>
          <w:bCs/>
          <w:kern w:val="0"/>
          <w:sz w:val="32"/>
          <w:szCs w:val="32"/>
        </w:rPr>
        <w:br w:type="page"/>
      </w:r>
    </w:p>
    <w:p>
      <w:pPr>
        <w:rPr>
          <w:rFonts w:ascii="宋体" w:hAnsi="宋体" w:eastAsia="宋体" w:cs="宋体"/>
          <w:sz w:val="24"/>
          <w:szCs w:val="24"/>
        </w:rPr>
      </w:pPr>
      <w:r>
        <w:rPr>
          <w:rFonts w:hint="eastAsia" w:ascii="宋体" w:hAnsi="宋体" w:eastAsia="宋体"/>
        </w:rPr>
        <w:t>3、具有良好的商业信誉和健全的财务会计制度证明材料</w:t>
      </w:r>
      <w:bookmarkEnd w:id="18"/>
    </w:p>
    <w:p>
      <w:pPr>
        <w:rPr>
          <w:rFonts w:ascii="宋体" w:hAnsi="宋体" w:eastAsia="宋体" w:cs="宋体"/>
          <w:kern w:val="0"/>
          <w:sz w:val="24"/>
          <w:szCs w:val="24"/>
        </w:rPr>
      </w:pPr>
    </w:p>
    <w:p>
      <w:pPr>
        <w:spacing w:line="480" w:lineRule="auto"/>
        <w:rPr>
          <w:rFonts w:ascii="宋体" w:hAnsi="宋体" w:eastAsia="宋体" w:cs="宋体"/>
          <w:kern w:val="0"/>
          <w:sz w:val="24"/>
          <w:szCs w:val="24"/>
        </w:rPr>
      </w:pPr>
      <w:r>
        <w:rPr>
          <w:rFonts w:hint="eastAsia" w:ascii="宋体" w:hAnsi="宋体" w:eastAsia="宋体" w:cs="宋体"/>
          <w:kern w:val="0"/>
          <w:sz w:val="24"/>
          <w:szCs w:val="24"/>
        </w:rPr>
        <w:t>新疆医科大学：</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（公司名称）参加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8"/>
        </w:rPr>
        <w:t>采购</w:t>
      </w:r>
      <w:r>
        <w:rPr>
          <w:rFonts w:hint="eastAsia" w:ascii="宋体" w:hAnsi="宋体" w:eastAsia="宋体" w:cs="宋体"/>
          <w:kern w:val="0"/>
          <w:sz w:val="24"/>
          <w:szCs w:val="24"/>
        </w:rPr>
        <w:t>活动，现承诺我公司具有良好的商业信誉。</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eastAsia="宋体" w:cs="宋体"/>
          <w:kern w:val="0"/>
          <w:sz w:val="24"/>
          <w:szCs w:val="28"/>
        </w:rPr>
      </w:pPr>
    </w:p>
    <w:p>
      <w:pPr>
        <w:spacing w:line="360" w:lineRule="auto"/>
        <w:ind w:firstLine="720" w:firstLineChars="300"/>
        <w:jc w:val="center"/>
        <w:rPr>
          <w:rFonts w:ascii="宋体" w:hAnsi="宋体" w:eastAsia="宋体" w:cs="宋体"/>
          <w:kern w:val="0"/>
          <w:sz w:val="24"/>
        </w:rPr>
      </w:pP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供应商名称：XXXX（单位公章）</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法定代表人/单位负责人或授权代表（签字或加盖个人名章）：XXXX</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投标日期：XXXX</w:t>
      </w:r>
    </w:p>
    <w:p>
      <w:pPr>
        <w:adjustRightInd w:val="0"/>
        <w:spacing w:line="312" w:lineRule="atLeast"/>
        <w:ind w:firstLine="420"/>
        <w:textAlignment w:val="baseline"/>
        <w:rPr>
          <w:rFonts w:eastAsia="宋体"/>
          <w:b/>
          <w:kern w:val="0"/>
          <w:sz w:val="24"/>
        </w:rPr>
      </w:pPr>
    </w:p>
    <w:p>
      <w:pPr>
        <w:adjustRightInd w:val="0"/>
        <w:spacing w:line="312" w:lineRule="atLeast"/>
        <w:ind w:firstLine="420"/>
        <w:textAlignment w:val="baseline"/>
        <w:rPr>
          <w:rFonts w:eastAsia="宋体"/>
          <w:b/>
          <w:kern w:val="0"/>
          <w:sz w:val="24"/>
        </w:rPr>
      </w:pPr>
    </w:p>
    <w:p>
      <w:pPr>
        <w:adjustRightInd w:val="0"/>
        <w:spacing w:line="312" w:lineRule="atLeast"/>
        <w:ind w:firstLine="420"/>
        <w:textAlignment w:val="baseline"/>
        <w:rPr>
          <w:rFonts w:eastAsia="宋体"/>
          <w:b/>
          <w:kern w:val="0"/>
          <w:sz w:val="24"/>
        </w:rPr>
      </w:pPr>
      <w:r>
        <w:rPr>
          <w:rFonts w:hint="eastAsia" w:eastAsia="宋体"/>
          <w:b/>
          <w:kern w:val="0"/>
          <w:sz w:val="24"/>
        </w:rPr>
        <w:t>后附：</w:t>
      </w:r>
    </w:p>
    <w:p>
      <w:pPr>
        <w:adjustRightInd w:val="0"/>
        <w:spacing w:line="312" w:lineRule="atLeast"/>
        <w:ind w:firstLine="420"/>
        <w:textAlignment w:val="baseline"/>
        <w:rPr>
          <w:rFonts w:eastAsia="宋体"/>
          <w:b/>
          <w:kern w:val="0"/>
          <w:sz w:val="24"/>
        </w:rPr>
      </w:pPr>
      <w:r>
        <w:rPr>
          <w:rFonts w:hint="eastAsia" w:eastAsia="宋体"/>
          <w:b/>
          <w:kern w:val="0"/>
          <w:sz w:val="24"/>
        </w:rPr>
        <w:t>2022年度或2023年度财务状况报告复印件/扫描件，成立不足一个年度的提供近三个月内任意一个月的银行资信证明材料复印件/扫描件</w:t>
      </w:r>
    </w:p>
    <w:p>
      <w:pPr>
        <w:keepNext/>
        <w:keepLines/>
        <w:spacing w:before="260" w:after="260" w:line="416" w:lineRule="auto"/>
        <w:jc w:val="center"/>
        <w:outlineLvl w:val="1"/>
        <w:rPr>
          <w:rFonts w:ascii="宋体" w:hAnsi="宋体" w:eastAsia="宋体"/>
          <w:kern w:val="0"/>
          <w:sz w:val="24"/>
        </w:rPr>
      </w:pPr>
      <w:r>
        <w:rPr>
          <w:rFonts w:hint="eastAsia" w:ascii="宋体" w:hAnsi="宋体" w:eastAsia="宋体" w:cs="宋体"/>
          <w:b/>
          <w:bCs/>
          <w:kern w:val="0"/>
          <w:sz w:val="32"/>
          <w:szCs w:val="32"/>
        </w:rPr>
        <w:br w:type="page"/>
      </w:r>
    </w:p>
    <w:p>
      <w:pPr>
        <w:widowControl/>
        <w:jc w:val="left"/>
        <w:rPr>
          <w:rFonts w:ascii="宋体" w:hAnsi="宋体" w:eastAsia="宋体"/>
          <w:b/>
          <w:bCs/>
          <w:kern w:val="0"/>
          <w:sz w:val="32"/>
          <w:szCs w:val="32"/>
        </w:rPr>
      </w:pPr>
    </w:p>
    <w:p>
      <w:pPr>
        <w:rPr>
          <w:rFonts w:ascii="宋体" w:hAnsi="宋体" w:eastAsia="宋体"/>
        </w:rPr>
      </w:pPr>
      <w:bookmarkStart w:id="20" w:name="_Toc160708434"/>
      <w:r>
        <w:rPr>
          <w:rFonts w:ascii="宋体" w:hAnsi="宋体" w:eastAsia="宋体"/>
        </w:rPr>
        <w:t>4</w:t>
      </w:r>
      <w:r>
        <w:rPr>
          <w:rFonts w:hint="eastAsia" w:ascii="宋体" w:hAnsi="宋体" w:eastAsia="宋体"/>
        </w:rPr>
        <w:t>、具有履行合同所必需的设备和专业技术能力承诺函</w:t>
      </w:r>
      <w:bookmarkEnd w:id="20"/>
    </w:p>
    <w:p>
      <w:pPr>
        <w:spacing w:line="480" w:lineRule="auto"/>
        <w:rPr>
          <w:rFonts w:ascii="宋体" w:hAnsi="宋体" w:eastAsia="宋体" w:cs="宋体"/>
          <w:kern w:val="0"/>
          <w:sz w:val="24"/>
          <w:szCs w:val="24"/>
        </w:rPr>
      </w:pPr>
    </w:p>
    <w:p>
      <w:pPr>
        <w:spacing w:line="480" w:lineRule="auto"/>
        <w:rPr>
          <w:rFonts w:ascii="宋体" w:hAnsi="宋体" w:eastAsia="宋体" w:cs="宋体"/>
          <w:kern w:val="0"/>
          <w:sz w:val="24"/>
          <w:szCs w:val="24"/>
        </w:rPr>
      </w:pPr>
      <w:r>
        <w:rPr>
          <w:rFonts w:hint="eastAsia" w:ascii="宋体" w:hAnsi="宋体" w:eastAsia="宋体"/>
          <w:kern w:val="0"/>
          <w:sz w:val="24"/>
        </w:rPr>
        <w:t>新疆医科大学</w:t>
      </w:r>
      <w:r>
        <w:rPr>
          <w:rFonts w:hint="eastAsia" w:ascii="宋体" w:hAnsi="宋体" w:eastAsia="宋体" w:cs="宋体"/>
          <w:kern w:val="0"/>
          <w:sz w:val="24"/>
          <w:szCs w:val="24"/>
        </w:rPr>
        <w:t>：</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（公司名称）参加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8"/>
        </w:rPr>
        <w:t>采购</w:t>
      </w:r>
      <w:r>
        <w:rPr>
          <w:rFonts w:hint="eastAsia" w:ascii="宋体" w:hAnsi="宋体" w:eastAsia="宋体" w:cs="宋体"/>
          <w:kern w:val="0"/>
          <w:sz w:val="24"/>
          <w:szCs w:val="24"/>
        </w:rPr>
        <w:t>活动，现承诺我公司具有履行合同所必需的设备和专业技术能力。</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本公司对上述承诺内容事项真实性负责。如经查实上述承诺的内容事项存在虚假，我公司愿意接受以提供虚假材料谋取中标追究法律责任。</w:t>
      </w:r>
    </w:p>
    <w:p>
      <w:pPr>
        <w:spacing w:line="276" w:lineRule="auto"/>
        <w:ind w:firstLine="480" w:firstLineChars="200"/>
        <w:rPr>
          <w:rFonts w:ascii="宋体" w:hAnsi="宋体" w:eastAsia="宋体" w:cs="宋体"/>
          <w:kern w:val="0"/>
          <w:sz w:val="24"/>
        </w:rPr>
      </w:pPr>
    </w:p>
    <w:p>
      <w:pPr>
        <w:spacing w:line="276" w:lineRule="auto"/>
        <w:ind w:firstLine="480" w:firstLineChars="200"/>
        <w:rPr>
          <w:rFonts w:ascii="宋体" w:hAnsi="宋体" w:eastAsia="宋体" w:cs="宋体"/>
          <w:kern w:val="0"/>
          <w:sz w:val="24"/>
        </w:rPr>
      </w:pP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供应商名称：XXXX（单位公章）</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法定代表人/单位负责人或授权代表（签字或加盖个人名章）：XXXX</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投标日期：XXXX</w:t>
      </w:r>
    </w:p>
    <w:p>
      <w:pPr>
        <w:rPr>
          <w:rFonts w:ascii="宋体" w:hAnsi="宋体" w:eastAsia="宋体" w:cs="宋体"/>
          <w:kern w:val="0"/>
          <w:sz w:val="2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rPr>
          <w:rFonts w:ascii="宋体" w:hAnsi="宋体" w:eastAsia="宋体"/>
          <w:kern w:val="0"/>
          <w:sz w:val="34"/>
        </w:rPr>
      </w:pPr>
    </w:p>
    <w:p>
      <w:pPr>
        <w:widowControl/>
        <w:jc w:val="left"/>
        <w:rPr>
          <w:rFonts w:ascii="宋体" w:hAnsi="宋体" w:eastAsia="宋体"/>
        </w:rPr>
      </w:pPr>
      <w:bookmarkStart w:id="21" w:name="_Toc160708435"/>
      <w:r>
        <w:rPr>
          <w:rFonts w:ascii="宋体" w:hAnsi="宋体" w:eastAsia="宋体"/>
        </w:rPr>
        <w:br w:type="page"/>
      </w:r>
    </w:p>
    <w:p>
      <w:pPr>
        <w:rPr>
          <w:rFonts w:ascii="宋体" w:hAnsi="宋体" w:eastAsia="宋体"/>
          <w:sz w:val="22"/>
        </w:rPr>
      </w:pPr>
      <w:r>
        <w:rPr>
          <w:rFonts w:ascii="宋体" w:hAnsi="宋体" w:eastAsia="宋体"/>
          <w:sz w:val="22"/>
        </w:rPr>
        <w:t>5</w:t>
      </w:r>
      <w:r>
        <w:rPr>
          <w:rFonts w:hint="eastAsia" w:ascii="宋体" w:hAnsi="宋体" w:eastAsia="宋体"/>
          <w:sz w:val="22"/>
        </w:rPr>
        <w:t>、</w:t>
      </w:r>
      <w:bookmarkStart w:id="22" w:name="_Toc44404137"/>
      <w:r>
        <w:rPr>
          <w:rFonts w:hint="eastAsia" w:ascii="宋体" w:hAnsi="宋体" w:eastAsia="宋体"/>
          <w:sz w:val="22"/>
        </w:rPr>
        <w:t>具备依法缴纳税收和社会保障资金良好记录</w:t>
      </w:r>
      <w:bookmarkEnd w:id="21"/>
      <w:bookmarkEnd w:id="22"/>
    </w:p>
    <w:p>
      <w:pPr>
        <w:jc w:val="center"/>
        <w:rPr>
          <w:rFonts w:ascii="宋体" w:hAnsi="宋体" w:eastAsia="宋体" w:cs="宋体"/>
          <w:kern w:val="0"/>
          <w:sz w:val="24"/>
        </w:rPr>
      </w:pPr>
    </w:p>
    <w:p>
      <w:pPr>
        <w:jc w:val="center"/>
        <w:rPr>
          <w:rFonts w:ascii="宋体" w:hAnsi="宋体" w:eastAsia="宋体" w:cs="宋体"/>
          <w:kern w:val="0"/>
          <w:sz w:val="24"/>
        </w:rPr>
      </w:pPr>
    </w:p>
    <w:p>
      <w:pPr>
        <w:spacing w:line="480" w:lineRule="auto"/>
        <w:rPr>
          <w:rFonts w:ascii="宋体" w:hAnsi="宋体" w:eastAsia="宋体" w:cs="宋体"/>
          <w:kern w:val="0"/>
          <w:sz w:val="24"/>
          <w:szCs w:val="24"/>
        </w:rPr>
      </w:pPr>
      <w:r>
        <w:rPr>
          <w:rFonts w:hint="eastAsia" w:ascii="宋体" w:hAnsi="宋体" w:eastAsia="宋体"/>
          <w:kern w:val="0"/>
          <w:sz w:val="24"/>
        </w:rPr>
        <w:t>新疆医科大学</w:t>
      </w:r>
      <w:r>
        <w:rPr>
          <w:rFonts w:hint="eastAsia" w:ascii="宋体" w:hAnsi="宋体" w:eastAsia="宋体" w:cs="宋体"/>
          <w:kern w:val="0"/>
          <w:sz w:val="24"/>
          <w:szCs w:val="24"/>
        </w:rPr>
        <w:t>：</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（公司名称）参加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8"/>
        </w:rPr>
        <w:t>采购</w:t>
      </w:r>
      <w:r>
        <w:rPr>
          <w:rFonts w:hint="eastAsia" w:ascii="宋体" w:hAnsi="宋体" w:eastAsia="宋体" w:cs="宋体"/>
          <w:kern w:val="0"/>
          <w:sz w:val="24"/>
          <w:szCs w:val="24"/>
        </w:rPr>
        <w:t>活动，现承诺我公司具备依法缴纳税收和社会保障资金良好记录。</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本公司对上述承诺内容事项真实性负责。如经查实上述承诺的内容事项存在虚假，我公司愿意接受以提供虚假材料谋取中标追究法律责任。</w:t>
      </w:r>
    </w:p>
    <w:p>
      <w:pPr>
        <w:spacing w:line="276" w:lineRule="auto"/>
        <w:ind w:firstLine="480" w:firstLineChars="200"/>
        <w:rPr>
          <w:rFonts w:ascii="宋体" w:hAnsi="宋体" w:eastAsia="宋体" w:cs="宋体"/>
          <w:kern w:val="0"/>
          <w:sz w:val="24"/>
        </w:rPr>
      </w:pPr>
    </w:p>
    <w:p>
      <w:pPr>
        <w:spacing w:line="276" w:lineRule="auto"/>
        <w:ind w:firstLine="480" w:firstLineChars="200"/>
        <w:rPr>
          <w:rFonts w:ascii="宋体" w:hAnsi="宋体" w:eastAsia="宋体" w:cs="宋体"/>
          <w:kern w:val="0"/>
          <w:sz w:val="24"/>
        </w:rPr>
      </w:pP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供应商名称：XXXX（单位公章）</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法定代表人/单位负责人或授权代表（签字或加盖个人名章）：XXXX</w:t>
      </w:r>
    </w:p>
    <w:p>
      <w:pPr>
        <w:spacing w:line="360" w:lineRule="auto"/>
        <w:ind w:firstLine="576" w:firstLineChars="240"/>
        <w:rPr>
          <w:rFonts w:ascii="宋体" w:hAnsi="宋体" w:eastAsia="宋体" w:cs="宋体"/>
          <w:kern w:val="0"/>
          <w:sz w:val="24"/>
        </w:rPr>
      </w:pPr>
      <w:r>
        <w:rPr>
          <w:rFonts w:hint="eastAsia" w:ascii="宋体" w:hAnsi="宋体" w:eastAsia="宋体"/>
          <w:kern w:val="0"/>
          <w:sz w:val="24"/>
        </w:rPr>
        <w:t>投标日期：XXXX</w:t>
      </w:r>
    </w:p>
    <w:p>
      <w:pPr>
        <w:rPr>
          <w:rFonts w:ascii="宋体" w:hAnsi="宋体" w:eastAsia="宋体" w:cs="宋体"/>
          <w:kern w:val="0"/>
          <w:sz w:val="24"/>
          <w:szCs w:val="24"/>
        </w:rPr>
      </w:pPr>
    </w:p>
    <w:p>
      <w:pPr>
        <w:spacing w:line="360" w:lineRule="auto"/>
        <w:rPr>
          <w:rFonts w:ascii="宋体" w:hAnsi="宋体" w:eastAsia="宋体" w:cs="宋体"/>
          <w:b/>
          <w:kern w:val="0"/>
          <w:sz w:val="24"/>
          <w:szCs w:val="24"/>
        </w:rPr>
      </w:pPr>
      <w:r>
        <w:rPr>
          <w:rFonts w:ascii="宋体" w:hAnsi="宋体" w:eastAsia="宋体" w:cs="宋体"/>
          <w:b/>
          <w:kern w:val="0"/>
          <w:sz w:val="24"/>
          <w:szCs w:val="24"/>
        </w:rPr>
        <w:t>后附：</w:t>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1、至本项目应答截止时间前一年内任意1个月缴纳税收凭据证明材料复印件/扫描件；如依法免税的，应提供相应文件证明；</w:t>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2、至本项目投标截止时间前一年内任意1个月缴纳社会保险的凭据证明材料复印件/扫描件；如依法不需要缴纳社会保障资金的，应提供相应文件证明。</w:t>
      </w: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keepNext/>
        <w:keepLines/>
        <w:spacing w:before="260" w:after="260" w:line="416" w:lineRule="auto"/>
        <w:jc w:val="center"/>
        <w:outlineLvl w:val="1"/>
        <w:rPr>
          <w:rFonts w:ascii="宋体" w:hAnsi="宋体" w:eastAsia="宋体"/>
          <w:b/>
          <w:bCs/>
          <w:kern w:val="0"/>
          <w:sz w:val="32"/>
          <w:szCs w:val="32"/>
        </w:rPr>
      </w:pPr>
      <w:r>
        <w:rPr>
          <w:rFonts w:hint="eastAsia" w:ascii="宋体" w:hAnsi="宋体" w:eastAsia="宋体"/>
          <w:b/>
          <w:bCs/>
          <w:kern w:val="0"/>
          <w:sz w:val="32"/>
          <w:szCs w:val="32"/>
        </w:rPr>
        <w:br w:type="page"/>
      </w:r>
      <w:bookmarkEnd w:id="19"/>
      <w:bookmarkStart w:id="23" w:name="_Hlk535236912"/>
    </w:p>
    <w:p>
      <w:pPr>
        <w:rPr>
          <w:rFonts w:ascii="宋体" w:hAnsi="宋体" w:eastAsia="宋体"/>
        </w:rPr>
      </w:pPr>
      <w:bookmarkStart w:id="24" w:name="_Toc160708436"/>
      <w:r>
        <w:rPr>
          <w:rFonts w:ascii="宋体" w:hAnsi="宋体" w:eastAsia="宋体"/>
        </w:rPr>
        <w:t>7</w:t>
      </w:r>
      <w:r>
        <w:rPr>
          <w:rFonts w:hint="eastAsia" w:ascii="宋体" w:hAnsi="宋体" w:eastAsia="宋体"/>
        </w:rPr>
        <w:t>、在经营活动中没有重大违法记录</w:t>
      </w:r>
      <w:bookmarkEnd w:id="24"/>
    </w:p>
    <w:p>
      <w:pPr>
        <w:spacing w:line="480" w:lineRule="auto"/>
        <w:rPr>
          <w:rFonts w:ascii="宋体" w:hAnsi="宋体" w:eastAsia="宋体" w:cs="宋体"/>
          <w:kern w:val="0"/>
          <w:sz w:val="24"/>
          <w:szCs w:val="24"/>
        </w:rPr>
      </w:pPr>
      <w:r>
        <w:rPr>
          <w:rFonts w:hint="eastAsia" w:ascii="宋体" w:hAnsi="宋体" w:eastAsia="宋体" w:cs="宋体"/>
          <w:kern w:val="0"/>
          <w:sz w:val="24"/>
          <w:szCs w:val="24"/>
        </w:rPr>
        <w:t>新疆医科大学：</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（公司名称）参加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8"/>
        </w:rPr>
        <w:t>采购</w:t>
      </w:r>
      <w:r>
        <w:rPr>
          <w:rFonts w:hint="eastAsia" w:ascii="宋体" w:hAnsi="宋体" w:eastAsia="宋体" w:cs="宋体"/>
          <w:kern w:val="0"/>
          <w:sz w:val="24"/>
          <w:szCs w:val="24"/>
        </w:rPr>
        <w:t>活动，现承诺我公司</w:t>
      </w:r>
      <w:r>
        <w:rPr>
          <w:rFonts w:hint="eastAsia" w:ascii="宋体" w:hAnsi="宋体" w:eastAsia="宋体" w:cs="宋体"/>
          <w:kern w:val="0"/>
          <w:sz w:val="24"/>
        </w:rPr>
        <w:t>参加本次采购活动前三年内，在经营活动中没有重大违法记录</w:t>
      </w:r>
      <w:r>
        <w:rPr>
          <w:rFonts w:hint="eastAsia" w:ascii="宋体" w:hAnsi="宋体" w:eastAsia="宋体" w:cs="宋体"/>
          <w:kern w:val="0"/>
          <w:sz w:val="24"/>
          <w:szCs w:val="24"/>
        </w:rPr>
        <w:t>。</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本公司对上述承诺内容事项真实性负责。如经查实上述承诺的内容事项存在虚假，我公司愿意接受以提供虚假材料谋取中标追究法律责任。</w:t>
      </w:r>
    </w:p>
    <w:p>
      <w:pPr>
        <w:spacing w:line="276" w:lineRule="auto"/>
        <w:ind w:firstLine="480" w:firstLineChars="200"/>
        <w:rPr>
          <w:rFonts w:ascii="宋体" w:hAnsi="宋体" w:eastAsia="宋体" w:cs="宋体"/>
          <w:kern w:val="0"/>
          <w:sz w:val="24"/>
        </w:rPr>
      </w:pPr>
    </w:p>
    <w:p>
      <w:pPr>
        <w:spacing w:line="276" w:lineRule="auto"/>
        <w:ind w:firstLine="480" w:firstLineChars="200"/>
        <w:rPr>
          <w:rFonts w:ascii="宋体" w:hAnsi="宋体" w:eastAsia="宋体" w:cs="宋体"/>
          <w:kern w:val="0"/>
          <w:sz w:val="24"/>
        </w:rPr>
      </w:pP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供应商名称：XXXX（单位公章）</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法定代表人/单位负责人或授权代表（签字或加盖个人名章）：XXXX</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投标日期：XXXX</w:t>
      </w:r>
    </w:p>
    <w:p>
      <w:pPr>
        <w:spacing w:line="360" w:lineRule="auto"/>
        <w:ind w:firstLine="600" w:firstLineChars="250"/>
        <w:rPr>
          <w:rFonts w:ascii="宋体" w:eastAsia="宋体"/>
          <w:kern w:val="0"/>
          <w:sz w:val="24"/>
          <w:szCs w:val="24"/>
        </w:rPr>
      </w:pPr>
    </w:p>
    <w:p>
      <w:pPr>
        <w:widowControl/>
        <w:jc w:val="left"/>
        <w:rPr>
          <w:rFonts w:ascii="宋体" w:hAnsi="宋体" w:eastAsia="宋体"/>
          <w:b/>
          <w:bCs/>
          <w:kern w:val="0"/>
          <w:sz w:val="32"/>
          <w:szCs w:val="32"/>
        </w:rPr>
      </w:pPr>
      <w:r>
        <w:rPr>
          <w:rFonts w:ascii="宋体" w:hAnsi="宋体" w:eastAsia="宋体"/>
          <w:kern w:val="0"/>
          <w:sz w:val="34"/>
        </w:rPr>
        <w:br w:type="page"/>
      </w:r>
    </w:p>
    <w:p>
      <w:pPr>
        <w:rPr>
          <w:rFonts w:ascii="宋体" w:hAnsi="宋体" w:eastAsia="宋体"/>
          <w:b/>
          <w:bCs/>
          <w:kern w:val="0"/>
          <w:sz w:val="32"/>
          <w:szCs w:val="32"/>
        </w:rPr>
      </w:pPr>
      <w:bookmarkStart w:id="25" w:name="_Toc160708437"/>
      <w:r>
        <w:rPr>
          <w:rFonts w:ascii="宋体" w:hAnsi="宋体" w:eastAsia="宋体"/>
        </w:rPr>
        <w:t>7</w:t>
      </w:r>
      <w:r>
        <w:rPr>
          <w:rFonts w:hint="eastAsia" w:ascii="宋体" w:hAnsi="宋体" w:eastAsia="宋体"/>
        </w:rPr>
        <w:t>、信誉说明</w:t>
      </w:r>
      <w:bookmarkEnd w:id="25"/>
    </w:p>
    <w:p>
      <w:pPr>
        <w:spacing w:line="360" w:lineRule="auto"/>
        <w:ind w:firstLine="600" w:firstLineChars="250"/>
        <w:rPr>
          <w:rFonts w:ascii="宋体" w:eastAsia="宋体"/>
          <w:kern w:val="0"/>
          <w:sz w:val="24"/>
          <w:szCs w:val="24"/>
        </w:rPr>
      </w:pPr>
    </w:p>
    <w:p>
      <w:pPr>
        <w:spacing w:line="360" w:lineRule="auto"/>
        <w:ind w:firstLine="600" w:firstLineChars="250"/>
        <w:rPr>
          <w:rFonts w:ascii="宋体" w:eastAsia="宋体"/>
          <w:kern w:val="0"/>
          <w:sz w:val="24"/>
          <w:szCs w:val="24"/>
        </w:rPr>
      </w:pPr>
      <w:r>
        <w:rPr>
          <w:rFonts w:hint="eastAsia" w:ascii="宋体" w:eastAsia="宋体"/>
          <w:kern w:val="0"/>
          <w:sz w:val="24"/>
          <w:szCs w:val="24"/>
        </w:rPr>
        <w:t>未在“信用中国”网站（www.creditchina.gov.cn）、“中国政府采购网”（www.ccgp.gov.cn）等渠道列入失信被执行人、重大税收违法失信主体、政府采购严重违法失信行为记录名单。</w:t>
      </w:r>
    </w:p>
    <w:p>
      <w:pPr>
        <w:spacing w:line="360" w:lineRule="auto"/>
        <w:ind w:firstLine="600" w:firstLineChars="250"/>
        <w:rPr>
          <w:rFonts w:ascii="宋体" w:eastAsia="宋体"/>
          <w:kern w:val="0"/>
          <w:sz w:val="24"/>
          <w:szCs w:val="24"/>
        </w:rPr>
      </w:pPr>
      <w:r>
        <w:rPr>
          <w:rFonts w:hint="eastAsia" w:ascii="宋体" w:eastAsia="宋体"/>
          <w:kern w:val="0"/>
          <w:sz w:val="24"/>
          <w:szCs w:val="24"/>
        </w:rPr>
        <w:t>被列入失信被执行人、重大税收违法失信主体、政府采购严重违法失信行为记录名单的单位及其他不符合《中华人民共和国政府采购法》第二十二条规定条件的投标单位，将被拒绝参与本次政府采购活动；</w:t>
      </w:r>
    </w:p>
    <w:p>
      <w:pPr>
        <w:spacing w:line="360" w:lineRule="auto"/>
        <w:rPr>
          <w:rFonts w:ascii="宋体" w:hAnsi="宋体" w:eastAsia="宋体" w:cs="宋体"/>
          <w:kern w:val="0"/>
          <w:sz w:val="24"/>
        </w:rPr>
      </w:pPr>
    </w:p>
    <w:p>
      <w:pPr>
        <w:spacing w:line="440" w:lineRule="exact"/>
        <w:ind w:firstLine="424" w:firstLineChars="177"/>
        <w:rPr>
          <w:rFonts w:ascii="宋体" w:hAnsi="宋体" w:eastAsia="宋体"/>
          <w:kern w:val="0"/>
          <w:sz w:val="24"/>
          <w:szCs w:val="24"/>
        </w:rPr>
      </w:pPr>
      <w:r>
        <w:rPr>
          <w:rFonts w:hint="eastAsia" w:ascii="宋体" w:hAnsi="宋体" w:eastAsia="宋体"/>
          <w:kern w:val="0"/>
          <w:sz w:val="24"/>
          <w:szCs w:val="24"/>
        </w:rPr>
        <w:t>说明:</w:t>
      </w:r>
      <w:bookmarkEnd w:id="23"/>
      <w:r>
        <w:rPr>
          <w:rFonts w:hint="eastAsia" w:ascii="宋体" w:hAnsi="宋体" w:eastAsia="宋体"/>
          <w:kern w:val="0"/>
          <w:sz w:val="24"/>
          <w:szCs w:val="24"/>
        </w:rPr>
        <w:t>《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440" w:lineRule="exact"/>
        <w:ind w:firstLine="424" w:firstLineChars="177"/>
        <w:rPr>
          <w:rFonts w:ascii="宋体" w:hAnsi="宋体" w:eastAsia="宋体"/>
          <w:kern w:val="0"/>
          <w:sz w:val="24"/>
          <w:szCs w:val="24"/>
        </w:rPr>
      </w:pPr>
      <w:r>
        <w:rPr>
          <w:rFonts w:ascii="宋体" w:hAnsi="宋体" w:eastAsia="宋体"/>
          <w:kern w:val="0"/>
          <w:sz w:val="24"/>
          <w:szCs w:val="24"/>
        </w:rPr>
        <w:br w:type="page"/>
      </w:r>
    </w:p>
    <w:p>
      <w:pPr>
        <w:rPr>
          <w:rFonts w:ascii="宋体" w:hAnsi="宋体" w:eastAsia="宋体"/>
        </w:rPr>
      </w:pPr>
      <w:bookmarkStart w:id="26" w:name="_Toc160708438"/>
      <w:r>
        <w:rPr>
          <w:rFonts w:hint="eastAsia" w:ascii="宋体" w:hAnsi="宋体" w:eastAsia="宋体"/>
        </w:rPr>
        <w:t>9、其他说明承诺</w:t>
      </w:r>
      <w:bookmarkEnd w:id="26"/>
    </w:p>
    <w:p>
      <w:pPr>
        <w:spacing w:line="480" w:lineRule="auto"/>
        <w:rPr>
          <w:rFonts w:ascii="宋体" w:hAnsi="宋体" w:eastAsia="宋体" w:cs="宋体"/>
          <w:kern w:val="0"/>
          <w:sz w:val="24"/>
          <w:szCs w:val="24"/>
        </w:rPr>
      </w:pPr>
      <w:r>
        <w:rPr>
          <w:rFonts w:hint="eastAsia" w:ascii="宋体" w:hAnsi="宋体" w:eastAsia="宋体"/>
          <w:kern w:val="0"/>
          <w:sz w:val="24"/>
        </w:rPr>
        <w:t>新疆医科大学</w:t>
      </w:r>
      <w:r>
        <w:rPr>
          <w:rFonts w:hint="eastAsia" w:ascii="宋体" w:hAnsi="宋体" w:eastAsia="宋体" w:cs="宋体"/>
          <w:kern w:val="0"/>
          <w:sz w:val="24"/>
          <w:szCs w:val="24"/>
        </w:rPr>
        <w:t>：</w:t>
      </w:r>
    </w:p>
    <w:p>
      <w:pPr>
        <w:spacing w:line="480" w:lineRule="auto"/>
        <w:ind w:firstLine="480" w:firstLineChars="200"/>
        <w:rPr>
          <w:rFonts w:ascii="宋体" w:hAnsi="宋体" w:eastAsia="宋体" w:cs="宋体"/>
          <w:kern w:val="0"/>
          <w:sz w:val="24"/>
        </w:rPr>
      </w:pPr>
      <w:r>
        <w:rPr>
          <w:rFonts w:hint="eastAsia" w:ascii="宋体" w:hAnsi="宋体" w:eastAsia="宋体" w:cs="宋体"/>
          <w:kern w:val="0"/>
          <w:sz w:val="24"/>
          <w:szCs w:val="24"/>
        </w:rPr>
        <w:t>本单位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（公司名称）参加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8"/>
        </w:rPr>
        <w:t>采购</w:t>
      </w:r>
      <w:r>
        <w:rPr>
          <w:rFonts w:hint="eastAsia" w:ascii="宋体" w:hAnsi="宋体" w:eastAsia="宋体" w:cs="宋体"/>
          <w:kern w:val="0"/>
          <w:sz w:val="24"/>
          <w:szCs w:val="24"/>
        </w:rPr>
        <w:t>活动，现承诺我公司</w:t>
      </w:r>
      <w:r>
        <w:rPr>
          <w:rFonts w:hint="eastAsia" w:ascii="宋体" w:hAnsi="宋体" w:eastAsia="宋体" w:cs="宋体"/>
          <w:kern w:val="0"/>
          <w:sz w:val="24"/>
        </w:rPr>
        <w:t>参加本次采购活动不存在</w:t>
      </w:r>
    </w:p>
    <w:p>
      <w:pPr>
        <w:spacing w:line="48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与采购人存在利害关系可能影响招标公正性的法定代表人、其他组织或者个人参加投标的情形；</w:t>
      </w:r>
    </w:p>
    <w:p>
      <w:pPr>
        <w:spacing w:line="48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单位负责人为同一人或者存在控股、管理关系的不同单位，参加同一合同项下的同一招标项目投标的情形；</w:t>
      </w:r>
    </w:p>
    <w:p>
      <w:pPr>
        <w:spacing w:line="480" w:lineRule="auto"/>
        <w:ind w:firstLine="480" w:firstLineChars="200"/>
        <w:rPr>
          <w:rFonts w:ascii="宋体" w:hAnsi="宋体" w:eastAsia="宋体" w:cs="宋体"/>
          <w:kern w:val="0"/>
          <w:sz w:val="24"/>
          <w:szCs w:val="24"/>
        </w:rPr>
      </w:pPr>
      <w:r>
        <w:rPr>
          <w:rFonts w:ascii="宋体" w:hAnsi="宋体" w:eastAsia="宋体" w:cs="宋体"/>
          <w:kern w:val="0"/>
          <w:sz w:val="24"/>
        </w:rPr>
        <w:t>（</w:t>
      </w:r>
      <w:r>
        <w:rPr>
          <w:rFonts w:hint="eastAsia" w:ascii="宋体" w:hAnsi="宋体" w:eastAsia="宋体" w:cs="宋体"/>
          <w:kern w:val="0"/>
          <w:sz w:val="24"/>
        </w:rPr>
        <w:t>3</w:t>
      </w:r>
      <w:r>
        <w:rPr>
          <w:rFonts w:ascii="宋体" w:hAnsi="宋体" w:eastAsia="宋体" w:cs="宋体"/>
          <w:kern w:val="0"/>
          <w:sz w:val="24"/>
        </w:rPr>
        <w:t>）未以</w:t>
      </w:r>
      <w:r>
        <w:rPr>
          <w:rFonts w:hint="eastAsia" w:ascii="宋体" w:hAnsi="宋体" w:eastAsia="宋体" w:cs="宋体"/>
          <w:kern w:val="0"/>
          <w:sz w:val="24"/>
        </w:rPr>
        <w:t>联合体形式投标</w:t>
      </w:r>
      <w:r>
        <w:rPr>
          <w:rFonts w:hint="eastAsia" w:ascii="宋体" w:hAnsi="宋体" w:eastAsia="宋体" w:cs="宋体"/>
          <w:kern w:val="0"/>
          <w:sz w:val="24"/>
          <w:szCs w:val="24"/>
        </w:rPr>
        <w:t>。</w:t>
      </w:r>
    </w:p>
    <w:p>
      <w:pPr>
        <w:spacing w:line="48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本公司对上述承诺内容事项真实性负责。如经查实上述承诺的内容事项存在虚假，我公司愿意接受以提供虚假材料谋取中标追究法律责任。</w:t>
      </w:r>
    </w:p>
    <w:p>
      <w:pPr>
        <w:spacing w:line="276" w:lineRule="auto"/>
        <w:ind w:firstLine="480" w:firstLineChars="200"/>
        <w:rPr>
          <w:rFonts w:ascii="宋体" w:hAnsi="宋体" w:eastAsia="宋体" w:cs="宋体"/>
          <w:kern w:val="0"/>
          <w:sz w:val="24"/>
        </w:rPr>
      </w:pPr>
    </w:p>
    <w:p>
      <w:pPr>
        <w:spacing w:line="276" w:lineRule="auto"/>
        <w:ind w:firstLine="480" w:firstLineChars="200"/>
        <w:rPr>
          <w:rFonts w:ascii="宋体" w:hAnsi="宋体" w:eastAsia="宋体" w:cs="宋体"/>
          <w:kern w:val="0"/>
          <w:sz w:val="24"/>
        </w:rPr>
      </w:pP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供应商名称：XXXX（单位公章）</w:t>
      </w:r>
    </w:p>
    <w:p>
      <w:pPr>
        <w:spacing w:line="276" w:lineRule="auto"/>
        <w:ind w:firstLine="480" w:firstLineChars="200"/>
        <w:jc w:val="left"/>
        <w:rPr>
          <w:rFonts w:ascii="宋体" w:hAnsi="宋体" w:eastAsia="宋体"/>
          <w:kern w:val="0"/>
          <w:sz w:val="24"/>
        </w:rPr>
      </w:pPr>
      <w:r>
        <w:rPr>
          <w:rFonts w:hint="eastAsia" w:ascii="宋体" w:hAnsi="宋体" w:eastAsia="宋体"/>
          <w:kern w:val="0"/>
          <w:sz w:val="24"/>
        </w:rPr>
        <w:t>法定代表人/单位负责人或授权代表（签字或加盖个人名章）：XXXX</w:t>
      </w:r>
    </w:p>
    <w:p>
      <w:pPr>
        <w:adjustRightInd w:val="0"/>
        <w:snapToGrid w:val="0"/>
        <w:spacing w:line="400" w:lineRule="exact"/>
        <w:rPr>
          <w:rFonts w:ascii="宋体" w:hAnsi="宋体" w:eastAsia="宋体"/>
          <w:szCs w:val="21"/>
        </w:rPr>
      </w:pPr>
      <w:r>
        <w:rPr>
          <w:rFonts w:hint="eastAsia" w:ascii="宋体" w:hAnsi="宋体" w:eastAsia="宋体"/>
          <w:kern w:val="0"/>
          <w:sz w:val="24"/>
        </w:rPr>
        <w:t>投标日期：XXXX</w:t>
      </w: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bookmarkStart w:id="27" w:name="_Toc202819879"/>
      <w:bookmarkStart w:id="28" w:name="_Toc202820352"/>
      <w:bookmarkStart w:id="29" w:name="_Toc202254106"/>
      <w:bookmarkStart w:id="30" w:name="_Toc202252035"/>
      <w:bookmarkStart w:id="31" w:name="_Toc202251076"/>
      <w:bookmarkStart w:id="32" w:name="_Toc202251701"/>
      <w:bookmarkStart w:id="33" w:name="_Toc202816997"/>
    </w:p>
    <w:p>
      <w:pPr>
        <w:keepNext/>
        <w:keepLines/>
        <w:spacing w:line="400" w:lineRule="exact"/>
        <w:jc w:val="center"/>
        <w:outlineLvl w:val="1"/>
        <w:rPr>
          <w:rFonts w:ascii="宋体" w:hAnsi="宋体" w:eastAsia="宋体"/>
          <w:b/>
          <w:bCs/>
          <w:szCs w:val="21"/>
        </w:rPr>
      </w:pPr>
      <w:r>
        <w:rPr>
          <w:rFonts w:ascii="宋体" w:hAnsi="宋体" w:eastAsia="宋体"/>
          <w:b/>
          <w:bCs/>
          <w:szCs w:val="21"/>
        </w:rPr>
        <w:br w:type="page"/>
      </w:r>
      <w:bookmarkStart w:id="34" w:name="_Toc7001"/>
      <w:bookmarkStart w:id="35" w:name="_Toc86854502"/>
      <w:bookmarkStart w:id="36" w:name="_Toc515"/>
      <w:bookmarkStart w:id="37" w:name="_Toc3726"/>
      <w:bookmarkStart w:id="38" w:name="_Toc7320"/>
      <w:bookmarkStart w:id="39" w:name="_Toc20565"/>
      <w:bookmarkStart w:id="40" w:name="_Toc15110"/>
      <w:r>
        <w:rPr>
          <w:rFonts w:hint="eastAsia" w:ascii="宋体" w:hAnsi="宋体" w:eastAsia="宋体"/>
          <w:b/>
          <w:bCs/>
          <w:szCs w:val="21"/>
        </w:rPr>
        <w:t>3、符合性文件</w:t>
      </w:r>
      <w:bookmarkEnd w:id="34"/>
      <w:bookmarkEnd w:id="35"/>
      <w:bookmarkEnd w:id="36"/>
      <w:bookmarkEnd w:id="37"/>
      <w:bookmarkEnd w:id="38"/>
      <w:bookmarkEnd w:id="39"/>
      <w:bookmarkEnd w:id="40"/>
    </w:p>
    <w:p>
      <w:pPr>
        <w:spacing w:line="400" w:lineRule="exact"/>
        <w:rPr>
          <w:rFonts w:ascii="宋体" w:hAnsi="宋体" w:eastAsia="宋体"/>
          <w:b/>
          <w:szCs w:val="21"/>
        </w:rPr>
      </w:pPr>
      <w:r>
        <w:rPr>
          <w:rFonts w:hint="eastAsia" w:ascii="宋体" w:hAnsi="宋体" w:eastAsia="宋体"/>
          <w:b/>
          <w:szCs w:val="21"/>
        </w:rPr>
        <w:t>3.1 响应函</w:t>
      </w:r>
    </w:p>
    <w:p>
      <w:pPr>
        <w:spacing w:line="400" w:lineRule="exact"/>
        <w:rPr>
          <w:rFonts w:ascii="宋体" w:hAnsi="宋体" w:eastAsia="宋体"/>
          <w:b/>
          <w:szCs w:val="21"/>
        </w:rPr>
      </w:pPr>
    </w:p>
    <w:p>
      <w:pPr>
        <w:adjustRightInd w:val="0"/>
        <w:snapToGrid w:val="0"/>
        <w:spacing w:line="400" w:lineRule="exact"/>
        <w:rPr>
          <w:rFonts w:ascii="宋体" w:hAnsi="宋体" w:eastAsia="宋体"/>
          <w:szCs w:val="21"/>
        </w:rPr>
      </w:pPr>
      <w:r>
        <w:rPr>
          <w:rFonts w:hint="eastAsia" w:ascii="宋体" w:hAnsi="宋体" w:eastAsia="宋体"/>
          <w:szCs w:val="21"/>
          <w:u w:val="single"/>
        </w:rPr>
        <w:t>新疆医科大学</w:t>
      </w:r>
      <w:r>
        <w:rPr>
          <w:rFonts w:hint="eastAsia" w:ascii="宋体" w:hAnsi="宋体" w:eastAsia="宋体"/>
          <w:szCs w:val="21"/>
        </w:rPr>
        <w:t>：</w:t>
      </w:r>
    </w:p>
    <w:p>
      <w:pPr>
        <w:autoSpaceDE w:val="0"/>
        <w:autoSpaceDN w:val="0"/>
        <w:adjustRightInd w:val="0"/>
        <w:spacing w:line="400" w:lineRule="exact"/>
        <w:ind w:right="26" w:firstLine="420" w:firstLineChars="200"/>
        <w:rPr>
          <w:rFonts w:ascii="宋体" w:hAnsi="宋体" w:eastAsia="宋体"/>
          <w:kern w:val="0"/>
          <w:szCs w:val="21"/>
        </w:rPr>
      </w:pPr>
      <w:r>
        <w:rPr>
          <w:rFonts w:hint="eastAsia" w:ascii="宋体" w:hAnsi="宋体" w:eastAsia="宋体"/>
          <w:kern w:val="0"/>
          <w:szCs w:val="21"/>
        </w:rPr>
        <w:t>依据贵方</w:t>
      </w:r>
      <w:r>
        <w:rPr>
          <w:rFonts w:hint="eastAsia" w:ascii="宋体" w:hAnsi="宋体" w:eastAsia="宋体"/>
          <w:szCs w:val="21"/>
          <w:u w:val="single"/>
        </w:rPr>
        <w:t xml:space="preserve">           招标项目（</w:t>
      </w:r>
      <w:r>
        <w:rPr>
          <w:rFonts w:ascii="宋体" w:hAnsi="宋体" w:eastAsia="宋体"/>
          <w:szCs w:val="21"/>
          <w:u w:val="single"/>
        </w:rPr>
        <w:t xml:space="preserve">     </w:t>
      </w:r>
      <w:r>
        <w:rPr>
          <w:rFonts w:hint="eastAsia" w:ascii="宋体" w:hAnsi="宋体" w:eastAsia="宋体"/>
          <w:szCs w:val="21"/>
          <w:u w:val="single"/>
        </w:rPr>
        <w:t>)</w:t>
      </w:r>
      <w:r>
        <w:rPr>
          <w:rFonts w:hint="eastAsia" w:ascii="宋体" w:hAnsi="宋体" w:eastAsia="宋体"/>
          <w:kern w:val="0"/>
          <w:szCs w:val="21"/>
        </w:rPr>
        <w:t>的响应邀请，我方代表</w:t>
      </w:r>
      <w:r>
        <w:rPr>
          <w:rFonts w:hint="eastAsia" w:ascii="宋体" w:hAnsi="宋体" w:eastAsia="宋体"/>
          <w:szCs w:val="21"/>
          <w:u w:val="single"/>
        </w:rPr>
        <w:t>（姓名、职务）</w:t>
      </w:r>
      <w:r>
        <w:rPr>
          <w:rFonts w:hint="eastAsia" w:ascii="宋体" w:hAnsi="宋体" w:eastAsia="宋体"/>
          <w:kern w:val="0"/>
          <w:szCs w:val="21"/>
        </w:rPr>
        <w:t>经正式授权并代表</w:t>
      </w:r>
      <w:r>
        <w:rPr>
          <w:rFonts w:hint="eastAsia" w:ascii="宋体" w:hAnsi="宋体" w:eastAsia="宋体"/>
          <w:szCs w:val="21"/>
          <w:u w:val="single"/>
        </w:rPr>
        <w:t>（供应商名称、地址）</w:t>
      </w:r>
      <w:r>
        <w:rPr>
          <w:rFonts w:hint="eastAsia" w:ascii="宋体" w:hAnsi="宋体" w:eastAsia="宋体"/>
          <w:kern w:val="0"/>
          <w:szCs w:val="21"/>
        </w:rPr>
        <w:t>提交下述文件。</w:t>
      </w:r>
    </w:p>
    <w:p>
      <w:pPr>
        <w:autoSpaceDE w:val="0"/>
        <w:autoSpaceDN w:val="0"/>
        <w:adjustRightInd w:val="0"/>
        <w:spacing w:line="400" w:lineRule="exact"/>
        <w:ind w:right="246" w:firstLine="420" w:firstLineChars="200"/>
        <w:rPr>
          <w:rFonts w:ascii="宋体" w:hAnsi="宋体" w:eastAsia="宋体"/>
          <w:kern w:val="0"/>
          <w:szCs w:val="21"/>
        </w:rPr>
      </w:pPr>
      <w:r>
        <w:rPr>
          <w:rFonts w:hint="eastAsia" w:ascii="宋体" w:hAnsi="宋体" w:eastAsia="宋体"/>
          <w:kern w:val="0"/>
          <w:szCs w:val="21"/>
        </w:rPr>
        <w:t>1.</w:t>
      </w:r>
      <w:r>
        <w:rPr>
          <w:rFonts w:hint="eastAsia" w:ascii="宋体" w:hAnsi="宋体" w:eastAsia="宋体"/>
          <w:szCs w:val="21"/>
        </w:rPr>
        <w:t>资格文件</w:t>
      </w:r>
    </w:p>
    <w:p>
      <w:pPr>
        <w:autoSpaceDE w:val="0"/>
        <w:autoSpaceDN w:val="0"/>
        <w:adjustRightInd w:val="0"/>
        <w:spacing w:line="400" w:lineRule="exact"/>
        <w:ind w:right="246" w:firstLine="420" w:firstLineChars="200"/>
        <w:rPr>
          <w:rFonts w:ascii="宋体" w:hAnsi="宋体" w:eastAsia="宋体"/>
          <w:kern w:val="0"/>
          <w:szCs w:val="21"/>
        </w:rPr>
      </w:pPr>
      <w:r>
        <w:rPr>
          <w:rFonts w:hint="eastAsia" w:ascii="宋体" w:hAnsi="宋体" w:eastAsia="宋体"/>
          <w:kern w:val="0"/>
          <w:szCs w:val="21"/>
        </w:rPr>
        <w:t>2.符合性文件</w:t>
      </w:r>
    </w:p>
    <w:p>
      <w:pPr>
        <w:autoSpaceDE w:val="0"/>
        <w:autoSpaceDN w:val="0"/>
        <w:adjustRightInd w:val="0"/>
        <w:spacing w:line="400" w:lineRule="exact"/>
        <w:ind w:right="246" w:firstLine="420" w:firstLineChars="200"/>
        <w:rPr>
          <w:rFonts w:ascii="宋体" w:hAnsi="宋体" w:eastAsia="宋体"/>
          <w:kern w:val="0"/>
          <w:szCs w:val="21"/>
        </w:rPr>
      </w:pPr>
      <w:r>
        <w:rPr>
          <w:rFonts w:hint="eastAsia" w:ascii="宋体" w:hAnsi="宋体" w:eastAsia="宋体"/>
          <w:kern w:val="0"/>
          <w:szCs w:val="21"/>
        </w:rPr>
        <w:t>3.商务部分</w:t>
      </w:r>
    </w:p>
    <w:p>
      <w:pPr>
        <w:autoSpaceDE w:val="0"/>
        <w:autoSpaceDN w:val="0"/>
        <w:adjustRightInd w:val="0"/>
        <w:spacing w:line="400" w:lineRule="exact"/>
        <w:ind w:right="246" w:firstLine="420" w:firstLineChars="200"/>
        <w:rPr>
          <w:rFonts w:ascii="宋体" w:hAnsi="宋体" w:eastAsia="宋体"/>
          <w:kern w:val="0"/>
          <w:szCs w:val="21"/>
        </w:rPr>
      </w:pPr>
      <w:r>
        <w:rPr>
          <w:rFonts w:hint="eastAsia" w:ascii="宋体" w:hAnsi="宋体" w:eastAsia="宋体"/>
          <w:kern w:val="0"/>
          <w:szCs w:val="21"/>
        </w:rPr>
        <w:t>4.技术部分</w:t>
      </w:r>
    </w:p>
    <w:p>
      <w:pPr>
        <w:autoSpaceDE w:val="0"/>
        <w:autoSpaceDN w:val="0"/>
        <w:adjustRightInd w:val="0"/>
        <w:spacing w:line="400" w:lineRule="exact"/>
        <w:ind w:right="246" w:firstLine="420" w:firstLineChars="200"/>
        <w:rPr>
          <w:rFonts w:ascii="宋体" w:hAnsi="宋体" w:eastAsia="宋体"/>
          <w:kern w:val="0"/>
          <w:szCs w:val="21"/>
        </w:rPr>
      </w:pPr>
      <w:r>
        <w:rPr>
          <w:rFonts w:hint="eastAsia" w:ascii="宋体" w:hAnsi="宋体" w:eastAsia="宋体"/>
          <w:kern w:val="0"/>
          <w:szCs w:val="21"/>
        </w:rPr>
        <w:t>5.</w:t>
      </w:r>
      <w:r>
        <w:rPr>
          <w:rFonts w:hint="eastAsia" w:ascii="宋体" w:hAnsi="宋体" w:eastAsia="宋体"/>
          <w:szCs w:val="21"/>
        </w:rPr>
        <w:t>价格部分</w:t>
      </w:r>
      <w:r>
        <w:rPr>
          <w:rFonts w:hint="eastAsia" w:ascii="宋体" w:hAnsi="宋体" w:eastAsia="宋体"/>
          <w:kern w:val="0"/>
          <w:szCs w:val="21"/>
        </w:rPr>
        <w:t>；</w:t>
      </w:r>
    </w:p>
    <w:p>
      <w:pPr>
        <w:autoSpaceDE w:val="0"/>
        <w:autoSpaceDN w:val="0"/>
        <w:adjustRightInd w:val="0"/>
        <w:spacing w:line="400" w:lineRule="exact"/>
        <w:ind w:right="246" w:firstLine="315" w:firstLineChars="150"/>
        <w:rPr>
          <w:rFonts w:ascii="宋体" w:hAnsi="宋体" w:eastAsia="宋体"/>
          <w:kern w:val="0"/>
          <w:szCs w:val="21"/>
        </w:rPr>
      </w:pPr>
      <w:r>
        <w:rPr>
          <w:rFonts w:hint="eastAsia" w:ascii="宋体" w:hAnsi="宋体" w:eastAsia="宋体"/>
          <w:kern w:val="0"/>
          <w:szCs w:val="21"/>
        </w:rPr>
        <w:t>在此，我方声明如下：</w:t>
      </w:r>
    </w:p>
    <w:p>
      <w:pPr>
        <w:spacing w:line="400" w:lineRule="exact"/>
        <w:ind w:firstLine="420" w:firstLineChars="200"/>
        <w:rPr>
          <w:rFonts w:ascii="宋体" w:hAnsi="宋体" w:eastAsia="宋体"/>
          <w:szCs w:val="21"/>
        </w:rPr>
      </w:pPr>
      <w:r>
        <w:rPr>
          <w:rFonts w:hint="eastAsia" w:ascii="宋体" w:hAnsi="宋体" w:eastAsia="宋体"/>
          <w:szCs w:val="21"/>
        </w:rPr>
        <w:t>1.同意并接受采购文件的各项要求，遵守采购文件中的各项规定，按采购文件的要求提供报价。</w:t>
      </w:r>
    </w:p>
    <w:p>
      <w:pPr>
        <w:spacing w:line="400" w:lineRule="exact"/>
        <w:ind w:firstLine="420" w:firstLineChars="200"/>
        <w:rPr>
          <w:rFonts w:ascii="宋体" w:hAnsi="宋体" w:eastAsia="宋体"/>
          <w:szCs w:val="21"/>
        </w:rPr>
      </w:pPr>
      <w:r>
        <w:rPr>
          <w:rFonts w:hint="eastAsia" w:ascii="宋体" w:hAnsi="宋体" w:eastAsia="宋体"/>
          <w:szCs w:val="21"/>
        </w:rPr>
        <w:t>2.响应有效期为递交响应文件之日起</w:t>
      </w:r>
      <w:r>
        <w:rPr>
          <w:rFonts w:hint="eastAsia" w:ascii="宋体" w:hAnsi="宋体" w:eastAsia="宋体"/>
          <w:szCs w:val="21"/>
          <w:u w:val="single"/>
        </w:rPr>
        <w:t>九十</w:t>
      </w:r>
      <w:r>
        <w:rPr>
          <w:rFonts w:hint="eastAsia" w:ascii="宋体" w:hAnsi="宋体" w:eastAsia="宋体"/>
          <w:szCs w:val="21"/>
        </w:rPr>
        <w:t>天，成交人响应有效期延至合同验收之日。</w:t>
      </w:r>
    </w:p>
    <w:p>
      <w:pPr>
        <w:spacing w:line="400" w:lineRule="exact"/>
        <w:ind w:firstLine="420" w:firstLineChars="200"/>
        <w:rPr>
          <w:rFonts w:ascii="宋体" w:hAnsi="宋体" w:eastAsia="宋体"/>
          <w:szCs w:val="21"/>
        </w:rPr>
      </w:pPr>
      <w:r>
        <w:rPr>
          <w:rFonts w:hint="eastAsia" w:ascii="宋体" w:hAnsi="宋体" w:eastAsia="宋体"/>
          <w:szCs w:val="21"/>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400" w:lineRule="exact"/>
        <w:ind w:firstLine="420" w:firstLineChars="200"/>
        <w:rPr>
          <w:rFonts w:ascii="宋体" w:hAnsi="宋体" w:eastAsia="宋体"/>
          <w:szCs w:val="21"/>
        </w:rPr>
      </w:pPr>
      <w:r>
        <w:rPr>
          <w:rFonts w:hint="eastAsia" w:ascii="宋体" w:hAnsi="宋体" w:eastAsia="宋体"/>
          <w:szCs w:val="21"/>
        </w:rPr>
        <w:t>4.我方已毫无保留地向贵方提供一切所需的证明材料。</w:t>
      </w:r>
    </w:p>
    <w:p>
      <w:pPr>
        <w:spacing w:line="400" w:lineRule="exact"/>
        <w:ind w:left="388" w:leftChars="185"/>
        <w:rPr>
          <w:rFonts w:ascii="宋体" w:hAnsi="宋体" w:eastAsia="宋体"/>
          <w:szCs w:val="21"/>
        </w:rPr>
      </w:pPr>
      <w:r>
        <w:rPr>
          <w:rFonts w:hint="eastAsia" w:ascii="宋体" w:hAnsi="宋体" w:eastAsia="宋体"/>
          <w:szCs w:val="21"/>
        </w:rPr>
        <w:t>5.我方承诺在本次响应中提供的一切文件，无论是原件还是复印件/扫描件均为真实和准确的，绝无任何虚假、伪造和夸大的成份，否则，愿承担相应的后果和法律责任。</w:t>
      </w:r>
    </w:p>
    <w:p>
      <w:pPr>
        <w:spacing w:line="400" w:lineRule="exact"/>
        <w:ind w:left="388" w:leftChars="185"/>
        <w:rPr>
          <w:rFonts w:ascii="宋体" w:hAnsi="宋体" w:eastAsia="宋体"/>
          <w:szCs w:val="21"/>
        </w:rPr>
      </w:pPr>
      <w:r>
        <w:rPr>
          <w:rFonts w:hint="eastAsia" w:ascii="宋体" w:hAnsi="宋体" w:eastAsia="宋体"/>
          <w:szCs w:val="21"/>
        </w:rPr>
        <w:t>6.我方完全服从和尊重评委会所作的评定结果，同时清楚理解到报价最低并非意味着必定获得成交资格。</w:t>
      </w:r>
    </w:p>
    <w:p>
      <w:pPr>
        <w:spacing w:line="400" w:lineRule="exact"/>
        <w:ind w:firstLine="420" w:firstLineChars="200"/>
        <w:rPr>
          <w:rFonts w:ascii="宋体" w:hAnsi="宋体" w:eastAsia="宋体"/>
          <w:szCs w:val="21"/>
        </w:rPr>
      </w:pPr>
      <w:r>
        <w:rPr>
          <w:rFonts w:hint="eastAsia" w:ascii="宋体" w:hAnsi="宋体" w:eastAsia="宋体"/>
          <w:szCs w:val="21"/>
        </w:rPr>
        <w:t>7.我方同意按采购文件规定向采购代理机构缴纳</w:t>
      </w:r>
      <w:r>
        <w:rPr>
          <w:rFonts w:hint="eastAsia" w:ascii="宋体" w:hAnsi="宋体" w:eastAsia="宋体"/>
          <w:szCs w:val="21"/>
          <w:lang w:val="en-GB"/>
        </w:rPr>
        <w:t>成交服务费</w:t>
      </w:r>
      <w:r>
        <w:rPr>
          <w:rFonts w:hint="eastAsia" w:ascii="宋体" w:hAnsi="宋体" w:eastAsia="宋体"/>
          <w:szCs w:val="21"/>
        </w:rPr>
        <w:t>。</w:t>
      </w:r>
    </w:p>
    <w:p>
      <w:pPr>
        <w:autoSpaceDE w:val="0"/>
        <w:autoSpaceDN w:val="0"/>
        <w:adjustRightInd w:val="0"/>
        <w:spacing w:line="400" w:lineRule="exact"/>
        <w:ind w:right="246"/>
        <w:rPr>
          <w:rFonts w:ascii="宋体" w:hAnsi="宋体" w:eastAsia="宋体"/>
          <w:kern w:val="0"/>
          <w:szCs w:val="21"/>
        </w:rPr>
      </w:pPr>
      <w:r>
        <w:rPr>
          <w:rFonts w:hint="eastAsia" w:ascii="宋体" w:hAnsi="宋体" w:eastAsia="宋体"/>
          <w:kern w:val="0"/>
          <w:szCs w:val="21"/>
        </w:rPr>
        <w:t>供应商：                        地址：</w:t>
      </w:r>
    </w:p>
    <w:p>
      <w:pPr>
        <w:autoSpaceDE w:val="0"/>
        <w:autoSpaceDN w:val="0"/>
        <w:adjustRightInd w:val="0"/>
        <w:spacing w:line="400" w:lineRule="exact"/>
        <w:ind w:right="246"/>
        <w:rPr>
          <w:rFonts w:ascii="宋体" w:hAnsi="宋体" w:eastAsia="宋体"/>
          <w:kern w:val="0"/>
          <w:szCs w:val="21"/>
        </w:rPr>
      </w:pPr>
      <w:r>
        <w:rPr>
          <w:rFonts w:hint="eastAsia" w:ascii="宋体" w:hAnsi="宋体" w:eastAsia="宋体"/>
          <w:kern w:val="0"/>
          <w:szCs w:val="21"/>
        </w:rPr>
        <w:t>传真：                          电话：</w:t>
      </w:r>
    </w:p>
    <w:p>
      <w:pPr>
        <w:autoSpaceDE w:val="0"/>
        <w:autoSpaceDN w:val="0"/>
        <w:adjustRightInd w:val="0"/>
        <w:spacing w:line="400" w:lineRule="exact"/>
        <w:ind w:right="246"/>
        <w:rPr>
          <w:rFonts w:ascii="宋体" w:hAnsi="宋体" w:eastAsia="宋体"/>
          <w:kern w:val="0"/>
          <w:szCs w:val="21"/>
        </w:rPr>
      </w:pPr>
      <w:r>
        <w:rPr>
          <w:rFonts w:hint="eastAsia" w:ascii="宋体" w:hAnsi="宋体" w:eastAsia="宋体"/>
          <w:kern w:val="0"/>
          <w:szCs w:val="21"/>
        </w:rPr>
        <w:t>电子邮件：</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供应商法定代表人（或法定代表人授权代表）签字（或签章）：</w:t>
      </w:r>
    </w:p>
    <w:p>
      <w:pPr>
        <w:adjustRightInd w:val="0"/>
        <w:snapToGrid w:val="0"/>
        <w:spacing w:line="400" w:lineRule="exact"/>
        <w:rPr>
          <w:rFonts w:ascii="宋体" w:hAnsi="宋体" w:eastAsia="宋体"/>
          <w:szCs w:val="21"/>
          <w:u w:val="single"/>
        </w:rPr>
      </w:pPr>
      <w:r>
        <w:rPr>
          <w:rFonts w:hint="eastAsia" w:ascii="宋体" w:hAnsi="宋体" w:eastAsia="宋体"/>
          <w:szCs w:val="21"/>
        </w:rPr>
        <w:t xml:space="preserve">供应商名称(公章)： </w:t>
      </w:r>
    </w:p>
    <w:p>
      <w:pPr>
        <w:adjustRightInd w:val="0"/>
        <w:snapToGrid w:val="0"/>
        <w:spacing w:line="400" w:lineRule="exact"/>
        <w:rPr>
          <w:rFonts w:ascii="宋体" w:hAnsi="宋体" w:eastAsia="宋体"/>
          <w:szCs w:val="21"/>
          <w:u w:val="single"/>
        </w:rPr>
      </w:pPr>
      <w:r>
        <w:rPr>
          <w:rFonts w:hint="eastAsia" w:ascii="宋体" w:hAnsi="宋体" w:eastAsia="宋体"/>
          <w:szCs w:val="21"/>
        </w:rPr>
        <w:t>开户银行：</w:t>
      </w:r>
    </w:p>
    <w:p>
      <w:pPr>
        <w:tabs>
          <w:tab w:val="left" w:pos="5250"/>
        </w:tabs>
        <w:autoSpaceDE w:val="0"/>
        <w:autoSpaceDN w:val="0"/>
        <w:spacing w:line="400" w:lineRule="exact"/>
        <w:rPr>
          <w:rFonts w:ascii="宋体" w:hAnsi="宋体" w:eastAsia="宋体"/>
          <w:szCs w:val="21"/>
          <w:u w:val="single"/>
        </w:rPr>
      </w:pPr>
      <w:r>
        <w:rPr>
          <w:rFonts w:hint="eastAsia" w:ascii="宋体" w:hAnsi="宋体" w:eastAsia="宋体"/>
          <w:szCs w:val="21"/>
        </w:rPr>
        <w:t>账号：</w:t>
      </w:r>
    </w:p>
    <w:p>
      <w:pPr>
        <w:adjustRightInd w:val="0"/>
        <w:snapToGrid w:val="0"/>
        <w:spacing w:line="400" w:lineRule="exact"/>
        <w:rPr>
          <w:rFonts w:ascii="宋体" w:hAnsi="宋体" w:eastAsia="宋体"/>
          <w:szCs w:val="21"/>
          <w:u w:val="single"/>
        </w:rPr>
      </w:pPr>
      <w:r>
        <w:rPr>
          <w:rFonts w:hint="eastAsia" w:ascii="宋体" w:hAnsi="宋体" w:eastAsia="宋体"/>
          <w:szCs w:val="21"/>
        </w:rPr>
        <w:t>日期：</w:t>
      </w:r>
    </w:p>
    <w:p>
      <w:pPr>
        <w:spacing w:line="400" w:lineRule="exact"/>
        <w:rPr>
          <w:rFonts w:ascii="宋体" w:hAnsi="宋体" w:eastAsia="宋体"/>
          <w:b/>
          <w:szCs w:val="21"/>
        </w:rPr>
      </w:pPr>
      <w:r>
        <w:rPr>
          <w:rFonts w:ascii="宋体" w:hAnsi="宋体" w:eastAsia="宋体"/>
          <w:b/>
          <w:szCs w:val="21"/>
        </w:rPr>
        <w:br w:type="page"/>
      </w:r>
      <w:r>
        <w:rPr>
          <w:rFonts w:hint="eastAsia" w:ascii="宋体" w:hAnsi="宋体" w:eastAsia="宋体"/>
          <w:b/>
          <w:szCs w:val="21"/>
        </w:rPr>
        <w:t>3.2法定代表人/负责人证明书及授权委托书</w:t>
      </w:r>
    </w:p>
    <w:p>
      <w:pPr>
        <w:spacing w:line="400" w:lineRule="exact"/>
        <w:jc w:val="center"/>
        <w:rPr>
          <w:rFonts w:ascii="宋体" w:hAnsi="宋体" w:eastAsia="宋体"/>
          <w:b/>
          <w:szCs w:val="21"/>
        </w:rPr>
      </w:pPr>
    </w:p>
    <w:p>
      <w:pPr>
        <w:spacing w:line="400" w:lineRule="exact"/>
        <w:jc w:val="center"/>
        <w:rPr>
          <w:rFonts w:ascii="宋体" w:hAnsi="宋体" w:eastAsia="宋体"/>
          <w:b/>
          <w:szCs w:val="21"/>
        </w:rPr>
      </w:pPr>
      <w:r>
        <w:rPr>
          <w:rFonts w:hint="eastAsia" w:ascii="宋体" w:hAnsi="宋体" w:eastAsia="宋体"/>
          <w:b/>
          <w:szCs w:val="21"/>
        </w:rPr>
        <w:t>（1）法定代表人/负责人证明书</w:t>
      </w:r>
    </w:p>
    <w:p>
      <w:pPr>
        <w:spacing w:line="400" w:lineRule="exact"/>
        <w:rPr>
          <w:rFonts w:ascii="宋体" w:hAnsi="宋体" w:eastAsia="宋体"/>
          <w:szCs w:val="21"/>
        </w:rPr>
      </w:pPr>
      <w:r>
        <w:rPr>
          <w:rFonts w:hint="eastAsia" w:ascii="宋体" w:hAnsi="宋体" w:eastAsia="宋体"/>
          <w:szCs w:val="21"/>
        </w:rPr>
        <w:t>致：</w:t>
      </w:r>
      <w:r>
        <w:rPr>
          <w:rFonts w:hint="eastAsia" w:ascii="宋体" w:hAnsi="宋体" w:eastAsia="宋体"/>
          <w:szCs w:val="21"/>
          <w:u w:val="single"/>
        </w:rPr>
        <w:t>新疆医科大学</w:t>
      </w:r>
      <w:r>
        <w:rPr>
          <w:rFonts w:hint="eastAsia" w:ascii="宋体" w:hAnsi="宋体" w:eastAsia="宋体"/>
          <w:szCs w:val="21"/>
        </w:rPr>
        <w:t>：</w:t>
      </w:r>
    </w:p>
    <w:p>
      <w:pPr>
        <w:spacing w:line="400" w:lineRule="exact"/>
        <w:rPr>
          <w:rFonts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同志，现任我单位职务，为法定代表人，特此证明。</w:t>
      </w:r>
    </w:p>
    <w:p>
      <w:pPr>
        <w:spacing w:line="400" w:lineRule="exact"/>
        <w:ind w:firstLine="210" w:firstLineChars="100"/>
        <w:rPr>
          <w:rFonts w:ascii="宋体" w:hAnsi="宋体" w:eastAsia="宋体"/>
          <w:szCs w:val="21"/>
        </w:rPr>
      </w:pPr>
      <w:r>
        <w:rPr>
          <w:rFonts w:hint="eastAsia" w:ascii="宋体" w:hAnsi="宋体" w:eastAsia="宋体"/>
          <w:szCs w:val="21"/>
        </w:rPr>
        <w:t>签发日期：           单位：           （单位公章）</w:t>
      </w:r>
    </w:p>
    <w:p>
      <w:pPr>
        <w:spacing w:line="400" w:lineRule="exact"/>
        <w:ind w:firstLine="210" w:firstLineChars="100"/>
        <w:rPr>
          <w:rFonts w:ascii="宋体" w:hAnsi="宋体" w:eastAsia="宋体"/>
          <w:szCs w:val="21"/>
        </w:rPr>
      </w:pPr>
      <w:r>
        <w:rPr>
          <w:rFonts w:hint="eastAsia" w:ascii="宋体" w:hAnsi="宋体" w:eastAsia="宋体"/>
          <w:szCs w:val="21"/>
        </w:rPr>
        <w:t>附：代表人性别：            年龄：           身份证号码：</w:t>
      </w:r>
    </w:p>
    <w:p>
      <w:pPr>
        <w:spacing w:line="400" w:lineRule="exact"/>
        <w:ind w:firstLine="210" w:firstLineChars="100"/>
        <w:rPr>
          <w:rFonts w:ascii="宋体" w:hAnsi="宋体" w:eastAsia="宋体"/>
          <w:szCs w:val="21"/>
        </w:rPr>
      </w:pPr>
      <w:r>
        <w:rPr>
          <w:rFonts w:hint="eastAsia" w:ascii="宋体" w:hAnsi="宋体" w:eastAsia="宋体"/>
          <w:szCs w:val="21"/>
        </w:rPr>
        <w:t>联系电话：</w:t>
      </w:r>
    </w:p>
    <w:p>
      <w:pPr>
        <w:spacing w:line="400" w:lineRule="exact"/>
        <w:ind w:firstLine="210" w:firstLineChars="100"/>
        <w:rPr>
          <w:rFonts w:ascii="宋体" w:hAnsi="宋体" w:eastAsia="宋体"/>
          <w:szCs w:val="21"/>
        </w:rPr>
      </w:pPr>
      <w:r>
        <w:rPr>
          <w:rFonts w:hint="eastAsia" w:ascii="宋体" w:hAnsi="宋体" w:eastAsia="宋体"/>
          <w:szCs w:val="21"/>
        </w:rPr>
        <w:t>营业执照号码：                       经济性质：</w:t>
      </w:r>
    </w:p>
    <w:p>
      <w:pPr>
        <w:spacing w:line="400" w:lineRule="exact"/>
        <w:ind w:firstLine="210" w:firstLineChars="100"/>
        <w:rPr>
          <w:rFonts w:ascii="宋体" w:hAnsi="宋体" w:eastAsia="宋体"/>
          <w:szCs w:val="21"/>
        </w:rPr>
      </w:pPr>
      <w:r>
        <w:rPr>
          <w:rFonts w:hint="eastAsia" w:ascii="宋体" w:hAnsi="宋体" w:eastAsia="宋体"/>
          <w:szCs w:val="21"/>
        </w:rPr>
        <w:t>主营：</w:t>
      </w:r>
    </w:p>
    <w:p>
      <w:pPr>
        <w:spacing w:line="400" w:lineRule="exact"/>
        <w:ind w:firstLine="210" w:firstLineChars="100"/>
        <w:rPr>
          <w:rFonts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说明：1.法定代表人为企业事业单位、国家机关、社会团体的主要行政负责人。</w:t>
      </w:r>
    </w:p>
    <w:p>
      <w:pPr>
        <w:spacing w:line="400" w:lineRule="exact"/>
        <w:rPr>
          <w:rFonts w:ascii="宋体" w:hAnsi="宋体" w:eastAsia="宋体"/>
          <w:szCs w:val="21"/>
        </w:rPr>
      </w:pPr>
      <w:r>
        <w:rPr>
          <w:rFonts w:hint="eastAsia" w:ascii="宋体" w:hAnsi="宋体" w:eastAsia="宋体"/>
          <w:szCs w:val="21"/>
        </w:rPr>
        <w:t xml:space="preserve">      2.内容必须填写真实、清楚、涂改无效，不得转让、买卖。</w:t>
      </w:r>
    </w:p>
    <w:p>
      <w:pPr>
        <w:spacing w:line="400" w:lineRule="exact"/>
        <w:ind w:firstLine="630" w:firstLineChars="300"/>
        <w:rPr>
          <w:rFonts w:ascii="宋体" w:hAnsi="宋体" w:eastAsia="宋体"/>
          <w:szCs w:val="21"/>
        </w:rPr>
      </w:pPr>
      <w:r>
        <w:rPr>
          <w:rFonts w:hint="eastAsia" w:ascii="宋体" w:hAnsi="宋体" w:eastAsia="宋体"/>
          <w:szCs w:val="21"/>
        </w:rPr>
        <w:t>3.将此证明书提交对方作为合同附件</w:t>
      </w:r>
      <w:r>
        <w:rPr>
          <w:rFonts w:hint="eastAsia" w:ascii="宋体" w:hAnsi="宋体" w:eastAsia="宋体"/>
          <w:b/>
          <w:szCs w:val="21"/>
        </w:rPr>
        <w:t>。</w:t>
      </w:r>
    </w:p>
    <w:p>
      <w:pPr>
        <w:spacing w:line="400" w:lineRule="exact"/>
        <w:rPr>
          <w:rFonts w:ascii="宋体" w:hAnsi="宋体" w:eastAsia="宋体"/>
          <w:szCs w:val="21"/>
        </w:rPr>
      </w:pP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854" w:type="dxa"/>
            <w:vAlign w:val="center"/>
          </w:tcPr>
          <w:p>
            <w:pPr>
              <w:adjustRightInd w:val="0"/>
              <w:spacing w:line="400" w:lineRule="exact"/>
              <w:jc w:val="center"/>
              <w:textAlignment w:val="baseline"/>
              <w:rPr>
                <w:rFonts w:ascii="宋体" w:hAnsi="宋体" w:eastAsia="宋体"/>
                <w:szCs w:val="21"/>
                <w:u w:val="single"/>
              </w:rPr>
            </w:pPr>
            <w:r>
              <w:rPr>
                <w:rFonts w:hint="eastAsia" w:ascii="宋体" w:hAnsi="宋体" w:eastAsia="宋体"/>
                <w:szCs w:val="21"/>
                <w:u w:val="single"/>
              </w:rPr>
              <w:t>粘贴法定代表人身份证复印件/扫描件正反面</w:t>
            </w:r>
          </w:p>
        </w:tc>
      </w:tr>
    </w:tbl>
    <w:p>
      <w:pPr>
        <w:spacing w:line="400" w:lineRule="exact"/>
        <w:rPr>
          <w:rFonts w:ascii="宋体" w:hAnsi="宋体" w:eastAsia="宋体"/>
          <w:b/>
          <w:szCs w:val="21"/>
        </w:rPr>
      </w:pPr>
    </w:p>
    <w:p>
      <w:pPr>
        <w:spacing w:line="400" w:lineRule="exact"/>
        <w:rPr>
          <w:rFonts w:ascii="宋体" w:hAnsi="宋体" w:eastAsia="宋体"/>
          <w:b/>
          <w:szCs w:val="21"/>
        </w:rPr>
      </w:pPr>
    </w:p>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eastAsia="宋体"/>
          <w:b/>
          <w:szCs w:val="21"/>
        </w:rPr>
      </w:pPr>
      <w:r>
        <w:rPr>
          <w:rFonts w:ascii="宋体" w:hAnsi="宋体" w:eastAsia="宋体"/>
          <w:b/>
          <w:szCs w:val="21"/>
        </w:rPr>
        <w:br w:type="page"/>
      </w:r>
      <w:r>
        <w:rPr>
          <w:rFonts w:hint="eastAsia" w:ascii="宋体" w:hAnsi="宋体" w:eastAsia="宋体"/>
          <w:b/>
          <w:szCs w:val="21"/>
        </w:rPr>
        <w:t>（2）法定代表人/负责人授权委托书</w:t>
      </w:r>
    </w:p>
    <w:p>
      <w:pPr>
        <w:spacing w:line="400" w:lineRule="exact"/>
        <w:rPr>
          <w:rFonts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致：新疆医科大学：</w:t>
      </w:r>
    </w:p>
    <w:p>
      <w:pPr>
        <w:spacing w:line="400" w:lineRule="exact"/>
        <w:rPr>
          <w:rFonts w:ascii="宋体" w:hAnsi="宋体" w:eastAsia="宋体"/>
          <w:szCs w:val="21"/>
        </w:rPr>
      </w:pPr>
    </w:p>
    <w:p>
      <w:pPr>
        <w:spacing w:line="400" w:lineRule="exact"/>
        <w:ind w:firstLine="420" w:firstLineChars="200"/>
        <w:rPr>
          <w:rFonts w:ascii="宋体" w:hAnsi="宋体" w:eastAsia="宋体"/>
          <w:szCs w:val="21"/>
        </w:rPr>
      </w:pPr>
      <w:r>
        <w:rPr>
          <w:rFonts w:hint="eastAsia" w:ascii="宋体" w:hAnsi="宋体" w:eastAsia="宋体"/>
          <w:szCs w:val="21"/>
        </w:rPr>
        <w:t>兹授权同志，为我方签订经济合同及办理其他事务代理人，其权限是：</w:t>
      </w:r>
    </w:p>
    <w:p>
      <w:pPr>
        <w:spacing w:line="400" w:lineRule="exact"/>
        <w:rPr>
          <w:rFonts w:ascii="宋体" w:hAnsi="宋体" w:eastAsia="宋体"/>
          <w:szCs w:val="21"/>
        </w:rPr>
      </w:pPr>
      <w:r>
        <w:rPr>
          <w:rFonts w:hint="eastAsia" w:ascii="宋体" w:hAnsi="宋体" w:eastAsia="宋体"/>
          <w:szCs w:val="21"/>
        </w:rPr>
        <w:t>。</w:t>
      </w:r>
    </w:p>
    <w:p>
      <w:pPr>
        <w:spacing w:line="400" w:lineRule="exact"/>
        <w:rPr>
          <w:rFonts w:ascii="宋体" w:hAnsi="宋体" w:eastAsia="宋体"/>
          <w:szCs w:val="21"/>
        </w:rPr>
      </w:pPr>
      <w:r>
        <w:rPr>
          <w:rFonts w:hint="eastAsia" w:ascii="宋体" w:hAnsi="宋体" w:eastAsia="宋体"/>
          <w:szCs w:val="21"/>
        </w:rPr>
        <w:t>授权单位：          （盖章）     法定代表人              （签名或盖私章）</w:t>
      </w:r>
    </w:p>
    <w:p>
      <w:pPr>
        <w:spacing w:line="400" w:lineRule="exact"/>
        <w:rPr>
          <w:rFonts w:ascii="宋体" w:hAnsi="宋体" w:eastAsia="宋体"/>
          <w:szCs w:val="21"/>
        </w:rPr>
      </w:pPr>
      <w:r>
        <w:rPr>
          <w:rFonts w:hint="eastAsia" w:ascii="宋体" w:hAnsi="宋体" w:eastAsia="宋体"/>
          <w:szCs w:val="21"/>
        </w:rPr>
        <w:t>有效期限：至        年       月      日       签发日期：</w:t>
      </w:r>
    </w:p>
    <w:p>
      <w:pPr>
        <w:spacing w:line="400" w:lineRule="exact"/>
        <w:rPr>
          <w:rFonts w:ascii="宋体" w:hAnsi="宋体" w:eastAsia="宋体"/>
          <w:szCs w:val="21"/>
        </w:rPr>
      </w:pPr>
      <w:r>
        <w:rPr>
          <w:rFonts w:hint="eastAsia" w:ascii="宋体" w:hAnsi="宋体" w:eastAsia="宋体"/>
          <w:szCs w:val="21"/>
        </w:rPr>
        <w:t>附：代理人性别：        年龄：       职务：         身份证号码：</w:t>
      </w:r>
    </w:p>
    <w:p>
      <w:pPr>
        <w:spacing w:line="400" w:lineRule="exact"/>
        <w:rPr>
          <w:rFonts w:ascii="宋体" w:hAnsi="宋体" w:eastAsia="宋体"/>
          <w:szCs w:val="21"/>
        </w:rPr>
      </w:pPr>
      <w:r>
        <w:rPr>
          <w:rFonts w:hint="eastAsia" w:ascii="宋体" w:hAnsi="宋体" w:eastAsia="宋体"/>
          <w:szCs w:val="21"/>
        </w:rPr>
        <w:t xml:space="preserve">  联系电话：</w:t>
      </w:r>
    </w:p>
    <w:p>
      <w:pPr>
        <w:spacing w:line="400" w:lineRule="exact"/>
        <w:ind w:firstLine="210" w:firstLineChars="100"/>
        <w:rPr>
          <w:rFonts w:ascii="宋体" w:hAnsi="宋体" w:eastAsia="宋体"/>
          <w:szCs w:val="21"/>
        </w:rPr>
      </w:pPr>
      <w:r>
        <w:rPr>
          <w:rFonts w:hint="eastAsia" w:ascii="宋体" w:hAnsi="宋体" w:eastAsia="宋体"/>
          <w:szCs w:val="21"/>
        </w:rPr>
        <w:t>营业执照号码：                         经济性质：</w:t>
      </w:r>
    </w:p>
    <w:p>
      <w:pPr>
        <w:spacing w:line="400" w:lineRule="exact"/>
        <w:ind w:firstLine="210" w:firstLineChars="100"/>
        <w:rPr>
          <w:rFonts w:ascii="宋体" w:hAnsi="宋体" w:eastAsia="宋体"/>
          <w:szCs w:val="21"/>
        </w:rPr>
      </w:pPr>
      <w:r>
        <w:rPr>
          <w:rFonts w:hint="eastAsia" w:ascii="宋体" w:hAnsi="宋体" w:eastAsia="宋体"/>
          <w:szCs w:val="21"/>
        </w:rPr>
        <w:t>主营（产）：</w:t>
      </w:r>
    </w:p>
    <w:p>
      <w:pPr>
        <w:spacing w:line="400" w:lineRule="exact"/>
        <w:ind w:firstLine="210" w:firstLineChars="100"/>
        <w:rPr>
          <w:rFonts w:ascii="宋体" w:hAnsi="宋体" w:eastAsia="宋体"/>
          <w:szCs w:val="21"/>
        </w:rPr>
      </w:pPr>
      <w:r>
        <w:rPr>
          <w:rFonts w:hint="eastAsia" w:ascii="宋体" w:hAnsi="宋体" w:eastAsia="宋体"/>
          <w:szCs w:val="21"/>
        </w:rPr>
        <w:t>兼营（产）：</w:t>
      </w:r>
    </w:p>
    <w:p>
      <w:pPr>
        <w:spacing w:line="400" w:lineRule="exact"/>
        <w:ind w:left="1"/>
        <w:rPr>
          <w:rFonts w:ascii="宋体" w:hAnsi="宋体" w:eastAsia="宋体"/>
          <w:szCs w:val="21"/>
        </w:rPr>
      </w:pPr>
    </w:p>
    <w:p>
      <w:pPr>
        <w:spacing w:line="400" w:lineRule="exact"/>
        <w:ind w:left="1"/>
        <w:rPr>
          <w:rFonts w:ascii="宋体" w:hAnsi="宋体" w:eastAsia="宋体"/>
          <w:szCs w:val="21"/>
        </w:rPr>
      </w:pPr>
      <w:r>
        <w:rPr>
          <w:rFonts w:hint="eastAsia" w:ascii="宋体" w:hAnsi="宋体" w:eastAsia="宋体"/>
          <w:szCs w:val="21"/>
        </w:rPr>
        <w:t>说明：</w:t>
      </w:r>
    </w:p>
    <w:p>
      <w:pPr>
        <w:spacing w:line="400" w:lineRule="exact"/>
        <w:ind w:left="1" w:firstLine="470" w:firstLineChars="224"/>
        <w:rPr>
          <w:rFonts w:ascii="宋体" w:hAnsi="宋体" w:eastAsia="宋体"/>
          <w:szCs w:val="21"/>
        </w:rPr>
      </w:pPr>
      <w:r>
        <w:rPr>
          <w:rFonts w:hint="eastAsia" w:ascii="宋体" w:hAnsi="宋体" w:eastAsia="宋体"/>
          <w:szCs w:val="21"/>
        </w:rPr>
        <w:t>1.法定代表人为企业事业单位、国家机关、社会团体的主要行政负责人。</w:t>
      </w:r>
    </w:p>
    <w:p>
      <w:pPr>
        <w:spacing w:line="400" w:lineRule="exact"/>
        <w:ind w:firstLine="470" w:firstLineChars="224"/>
        <w:rPr>
          <w:rFonts w:ascii="宋体" w:hAnsi="宋体" w:eastAsia="宋体"/>
          <w:szCs w:val="21"/>
        </w:rPr>
      </w:pPr>
      <w:r>
        <w:rPr>
          <w:rFonts w:hint="eastAsia" w:ascii="宋体" w:hAnsi="宋体" w:eastAsia="宋体"/>
          <w:szCs w:val="21"/>
        </w:rPr>
        <w:t>2.内容必须填写真实、清楚、涂改无效，不得转让、买卖。</w:t>
      </w:r>
    </w:p>
    <w:p>
      <w:pPr>
        <w:spacing w:line="400" w:lineRule="exact"/>
        <w:ind w:firstLine="470" w:firstLineChars="224"/>
        <w:rPr>
          <w:rFonts w:ascii="宋体" w:hAnsi="宋体" w:eastAsia="宋体"/>
          <w:b/>
          <w:szCs w:val="21"/>
        </w:rPr>
      </w:pPr>
      <w:r>
        <w:rPr>
          <w:rFonts w:hint="eastAsia" w:ascii="宋体" w:hAnsi="宋体" w:eastAsia="宋体"/>
          <w:szCs w:val="21"/>
        </w:rPr>
        <w:t>3.将此证明书提交对方作为合同附件</w:t>
      </w:r>
      <w:r>
        <w:rPr>
          <w:rFonts w:hint="eastAsia" w:ascii="宋体" w:hAnsi="宋体" w:eastAsia="宋体"/>
          <w:b/>
          <w:szCs w:val="21"/>
        </w:rPr>
        <w:t>。</w:t>
      </w:r>
    </w:p>
    <w:p>
      <w:pPr>
        <w:spacing w:line="400" w:lineRule="exact"/>
        <w:ind w:firstLine="470" w:firstLineChars="224"/>
        <w:rPr>
          <w:rFonts w:ascii="宋体" w:hAnsi="宋体" w:eastAsia="宋体"/>
          <w:szCs w:val="21"/>
        </w:rPr>
      </w:pPr>
      <w:r>
        <w:rPr>
          <w:rFonts w:hint="eastAsia" w:ascii="宋体" w:hAnsi="宋体" w:eastAsia="宋体"/>
          <w:szCs w:val="21"/>
        </w:rPr>
        <w:t>4.授权权限：全权代表本公司参与上述采购项目的响应响应，负责提供与签署确认一切文书资料，以及向贵方递交的任何补充承诺。</w:t>
      </w:r>
    </w:p>
    <w:p>
      <w:pPr>
        <w:spacing w:line="400" w:lineRule="exact"/>
        <w:ind w:firstLine="470" w:firstLineChars="224"/>
        <w:rPr>
          <w:rFonts w:ascii="宋体" w:hAnsi="宋体" w:eastAsia="宋体"/>
          <w:szCs w:val="21"/>
        </w:rPr>
      </w:pPr>
      <w:r>
        <w:rPr>
          <w:rFonts w:hint="eastAsia" w:ascii="宋体" w:hAnsi="宋体" w:eastAsia="宋体"/>
          <w:szCs w:val="21"/>
        </w:rPr>
        <w:t>5.有效期限：与本公司响应文件成交注的响应有效期相同，自本单位盖公章之日起生效。</w:t>
      </w:r>
    </w:p>
    <w:p>
      <w:pPr>
        <w:spacing w:line="400" w:lineRule="exact"/>
        <w:ind w:left="1" w:firstLine="470" w:firstLineChars="224"/>
        <w:rPr>
          <w:rFonts w:ascii="宋体" w:hAnsi="宋体" w:eastAsia="宋体"/>
          <w:szCs w:val="21"/>
        </w:rPr>
      </w:pPr>
      <w:r>
        <w:rPr>
          <w:rFonts w:hint="eastAsia" w:ascii="宋体" w:hAnsi="宋体" w:eastAsia="宋体"/>
          <w:szCs w:val="21"/>
        </w:rPr>
        <w:t>6.响应签字代表为法定代表人，则本表不适用。</w:t>
      </w:r>
    </w:p>
    <w:p>
      <w:pPr>
        <w:spacing w:line="400" w:lineRule="exact"/>
        <w:ind w:left="1" w:firstLine="470" w:firstLineChars="224"/>
        <w:rPr>
          <w:rFonts w:ascii="宋体" w:hAnsi="宋体" w:eastAsia="宋体"/>
          <w:szCs w:val="21"/>
        </w:rPr>
      </w:pP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854" w:type="dxa"/>
            <w:vAlign w:val="center"/>
          </w:tcPr>
          <w:p>
            <w:pPr>
              <w:adjustRightInd w:val="0"/>
              <w:spacing w:line="400" w:lineRule="exact"/>
              <w:jc w:val="center"/>
              <w:textAlignment w:val="baseline"/>
              <w:rPr>
                <w:rFonts w:ascii="宋体" w:hAnsi="宋体" w:eastAsia="宋体"/>
                <w:szCs w:val="21"/>
                <w:u w:val="single"/>
              </w:rPr>
            </w:pPr>
            <w:r>
              <w:rPr>
                <w:rFonts w:hint="eastAsia" w:ascii="宋体" w:hAnsi="宋体" w:eastAsia="宋体"/>
                <w:szCs w:val="21"/>
                <w:u w:val="single"/>
              </w:rPr>
              <w:t>粘贴代理人身份证复印件/扫描件正反面</w:t>
            </w:r>
          </w:p>
        </w:tc>
      </w:tr>
    </w:tbl>
    <w:p>
      <w:pPr>
        <w:spacing w:line="400" w:lineRule="exact"/>
        <w:rPr>
          <w:rFonts w:ascii="宋体" w:hAnsi="宋体" w:eastAsia="宋体"/>
          <w:szCs w:val="21"/>
          <w:u w:val="single"/>
        </w:rPr>
      </w:pPr>
    </w:p>
    <w:p>
      <w:pPr>
        <w:spacing w:line="400" w:lineRule="exact"/>
        <w:rPr>
          <w:rFonts w:ascii="宋体" w:hAnsi="宋体" w:eastAsia="宋体"/>
          <w:b/>
          <w:szCs w:val="21"/>
        </w:rPr>
      </w:pPr>
      <w:r>
        <w:rPr>
          <w:rFonts w:ascii="宋体" w:hAnsi="宋体" w:eastAsia="宋体"/>
          <w:b/>
          <w:szCs w:val="21"/>
        </w:rPr>
        <w:br w:type="page"/>
      </w:r>
      <w:r>
        <w:rPr>
          <w:rFonts w:hint="eastAsia" w:ascii="宋体" w:hAnsi="宋体" w:eastAsia="宋体"/>
          <w:b/>
          <w:szCs w:val="21"/>
        </w:rPr>
        <w:t>3.3响应保证金缴纳凭证</w:t>
      </w:r>
    </w:p>
    <w:p>
      <w:pPr>
        <w:spacing w:line="400" w:lineRule="exact"/>
        <w:rPr>
          <w:rFonts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致</w:t>
      </w:r>
      <w:r>
        <w:rPr>
          <w:rFonts w:hint="eastAsia" w:ascii="宋体" w:hAnsi="宋体" w:eastAsia="宋体"/>
          <w:szCs w:val="21"/>
          <w:u w:val="single"/>
        </w:rPr>
        <w:t>新疆医科大学：</w:t>
      </w:r>
    </w:p>
    <w:p>
      <w:pPr>
        <w:spacing w:line="400" w:lineRule="exact"/>
        <w:rPr>
          <w:rFonts w:ascii="宋体" w:hAnsi="宋体" w:eastAsia="宋体"/>
          <w:szCs w:val="21"/>
        </w:rPr>
      </w:pPr>
      <w:r>
        <w:rPr>
          <w:rFonts w:hint="eastAsia" w:ascii="宋体" w:hAnsi="宋体" w:eastAsia="宋体"/>
          <w:szCs w:val="21"/>
          <w:u w:val="single"/>
        </w:rPr>
        <w:t xml:space="preserve">（供应商全称) </w:t>
      </w:r>
      <w:r>
        <w:rPr>
          <w:rFonts w:hint="eastAsia" w:ascii="宋体" w:hAnsi="宋体" w:eastAsia="宋体"/>
          <w:szCs w:val="21"/>
        </w:rPr>
        <w:t>参加贵方组织的、项目编号为</w:t>
      </w:r>
      <w:r>
        <w:rPr>
          <w:rFonts w:ascii="宋体" w:hAnsi="宋体" w:eastAsia="宋体"/>
          <w:szCs w:val="21"/>
          <w:u w:val="single"/>
        </w:rPr>
        <w:t>0724-</w:t>
      </w:r>
      <w:r>
        <w:rPr>
          <w:rFonts w:hint="eastAsia" w:ascii="宋体" w:hAnsi="宋体" w:eastAsia="宋体"/>
          <w:szCs w:val="21"/>
          <w:u w:val="single"/>
        </w:rPr>
        <w:t xml:space="preserve">  </w:t>
      </w:r>
      <w:r>
        <w:rPr>
          <w:rFonts w:ascii="宋体" w:hAnsi="宋体" w:eastAsia="宋体"/>
          <w:szCs w:val="21"/>
          <w:u w:val="single"/>
        </w:rPr>
        <w:t>XXXX</w:t>
      </w:r>
      <w:r>
        <w:rPr>
          <w:rFonts w:hint="eastAsia" w:ascii="宋体" w:hAnsi="宋体" w:eastAsia="宋体"/>
          <w:szCs w:val="21"/>
          <w:u w:val="single"/>
        </w:rPr>
        <w:t xml:space="preserve">，包号： </w:t>
      </w:r>
      <w:r>
        <w:rPr>
          <w:rFonts w:ascii="宋体" w:hAnsi="宋体" w:eastAsia="宋体"/>
          <w:szCs w:val="21"/>
          <w:u w:val="single"/>
        </w:rPr>
        <w:t xml:space="preserve">  </w:t>
      </w:r>
      <w:r>
        <w:rPr>
          <w:rFonts w:hint="eastAsia" w:ascii="宋体" w:hAnsi="宋体" w:eastAsia="宋体"/>
          <w:szCs w:val="21"/>
        </w:rPr>
        <w:t>的采购活动。按采购文件的规定，已通过银行转帐/银行汇款形式缴纳人民币</w:t>
      </w:r>
      <w:r>
        <w:rPr>
          <w:rFonts w:hint="eastAsia" w:ascii="宋体" w:hAnsi="宋体" w:eastAsia="宋体"/>
          <w:szCs w:val="21"/>
          <w:u w:val="single"/>
        </w:rPr>
        <w:t xml:space="preserve">（大写）  　　  </w:t>
      </w:r>
      <w:r>
        <w:rPr>
          <w:rFonts w:hint="eastAsia" w:ascii="宋体" w:hAnsi="宋体" w:eastAsia="宋体"/>
          <w:szCs w:val="21"/>
        </w:rPr>
        <w:t>元的响应保证金。</w:t>
      </w:r>
    </w:p>
    <w:p>
      <w:pPr>
        <w:spacing w:line="400" w:lineRule="exact"/>
        <w:ind w:firstLine="420" w:firstLineChars="200"/>
        <w:rPr>
          <w:rFonts w:ascii="宋体" w:hAnsi="宋体" w:eastAsia="宋体"/>
          <w:szCs w:val="21"/>
        </w:rPr>
      </w:pPr>
      <w:r>
        <w:rPr>
          <w:rFonts w:hint="eastAsia" w:ascii="宋体" w:hAnsi="宋体" w:eastAsia="宋体"/>
          <w:szCs w:val="21"/>
        </w:rPr>
        <w:t>供应商名称：</w:t>
      </w:r>
    </w:p>
    <w:p>
      <w:pPr>
        <w:spacing w:line="400" w:lineRule="exact"/>
        <w:ind w:firstLine="420" w:firstLineChars="200"/>
        <w:rPr>
          <w:rFonts w:ascii="宋体" w:hAnsi="宋体" w:eastAsia="宋体"/>
          <w:szCs w:val="21"/>
        </w:rPr>
      </w:pPr>
      <w:r>
        <w:rPr>
          <w:rFonts w:hint="eastAsia" w:ascii="宋体" w:hAnsi="宋体" w:eastAsia="宋体"/>
          <w:szCs w:val="21"/>
        </w:rPr>
        <w:t>供应商开户银行：</w:t>
      </w:r>
    </w:p>
    <w:p>
      <w:pPr>
        <w:spacing w:line="400" w:lineRule="exact"/>
        <w:ind w:firstLine="420" w:firstLineChars="200"/>
        <w:rPr>
          <w:rFonts w:ascii="宋体" w:hAnsi="宋体" w:eastAsia="宋体"/>
          <w:szCs w:val="21"/>
          <w:u w:val="single"/>
        </w:rPr>
      </w:pPr>
      <w:r>
        <w:rPr>
          <w:rFonts w:hint="eastAsia" w:ascii="宋体" w:hAnsi="宋体" w:eastAsia="宋体"/>
          <w:szCs w:val="21"/>
        </w:rPr>
        <w:t>供应商银行账号：</w:t>
      </w:r>
    </w:p>
    <w:p>
      <w:pPr>
        <w:spacing w:line="400" w:lineRule="exact"/>
        <w:ind w:firstLine="420" w:firstLineChars="200"/>
        <w:rPr>
          <w:rFonts w:ascii="宋体" w:hAnsi="宋体" w:eastAsia="宋体"/>
          <w:szCs w:val="21"/>
        </w:rPr>
      </w:pPr>
      <w:r>
        <w:rPr>
          <w:rFonts w:hint="eastAsia" w:ascii="宋体" w:hAnsi="宋体" w:eastAsia="宋体"/>
          <w:szCs w:val="21"/>
        </w:rPr>
        <w:t>说明：</w:t>
      </w:r>
    </w:p>
    <w:p>
      <w:pPr>
        <w:spacing w:line="400" w:lineRule="exact"/>
        <w:ind w:firstLine="420" w:firstLineChars="200"/>
        <w:rPr>
          <w:rFonts w:ascii="宋体" w:hAnsi="宋体" w:eastAsia="宋体"/>
          <w:szCs w:val="21"/>
        </w:rPr>
      </w:pPr>
      <w:r>
        <w:rPr>
          <w:rFonts w:hint="eastAsia" w:ascii="宋体" w:hAnsi="宋体" w:eastAsia="宋体"/>
          <w:szCs w:val="21"/>
        </w:rPr>
        <w:t>1.上述要素供银行转账及银行汇款方式填写，其他形式可不填。</w:t>
      </w:r>
    </w:p>
    <w:p>
      <w:pPr>
        <w:autoSpaceDE w:val="0"/>
        <w:autoSpaceDN w:val="0"/>
        <w:spacing w:line="400" w:lineRule="exact"/>
        <w:ind w:left="478" w:leftChars="228"/>
        <w:rPr>
          <w:rFonts w:ascii="宋体" w:hAnsi="宋体" w:eastAsia="宋体"/>
          <w:szCs w:val="21"/>
        </w:rPr>
      </w:pPr>
      <w:r>
        <w:rPr>
          <w:rFonts w:hint="eastAsia" w:ascii="宋体" w:hAnsi="宋体" w:eastAsia="宋体"/>
          <w:szCs w:val="21"/>
        </w:rPr>
        <w:t>2.上述要素的填写必须与银行转账或银行汇款凭证的要素一致，</w:t>
      </w:r>
      <w:r>
        <w:rPr>
          <w:rFonts w:hint="eastAsia" w:ascii="宋体" w:hAnsi="宋体" w:eastAsia="宋体"/>
          <w:szCs w:val="21"/>
          <w:u w:val="single"/>
        </w:rPr>
        <w:t>（采购代理机构）</w:t>
      </w:r>
      <w:r>
        <w:rPr>
          <w:rFonts w:hint="eastAsia" w:ascii="宋体" w:hAnsi="宋体" w:eastAsia="宋体"/>
          <w:szCs w:val="21"/>
        </w:rPr>
        <w:t>依据此凭证信息退还响应保证金。</w:t>
      </w:r>
    </w:p>
    <w:p>
      <w:pPr>
        <w:autoSpaceDE w:val="0"/>
        <w:autoSpaceDN w:val="0"/>
        <w:spacing w:line="400" w:lineRule="exact"/>
        <w:ind w:left="478" w:leftChars="228"/>
        <w:rPr>
          <w:rFonts w:ascii="宋体" w:hAnsi="宋体" w:eastAsia="宋体"/>
          <w:szCs w:val="21"/>
        </w:rPr>
      </w:pPr>
      <w:r>
        <w:rPr>
          <w:rFonts w:hint="eastAsia" w:ascii="宋体" w:hAnsi="宋体" w:eastAsia="宋体"/>
          <w:szCs w:val="21"/>
        </w:rPr>
        <w:t>3.退还保证金时请按以上内容划入我方账户。若因内容不全、错误、字迹潦草模糊导致该项目保证金未能及时退还或退还过程中发生错误，我方将承担全部责任和损失。</w:t>
      </w: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u w:val="single"/>
        </w:rPr>
      </w:pPr>
      <w:r>
        <w:rPr>
          <w:rFonts w:hint="eastAsia" w:ascii="宋体" w:hAnsi="宋体" w:eastAsia="宋体"/>
          <w:szCs w:val="21"/>
        </w:rPr>
        <w:t>供应商法定代表人（或法定代表人授权代表）签字（或签章）：</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p>
    <w:p>
      <w:pPr>
        <w:adjustRightInd w:val="0"/>
        <w:snapToGrid w:val="0"/>
        <w:spacing w:line="400" w:lineRule="exact"/>
        <w:rPr>
          <w:rFonts w:ascii="宋体" w:hAnsi="宋体" w:eastAsia="宋体"/>
          <w:szCs w:val="21"/>
          <w:u w:val="single"/>
        </w:rPr>
      </w:pPr>
      <w:r>
        <w:rPr>
          <w:rFonts w:hint="eastAsia" w:ascii="宋体" w:hAnsi="宋体" w:eastAsia="宋体"/>
          <w:szCs w:val="21"/>
        </w:rPr>
        <w:t>日期：   年   月   日</w:t>
      </w:r>
    </w:p>
    <w:p>
      <w:pPr>
        <w:spacing w:line="400" w:lineRule="exact"/>
        <w:rPr>
          <w:rFonts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 xml:space="preserve">附： </w:t>
      </w: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9854"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（粘贴转帐或汇款的银行凭证复印件/扫描件）</w:t>
            </w:r>
          </w:p>
        </w:tc>
      </w:tr>
    </w:tbl>
    <w:p>
      <w:pPr>
        <w:spacing w:line="400" w:lineRule="exact"/>
        <w:rPr>
          <w:rFonts w:ascii="宋体" w:hAnsi="宋体" w:eastAsia="宋体"/>
          <w:b/>
          <w:szCs w:val="21"/>
        </w:rPr>
      </w:pPr>
      <w:r>
        <w:rPr>
          <w:rFonts w:hint="eastAsia" w:ascii="宋体" w:hAnsi="宋体" w:eastAsia="宋体"/>
          <w:b/>
          <w:szCs w:val="21"/>
        </w:rPr>
        <w:t>注：1.供应商响应时，应当按采购文件要求缴纳响应保证金。响应保证金可以采用银行转账或银行汇款形式缴纳。供应商应详细填写本文件，并按要求粘贴凭证复印件/扫描件，以便项目结束后办理响应保证金的退回手续。</w:t>
      </w:r>
    </w:p>
    <w:p>
      <w:pPr>
        <w:spacing w:line="400" w:lineRule="exact"/>
        <w:rPr>
          <w:rFonts w:ascii="宋体" w:hAnsi="宋体" w:eastAsia="宋体"/>
          <w:b/>
          <w:szCs w:val="21"/>
        </w:rPr>
      </w:pPr>
      <w:r>
        <w:rPr>
          <w:rFonts w:hint="eastAsia" w:ascii="宋体" w:hAnsi="宋体" w:eastAsia="宋体"/>
          <w:b/>
          <w:szCs w:val="21"/>
        </w:rPr>
        <w:t>2.采购人在成交通知书发出后五个工作日内无息退还未成交人的响应保证金；在采购合同签订后五个工作日内无息退还成交人的响应保证金。</w:t>
      </w:r>
    </w:p>
    <w:p>
      <w:pPr>
        <w:spacing w:line="400" w:lineRule="exact"/>
        <w:rPr>
          <w:rFonts w:ascii="宋体" w:hAnsi="宋体" w:eastAsia="宋体"/>
          <w:b/>
          <w:szCs w:val="21"/>
        </w:rPr>
      </w:pPr>
      <w:r>
        <w:rPr>
          <w:rFonts w:hint="eastAsia" w:ascii="宋体" w:hAnsi="宋体" w:eastAsia="宋体"/>
          <w:b/>
          <w:szCs w:val="21"/>
        </w:rPr>
        <w:t>3.银行汇款单据备注栏应填写：“供应商公司名称+项目编号后</w:t>
      </w:r>
      <w:r>
        <w:rPr>
          <w:rFonts w:ascii="宋体" w:hAnsi="宋体" w:eastAsia="宋体"/>
          <w:b/>
          <w:szCs w:val="21"/>
        </w:rPr>
        <w:t>6</w:t>
      </w:r>
      <w:r>
        <w:rPr>
          <w:rFonts w:hint="eastAsia" w:ascii="宋体" w:hAnsi="宋体" w:eastAsia="宋体"/>
          <w:b/>
          <w:szCs w:val="21"/>
        </w:rPr>
        <w:t>位数+保证金”字样，如：“××××公司+</w:t>
      </w:r>
      <w:r>
        <w:rPr>
          <w:rFonts w:ascii="宋体" w:hAnsi="宋体" w:eastAsia="宋体"/>
          <w:b/>
          <w:szCs w:val="21"/>
        </w:rPr>
        <w:t>123456</w:t>
      </w:r>
      <w:r>
        <w:rPr>
          <w:rFonts w:hint="eastAsia" w:ascii="宋体" w:hAnsi="宋体" w:eastAsia="宋体"/>
          <w:b/>
          <w:szCs w:val="21"/>
        </w:rPr>
        <w:t>+保证金”</w:t>
      </w:r>
    </w:p>
    <w:p>
      <w:pPr>
        <w:spacing w:line="400" w:lineRule="exact"/>
        <w:jc w:val="center"/>
        <w:rPr>
          <w:rFonts w:ascii="宋体" w:hAnsi="宋体" w:eastAsia="宋体"/>
          <w:b/>
          <w:szCs w:val="21"/>
        </w:rPr>
      </w:pPr>
      <w:r>
        <w:rPr>
          <w:rFonts w:ascii="宋体" w:hAnsi="宋体" w:eastAsia="宋体"/>
          <w:b/>
          <w:szCs w:val="21"/>
        </w:rPr>
        <w:br w:type="page"/>
      </w:r>
      <w:r>
        <w:rPr>
          <w:rFonts w:hint="eastAsia" w:ascii="宋体" w:hAnsi="宋体" w:eastAsia="宋体"/>
          <w:b/>
          <w:szCs w:val="21"/>
        </w:rPr>
        <w:t>政府采购响应担保函</w:t>
      </w:r>
    </w:p>
    <w:p>
      <w:pPr>
        <w:spacing w:line="400" w:lineRule="exact"/>
        <w:jc w:val="center"/>
        <w:rPr>
          <w:rFonts w:ascii="宋体" w:hAnsi="宋体" w:eastAsia="宋体"/>
          <w:b/>
          <w:szCs w:val="21"/>
        </w:rPr>
      </w:pPr>
      <w:r>
        <w:rPr>
          <w:rFonts w:hint="eastAsia" w:ascii="宋体" w:hAnsi="宋体" w:eastAsia="宋体"/>
          <w:b/>
          <w:szCs w:val="21"/>
        </w:rPr>
        <w:t>（适用于响应保证金以保函形式提交）</w:t>
      </w:r>
    </w:p>
    <w:p>
      <w:pPr>
        <w:spacing w:line="400" w:lineRule="exact"/>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（采购人或采购代理机构）：</w:t>
      </w:r>
    </w:p>
    <w:p>
      <w:pPr>
        <w:spacing w:line="400" w:lineRule="exact"/>
        <w:ind w:firstLine="420" w:firstLineChars="200"/>
        <w:rPr>
          <w:rFonts w:ascii="宋体" w:hAnsi="宋体" w:eastAsia="宋体"/>
          <w:szCs w:val="21"/>
        </w:rPr>
      </w:pPr>
      <w:r>
        <w:rPr>
          <w:rFonts w:hint="eastAsia" w:ascii="宋体" w:hAnsi="宋体" w:eastAsia="宋体"/>
          <w:szCs w:val="21"/>
        </w:rPr>
        <w:t>鉴于</w:t>
      </w:r>
      <w:r>
        <w:rPr>
          <w:rFonts w:hint="eastAsia" w:ascii="宋体" w:hAnsi="宋体" w:eastAsia="宋体"/>
          <w:szCs w:val="21"/>
          <w:u w:val="single"/>
        </w:rPr>
        <w:t xml:space="preserve">               </w:t>
      </w:r>
      <w:r>
        <w:rPr>
          <w:rFonts w:hint="eastAsia" w:ascii="宋体" w:hAnsi="宋体" w:eastAsia="宋体"/>
          <w:szCs w:val="21"/>
        </w:rPr>
        <w:t>（以下简称“供应商”）拟参加编号为</w:t>
      </w:r>
      <w:r>
        <w:rPr>
          <w:rFonts w:hint="eastAsia" w:ascii="宋体" w:hAnsi="宋体" w:eastAsia="宋体"/>
          <w:szCs w:val="21"/>
          <w:u w:val="single"/>
        </w:rPr>
        <w:t xml:space="preserve">           包号：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的</w:t>
      </w:r>
      <w:r>
        <w:rPr>
          <w:rFonts w:hint="eastAsia" w:ascii="宋体" w:hAnsi="宋体" w:eastAsia="宋体"/>
          <w:szCs w:val="21"/>
          <w:u w:val="single"/>
        </w:rPr>
        <w:t xml:space="preserve">           </w:t>
      </w:r>
      <w:r>
        <w:rPr>
          <w:rFonts w:hint="eastAsia" w:ascii="宋体" w:hAnsi="宋体" w:eastAsia="宋体"/>
          <w:szCs w:val="21"/>
        </w:rPr>
        <w:t xml:space="preserve"> </w:t>
      </w:r>
    </w:p>
    <w:p>
      <w:pPr>
        <w:spacing w:line="400" w:lineRule="exact"/>
        <w:rPr>
          <w:rFonts w:ascii="宋体" w:hAnsi="宋体" w:eastAsia="宋体"/>
          <w:szCs w:val="21"/>
        </w:rPr>
      </w:pPr>
      <w:r>
        <w:rPr>
          <w:rFonts w:hint="eastAsia" w:ascii="宋体" w:hAnsi="宋体" w:eastAsia="宋体"/>
          <w:szCs w:val="21"/>
        </w:rPr>
        <w:t>项目（以下简称“本项目”）响应，根据本项目采购文件，供应商参加响应时应向你方交纳响应保证金，且可以响应担保函的形式交纳响应保证金。应供应商的申请，我方以保证的方式向你方提供如下响应保证金担保：</w:t>
      </w:r>
    </w:p>
    <w:p>
      <w:pPr>
        <w:spacing w:line="400" w:lineRule="exact"/>
        <w:ind w:firstLine="420" w:firstLineChars="200"/>
        <w:rPr>
          <w:rFonts w:ascii="宋体" w:hAnsi="宋体" w:eastAsia="宋体"/>
          <w:szCs w:val="21"/>
        </w:rPr>
      </w:pPr>
      <w:r>
        <w:rPr>
          <w:rFonts w:hint="eastAsia" w:ascii="宋体" w:hAnsi="宋体" w:eastAsia="宋体"/>
          <w:szCs w:val="21"/>
        </w:rPr>
        <w:t>一、保证责任的情形及保证金额</w:t>
      </w:r>
    </w:p>
    <w:p>
      <w:pPr>
        <w:spacing w:line="400" w:lineRule="exact"/>
        <w:ind w:firstLine="210" w:firstLineChars="100"/>
        <w:rPr>
          <w:rFonts w:ascii="宋体" w:hAnsi="宋体" w:eastAsia="宋体"/>
          <w:szCs w:val="21"/>
        </w:rPr>
      </w:pPr>
      <w:r>
        <w:rPr>
          <w:rFonts w:hint="eastAsia" w:ascii="宋体" w:hAnsi="宋体" w:eastAsia="宋体"/>
          <w:szCs w:val="21"/>
        </w:rPr>
        <w:t>（一）在供应商出现下列情形之一时，我方承担保证责任：</w:t>
      </w:r>
    </w:p>
    <w:p>
      <w:pPr>
        <w:spacing w:line="400" w:lineRule="exact"/>
        <w:ind w:firstLine="420" w:firstLineChars="200"/>
        <w:rPr>
          <w:rFonts w:ascii="宋体" w:hAnsi="宋体" w:eastAsia="宋体"/>
          <w:szCs w:val="21"/>
        </w:rPr>
      </w:pPr>
      <w:r>
        <w:rPr>
          <w:rFonts w:hint="eastAsia" w:ascii="宋体" w:hAnsi="宋体" w:eastAsia="宋体"/>
          <w:szCs w:val="21"/>
        </w:rPr>
        <w:t>1．成交后供应商无正当理由不与采购人或者采购代理机构签订《政府采购合同》；</w:t>
      </w:r>
    </w:p>
    <w:p>
      <w:pPr>
        <w:spacing w:line="400" w:lineRule="exact"/>
        <w:ind w:firstLine="420" w:firstLineChars="200"/>
        <w:rPr>
          <w:rFonts w:ascii="宋体" w:hAnsi="宋体" w:eastAsia="宋体"/>
          <w:szCs w:val="21"/>
        </w:rPr>
      </w:pPr>
      <w:r>
        <w:rPr>
          <w:rFonts w:hint="eastAsia" w:ascii="宋体" w:hAnsi="宋体" w:eastAsia="宋体"/>
          <w:szCs w:val="21"/>
        </w:rPr>
        <w:t>2．采购文件规定的供应商应当缴纳保证金的其他情形。</w:t>
      </w:r>
    </w:p>
    <w:p>
      <w:pPr>
        <w:spacing w:line="400" w:lineRule="exact"/>
        <w:ind w:firstLine="210" w:firstLineChars="100"/>
        <w:rPr>
          <w:rFonts w:ascii="宋体" w:hAnsi="宋体" w:eastAsia="宋体"/>
          <w:szCs w:val="21"/>
        </w:rPr>
      </w:pPr>
      <w:r>
        <w:rPr>
          <w:rFonts w:hint="eastAsia" w:ascii="宋体" w:hAnsi="宋体" w:eastAsia="宋体"/>
          <w:szCs w:val="21"/>
        </w:rPr>
        <w:t>（二）我方承担保证责任的最高金额为人民币</w:t>
      </w:r>
      <w:r>
        <w:rPr>
          <w:rFonts w:hint="eastAsia" w:ascii="宋体" w:hAnsi="宋体" w:eastAsia="宋体"/>
          <w:szCs w:val="21"/>
          <w:u w:val="single"/>
        </w:rPr>
        <w:t xml:space="preserve">      </w:t>
      </w:r>
      <w:r>
        <w:rPr>
          <w:rFonts w:hint="eastAsia" w:ascii="宋体" w:hAnsi="宋体" w:eastAsia="宋体"/>
          <w:szCs w:val="21"/>
        </w:rPr>
        <w:t>元（大写</w:t>
      </w:r>
      <w:r>
        <w:rPr>
          <w:rFonts w:hint="eastAsia" w:ascii="宋体" w:hAnsi="宋体" w:eastAsia="宋体"/>
          <w:szCs w:val="21"/>
          <w:u w:val="single"/>
        </w:rPr>
        <w:t xml:space="preserve">            </w:t>
      </w:r>
      <w:r>
        <w:rPr>
          <w:rFonts w:hint="eastAsia" w:ascii="宋体" w:hAnsi="宋体" w:eastAsia="宋体"/>
          <w:szCs w:val="21"/>
        </w:rPr>
        <w:t>），即本项目的响应保证金金额。</w:t>
      </w:r>
    </w:p>
    <w:p>
      <w:pPr>
        <w:spacing w:line="400" w:lineRule="exact"/>
        <w:ind w:firstLine="420" w:firstLineChars="200"/>
        <w:rPr>
          <w:rFonts w:ascii="宋体" w:hAnsi="宋体" w:eastAsia="宋体"/>
          <w:szCs w:val="21"/>
        </w:rPr>
      </w:pPr>
      <w:r>
        <w:rPr>
          <w:rFonts w:hint="eastAsia" w:ascii="宋体" w:hAnsi="宋体" w:eastAsia="宋体"/>
          <w:szCs w:val="21"/>
        </w:rPr>
        <w:t>二、保证的方式及保证期间</w:t>
      </w:r>
    </w:p>
    <w:p>
      <w:pPr>
        <w:spacing w:line="400" w:lineRule="exact"/>
        <w:ind w:firstLine="420" w:firstLineChars="200"/>
        <w:rPr>
          <w:rFonts w:ascii="宋体" w:hAnsi="宋体" w:eastAsia="宋体"/>
          <w:szCs w:val="21"/>
        </w:rPr>
      </w:pPr>
      <w:r>
        <w:rPr>
          <w:rFonts w:hint="eastAsia" w:ascii="宋体" w:hAnsi="宋体" w:eastAsia="宋体"/>
          <w:szCs w:val="21"/>
        </w:rPr>
        <w:t>我方保证的方式为：连带责任保证。</w:t>
      </w:r>
    </w:p>
    <w:p>
      <w:pPr>
        <w:spacing w:line="400" w:lineRule="exact"/>
        <w:ind w:firstLine="420" w:firstLineChars="200"/>
        <w:rPr>
          <w:rFonts w:ascii="宋体" w:hAnsi="宋体" w:eastAsia="宋体"/>
          <w:szCs w:val="21"/>
        </w:rPr>
      </w:pPr>
      <w:r>
        <w:rPr>
          <w:rFonts w:hint="eastAsia" w:ascii="宋体" w:hAnsi="宋体" w:eastAsia="宋体"/>
          <w:szCs w:val="21"/>
        </w:rPr>
        <w:t>我方的保证期间为：自本保函生效之日起</w:t>
      </w:r>
      <w:r>
        <w:rPr>
          <w:rFonts w:hint="eastAsia" w:ascii="宋体" w:hAnsi="宋体" w:eastAsia="宋体"/>
          <w:szCs w:val="21"/>
          <w:u w:val="single"/>
        </w:rPr>
        <w:t xml:space="preserve">    </w:t>
      </w:r>
      <w:r>
        <w:rPr>
          <w:rFonts w:hint="eastAsia" w:ascii="宋体" w:hAnsi="宋体" w:eastAsia="宋体"/>
          <w:szCs w:val="21"/>
        </w:rPr>
        <w:t>个月止。</w:t>
      </w:r>
    </w:p>
    <w:p>
      <w:pPr>
        <w:spacing w:line="400" w:lineRule="exact"/>
        <w:ind w:firstLine="420" w:firstLineChars="200"/>
        <w:rPr>
          <w:rFonts w:ascii="宋体" w:hAnsi="宋体" w:eastAsia="宋体"/>
          <w:szCs w:val="21"/>
        </w:rPr>
      </w:pPr>
      <w:r>
        <w:rPr>
          <w:rFonts w:hint="eastAsia" w:ascii="宋体" w:hAnsi="宋体" w:eastAsia="宋体"/>
          <w:szCs w:val="21"/>
        </w:rPr>
        <w:t>三、承担保证责任的程序</w:t>
      </w:r>
    </w:p>
    <w:p>
      <w:pPr>
        <w:spacing w:line="400" w:lineRule="exact"/>
        <w:ind w:firstLine="420" w:firstLineChars="200"/>
        <w:rPr>
          <w:rFonts w:ascii="宋体" w:hAnsi="宋体" w:eastAsia="宋体"/>
          <w:szCs w:val="21"/>
        </w:rPr>
      </w:pPr>
      <w:r>
        <w:rPr>
          <w:rFonts w:hint="eastAsia" w:ascii="宋体" w:hAnsi="宋体" w:eastAsia="宋体"/>
          <w:szCs w:val="21"/>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400" w:lineRule="exact"/>
        <w:ind w:firstLine="420" w:firstLineChars="200"/>
        <w:rPr>
          <w:rFonts w:ascii="宋体" w:hAnsi="宋体" w:eastAsia="宋体"/>
          <w:szCs w:val="21"/>
        </w:rPr>
      </w:pPr>
      <w:r>
        <w:rPr>
          <w:rFonts w:hint="eastAsia" w:ascii="宋体" w:hAnsi="宋体" w:eastAsia="宋体"/>
          <w:szCs w:val="21"/>
        </w:rPr>
        <w:t>2．我方在收到索赔通知及相关证明材料后，在</w:t>
      </w:r>
      <w:r>
        <w:rPr>
          <w:rFonts w:hint="eastAsia" w:ascii="宋体" w:hAnsi="宋体" w:eastAsia="宋体"/>
          <w:szCs w:val="21"/>
          <w:u w:val="single"/>
        </w:rPr>
        <w:t>　　　</w:t>
      </w:r>
      <w:r>
        <w:rPr>
          <w:rFonts w:hint="eastAsia" w:ascii="宋体" w:hAnsi="宋体" w:eastAsia="宋体"/>
          <w:szCs w:val="21"/>
        </w:rPr>
        <w:t>个工作日内进行审查，符合应承担保证责任情形的，我方应按照你方的要求代供应商向你方支付响应保证金。</w:t>
      </w:r>
    </w:p>
    <w:p>
      <w:pPr>
        <w:spacing w:line="400" w:lineRule="exact"/>
        <w:ind w:firstLine="420" w:firstLineChars="200"/>
        <w:rPr>
          <w:rFonts w:ascii="宋体" w:hAnsi="宋体" w:eastAsia="宋体"/>
          <w:szCs w:val="21"/>
        </w:rPr>
      </w:pPr>
      <w:r>
        <w:rPr>
          <w:rFonts w:hint="eastAsia" w:ascii="宋体" w:hAnsi="宋体" w:eastAsia="宋体"/>
          <w:szCs w:val="21"/>
        </w:rPr>
        <w:t>四、保证责任的终止</w:t>
      </w:r>
    </w:p>
    <w:p>
      <w:pPr>
        <w:spacing w:line="400" w:lineRule="exact"/>
        <w:ind w:firstLine="420" w:firstLineChars="200"/>
        <w:rPr>
          <w:rFonts w:ascii="宋体" w:hAnsi="宋体" w:eastAsia="宋体"/>
          <w:szCs w:val="21"/>
        </w:rPr>
      </w:pPr>
      <w:r>
        <w:rPr>
          <w:rFonts w:hint="eastAsia" w:ascii="宋体" w:hAnsi="宋体" w:eastAsia="宋体"/>
          <w:szCs w:val="21"/>
        </w:rPr>
        <w:t>1．保证期间届满你方未向我方书面主张保证责任的，自保证期间届满次日起，我方保证责任自动终止。</w:t>
      </w:r>
    </w:p>
    <w:p>
      <w:pPr>
        <w:spacing w:line="400" w:lineRule="exact"/>
        <w:ind w:firstLine="420" w:firstLineChars="200"/>
        <w:rPr>
          <w:rFonts w:ascii="宋体" w:hAnsi="宋体" w:eastAsia="宋体"/>
          <w:szCs w:val="21"/>
        </w:rPr>
      </w:pPr>
      <w:r>
        <w:rPr>
          <w:rFonts w:hint="eastAsia" w:ascii="宋体" w:hAnsi="宋体" w:eastAsia="宋体"/>
          <w:szCs w:val="21"/>
        </w:rPr>
        <w:t>2．我方按照本保函向你贵方履行了保证责任后，自我方向你贵方支付款项（支付款项从我方账户划出）之日起，保证责任终止。</w:t>
      </w:r>
    </w:p>
    <w:p>
      <w:pPr>
        <w:spacing w:line="400" w:lineRule="exact"/>
        <w:ind w:firstLine="420" w:firstLineChars="200"/>
        <w:rPr>
          <w:rFonts w:ascii="宋体" w:hAnsi="宋体" w:eastAsia="宋体"/>
          <w:szCs w:val="21"/>
        </w:rPr>
      </w:pPr>
      <w:r>
        <w:rPr>
          <w:rFonts w:hint="eastAsia" w:ascii="宋体" w:hAnsi="宋体" w:eastAsia="宋体"/>
          <w:szCs w:val="21"/>
        </w:rPr>
        <w:t>3．按照法律法规的规定或出现我方保证责任终止的其它情形的，我方在本保函项下的保证责任亦终止。</w:t>
      </w:r>
    </w:p>
    <w:p>
      <w:pPr>
        <w:spacing w:line="400" w:lineRule="exact"/>
        <w:ind w:firstLine="420" w:firstLineChars="200"/>
        <w:rPr>
          <w:rFonts w:ascii="宋体" w:hAnsi="宋体" w:eastAsia="宋体"/>
          <w:szCs w:val="21"/>
        </w:rPr>
      </w:pPr>
      <w:r>
        <w:rPr>
          <w:rFonts w:hint="eastAsia" w:ascii="宋体" w:hAnsi="宋体" w:eastAsia="宋体"/>
          <w:szCs w:val="21"/>
        </w:rPr>
        <w:t>五、免责条款</w:t>
      </w:r>
    </w:p>
    <w:p>
      <w:pPr>
        <w:spacing w:line="400" w:lineRule="exact"/>
        <w:ind w:firstLine="420" w:firstLineChars="200"/>
        <w:rPr>
          <w:rFonts w:ascii="宋体" w:hAnsi="宋体" w:eastAsia="宋体"/>
          <w:szCs w:val="21"/>
        </w:rPr>
      </w:pPr>
      <w:r>
        <w:rPr>
          <w:rFonts w:hint="eastAsia" w:ascii="宋体" w:hAnsi="宋体" w:eastAsia="宋体"/>
          <w:szCs w:val="21"/>
        </w:rPr>
        <w:t>1．依照法律规定或你方与供应商的另行约定，全部或者部分免除供应商响应保证金义务时，我方亦免除相应的保证责任。</w:t>
      </w:r>
    </w:p>
    <w:p>
      <w:pPr>
        <w:spacing w:line="400" w:lineRule="exact"/>
        <w:ind w:firstLine="420" w:firstLineChars="200"/>
        <w:rPr>
          <w:rFonts w:ascii="宋体" w:hAnsi="宋体" w:eastAsia="宋体"/>
          <w:szCs w:val="21"/>
        </w:rPr>
      </w:pPr>
      <w:r>
        <w:rPr>
          <w:rFonts w:hint="eastAsia" w:ascii="宋体" w:hAnsi="宋体" w:eastAsia="宋体"/>
          <w:szCs w:val="21"/>
        </w:rPr>
        <w:t>2．因你方原因致使供应商发生本保函第一条第（一）款约定情形的，我方不承担保证责任。</w:t>
      </w:r>
    </w:p>
    <w:p>
      <w:pPr>
        <w:spacing w:line="400" w:lineRule="exact"/>
        <w:ind w:firstLine="420" w:firstLineChars="200"/>
        <w:rPr>
          <w:rFonts w:ascii="宋体" w:hAnsi="宋体" w:eastAsia="宋体"/>
          <w:szCs w:val="21"/>
        </w:rPr>
      </w:pPr>
      <w:r>
        <w:rPr>
          <w:rFonts w:hint="eastAsia" w:ascii="宋体" w:hAnsi="宋体" w:eastAsia="宋体"/>
          <w:szCs w:val="21"/>
        </w:rPr>
        <w:t>3．因不可抗力造成供应商发生本保函第一条约定情形的，我方不承担保证责任。</w:t>
      </w:r>
    </w:p>
    <w:p>
      <w:pPr>
        <w:spacing w:line="400" w:lineRule="exact"/>
        <w:ind w:firstLine="420" w:firstLineChars="200"/>
        <w:rPr>
          <w:rFonts w:ascii="宋体" w:hAnsi="宋体" w:eastAsia="宋体"/>
          <w:szCs w:val="21"/>
        </w:rPr>
      </w:pPr>
      <w:r>
        <w:rPr>
          <w:rFonts w:hint="eastAsia" w:ascii="宋体" w:hAnsi="宋体" w:eastAsia="宋体"/>
          <w:szCs w:val="21"/>
        </w:rPr>
        <w:t>4．你方或其他有权机关对采购文件进行任何澄清或修改，加重我方保证责任的，我方对加重部分不承担保证责任，但该澄清或修改经我方事先书面同意的除外。</w:t>
      </w:r>
    </w:p>
    <w:p>
      <w:pPr>
        <w:spacing w:line="400" w:lineRule="exact"/>
        <w:ind w:firstLine="420" w:firstLineChars="200"/>
        <w:rPr>
          <w:rFonts w:ascii="宋体" w:hAnsi="宋体" w:eastAsia="宋体"/>
          <w:szCs w:val="21"/>
        </w:rPr>
      </w:pPr>
      <w:r>
        <w:rPr>
          <w:rFonts w:hint="eastAsia" w:ascii="宋体" w:hAnsi="宋体" w:eastAsia="宋体"/>
          <w:szCs w:val="21"/>
        </w:rPr>
        <w:t>六、争议的解决</w:t>
      </w:r>
    </w:p>
    <w:p>
      <w:pPr>
        <w:spacing w:line="400" w:lineRule="exact"/>
        <w:ind w:firstLine="420" w:firstLineChars="200"/>
        <w:rPr>
          <w:rFonts w:ascii="宋体" w:hAnsi="宋体" w:eastAsia="宋体"/>
          <w:szCs w:val="21"/>
        </w:rPr>
      </w:pPr>
      <w:r>
        <w:rPr>
          <w:rFonts w:hint="eastAsia" w:ascii="宋体" w:hAnsi="宋体" w:eastAsia="宋体"/>
          <w:szCs w:val="21"/>
        </w:rPr>
        <w:t>因本保函发生的纠纷，由你我双方协商解决，协商不成的，通过诉讼程序解决，诉讼管辖地法院为</w:t>
      </w:r>
      <w:r>
        <w:rPr>
          <w:rFonts w:hint="eastAsia" w:ascii="宋体" w:hAnsi="宋体" w:eastAsia="宋体"/>
          <w:szCs w:val="21"/>
          <w:u w:val="single"/>
        </w:rPr>
        <w:t xml:space="preserve">          </w:t>
      </w:r>
      <w:r>
        <w:rPr>
          <w:rFonts w:hint="eastAsia" w:ascii="宋体" w:hAnsi="宋体" w:eastAsia="宋体"/>
          <w:szCs w:val="21"/>
        </w:rPr>
        <w:t>法院。</w:t>
      </w:r>
    </w:p>
    <w:p>
      <w:pPr>
        <w:spacing w:line="400" w:lineRule="exact"/>
        <w:ind w:firstLine="420" w:firstLineChars="200"/>
        <w:rPr>
          <w:rFonts w:ascii="宋体" w:hAnsi="宋体" w:eastAsia="宋体"/>
          <w:szCs w:val="21"/>
        </w:rPr>
      </w:pPr>
      <w:r>
        <w:rPr>
          <w:rFonts w:hint="eastAsia" w:ascii="宋体" w:hAnsi="宋体" w:eastAsia="宋体"/>
          <w:szCs w:val="21"/>
        </w:rPr>
        <w:t>七、保函的生效</w:t>
      </w:r>
    </w:p>
    <w:p>
      <w:pPr>
        <w:spacing w:line="400" w:lineRule="exact"/>
        <w:ind w:firstLine="420" w:firstLineChars="200"/>
        <w:rPr>
          <w:rFonts w:ascii="宋体" w:hAnsi="宋体" w:eastAsia="宋体"/>
          <w:szCs w:val="21"/>
        </w:rPr>
      </w:pPr>
      <w:r>
        <w:rPr>
          <w:rFonts w:hint="eastAsia" w:ascii="宋体" w:hAnsi="宋体" w:eastAsia="宋体"/>
          <w:szCs w:val="21"/>
        </w:rPr>
        <w:t>本保函自我方加盖公章之日起生效。</w:t>
      </w:r>
    </w:p>
    <w:p>
      <w:pPr>
        <w:spacing w:line="400" w:lineRule="exact"/>
        <w:ind w:right="1415" w:rightChars="674" w:firstLine="5565" w:firstLineChars="2650"/>
        <w:jc w:val="right"/>
        <w:rPr>
          <w:rFonts w:ascii="宋体" w:hAnsi="宋体" w:eastAsia="宋体"/>
          <w:szCs w:val="21"/>
        </w:rPr>
      </w:pPr>
      <w:r>
        <w:rPr>
          <w:rFonts w:hint="eastAsia" w:ascii="宋体" w:hAnsi="宋体" w:eastAsia="宋体"/>
          <w:szCs w:val="21"/>
        </w:rPr>
        <w:t>担保金融机构：（公章）</w:t>
      </w:r>
    </w:p>
    <w:p>
      <w:pPr>
        <w:spacing w:line="400" w:lineRule="exact"/>
        <w:ind w:right="1415" w:rightChars="674" w:firstLine="5565" w:firstLineChars="2650"/>
        <w:jc w:val="right"/>
        <w:rPr>
          <w:rFonts w:ascii="宋体" w:hAnsi="宋体" w:eastAsia="宋体"/>
          <w:szCs w:val="21"/>
        </w:rPr>
      </w:pPr>
      <w:r>
        <w:rPr>
          <w:rFonts w:hint="eastAsia" w:ascii="宋体" w:hAnsi="宋体" w:eastAsia="宋体"/>
          <w:szCs w:val="21"/>
        </w:rPr>
        <w:t>年     月      日</w:t>
      </w:r>
    </w:p>
    <w:p>
      <w:pPr>
        <w:spacing w:line="400" w:lineRule="exact"/>
        <w:ind w:right="1415" w:rightChars="674" w:firstLine="5565" w:firstLineChars="2650"/>
        <w:jc w:val="right"/>
        <w:rPr>
          <w:rFonts w:ascii="宋体" w:hAnsi="宋体" w:eastAsia="宋体"/>
          <w:szCs w:val="21"/>
        </w:rPr>
      </w:pPr>
    </w:p>
    <w:p>
      <w:pPr>
        <w:spacing w:line="400" w:lineRule="exact"/>
        <w:ind w:right="1415" w:rightChars="674" w:firstLine="5565" w:firstLineChars="2650"/>
        <w:jc w:val="right"/>
        <w:rPr>
          <w:rFonts w:ascii="宋体" w:hAnsi="宋体" w:eastAsia="宋体"/>
          <w:szCs w:val="21"/>
        </w:rPr>
      </w:pPr>
    </w:p>
    <w:p>
      <w:pPr>
        <w:spacing w:line="400" w:lineRule="exact"/>
        <w:ind w:right="1415" w:rightChars="674"/>
        <w:jc w:val="left"/>
        <w:rPr>
          <w:rFonts w:ascii="宋体" w:hAnsi="宋体" w:eastAsia="宋体"/>
          <w:b/>
          <w:szCs w:val="21"/>
        </w:rPr>
      </w:pPr>
      <w:r>
        <w:rPr>
          <w:rFonts w:ascii="宋体" w:hAnsi="宋体" w:eastAsia="宋体"/>
          <w:b/>
          <w:szCs w:val="21"/>
        </w:rPr>
        <w:t>注：以保函形式递交的响应保证金，供应商需在响应截止时间前，将保函原件递交至乌鲁木齐市水磨沟区红光山路</w:t>
      </w:r>
      <w:r>
        <w:rPr>
          <w:rFonts w:hint="eastAsia" w:ascii="宋体" w:hAnsi="宋体" w:eastAsia="宋体"/>
          <w:b/>
          <w:szCs w:val="21"/>
        </w:rPr>
        <w:t>8</w:t>
      </w:r>
      <w:r>
        <w:rPr>
          <w:rFonts w:ascii="宋体" w:hAnsi="宋体" w:eastAsia="宋体"/>
          <w:b/>
          <w:szCs w:val="21"/>
        </w:rPr>
        <w:t>88号绿城广场</w:t>
      </w:r>
      <w:r>
        <w:rPr>
          <w:rFonts w:hint="eastAsia" w:ascii="宋体" w:hAnsi="宋体" w:eastAsia="宋体"/>
          <w:b/>
          <w:szCs w:val="21"/>
        </w:rPr>
        <w:t>1</w:t>
      </w:r>
      <w:r>
        <w:rPr>
          <w:rFonts w:ascii="宋体" w:hAnsi="宋体" w:eastAsia="宋体"/>
          <w:b/>
          <w:szCs w:val="21"/>
        </w:rPr>
        <w:t>B-3504室（电子保函除外）。</w:t>
      </w:r>
    </w:p>
    <w:p>
      <w:pPr>
        <w:tabs>
          <w:tab w:val="left" w:pos="567"/>
          <w:tab w:val="left" w:pos="993"/>
        </w:tabs>
        <w:spacing w:line="400" w:lineRule="exact"/>
        <w:jc w:val="left"/>
        <w:rPr>
          <w:rFonts w:ascii="宋体" w:hAnsi="宋体" w:eastAsia="宋体"/>
          <w:b/>
          <w:szCs w:val="21"/>
        </w:rPr>
      </w:pPr>
      <w:r>
        <w:rPr>
          <w:rFonts w:ascii="宋体" w:hAnsi="宋体" w:eastAsia="宋体"/>
          <w:b/>
          <w:szCs w:val="21"/>
        </w:rPr>
        <w:br w:type="page"/>
      </w:r>
    </w:p>
    <w:p>
      <w:pPr>
        <w:spacing w:line="400" w:lineRule="exact"/>
        <w:jc w:val="center"/>
        <w:rPr>
          <w:rFonts w:ascii="宋体" w:hAnsi="宋体" w:eastAsia="宋体"/>
          <w:b/>
          <w:szCs w:val="21"/>
        </w:rPr>
      </w:pPr>
    </w:p>
    <w:p>
      <w:pPr>
        <w:keepNext/>
        <w:keepLines/>
        <w:spacing w:line="400" w:lineRule="exact"/>
        <w:jc w:val="center"/>
        <w:outlineLvl w:val="1"/>
        <w:rPr>
          <w:rFonts w:ascii="宋体" w:hAnsi="宋体" w:eastAsia="宋体"/>
          <w:b/>
          <w:bCs/>
          <w:szCs w:val="21"/>
        </w:rPr>
      </w:pPr>
      <w:bookmarkStart w:id="41" w:name="_Toc23"/>
      <w:bookmarkStart w:id="42" w:name="_Toc19687"/>
      <w:bookmarkStart w:id="43" w:name="_Toc27345"/>
      <w:bookmarkStart w:id="44" w:name="_Toc86854503"/>
      <w:bookmarkStart w:id="45" w:name="_Toc14423"/>
      <w:bookmarkStart w:id="46" w:name="_Toc10794"/>
      <w:bookmarkStart w:id="47" w:name="_Toc1768"/>
      <w:r>
        <w:rPr>
          <w:rFonts w:hint="eastAsia" w:ascii="宋体" w:hAnsi="宋体" w:eastAsia="宋体"/>
          <w:b/>
          <w:bCs/>
          <w:szCs w:val="21"/>
        </w:rPr>
        <w:t>4、商务</w:t>
      </w:r>
      <w:bookmarkEnd w:id="27"/>
      <w:bookmarkEnd w:id="28"/>
      <w:bookmarkEnd w:id="29"/>
      <w:bookmarkEnd w:id="30"/>
      <w:bookmarkEnd w:id="31"/>
      <w:bookmarkEnd w:id="32"/>
      <w:bookmarkEnd w:id="33"/>
      <w:r>
        <w:rPr>
          <w:rFonts w:hint="eastAsia" w:ascii="宋体" w:hAnsi="宋体" w:eastAsia="宋体"/>
          <w:b/>
          <w:bCs/>
          <w:szCs w:val="21"/>
        </w:rPr>
        <w:t>部分</w:t>
      </w:r>
      <w:bookmarkEnd w:id="41"/>
      <w:bookmarkEnd w:id="42"/>
      <w:bookmarkEnd w:id="43"/>
      <w:bookmarkEnd w:id="44"/>
      <w:bookmarkEnd w:id="45"/>
      <w:bookmarkEnd w:id="46"/>
      <w:bookmarkEnd w:id="47"/>
    </w:p>
    <w:p>
      <w:pPr>
        <w:spacing w:line="400" w:lineRule="exact"/>
        <w:rPr>
          <w:rFonts w:ascii="宋体" w:hAnsi="宋体" w:eastAsia="宋体"/>
          <w:b/>
          <w:szCs w:val="21"/>
        </w:rPr>
      </w:pPr>
      <w:r>
        <w:rPr>
          <w:rFonts w:hint="eastAsia" w:ascii="宋体" w:hAnsi="宋体" w:eastAsia="宋体"/>
          <w:b/>
          <w:szCs w:val="21"/>
        </w:rPr>
        <w:t>4.1供应商综合概况</w:t>
      </w:r>
    </w:p>
    <w:p>
      <w:pPr>
        <w:tabs>
          <w:tab w:val="left" w:pos="180"/>
        </w:tabs>
        <w:spacing w:line="400" w:lineRule="exact"/>
        <w:ind w:left="-240"/>
        <w:rPr>
          <w:rFonts w:ascii="宋体" w:hAnsi="宋体" w:eastAsia="宋体"/>
          <w:b/>
          <w:szCs w:val="21"/>
        </w:rPr>
      </w:pPr>
      <w:r>
        <w:rPr>
          <w:rFonts w:hint="eastAsia" w:ascii="宋体" w:hAnsi="宋体" w:eastAsia="宋体"/>
          <w:b/>
          <w:szCs w:val="21"/>
        </w:rPr>
        <w:t>一、供应商情况介绍表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单位名称</w:t>
            </w:r>
          </w:p>
        </w:tc>
        <w:tc>
          <w:tcPr>
            <w:tcW w:w="8195" w:type="dxa"/>
            <w:gridSpan w:val="9"/>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ascii="宋体" w:hAnsi="宋体" w:eastAsia="宋体"/>
                <w:szCs w:val="21"/>
              </w:rPr>
              <w:t>注册</w:t>
            </w:r>
            <w:r>
              <w:rPr>
                <w:rFonts w:hint="eastAsia" w:ascii="宋体" w:hAnsi="宋体" w:eastAsia="宋体"/>
                <w:szCs w:val="21"/>
              </w:rPr>
              <w:t>地址</w:t>
            </w:r>
          </w:p>
        </w:tc>
        <w:tc>
          <w:tcPr>
            <w:tcW w:w="8195" w:type="dxa"/>
            <w:gridSpan w:val="9"/>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ascii="宋体" w:hAnsi="宋体" w:eastAsia="宋体"/>
                <w:szCs w:val="21"/>
              </w:rPr>
              <w:t>联系方式</w:t>
            </w:r>
          </w:p>
        </w:tc>
        <w:tc>
          <w:tcPr>
            <w:tcW w:w="1418"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法人代表</w:t>
            </w:r>
            <w:r>
              <w:rPr>
                <w:rFonts w:ascii="宋体" w:hAnsi="宋体" w:eastAsia="宋体"/>
                <w:szCs w:val="21"/>
              </w:rPr>
              <w:t>姓名</w:t>
            </w:r>
          </w:p>
        </w:tc>
        <w:tc>
          <w:tcPr>
            <w:tcW w:w="1687"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49"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ascii="宋体" w:hAnsi="宋体" w:eastAsia="宋体"/>
                <w:szCs w:val="21"/>
              </w:rPr>
              <w:t>电话</w:t>
            </w:r>
            <w:r>
              <w:rPr>
                <w:rFonts w:hint="eastAsia" w:ascii="宋体" w:hAnsi="宋体" w:eastAsia="宋体"/>
                <w:szCs w:val="21"/>
              </w:rPr>
              <w:t>/</w:t>
            </w:r>
            <w:r>
              <w:rPr>
                <w:rFonts w:ascii="宋体" w:hAnsi="宋体" w:eastAsia="宋体"/>
                <w:szCs w:val="21"/>
              </w:rPr>
              <w:t>技术职称</w:t>
            </w:r>
          </w:p>
        </w:tc>
        <w:tc>
          <w:tcPr>
            <w:tcW w:w="1792"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49"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18"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授权代表</w:t>
            </w:r>
            <w:r>
              <w:rPr>
                <w:rFonts w:ascii="宋体" w:hAnsi="宋体" w:eastAsia="宋体"/>
                <w:szCs w:val="21"/>
              </w:rPr>
              <w:t>姓名</w:t>
            </w:r>
          </w:p>
        </w:tc>
        <w:tc>
          <w:tcPr>
            <w:tcW w:w="1687"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49"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ascii="宋体" w:hAnsi="宋体" w:eastAsia="宋体"/>
                <w:szCs w:val="21"/>
              </w:rPr>
              <w:t>电话</w:t>
            </w:r>
            <w:r>
              <w:rPr>
                <w:rFonts w:hint="eastAsia" w:ascii="宋体" w:hAnsi="宋体" w:eastAsia="宋体"/>
                <w:szCs w:val="21"/>
              </w:rPr>
              <w:t>/职务</w:t>
            </w:r>
          </w:p>
        </w:tc>
        <w:tc>
          <w:tcPr>
            <w:tcW w:w="1792"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49"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ascii="宋体" w:hAnsi="宋体" w:eastAsia="宋体"/>
                <w:szCs w:val="21"/>
              </w:rPr>
              <w:t>成立时间</w:t>
            </w:r>
          </w:p>
        </w:tc>
        <w:tc>
          <w:tcPr>
            <w:tcW w:w="1418"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87"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经济类型</w:t>
            </w:r>
          </w:p>
        </w:tc>
        <w:tc>
          <w:tcPr>
            <w:tcW w:w="1649"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792"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ascii="宋体" w:hAnsi="宋体" w:eastAsia="宋体"/>
                <w:szCs w:val="21"/>
              </w:rPr>
              <w:t>登记机关</w:t>
            </w:r>
          </w:p>
        </w:tc>
        <w:tc>
          <w:tcPr>
            <w:tcW w:w="1649"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邮编</w:t>
            </w:r>
          </w:p>
        </w:tc>
        <w:tc>
          <w:tcPr>
            <w:tcW w:w="1418"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87"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ascii="宋体" w:hAnsi="宋体" w:eastAsia="宋体"/>
                <w:szCs w:val="21"/>
              </w:rPr>
              <w:t>联系人姓名</w:t>
            </w:r>
            <w:r>
              <w:rPr>
                <w:rFonts w:hint="eastAsia" w:ascii="宋体" w:hAnsi="宋体" w:eastAsia="宋体"/>
                <w:szCs w:val="21"/>
              </w:rPr>
              <w:t>电话</w:t>
            </w:r>
          </w:p>
        </w:tc>
        <w:tc>
          <w:tcPr>
            <w:tcW w:w="1649"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792"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传真</w:t>
            </w:r>
          </w:p>
        </w:tc>
        <w:tc>
          <w:tcPr>
            <w:tcW w:w="1649"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244"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单位简介及机构设置(</w:t>
            </w:r>
            <w:r>
              <w:rPr>
                <w:rFonts w:hint="eastAsia" w:ascii="宋体" w:hAnsi="宋体" w:eastAsia="宋体"/>
                <w:szCs w:val="21"/>
                <w:lang w:val="en-GB"/>
              </w:rPr>
              <w:t>单位性质、发展历程、经营规模及服务理念、主营产品、技术力量、实施履行本项目合同所必需的设备等</w:t>
            </w:r>
            <w:r>
              <w:rPr>
                <w:rFonts w:hint="eastAsia" w:ascii="宋体" w:hAnsi="宋体" w:eastAsia="宋体"/>
                <w:szCs w:val="21"/>
              </w:rPr>
              <w:t>)</w:t>
            </w:r>
          </w:p>
        </w:tc>
        <w:tc>
          <w:tcPr>
            <w:tcW w:w="8195" w:type="dxa"/>
            <w:gridSpan w:val="9"/>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单位概况</w:t>
            </w:r>
          </w:p>
        </w:tc>
        <w:tc>
          <w:tcPr>
            <w:tcW w:w="1418"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注册资本</w:t>
            </w:r>
          </w:p>
        </w:tc>
        <w:tc>
          <w:tcPr>
            <w:tcW w:w="1460" w:type="dxa"/>
          </w:tcPr>
          <w:p>
            <w:pPr>
              <w:tabs>
                <w:tab w:val="left" w:pos="540"/>
              </w:tabs>
              <w:adjustRightInd w:val="0"/>
              <w:spacing w:line="400" w:lineRule="exact"/>
              <w:ind w:left="-132" w:leftChars="-64" w:right="-105" w:rightChars="-50" w:hanging="2"/>
              <w:jc w:val="right"/>
              <w:textAlignment w:val="baseline"/>
              <w:rPr>
                <w:rFonts w:ascii="宋体" w:hAnsi="宋体" w:eastAsia="宋体"/>
                <w:szCs w:val="21"/>
              </w:rPr>
            </w:pPr>
            <w:r>
              <w:rPr>
                <w:rFonts w:hint="eastAsia" w:ascii="宋体" w:hAnsi="宋体" w:eastAsia="宋体"/>
                <w:szCs w:val="21"/>
              </w:rPr>
              <w:t>万元</w:t>
            </w:r>
          </w:p>
        </w:tc>
        <w:tc>
          <w:tcPr>
            <w:tcW w:w="162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占地面积</w:t>
            </w:r>
          </w:p>
        </w:tc>
        <w:tc>
          <w:tcPr>
            <w:tcW w:w="3697" w:type="dxa"/>
            <w:gridSpan w:val="5"/>
          </w:tcPr>
          <w:p>
            <w:pPr>
              <w:tabs>
                <w:tab w:val="left" w:pos="540"/>
              </w:tabs>
              <w:adjustRightInd w:val="0"/>
              <w:spacing w:line="400" w:lineRule="exact"/>
              <w:ind w:left="-134" w:leftChars="-64" w:right="-105" w:rightChars="-50" w:firstLine="3045" w:firstLineChars="1450"/>
              <w:jc w:val="center"/>
              <w:textAlignment w:val="baseline"/>
              <w:rPr>
                <w:rFonts w:ascii="宋体" w:hAnsi="宋体" w:eastAsia="宋体"/>
                <w:szCs w:val="21"/>
              </w:rPr>
            </w:pPr>
            <w:r>
              <w:rPr>
                <w:rFonts w:hint="eastAsia" w:ascii="宋体" w:hAnsi="宋体" w:eastAsia="宋体"/>
                <w:szCs w:val="21"/>
              </w:rPr>
              <w:t>M</w:t>
            </w:r>
            <w:r>
              <w:rPr>
                <w:rFonts w:hint="eastAsia" w:ascii="宋体" w:hAnsi="宋体" w:eastAsia="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18"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职工总数</w:t>
            </w:r>
          </w:p>
        </w:tc>
        <w:tc>
          <w:tcPr>
            <w:tcW w:w="1460" w:type="dxa"/>
          </w:tcPr>
          <w:p>
            <w:pPr>
              <w:tabs>
                <w:tab w:val="left" w:pos="540"/>
              </w:tabs>
              <w:adjustRightInd w:val="0"/>
              <w:spacing w:line="400" w:lineRule="exact"/>
              <w:ind w:left="-132" w:leftChars="-64" w:right="-105" w:rightChars="-50" w:hanging="2"/>
              <w:jc w:val="right"/>
              <w:textAlignment w:val="baseline"/>
              <w:rPr>
                <w:rFonts w:ascii="宋体" w:hAnsi="宋体" w:eastAsia="宋体"/>
                <w:szCs w:val="21"/>
              </w:rPr>
            </w:pPr>
            <w:r>
              <w:rPr>
                <w:rFonts w:hint="eastAsia" w:ascii="宋体" w:hAnsi="宋体" w:eastAsia="宋体"/>
                <w:szCs w:val="21"/>
              </w:rPr>
              <w:t>人</w:t>
            </w:r>
          </w:p>
        </w:tc>
        <w:tc>
          <w:tcPr>
            <w:tcW w:w="162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建筑面积</w:t>
            </w:r>
          </w:p>
        </w:tc>
        <w:tc>
          <w:tcPr>
            <w:tcW w:w="3697" w:type="dxa"/>
            <w:gridSpan w:val="5"/>
          </w:tcPr>
          <w:p>
            <w:pPr>
              <w:tabs>
                <w:tab w:val="left" w:pos="540"/>
              </w:tabs>
              <w:adjustRightInd w:val="0"/>
              <w:spacing w:line="400" w:lineRule="exact"/>
              <w:ind w:left="-134" w:leftChars="-64" w:right="-105" w:rightChars="-50" w:firstLine="3045" w:firstLineChars="1450"/>
              <w:jc w:val="center"/>
              <w:textAlignment w:val="baseline"/>
              <w:rPr>
                <w:rFonts w:ascii="宋体" w:hAnsi="宋体" w:eastAsia="宋体"/>
                <w:szCs w:val="21"/>
              </w:rPr>
            </w:pPr>
            <w:r>
              <w:rPr>
                <w:rFonts w:hint="eastAsia" w:ascii="宋体" w:hAnsi="宋体" w:eastAsia="宋体"/>
                <w:szCs w:val="21"/>
              </w:rPr>
              <w:t>M</w:t>
            </w:r>
            <w:r>
              <w:rPr>
                <w:rFonts w:hint="eastAsia" w:ascii="宋体" w:hAnsi="宋体" w:eastAsia="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18" w:type="dxa"/>
            <w:vMerge w:val="restart"/>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资产情况</w:t>
            </w:r>
          </w:p>
        </w:tc>
        <w:tc>
          <w:tcPr>
            <w:tcW w:w="1460"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净资产</w:t>
            </w:r>
          </w:p>
        </w:tc>
        <w:tc>
          <w:tcPr>
            <w:tcW w:w="1620" w:type="dxa"/>
            <w:gridSpan w:val="2"/>
            <w:vAlign w:val="center"/>
          </w:tcPr>
          <w:p>
            <w:pPr>
              <w:tabs>
                <w:tab w:val="left" w:pos="540"/>
              </w:tabs>
              <w:adjustRightInd w:val="0"/>
              <w:spacing w:line="400" w:lineRule="exact"/>
              <w:ind w:left="-132" w:leftChars="-64" w:right="-105" w:rightChars="-50" w:hanging="2"/>
              <w:jc w:val="right"/>
              <w:textAlignment w:val="baseline"/>
              <w:rPr>
                <w:rFonts w:ascii="宋体" w:hAnsi="宋体" w:eastAsia="宋体"/>
                <w:szCs w:val="21"/>
              </w:rPr>
            </w:pPr>
            <w:r>
              <w:rPr>
                <w:rFonts w:hint="eastAsia" w:ascii="宋体" w:hAnsi="宋体" w:eastAsia="宋体"/>
                <w:szCs w:val="21"/>
              </w:rPr>
              <w:t>万元</w:t>
            </w:r>
          </w:p>
        </w:tc>
        <w:tc>
          <w:tcPr>
            <w:tcW w:w="3697" w:type="dxa"/>
            <w:gridSpan w:val="5"/>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18" w:type="dxa"/>
            <w:vMerge w:val="continue"/>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60"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负债</w:t>
            </w:r>
          </w:p>
        </w:tc>
        <w:tc>
          <w:tcPr>
            <w:tcW w:w="1620" w:type="dxa"/>
            <w:gridSpan w:val="2"/>
            <w:vAlign w:val="center"/>
          </w:tcPr>
          <w:p>
            <w:pPr>
              <w:tabs>
                <w:tab w:val="left" w:pos="540"/>
              </w:tabs>
              <w:adjustRightInd w:val="0"/>
              <w:spacing w:line="400" w:lineRule="exact"/>
              <w:ind w:left="-132" w:leftChars="-64" w:right="-105" w:rightChars="-50" w:hanging="2"/>
              <w:jc w:val="right"/>
              <w:textAlignment w:val="baseline"/>
              <w:rPr>
                <w:rFonts w:ascii="宋体" w:hAnsi="宋体" w:eastAsia="宋体"/>
                <w:szCs w:val="21"/>
              </w:rPr>
            </w:pPr>
            <w:r>
              <w:rPr>
                <w:rFonts w:hint="eastAsia" w:ascii="宋体" w:hAnsi="宋体" w:eastAsia="宋体"/>
                <w:szCs w:val="21"/>
              </w:rPr>
              <w:t>万元</w:t>
            </w:r>
          </w:p>
        </w:tc>
        <w:tc>
          <w:tcPr>
            <w:tcW w:w="3697" w:type="dxa"/>
            <w:gridSpan w:val="5"/>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财务状况</w:t>
            </w:r>
          </w:p>
        </w:tc>
        <w:tc>
          <w:tcPr>
            <w:tcW w:w="1418"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年度</w:t>
            </w:r>
          </w:p>
        </w:tc>
        <w:tc>
          <w:tcPr>
            <w:tcW w:w="1460" w:type="dxa"/>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主营收入</w:t>
            </w:r>
          </w:p>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（万元）</w:t>
            </w:r>
          </w:p>
        </w:tc>
        <w:tc>
          <w:tcPr>
            <w:tcW w:w="1620" w:type="dxa"/>
            <w:gridSpan w:val="2"/>
            <w:vAlign w:val="center"/>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收入总额</w:t>
            </w:r>
          </w:p>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（万元）</w:t>
            </w:r>
          </w:p>
        </w:tc>
        <w:tc>
          <w:tcPr>
            <w:tcW w:w="126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利润总额（万元）</w:t>
            </w:r>
          </w:p>
        </w:tc>
        <w:tc>
          <w:tcPr>
            <w:tcW w:w="108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净利润（万元）</w:t>
            </w:r>
          </w:p>
        </w:tc>
        <w:tc>
          <w:tcPr>
            <w:tcW w:w="1357"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r>
              <w:rPr>
                <w:rFonts w:hint="eastAsia" w:ascii="宋体" w:hAnsi="宋体" w:eastAsia="宋体"/>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18"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60"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2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26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08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357"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18"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460"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62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26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080" w:type="dxa"/>
            <w:gridSpan w:val="2"/>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c>
          <w:tcPr>
            <w:tcW w:w="1357" w:type="dxa"/>
          </w:tcPr>
          <w:p>
            <w:pPr>
              <w:tabs>
                <w:tab w:val="left" w:pos="540"/>
              </w:tabs>
              <w:adjustRightInd w:val="0"/>
              <w:spacing w:line="400" w:lineRule="exact"/>
              <w:ind w:left="-132" w:leftChars="-64" w:right="-105" w:rightChars="-50" w:hanging="2"/>
              <w:jc w:val="center"/>
              <w:textAlignment w:val="baseline"/>
              <w:rPr>
                <w:rFonts w:ascii="宋体" w:hAnsi="宋体" w:eastAsia="宋体"/>
                <w:szCs w:val="21"/>
              </w:rPr>
            </w:pPr>
          </w:p>
        </w:tc>
      </w:tr>
    </w:tbl>
    <w:p>
      <w:pPr>
        <w:spacing w:line="400" w:lineRule="exact"/>
        <w:rPr>
          <w:rFonts w:ascii="宋体" w:hAnsi="宋体" w:eastAsia="宋体"/>
          <w:szCs w:val="21"/>
          <w:lang w:val="en-GB"/>
        </w:rPr>
      </w:pPr>
      <w:r>
        <w:rPr>
          <w:rFonts w:hint="eastAsia" w:ascii="宋体" w:hAnsi="宋体" w:eastAsia="宋体"/>
          <w:szCs w:val="21"/>
          <w:lang w:val="en-GB"/>
        </w:rPr>
        <w:t>注：1）文字描述：单位性质、发展历程、经营规模及服务理念、主营产品、技术力量、实施履行本项目合同所必需的设备、财务状况等。</w:t>
      </w:r>
    </w:p>
    <w:p>
      <w:pPr>
        <w:spacing w:line="400" w:lineRule="exact"/>
        <w:rPr>
          <w:rFonts w:ascii="宋体" w:hAnsi="宋体" w:eastAsia="宋体"/>
          <w:szCs w:val="21"/>
          <w:lang w:val="en-GB"/>
        </w:rPr>
      </w:pPr>
      <w:r>
        <w:rPr>
          <w:rFonts w:hint="eastAsia" w:ascii="宋体" w:hAnsi="宋体" w:eastAsia="宋体"/>
          <w:szCs w:val="21"/>
          <w:lang w:val="en-GB"/>
        </w:rPr>
        <w:t>2) 图片描述：经营场所、主要或关键产品介绍、生产场所及工艺流程等。</w:t>
      </w:r>
    </w:p>
    <w:p>
      <w:pPr>
        <w:spacing w:line="400" w:lineRule="exact"/>
        <w:rPr>
          <w:rFonts w:ascii="宋体" w:hAnsi="宋体" w:eastAsia="宋体"/>
          <w:szCs w:val="21"/>
          <w:lang w:val="en-GB"/>
        </w:rPr>
      </w:pPr>
      <w:r>
        <w:rPr>
          <w:rFonts w:hint="eastAsia" w:ascii="宋体" w:hAnsi="宋体" w:eastAsia="宋体"/>
          <w:szCs w:val="21"/>
          <w:lang w:val="en-GB"/>
        </w:rPr>
        <w:t>3）供应商可提供上述情况的证明材料.</w:t>
      </w:r>
    </w:p>
    <w:p>
      <w:pPr>
        <w:spacing w:line="400" w:lineRule="exact"/>
        <w:rPr>
          <w:rFonts w:ascii="宋体" w:hAnsi="宋体" w:eastAsia="宋体"/>
          <w:szCs w:val="21"/>
          <w:lang w:val="en-GB"/>
        </w:rPr>
      </w:pPr>
      <w:r>
        <w:rPr>
          <w:rFonts w:hint="eastAsia" w:ascii="宋体" w:hAnsi="宋体" w:eastAsia="宋体"/>
          <w:szCs w:val="21"/>
          <w:lang w:val="en-GB"/>
        </w:rPr>
        <w:t>4）如供应商此表数据有虚假，一经查实，自行承担相关责任。</w:t>
      </w:r>
    </w:p>
    <w:p>
      <w:pPr>
        <w:spacing w:line="400" w:lineRule="exact"/>
        <w:jc w:val="left"/>
        <w:rPr>
          <w:rFonts w:ascii="宋体" w:hAnsi="宋体" w:eastAsia="宋体"/>
          <w:b/>
          <w:bCs/>
          <w:szCs w:val="21"/>
        </w:rPr>
      </w:pPr>
    </w:p>
    <w:p>
      <w:pPr>
        <w:tabs>
          <w:tab w:val="left" w:pos="540"/>
        </w:tabs>
        <w:spacing w:line="400" w:lineRule="exact"/>
        <w:rPr>
          <w:rFonts w:ascii="宋体" w:hAnsi="宋体" w:eastAsia="宋体"/>
          <w:b/>
          <w:szCs w:val="21"/>
        </w:rPr>
      </w:pPr>
      <w:r>
        <w:rPr>
          <w:rFonts w:ascii="宋体" w:hAnsi="宋体" w:eastAsia="宋体"/>
          <w:b/>
          <w:bCs/>
          <w:szCs w:val="21"/>
        </w:rPr>
        <w:br w:type="page"/>
      </w:r>
      <w:r>
        <w:rPr>
          <w:rFonts w:hint="eastAsia" w:ascii="宋体" w:hAnsi="宋体" w:eastAsia="宋体"/>
          <w:b/>
          <w:bCs/>
          <w:szCs w:val="21"/>
        </w:rPr>
        <w:t>二</w:t>
      </w:r>
      <w:r>
        <w:rPr>
          <w:rFonts w:hint="eastAsia" w:ascii="宋体" w:hAnsi="宋体" w:eastAsia="宋体"/>
          <w:b/>
          <w:szCs w:val="21"/>
        </w:rPr>
        <w:t>、类似项目业绩概况表</w:t>
      </w:r>
    </w:p>
    <w:tbl>
      <w:tblPr>
        <w:tblStyle w:val="49"/>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992"/>
        <w:gridCol w:w="1340"/>
        <w:gridCol w:w="1510"/>
        <w:gridCol w:w="857"/>
        <w:gridCol w:w="283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序号</w:t>
            </w:r>
          </w:p>
        </w:tc>
        <w:tc>
          <w:tcPr>
            <w:tcW w:w="1992"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客户名称</w:t>
            </w:r>
          </w:p>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（合同甲方或买方）</w:t>
            </w:r>
          </w:p>
        </w:tc>
        <w:tc>
          <w:tcPr>
            <w:tcW w:w="1340" w:type="dxa"/>
            <w:shd w:val="clear" w:color="auto" w:fill="F3F3F3"/>
            <w:vAlign w:val="center"/>
          </w:tcPr>
          <w:p>
            <w:pPr>
              <w:adjustRightInd w:val="0"/>
              <w:spacing w:line="400" w:lineRule="exact"/>
              <w:textAlignment w:val="baseline"/>
              <w:rPr>
                <w:rFonts w:ascii="宋体" w:hAnsi="宋体" w:eastAsia="宋体"/>
                <w:b/>
                <w:bCs/>
                <w:szCs w:val="21"/>
              </w:rPr>
            </w:pPr>
            <w:r>
              <w:rPr>
                <w:rFonts w:hint="eastAsia" w:ascii="宋体" w:hAnsi="宋体" w:eastAsia="宋体"/>
                <w:b/>
                <w:bCs/>
                <w:szCs w:val="21"/>
              </w:rPr>
              <w:t>项目名称</w:t>
            </w:r>
          </w:p>
        </w:tc>
        <w:tc>
          <w:tcPr>
            <w:tcW w:w="1510" w:type="dxa"/>
            <w:shd w:val="clear" w:color="auto" w:fill="F3F3F3"/>
            <w:vAlign w:val="center"/>
          </w:tcPr>
          <w:p>
            <w:pPr>
              <w:adjustRightInd w:val="0"/>
              <w:spacing w:line="400" w:lineRule="exact"/>
              <w:textAlignment w:val="baseline"/>
              <w:rPr>
                <w:rFonts w:ascii="宋体" w:hAnsi="宋体" w:eastAsia="宋体"/>
                <w:b/>
                <w:bCs/>
                <w:szCs w:val="21"/>
              </w:rPr>
            </w:pPr>
            <w:r>
              <w:rPr>
                <w:rFonts w:hint="eastAsia" w:ascii="宋体" w:hAnsi="宋体" w:eastAsia="宋体"/>
                <w:b/>
                <w:bCs/>
                <w:szCs w:val="21"/>
              </w:rPr>
              <w:t>合同金额（单位请以“元”填写）</w:t>
            </w:r>
          </w:p>
          <w:p>
            <w:pPr>
              <w:adjustRightInd w:val="0"/>
              <w:spacing w:line="400" w:lineRule="exact"/>
              <w:textAlignment w:val="baseline"/>
              <w:rPr>
                <w:rFonts w:ascii="宋体" w:hAnsi="宋体" w:eastAsia="宋体"/>
                <w:b/>
                <w:bCs/>
                <w:szCs w:val="21"/>
              </w:rPr>
            </w:pPr>
          </w:p>
        </w:tc>
        <w:tc>
          <w:tcPr>
            <w:tcW w:w="857" w:type="dxa"/>
            <w:shd w:val="clear" w:color="auto" w:fill="F3F3F3"/>
            <w:vAlign w:val="center"/>
          </w:tcPr>
          <w:p>
            <w:pPr>
              <w:adjustRightInd w:val="0"/>
              <w:spacing w:line="400" w:lineRule="exact"/>
              <w:textAlignment w:val="baseline"/>
              <w:rPr>
                <w:rFonts w:ascii="宋体" w:hAnsi="宋体" w:eastAsia="宋体"/>
                <w:b/>
                <w:bCs/>
                <w:szCs w:val="21"/>
              </w:rPr>
            </w:pPr>
            <w:r>
              <w:rPr>
                <w:rFonts w:hint="eastAsia" w:ascii="宋体" w:hAnsi="宋体" w:eastAsia="宋体"/>
                <w:b/>
                <w:bCs/>
                <w:szCs w:val="21"/>
              </w:rPr>
              <w:t>合同签订时间</w:t>
            </w:r>
          </w:p>
        </w:tc>
        <w:tc>
          <w:tcPr>
            <w:tcW w:w="2839" w:type="dxa"/>
            <w:shd w:val="clear" w:color="auto" w:fill="F3F3F3"/>
          </w:tcPr>
          <w:p>
            <w:pPr>
              <w:adjustRightInd w:val="0"/>
              <w:spacing w:line="400" w:lineRule="exact"/>
              <w:textAlignment w:val="baseline"/>
              <w:rPr>
                <w:rFonts w:ascii="宋体" w:hAnsi="宋体" w:eastAsia="宋体"/>
                <w:b/>
                <w:bCs/>
                <w:szCs w:val="21"/>
              </w:rPr>
            </w:pPr>
            <w:r>
              <w:rPr>
                <w:rFonts w:hint="eastAsia" w:ascii="宋体" w:hAnsi="宋体" w:eastAsia="宋体"/>
                <w:b/>
                <w:bCs/>
                <w:szCs w:val="21"/>
              </w:rPr>
              <w:t>对应本次招标设备名称在合同中的名称、品牌、型号（如合同中没有涉及本次招标设备的不需要填写，如无填写视为供应商告知该合同没有对应设备，如合同中无体现品牌型号，需提供合同甲方或买方盖章出具的证明采购的品牌型号）</w:t>
            </w:r>
          </w:p>
        </w:tc>
        <w:tc>
          <w:tcPr>
            <w:tcW w:w="1195"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备注（合同中设备的品牌型号是否与响应报价品牌型号一致）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1</w:t>
            </w:r>
          </w:p>
        </w:tc>
        <w:tc>
          <w:tcPr>
            <w:tcW w:w="1992"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w:t>
            </w:r>
          </w:p>
        </w:tc>
        <w:tc>
          <w:tcPr>
            <w:tcW w:w="1340"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w:t>
            </w:r>
          </w:p>
        </w:tc>
        <w:tc>
          <w:tcPr>
            <w:tcW w:w="1510"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元</w:t>
            </w:r>
          </w:p>
        </w:tc>
        <w:tc>
          <w:tcPr>
            <w:tcW w:w="857"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w:t>
            </w:r>
          </w:p>
        </w:tc>
        <w:tc>
          <w:tcPr>
            <w:tcW w:w="2839" w:type="dxa"/>
          </w:tcPr>
          <w:p>
            <w:pPr>
              <w:adjustRightInd w:val="0"/>
              <w:spacing w:line="400" w:lineRule="exact"/>
              <w:textAlignment w:val="baseline"/>
              <w:rPr>
                <w:rFonts w:ascii="宋体" w:hAnsi="宋体" w:eastAsia="宋体"/>
                <w:szCs w:val="21"/>
                <w:u w:val="single"/>
              </w:rPr>
            </w:pPr>
            <w:r>
              <w:rPr>
                <w:rFonts w:hint="eastAsia" w:ascii="宋体" w:hAnsi="宋体" w:eastAsia="宋体"/>
                <w:szCs w:val="21"/>
              </w:rPr>
              <w:t>设备名称：</w:t>
            </w:r>
            <w:r>
              <w:rPr>
                <w:rFonts w:hint="eastAsia" w:ascii="宋体" w:hAnsi="宋体" w:eastAsia="宋体"/>
                <w:szCs w:val="21"/>
                <w:u w:val="single"/>
              </w:rPr>
              <w:t xml:space="preserve"> </w:t>
            </w:r>
            <w:r>
              <w:rPr>
                <w:rFonts w:ascii="宋体" w:hAnsi="宋体" w:eastAsia="宋体"/>
                <w:szCs w:val="21"/>
                <w:u w:val="single"/>
              </w:rPr>
              <w:t xml:space="preserve">     </w:t>
            </w:r>
          </w:p>
          <w:p>
            <w:pPr>
              <w:adjustRightInd w:val="0"/>
              <w:spacing w:line="400" w:lineRule="exact"/>
              <w:textAlignment w:val="baseline"/>
              <w:rPr>
                <w:rFonts w:ascii="宋体" w:hAnsi="宋体" w:eastAsia="宋体"/>
                <w:szCs w:val="21"/>
              </w:rPr>
            </w:pPr>
            <w:r>
              <w:rPr>
                <w:rFonts w:hint="eastAsia" w:ascii="宋体" w:hAnsi="宋体" w:eastAsia="宋体"/>
                <w:szCs w:val="21"/>
              </w:rPr>
              <w:t>品牌：</w:t>
            </w:r>
            <w:r>
              <w:rPr>
                <w:rFonts w:hint="eastAsia" w:ascii="宋体" w:hAnsi="宋体" w:eastAsia="宋体"/>
                <w:szCs w:val="21"/>
                <w:u w:val="single"/>
              </w:rPr>
              <w:t xml:space="preserve"> </w:t>
            </w:r>
            <w:r>
              <w:rPr>
                <w:rFonts w:ascii="宋体" w:hAnsi="宋体" w:eastAsia="宋体"/>
                <w:szCs w:val="21"/>
                <w:u w:val="single"/>
              </w:rPr>
              <w:t xml:space="preserve">     </w:t>
            </w:r>
          </w:p>
          <w:p>
            <w:pPr>
              <w:adjustRightInd w:val="0"/>
              <w:spacing w:line="400" w:lineRule="exact"/>
              <w:textAlignment w:val="baseline"/>
              <w:rPr>
                <w:rFonts w:ascii="宋体" w:hAnsi="宋体" w:eastAsia="宋体"/>
                <w:szCs w:val="21"/>
              </w:rPr>
            </w:pPr>
            <w:r>
              <w:rPr>
                <w:rFonts w:hint="eastAsia" w:ascii="宋体" w:hAnsi="宋体" w:eastAsia="宋体"/>
                <w:szCs w:val="21"/>
              </w:rPr>
              <w:t>型号：</w:t>
            </w:r>
            <w:r>
              <w:rPr>
                <w:rFonts w:hint="eastAsia" w:ascii="宋体" w:hAnsi="宋体" w:eastAsia="宋体"/>
                <w:szCs w:val="21"/>
                <w:u w:val="single"/>
              </w:rPr>
              <w:t xml:space="preserve"> </w:t>
            </w:r>
            <w:r>
              <w:rPr>
                <w:rFonts w:ascii="宋体" w:hAnsi="宋体" w:eastAsia="宋体"/>
                <w:szCs w:val="21"/>
                <w:u w:val="single"/>
              </w:rPr>
              <w:t xml:space="preserve">     </w:t>
            </w:r>
          </w:p>
        </w:tc>
        <w:tc>
          <w:tcPr>
            <w:tcW w:w="1195" w:type="dxa"/>
            <w:vAlign w:val="center"/>
          </w:tcPr>
          <w:p>
            <w:pPr>
              <w:adjustRightInd w:val="0"/>
              <w:spacing w:line="400" w:lineRule="exact"/>
              <w:textAlignment w:val="baseline"/>
              <w:rPr>
                <w:rFonts w:ascii="宋体" w:hAnsi="宋体" w:eastAsia="宋体"/>
                <w:szCs w:val="21"/>
              </w:rPr>
            </w:pPr>
            <w:r>
              <w:rPr>
                <w:rFonts w:ascii="宋体" w:hAnsi="宋体" w:eastAsia="宋体"/>
                <w:szCs w:val="21"/>
              </w:rPr>
              <w:sym w:font="Wingdings 2" w:char="F030"/>
            </w:r>
            <w:r>
              <w:rPr>
                <w:rFonts w:hint="eastAsia" w:ascii="宋体" w:hAnsi="宋体" w:eastAsia="宋体"/>
                <w:szCs w:val="21"/>
              </w:rPr>
              <w:t>是</w:t>
            </w:r>
          </w:p>
          <w:p>
            <w:pPr>
              <w:adjustRightInd w:val="0"/>
              <w:spacing w:line="400" w:lineRule="exact"/>
              <w:textAlignment w:val="baseline"/>
              <w:rPr>
                <w:rFonts w:ascii="宋体" w:hAnsi="宋体" w:eastAsia="宋体"/>
                <w:szCs w:val="21"/>
              </w:rPr>
            </w:pPr>
          </w:p>
          <w:p>
            <w:pPr>
              <w:adjustRightInd w:val="0"/>
              <w:spacing w:line="400" w:lineRule="exact"/>
              <w:textAlignment w:val="baseline"/>
              <w:rPr>
                <w:rFonts w:ascii="宋体" w:hAnsi="宋体" w:eastAsia="宋体"/>
                <w:szCs w:val="21"/>
              </w:rPr>
            </w:pPr>
            <w:r>
              <w:rPr>
                <w:rFonts w:ascii="宋体" w:hAnsi="宋体" w:eastAsia="宋体"/>
                <w:szCs w:val="21"/>
              </w:rPr>
              <w:sym w:font="Wingdings 2" w:char="F030"/>
            </w: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2</w:t>
            </w:r>
          </w:p>
        </w:tc>
        <w:tc>
          <w:tcPr>
            <w:tcW w:w="1992" w:type="dxa"/>
            <w:vAlign w:val="center"/>
          </w:tcPr>
          <w:p>
            <w:pPr>
              <w:adjustRightInd w:val="0"/>
              <w:spacing w:line="400" w:lineRule="exact"/>
              <w:jc w:val="center"/>
              <w:textAlignment w:val="baseline"/>
              <w:rPr>
                <w:rFonts w:ascii="宋体" w:hAnsi="宋体" w:eastAsia="宋体"/>
                <w:szCs w:val="21"/>
              </w:rPr>
            </w:pPr>
          </w:p>
        </w:tc>
        <w:tc>
          <w:tcPr>
            <w:tcW w:w="1340" w:type="dxa"/>
            <w:vAlign w:val="center"/>
          </w:tcPr>
          <w:p>
            <w:pPr>
              <w:adjustRightInd w:val="0"/>
              <w:spacing w:line="400" w:lineRule="exact"/>
              <w:jc w:val="center"/>
              <w:textAlignment w:val="baseline"/>
              <w:rPr>
                <w:rFonts w:ascii="宋体" w:hAnsi="宋体" w:eastAsia="宋体"/>
                <w:szCs w:val="21"/>
              </w:rPr>
            </w:pPr>
          </w:p>
        </w:tc>
        <w:tc>
          <w:tcPr>
            <w:tcW w:w="1510" w:type="dxa"/>
            <w:vAlign w:val="center"/>
          </w:tcPr>
          <w:p>
            <w:pPr>
              <w:adjustRightInd w:val="0"/>
              <w:spacing w:line="400" w:lineRule="exact"/>
              <w:jc w:val="center"/>
              <w:textAlignment w:val="baseline"/>
              <w:rPr>
                <w:rFonts w:ascii="宋体" w:hAnsi="宋体" w:eastAsia="宋体"/>
                <w:szCs w:val="21"/>
              </w:rPr>
            </w:pPr>
          </w:p>
        </w:tc>
        <w:tc>
          <w:tcPr>
            <w:tcW w:w="857" w:type="dxa"/>
            <w:vAlign w:val="center"/>
          </w:tcPr>
          <w:p>
            <w:pPr>
              <w:adjustRightInd w:val="0"/>
              <w:spacing w:line="400" w:lineRule="exact"/>
              <w:textAlignment w:val="baseline"/>
              <w:rPr>
                <w:rFonts w:ascii="宋体" w:hAnsi="宋体" w:eastAsia="宋体"/>
                <w:szCs w:val="21"/>
              </w:rPr>
            </w:pPr>
          </w:p>
        </w:tc>
        <w:tc>
          <w:tcPr>
            <w:tcW w:w="2839" w:type="dxa"/>
            <w:vAlign w:val="center"/>
          </w:tcPr>
          <w:p>
            <w:pPr>
              <w:adjustRightInd w:val="0"/>
              <w:spacing w:line="400" w:lineRule="exact"/>
              <w:ind w:left="-132" w:leftChars="-64" w:right="-105" w:rightChars="-50" w:hanging="2"/>
              <w:jc w:val="center"/>
              <w:textAlignment w:val="baseline"/>
              <w:rPr>
                <w:rFonts w:ascii="宋体" w:hAnsi="宋体" w:eastAsia="宋体"/>
                <w:b/>
                <w:szCs w:val="21"/>
                <w:lang w:val="en-GB"/>
              </w:rPr>
            </w:pPr>
          </w:p>
        </w:tc>
        <w:tc>
          <w:tcPr>
            <w:tcW w:w="1195" w:type="dxa"/>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3</w:t>
            </w:r>
          </w:p>
        </w:tc>
        <w:tc>
          <w:tcPr>
            <w:tcW w:w="1992" w:type="dxa"/>
            <w:vAlign w:val="center"/>
          </w:tcPr>
          <w:p>
            <w:pPr>
              <w:adjustRightInd w:val="0"/>
              <w:spacing w:line="400" w:lineRule="exact"/>
              <w:jc w:val="center"/>
              <w:textAlignment w:val="baseline"/>
              <w:rPr>
                <w:rFonts w:ascii="宋体" w:hAnsi="宋体" w:eastAsia="宋体"/>
                <w:szCs w:val="21"/>
              </w:rPr>
            </w:pPr>
          </w:p>
        </w:tc>
        <w:tc>
          <w:tcPr>
            <w:tcW w:w="1340" w:type="dxa"/>
            <w:vAlign w:val="center"/>
          </w:tcPr>
          <w:p>
            <w:pPr>
              <w:adjustRightInd w:val="0"/>
              <w:spacing w:line="400" w:lineRule="exact"/>
              <w:jc w:val="center"/>
              <w:textAlignment w:val="baseline"/>
              <w:rPr>
                <w:rFonts w:ascii="宋体" w:hAnsi="宋体" w:eastAsia="宋体"/>
                <w:szCs w:val="21"/>
              </w:rPr>
            </w:pPr>
          </w:p>
        </w:tc>
        <w:tc>
          <w:tcPr>
            <w:tcW w:w="1510" w:type="dxa"/>
            <w:vAlign w:val="center"/>
          </w:tcPr>
          <w:p>
            <w:pPr>
              <w:adjustRightInd w:val="0"/>
              <w:spacing w:line="400" w:lineRule="exact"/>
              <w:jc w:val="center"/>
              <w:textAlignment w:val="baseline"/>
              <w:rPr>
                <w:rFonts w:ascii="宋体" w:hAnsi="宋体" w:eastAsia="宋体"/>
                <w:szCs w:val="21"/>
              </w:rPr>
            </w:pPr>
          </w:p>
        </w:tc>
        <w:tc>
          <w:tcPr>
            <w:tcW w:w="857" w:type="dxa"/>
            <w:vAlign w:val="center"/>
          </w:tcPr>
          <w:p>
            <w:pPr>
              <w:adjustRightInd w:val="0"/>
              <w:spacing w:line="400" w:lineRule="exact"/>
              <w:textAlignment w:val="baseline"/>
              <w:rPr>
                <w:rFonts w:ascii="宋体" w:hAnsi="宋体" w:eastAsia="宋体"/>
                <w:szCs w:val="21"/>
              </w:rPr>
            </w:pPr>
          </w:p>
        </w:tc>
        <w:tc>
          <w:tcPr>
            <w:tcW w:w="2839" w:type="dxa"/>
            <w:vAlign w:val="center"/>
          </w:tcPr>
          <w:p>
            <w:pPr>
              <w:adjustRightInd w:val="0"/>
              <w:spacing w:line="400" w:lineRule="exact"/>
              <w:ind w:left="-132" w:leftChars="-64" w:right="-105" w:rightChars="-50" w:hanging="2"/>
              <w:jc w:val="center"/>
              <w:textAlignment w:val="baseline"/>
              <w:rPr>
                <w:rFonts w:ascii="宋体" w:hAnsi="宋体" w:eastAsia="宋体"/>
                <w:b/>
                <w:szCs w:val="21"/>
                <w:lang w:val="en-GB"/>
              </w:rPr>
            </w:pPr>
          </w:p>
        </w:tc>
        <w:tc>
          <w:tcPr>
            <w:tcW w:w="1195" w:type="dxa"/>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w:t>
            </w:r>
          </w:p>
        </w:tc>
        <w:tc>
          <w:tcPr>
            <w:tcW w:w="1992" w:type="dxa"/>
            <w:vAlign w:val="center"/>
          </w:tcPr>
          <w:p>
            <w:pPr>
              <w:adjustRightInd w:val="0"/>
              <w:spacing w:line="400" w:lineRule="exact"/>
              <w:jc w:val="center"/>
              <w:textAlignment w:val="baseline"/>
              <w:rPr>
                <w:rFonts w:ascii="宋体" w:hAnsi="宋体" w:eastAsia="宋体"/>
                <w:szCs w:val="21"/>
              </w:rPr>
            </w:pPr>
          </w:p>
        </w:tc>
        <w:tc>
          <w:tcPr>
            <w:tcW w:w="1340" w:type="dxa"/>
            <w:vAlign w:val="center"/>
          </w:tcPr>
          <w:p>
            <w:pPr>
              <w:adjustRightInd w:val="0"/>
              <w:spacing w:line="400" w:lineRule="exact"/>
              <w:jc w:val="center"/>
              <w:textAlignment w:val="baseline"/>
              <w:rPr>
                <w:rFonts w:ascii="宋体" w:hAnsi="宋体" w:eastAsia="宋体"/>
                <w:szCs w:val="21"/>
              </w:rPr>
            </w:pPr>
          </w:p>
        </w:tc>
        <w:tc>
          <w:tcPr>
            <w:tcW w:w="1510" w:type="dxa"/>
            <w:vAlign w:val="center"/>
          </w:tcPr>
          <w:p>
            <w:pPr>
              <w:adjustRightInd w:val="0"/>
              <w:spacing w:line="400" w:lineRule="exact"/>
              <w:jc w:val="center"/>
              <w:textAlignment w:val="baseline"/>
              <w:rPr>
                <w:rFonts w:ascii="宋体" w:hAnsi="宋体" w:eastAsia="宋体"/>
                <w:szCs w:val="21"/>
              </w:rPr>
            </w:pPr>
          </w:p>
        </w:tc>
        <w:tc>
          <w:tcPr>
            <w:tcW w:w="857" w:type="dxa"/>
            <w:vAlign w:val="center"/>
          </w:tcPr>
          <w:p>
            <w:pPr>
              <w:adjustRightInd w:val="0"/>
              <w:spacing w:line="400" w:lineRule="exact"/>
              <w:jc w:val="center"/>
              <w:textAlignment w:val="baseline"/>
              <w:rPr>
                <w:rFonts w:ascii="宋体" w:hAnsi="宋体" w:eastAsia="宋体"/>
                <w:szCs w:val="21"/>
              </w:rPr>
            </w:pPr>
          </w:p>
        </w:tc>
        <w:tc>
          <w:tcPr>
            <w:tcW w:w="2839" w:type="dxa"/>
            <w:vAlign w:val="center"/>
          </w:tcPr>
          <w:p>
            <w:pPr>
              <w:adjustRightInd w:val="0"/>
              <w:spacing w:line="400" w:lineRule="exact"/>
              <w:jc w:val="center"/>
              <w:textAlignment w:val="baseline"/>
              <w:rPr>
                <w:rFonts w:ascii="宋体" w:hAnsi="宋体" w:eastAsia="宋体"/>
                <w:szCs w:val="21"/>
              </w:rPr>
            </w:pPr>
          </w:p>
        </w:tc>
        <w:tc>
          <w:tcPr>
            <w:tcW w:w="1195" w:type="dxa"/>
          </w:tcPr>
          <w:p>
            <w:pPr>
              <w:adjustRightInd w:val="0"/>
              <w:spacing w:line="400" w:lineRule="exact"/>
              <w:jc w:val="center"/>
              <w:textAlignment w:val="baseline"/>
              <w:rPr>
                <w:rFonts w:ascii="宋体" w:hAnsi="宋体" w:eastAsia="宋体"/>
                <w:szCs w:val="21"/>
              </w:rPr>
            </w:pPr>
          </w:p>
        </w:tc>
      </w:tr>
    </w:tbl>
    <w:p>
      <w:pPr>
        <w:spacing w:line="400" w:lineRule="exact"/>
        <w:rPr>
          <w:rFonts w:ascii="宋体" w:hAnsi="宋体" w:eastAsia="宋体"/>
          <w:szCs w:val="21"/>
          <w:lang w:val="en-GB"/>
        </w:rPr>
      </w:pPr>
      <w:r>
        <w:rPr>
          <w:rFonts w:hint="eastAsia" w:ascii="宋体" w:hAnsi="宋体" w:eastAsia="宋体"/>
          <w:szCs w:val="21"/>
          <w:lang w:val="en-GB"/>
        </w:rPr>
        <w:t>注：供应商应按评审要求提供相关业绩证明文件。</w:t>
      </w:r>
    </w:p>
    <w:p>
      <w:pPr>
        <w:tabs>
          <w:tab w:val="left" w:pos="540"/>
        </w:tabs>
        <w:spacing w:line="400" w:lineRule="exact"/>
        <w:rPr>
          <w:rFonts w:ascii="宋体" w:hAnsi="宋体" w:eastAsia="宋体"/>
          <w:b/>
          <w:szCs w:val="21"/>
        </w:rPr>
      </w:pPr>
    </w:p>
    <w:p>
      <w:pPr>
        <w:ind w:firstLine="420"/>
        <w:rPr>
          <w:rFonts w:ascii="宋体" w:hAnsi="宋体" w:eastAsia="宋体"/>
          <w:b/>
          <w:szCs w:val="21"/>
        </w:rPr>
      </w:pPr>
      <w:r>
        <w:rPr>
          <w:rFonts w:ascii="宋体" w:hAnsi="宋体" w:eastAsia="宋体"/>
          <w:szCs w:val="24"/>
        </w:rPr>
        <w:br w:type="page"/>
      </w:r>
      <w:r>
        <w:rPr>
          <w:rFonts w:hint="eastAsia" w:ascii="宋体" w:hAnsi="宋体" w:eastAsia="宋体"/>
          <w:b/>
          <w:szCs w:val="21"/>
        </w:rPr>
        <w:t>三、拟任执行管理及技术人员情况</w:t>
      </w:r>
    </w:p>
    <w:tbl>
      <w:tblPr>
        <w:tblStyle w:val="4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510"/>
        <w:gridCol w:w="944"/>
        <w:gridCol w:w="2745"/>
        <w:gridCol w:w="757"/>
        <w:gridCol w:w="75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633" w:type="dxa"/>
            <w:tcBorders>
              <w:top w:val="single" w:color="auto" w:sz="4" w:space="0"/>
              <w:left w:val="single" w:color="auto" w:sz="4" w:space="0"/>
              <w:bottom w:val="nil"/>
              <w:right w:val="single" w:color="auto" w:sz="4" w:space="0"/>
            </w:tcBorders>
            <w:shd w:val="clear" w:color="auto" w:fill="F3F3F3"/>
            <w:vAlign w:val="center"/>
          </w:tcPr>
          <w:p>
            <w:pPr>
              <w:adjustRightInd w:val="0"/>
              <w:spacing w:line="360" w:lineRule="atLeast"/>
              <w:jc w:val="center"/>
              <w:textAlignment w:val="baseline"/>
              <w:rPr>
                <w:rFonts w:ascii="宋体" w:hAnsi="宋体" w:eastAsia="宋体"/>
                <w:b/>
                <w:bCs/>
                <w:szCs w:val="21"/>
              </w:rPr>
            </w:pPr>
            <w:r>
              <w:rPr>
                <w:rFonts w:hint="eastAsia" w:ascii="宋体" w:hAnsi="宋体" w:eastAsia="宋体"/>
                <w:b/>
                <w:bCs/>
                <w:szCs w:val="21"/>
              </w:rPr>
              <w:t>职责分工</w:t>
            </w:r>
          </w:p>
        </w:tc>
        <w:tc>
          <w:tcPr>
            <w:tcW w:w="1510" w:type="dxa"/>
            <w:tcBorders>
              <w:top w:val="single" w:color="auto" w:sz="4" w:space="0"/>
              <w:left w:val="single" w:color="auto" w:sz="4" w:space="0"/>
              <w:bottom w:val="nil"/>
              <w:right w:val="single" w:color="auto" w:sz="4" w:space="0"/>
            </w:tcBorders>
            <w:shd w:val="clear" w:color="auto" w:fill="F3F3F3"/>
            <w:vAlign w:val="center"/>
          </w:tcPr>
          <w:p>
            <w:pPr>
              <w:adjustRightInd w:val="0"/>
              <w:spacing w:line="360" w:lineRule="atLeast"/>
              <w:jc w:val="center"/>
              <w:textAlignment w:val="baseline"/>
              <w:rPr>
                <w:rFonts w:ascii="宋体" w:hAnsi="宋体" w:eastAsia="宋体"/>
                <w:b/>
                <w:bCs/>
                <w:szCs w:val="21"/>
              </w:rPr>
            </w:pPr>
            <w:r>
              <w:rPr>
                <w:rFonts w:hint="eastAsia" w:ascii="宋体" w:hAnsi="宋体" w:eastAsia="宋体"/>
                <w:b/>
                <w:bCs/>
                <w:szCs w:val="21"/>
              </w:rPr>
              <w:t>姓名</w:t>
            </w:r>
          </w:p>
        </w:tc>
        <w:tc>
          <w:tcPr>
            <w:tcW w:w="944" w:type="dxa"/>
            <w:tcBorders>
              <w:top w:val="single" w:color="auto" w:sz="4" w:space="0"/>
              <w:left w:val="single" w:color="auto" w:sz="4" w:space="0"/>
              <w:bottom w:val="nil"/>
            </w:tcBorders>
            <w:shd w:val="clear" w:color="auto" w:fill="F3F3F3"/>
            <w:vAlign w:val="center"/>
          </w:tcPr>
          <w:p>
            <w:pPr>
              <w:adjustRightInd w:val="0"/>
              <w:spacing w:line="360" w:lineRule="atLeast"/>
              <w:jc w:val="center"/>
              <w:textAlignment w:val="baseline"/>
              <w:rPr>
                <w:rFonts w:ascii="宋体" w:hAnsi="宋体" w:eastAsia="宋体"/>
                <w:b/>
                <w:bCs/>
                <w:szCs w:val="21"/>
              </w:rPr>
            </w:pPr>
            <w:r>
              <w:rPr>
                <w:rFonts w:hint="eastAsia" w:ascii="宋体" w:hAnsi="宋体" w:eastAsia="宋体"/>
                <w:b/>
                <w:bCs/>
                <w:szCs w:val="21"/>
              </w:rPr>
              <w:t>现职务</w:t>
            </w:r>
          </w:p>
        </w:tc>
        <w:tc>
          <w:tcPr>
            <w:tcW w:w="2745" w:type="dxa"/>
            <w:tcBorders>
              <w:top w:val="single" w:color="auto" w:sz="4" w:space="0"/>
              <w:bottom w:val="nil"/>
            </w:tcBorders>
            <w:shd w:val="clear" w:color="auto" w:fill="F3F3F3"/>
            <w:vAlign w:val="center"/>
          </w:tcPr>
          <w:p>
            <w:pPr>
              <w:adjustRightInd w:val="0"/>
              <w:spacing w:line="360" w:lineRule="atLeast"/>
              <w:jc w:val="center"/>
              <w:textAlignment w:val="baseline"/>
              <w:rPr>
                <w:rFonts w:ascii="宋体" w:hAnsi="宋体" w:eastAsia="宋体"/>
                <w:b/>
                <w:bCs/>
                <w:szCs w:val="21"/>
              </w:rPr>
            </w:pPr>
            <w:r>
              <w:rPr>
                <w:rFonts w:hint="eastAsia" w:ascii="宋体" w:hAnsi="宋体" w:eastAsia="宋体"/>
                <w:b/>
                <w:bCs/>
                <w:szCs w:val="21"/>
              </w:rPr>
              <w:t>曾主持/参与的同类项目经历</w:t>
            </w:r>
          </w:p>
        </w:tc>
        <w:tc>
          <w:tcPr>
            <w:tcW w:w="757" w:type="dxa"/>
            <w:tcBorders>
              <w:top w:val="single" w:color="auto" w:sz="4" w:space="0"/>
              <w:bottom w:val="nil"/>
            </w:tcBorders>
            <w:shd w:val="clear" w:color="auto" w:fill="F3F3F3"/>
            <w:vAlign w:val="center"/>
          </w:tcPr>
          <w:p>
            <w:pPr>
              <w:adjustRightInd w:val="0"/>
              <w:spacing w:line="360" w:lineRule="atLeast"/>
              <w:jc w:val="center"/>
              <w:textAlignment w:val="baseline"/>
              <w:rPr>
                <w:rFonts w:ascii="宋体" w:hAnsi="宋体" w:eastAsia="宋体"/>
                <w:b/>
                <w:bCs/>
                <w:szCs w:val="21"/>
              </w:rPr>
            </w:pPr>
            <w:r>
              <w:rPr>
                <w:rFonts w:hint="eastAsia" w:ascii="宋体" w:hAnsi="宋体" w:eastAsia="宋体"/>
                <w:b/>
                <w:bCs/>
                <w:szCs w:val="21"/>
              </w:rPr>
              <w:t>职称</w:t>
            </w:r>
          </w:p>
        </w:tc>
        <w:tc>
          <w:tcPr>
            <w:tcW w:w="757" w:type="dxa"/>
            <w:tcBorders>
              <w:top w:val="single" w:color="auto" w:sz="4" w:space="0"/>
              <w:bottom w:val="nil"/>
              <w:right w:val="single" w:color="auto" w:sz="4" w:space="0"/>
            </w:tcBorders>
            <w:shd w:val="clear" w:color="auto" w:fill="F3F3F3"/>
            <w:vAlign w:val="center"/>
          </w:tcPr>
          <w:p>
            <w:pPr>
              <w:adjustRightInd w:val="0"/>
              <w:spacing w:line="360" w:lineRule="atLeast"/>
              <w:jc w:val="center"/>
              <w:textAlignment w:val="baseline"/>
              <w:rPr>
                <w:rFonts w:ascii="宋体" w:hAnsi="宋体" w:eastAsia="宋体"/>
                <w:b/>
                <w:bCs/>
                <w:szCs w:val="21"/>
              </w:rPr>
            </w:pPr>
            <w:r>
              <w:rPr>
                <w:rFonts w:hint="eastAsia" w:ascii="宋体" w:hAnsi="宋体" w:eastAsia="宋体"/>
                <w:b/>
                <w:bCs/>
                <w:szCs w:val="21"/>
              </w:rPr>
              <w:t>专业工龄</w:t>
            </w:r>
          </w:p>
        </w:tc>
        <w:tc>
          <w:tcPr>
            <w:tcW w:w="1695" w:type="dxa"/>
            <w:tcBorders>
              <w:top w:val="single" w:color="auto" w:sz="4" w:space="0"/>
              <w:bottom w:val="nil"/>
              <w:right w:val="single" w:color="auto" w:sz="4" w:space="0"/>
            </w:tcBorders>
            <w:shd w:val="clear" w:color="auto" w:fill="F3F3F3"/>
            <w:vAlign w:val="center"/>
          </w:tcPr>
          <w:p>
            <w:pPr>
              <w:adjustRightInd w:val="0"/>
              <w:spacing w:line="360" w:lineRule="atLeast"/>
              <w:jc w:val="center"/>
              <w:textAlignment w:val="baseline"/>
              <w:rPr>
                <w:rFonts w:ascii="宋体" w:hAnsi="宋体" w:eastAsia="宋体"/>
                <w:b/>
                <w:bCs/>
                <w:szCs w:val="21"/>
              </w:rPr>
            </w:pPr>
            <w:r>
              <w:rPr>
                <w:rFonts w:hint="eastAsia" w:ascii="宋体" w:hAnsi="宋体" w:eastAsia="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633" w:type="dxa"/>
            <w:tcBorders>
              <w:top w:val="single" w:color="auto" w:sz="4" w:space="0"/>
              <w:left w:val="single" w:color="auto" w:sz="4" w:space="0"/>
              <w:bottom w:val="nil"/>
              <w:right w:val="single" w:color="auto" w:sz="4" w:space="0"/>
            </w:tcBorders>
            <w:vAlign w:val="center"/>
          </w:tcPr>
          <w:p>
            <w:pPr>
              <w:adjustRightInd w:val="0"/>
              <w:spacing w:line="360" w:lineRule="atLeast"/>
              <w:textAlignment w:val="baseline"/>
              <w:rPr>
                <w:rFonts w:ascii="宋体" w:hAnsi="宋体" w:eastAsia="宋体"/>
                <w:szCs w:val="21"/>
              </w:rPr>
            </w:pPr>
            <w:r>
              <w:rPr>
                <w:rFonts w:hint="eastAsia" w:ascii="宋体" w:hAnsi="宋体" w:eastAsia="宋体"/>
                <w:szCs w:val="21"/>
              </w:rPr>
              <w:t>总负责人</w:t>
            </w:r>
          </w:p>
        </w:tc>
        <w:tc>
          <w:tcPr>
            <w:tcW w:w="1510" w:type="dxa"/>
            <w:tcBorders>
              <w:top w:val="single" w:color="auto" w:sz="4" w:space="0"/>
              <w:left w:val="single" w:color="auto" w:sz="4" w:space="0"/>
              <w:bottom w:val="nil"/>
              <w:righ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944" w:type="dxa"/>
            <w:tcBorders>
              <w:top w:val="single" w:color="auto" w:sz="4" w:space="0"/>
              <w:left w:val="single" w:color="auto" w:sz="4" w:space="0"/>
              <w:bottom w:val="nil"/>
            </w:tcBorders>
            <w:vAlign w:val="center"/>
          </w:tcPr>
          <w:p>
            <w:pPr>
              <w:adjustRightInd w:val="0"/>
              <w:spacing w:line="400" w:lineRule="exact"/>
              <w:jc w:val="center"/>
              <w:textAlignment w:val="baseline"/>
              <w:rPr>
                <w:rFonts w:ascii="宋体" w:hAnsi="宋体" w:eastAsia="宋体"/>
                <w:szCs w:val="21"/>
              </w:rPr>
            </w:pPr>
          </w:p>
        </w:tc>
        <w:tc>
          <w:tcPr>
            <w:tcW w:w="2745" w:type="dxa"/>
            <w:tcBorders>
              <w:top w:val="single" w:color="auto" w:sz="4" w:space="0"/>
              <w:bottom w:val="nil"/>
            </w:tcBorders>
            <w:vAlign w:val="center"/>
          </w:tcPr>
          <w:p>
            <w:pPr>
              <w:adjustRightInd w:val="0"/>
              <w:spacing w:line="400" w:lineRule="exact"/>
              <w:jc w:val="center"/>
              <w:textAlignment w:val="baseline"/>
              <w:rPr>
                <w:rFonts w:ascii="宋体" w:hAnsi="宋体" w:eastAsia="宋体"/>
                <w:szCs w:val="21"/>
              </w:rPr>
            </w:pPr>
          </w:p>
        </w:tc>
        <w:tc>
          <w:tcPr>
            <w:tcW w:w="757" w:type="dxa"/>
            <w:tcBorders>
              <w:top w:val="single" w:color="auto" w:sz="4" w:space="0"/>
              <w:bottom w:val="nil"/>
            </w:tcBorders>
            <w:vAlign w:val="center"/>
          </w:tcPr>
          <w:p>
            <w:pPr>
              <w:adjustRightInd w:val="0"/>
              <w:spacing w:line="400" w:lineRule="exact"/>
              <w:jc w:val="center"/>
              <w:textAlignment w:val="baseline"/>
              <w:rPr>
                <w:rFonts w:ascii="宋体" w:hAnsi="宋体" w:eastAsia="宋体"/>
                <w:szCs w:val="21"/>
              </w:rPr>
            </w:pPr>
          </w:p>
        </w:tc>
        <w:tc>
          <w:tcPr>
            <w:tcW w:w="757" w:type="dxa"/>
            <w:tcBorders>
              <w:top w:val="single" w:color="auto" w:sz="4" w:space="0"/>
              <w:bottom w:val="nil"/>
              <w:right w:val="single" w:color="auto" w:sz="4" w:space="0"/>
            </w:tcBorders>
            <w:vAlign w:val="center"/>
          </w:tcPr>
          <w:p>
            <w:pPr>
              <w:adjustRightInd w:val="0"/>
              <w:spacing w:line="400" w:lineRule="exact"/>
              <w:ind w:firstLine="12"/>
              <w:jc w:val="center"/>
              <w:textAlignment w:val="baseline"/>
              <w:rPr>
                <w:rFonts w:ascii="宋体" w:hAnsi="宋体" w:eastAsia="宋体"/>
                <w:szCs w:val="21"/>
              </w:rPr>
            </w:pPr>
          </w:p>
        </w:tc>
        <w:tc>
          <w:tcPr>
            <w:tcW w:w="1695" w:type="dxa"/>
            <w:tcBorders>
              <w:top w:val="single" w:color="auto" w:sz="4" w:space="0"/>
              <w:bottom w:val="nil"/>
              <w:right w:val="single" w:color="auto" w:sz="4" w:space="0"/>
            </w:tcBorders>
            <w:vAlign w:val="center"/>
          </w:tcPr>
          <w:p>
            <w:pPr>
              <w:adjustRightInd w:val="0"/>
              <w:spacing w:line="400" w:lineRule="exact"/>
              <w:ind w:firstLine="12"/>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trPr>
        <w:tc>
          <w:tcPr>
            <w:tcW w:w="1633" w:type="dxa"/>
            <w:vMerge w:val="restart"/>
            <w:tcBorders>
              <w:left w:val="single" w:color="auto" w:sz="4" w:space="0"/>
              <w:right w:val="single" w:color="auto" w:sz="4" w:space="0"/>
            </w:tcBorders>
            <w:vAlign w:val="center"/>
          </w:tcPr>
          <w:p>
            <w:pPr>
              <w:adjustRightInd w:val="0"/>
              <w:spacing w:line="360" w:lineRule="atLeast"/>
              <w:textAlignment w:val="baseline"/>
              <w:rPr>
                <w:rFonts w:ascii="宋体" w:hAnsi="宋体" w:eastAsia="宋体"/>
                <w:szCs w:val="21"/>
              </w:rPr>
            </w:pPr>
            <w:r>
              <w:rPr>
                <w:rFonts w:hint="eastAsia" w:ascii="宋体" w:hAnsi="宋体" w:eastAsia="宋体"/>
                <w:szCs w:val="21"/>
              </w:rPr>
              <w:t>其他主要技术人员</w:t>
            </w:r>
          </w:p>
        </w:tc>
        <w:tc>
          <w:tcPr>
            <w:tcW w:w="1510"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944" w:type="dxa"/>
            <w:tcBorders>
              <w:lef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2745" w:type="dxa"/>
            <w:vAlign w:val="center"/>
          </w:tcPr>
          <w:p>
            <w:pPr>
              <w:adjustRightInd w:val="0"/>
              <w:spacing w:line="400" w:lineRule="exact"/>
              <w:jc w:val="center"/>
              <w:textAlignment w:val="baseline"/>
              <w:rPr>
                <w:rFonts w:ascii="宋体" w:hAnsi="宋体" w:eastAsia="宋体"/>
                <w:szCs w:val="21"/>
              </w:rPr>
            </w:pPr>
          </w:p>
        </w:tc>
        <w:tc>
          <w:tcPr>
            <w:tcW w:w="757" w:type="dxa"/>
            <w:vAlign w:val="center"/>
          </w:tcPr>
          <w:p>
            <w:pPr>
              <w:adjustRightInd w:val="0"/>
              <w:spacing w:line="400" w:lineRule="exact"/>
              <w:jc w:val="center"/>
              <w:textAlignment w:val="baseline"/>
              <w:rPr>
                <w:rFonts w:ascii="宋体" w:hAnsi="宋体" w:eastAsia="宋体"/>
                <w:szCs w:val="21"/>
              </w:rPr>
            </w:pPr>
          </w:p>
        </w:tc>
        <w:tc>
          <w:tcPr>
            <w:tcW w:w="757" w:type="dxa"/>
            <w:tcBorders>
              <w:righ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1695" w:type="dxa"/>
            <w:tcBorders>
              <w:right w:val="single" w:color="auto" w:sz="4" w:space="0"/>
            </w:tcBorders>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trPr>
        <w:tc>
          <w:tcPr>
            <w:tcW w:w="1633" w:type="dxa"/>
            <w:vMerge w:val="continue"/>
            <w:tcBorders>
              <w:left w:val="single" w:color="auto" w:sz="4" w:space="0"/>
              <w:right w:val="single" w:color="auto" w:sz="4" w:space="0"/>
            </w:tcBorders>
            <w:vAlign w:val="center"/>
          </w:tcPr>
          <w:p>
            <w:pPr>
              <w:adjustRightInd w:val="0"/>
              <w:spacing w:line="400" w:lineRule="exact"/>
              <w:textAlignment w:val="baseline"/>
              <w:rPr>
                <w:rFonts w:ascii="宋体" w:hAnsi="宋体" w:eastAsia="宋体"/>
                <w:szCs w:val="21"/>
              </w:rPr>
            </w:pPr>
          </w:p>
        </w:tc>
        <w:tc>
          <w:tcPr>
            <w:tcW w:w="1510"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944" w:type="dxa"/>
            <w:tcBorders>
              <w:lef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2745" w:type="dxa"/>
            <w:vAlign w:val="center"/>
          </w:tcPr>
          <w:p>
            <w:pPr>
              <w:adjustRightInd w:val="0"/>
              <w:spacing w:line="400" w:lineRule="exact"/>
              <w:jc w:val="center"/>
              <w:textAlignment w:val="baseline"/>
              <w:rPr>
                <w:rFonts w:ascii="宋体" w:hAnsi="宋体" w:eastAsia="宋体"/>
                <w:szCs w:val="21"/>
              </w:rPr>
            </w:pPr>
          </w:p>
        </w:tc>
        <w:tc>
          <w:tcPr>
            <w:tcW w:w="757" w:type="dxa"/>
            <w:vAlign w:val="center"/>
          </w:tcPr>
          <w:p>
            <w:pPr>
              <w:adjustRightInd w:val="0"/>
              <w:spacing w:line="400" w:lineRule="exact"/>
              <w:jc w:val="center"/>
              <w:textAlignment w:val="baseline"/>
              <w:rPr>
                <w:rFonts w:ascii="宋体" w:hAnsi="宋体" w:eastAsia="宋体"/>
                <w:szCs w:val="21"/>
              </w:rPr>
            </w:pPr>
          </w:p>
        </w:tc>
        <w:tc>
          <w:tcPr>
            <w:tcW w:w="757" w:type="dxa"/>
            <w:tcBorders>
              <w:righ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1695" w:type="dxa"/>
            <w:tcBorders>
              <w:right w:val="single" w:color="auto" w:sz="4" w:space="0"/>
            </w:tcBorders>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trPr>
        <w:tc>
          <w:tcPr>
            <w:tcW w:w="163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1510"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w:t>
            </w:r>
          </w:p>
        </w:tc>
        <w:tc>
          <w:tcPr>
            <w:tcW w:w="944" w:type="dxa"/>
            <w:tcBorders>
              <w:lef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2745" w:type="dxa"/>
            <w:vAlign w:val="center"/>
          </w:tcPr>
          <w:p>
            <w:pPr>
              <w:adjustRightInd w:val="0"/>
              <w:spacing w:line="400" w:lineRule="exact"/>
              <w:jc w:val="center"/>
              <w:textAlignment w:val="baseline"/>
              <w:rPr>
                <w:rFonts w:ascii="宋体" w:hAnsi="宋体" w:eastAsia="宋体"/>
                <w:szCs w:val="21"/>
              </w:rPr>
            </w:pPr>
          </w:p>
        </w:tc>
        <w:tc>
          <w:tcPr>
            <w:tcW w:w="757" w:type="dxa"/>
            <w:vAlign w:val="center"/>
          </w:tcPr>
          <w:p>
            <w:pPr>
              <w:adjustRightInd w:val="0"/>
              <w:spacing w:line="400" w:lineRule="exact"/>
              <w:jc w:val="center"/>
              <w:textAlignment w:val="baseline"/>
              <w:rPr>
                <w:rFonts w:ascii="宋体" w:hAnsi="宋体" w:eastAsia="宋体"/>
                <w:szCs w:val="21"/>
              </w:rPr>
            </w:pPr>
          </w:p>
        </w:tc>
        <w:tc>
          <w:tcPr>
            <w:tcW w:w="757" w:type="dxa"/>
            <w:tcBorders>
              <w:right w:val="single" w:color="auto" w:sz="4" w:space="0"/>
            </w:tcBorders>
            <w:vAlign w:val="center"/>
          </w:tcPr>
          <w:p>
            <w:pPr>
              <w:adjustRightInd w:val="0"/>
              <w:spacing w:line="400" w:lineRule="exact"/>
              <w:jc w:val="center"/>
              <w:textAlignment w:val="baseline"/>
              <w:rPr>
                <w:rFonts w:ascii="宋体" w:hAnsi="宋体" w:eastAsia="宋体"/>
                <w:szCs w:val="21"/>
              </w:rPr>
            </w:pPr>
          </w:p>
        </w:tc>
        <w:tc>
          <w:tcPr>
            <w:tcW w:w="1695" w:type="dxa"/>
            <w:tcBorders>
              <w:right w:val="single" w:color="auto" w:sz="4" w:space="0"/>
            </w:tcBorders>
            <w:vAlign w:val="center"/>
          </w:tcPr>
          <w:p>
            <w:pPr>
              <w:adjustRightInd w:val="0"/>
              <w:spacing w:line="400" w:lineRule="exact"/>
              <w:jc w:val="center"/>
              <w:textAlignment w:val="baseline"/>
              <w:rPr>
                <w:rFonts w:ascii="宋体" w:hAnsi="宋体" w:eastAsia="宋体"/>
                <w:szCs w:val="21"/>
              </w:rPr>
            </w:pPr>
          </w:p>
        </w:tc>
      </w:tr>
    </w:tbl>
    <w:p>
      <w:pPr>
        <w:spacing w:line="400" w:lineRule="exact"/>
        <w:rPr>
          <w:rFonts w:ascii="宋体" w:hAnsi="宋体" w:eastAsia="宋体"/>
          <w:szCs w:val="21"/>
          <w:lang w:val="en-GB"/>
        </w:rPr>
      </w:pPr>
      <w:r>
        <w:rPr>
          <w:rFonts w:hint="eastAsia" w:ascii="宋体" w:hAnsi="宋体" w:eastAsia="宋体"/>
          <w:szCs w:val="21"/>
          <w:lang w:val="en-GB"/>
        </w:rPr>
        <w:t>注：供应商应按评审要求提供相关人员证明文件。</w:t>
      </w:r>
    </w:p>
    <w:p>
      <w:pPr>
        <w:tabs>
          <w:tab w:val="left" w:pos="540"/>
        </w:tabs>
        <w:spacing w:line="400" w:lineRule="exact"/>
        <w:rPr>
          <w:rFonts w:ascii="宋体" w:hAnsi="宋体" w:eastAsia="宋体"/>
          <w:b/>
          <w:szCs w:val="21"/>
          <w:lang w:val="en-GB"/>
        </w:rPr>
      </w:pPr>
    </w:p>
    <w:p>
      <w:pPr>
        <w:tabs>
          <w:tab w:val="left" w:pos="540"/>
        </w:tabs>
        <w:spacing w:line="400" w:lineRule="exact"/>
        <w:rPr>
          <w:rFonts w:ascii="宋体" w:hAnsi="宋体" w:eastAsia="宋体"/>
          <w:b/>
          <w:szCs w:val="21"/>
        </w:rPr>
      </w:pPr>
      <w:r>
        <w:rPr>
          <w:rFonts w:hint="eastAsia" w:ascii="宋体" w:hAnsi="宋体" w:eastAsia="宋体"/>
          <w:b/>
          <w:szCs w:val="21"/>
          <w:lang w:val="en-GB"/>
        </w:rPr>
        <w:t>四、</w:t>
      </w:r>
      <w:r>
        <w:rPr>
          <w:rFonts w:hint="eastAsia" w:ascii="宋体" w:hAnsi="宋体" w:eastAsia="宋体"/>
          <w:b/>
          <w:szCs w:val="21"/>
        </w:rPr>
        <w:t>履约进度计划表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66"/>
        <w:gridCol w:w="3413"/>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28" w:type="dxa"/>
            <w:shd w:val="clear" w:color="auto" w:fill="F3F3F3"/>
            <w:vAlign w:val="center"/>
          </w:tcPr>
          <w:p>
            <w:pPr>
              <w:tabs>
                <w:tab w:val="left" w:pos="540"/>
              </w:tabs>
              <w:adjustRightInd w:val="0"/>
              <w:spacing w:line="400" w:lineRule="exact"/>
              <w:textAlignment w:val="baseline"/>
              <w:rPr>
                <w:rFonts w:ascii="宋体" w:hAnsi="宋体" w:eastAsia="宋体"/>
                <w:b/>
                <w:szCs w:val="21"/>
              </w:rPr>
            </w:pPr>
            <w:r>
              <w:rPr>
                <w:rFonts w:hint="eastAsia" w:ascii="宋体" w:hAnsi="宋体" w:eastAsia="宋体"/>
                <w:b/>
                <w:szCs w:val="21"/>
              </w:rPr>
              <w:t>序号</w:t>
            </w:r>
          </w:p>
        </w:tc>
        <w:tc>
          <w:tcPr>
            <w:tcW w:w="2866" w:type="dxa"/>
            <w:shd w:val="clear" w:color="auto" w:fill="F3F3F3"/>
            <w:vAlign w:val="center"/>
          </w:tcPr>
          <w:p>
            <w:pPr>
              <w:tabs>
                <w:tab w:val="left" w:pos="540"/>
              </w:tabs>
              <w:adjustRightInd w:val="0"/>
              <w:spacing w:line="400" w:lineRule="exact"/>
              <w:jc w:val="center"/>
              <w:textAlignment w:val="baseline"/>
              <w:rPr>
                <w:rFonts w:ascii="宋体" w:hAnsi="宋体" w:eastAsia="宋体"/>
                <w:b/>
                <w:szCs w:val="21"/>
              </w:rPr>
            </w:pPr>
            <w:r>
              <w:rPr>
                <w:rFonts w:hint="eastAsia" w:ascii="宋体" w:hAnsi="宋体" w:eastAsia="宋体"/>
                <w:b/>
                <w:szCs w:val="21"/>
              </w:rPr>
              <w:t>拟定时间安排</w:t>
            </w:r>
          </w:p>
        </w:tc>
        <w:tc>
          <w:tcPr>
            <w:tcW w:w="3413" w:type="dxa"/>
            <w:shd w:val="clear" w:color="auto" w:fill="F3F3F3"/>
            <w:vAlign w:val="center"/>
          </w:tcPr>
          <w:p>
            <w:pPr>
              <w:tabs>
                <w:tab w:val="left" w:pos="540"/>
              </w:tabs>
              <w:adjustRightInd w:val="0"/>
              <w:spacing w:line="400" w:lineRule="exact"/>
              <w:jc w:val="center"/>
              <w:textAlignment w:val="baseline"/>
              <w:rPr>
                <w:rFonts w:ascii="宋体" w:hAnsi="宋体" w:eastAsia="宋体"/>
                <w:b/>
                <w:szCs w:val="21"/>
              </w:rPr>
            </w:pPr>
            <w:r>
              <w:rPr>
                <w:rFonts w:hint="eastAsia" w:ascii="宋体" w:hAnsi="宋体" w:eastAsia="宋体"/>
                <w:b/>
                <w:szCs w:val="21"/>
              </w:rPr>
              <w:t>计划完成的工作内容</w:t>
            </w:r>
          </w:p>
        </w:tc>
        <w:tc>
          <w:tcPr>
            <w:tcW w:w="2747" w:type="dxa"/>
            <w:shd w:val="clear" w:color="auto" w:fill="F3F3F3"/>
            <w:vAlign w:val="center"/>
          </w:tcPr>
          <w:p>
            <w:pPr>
              <w:tabs>
                <w:tab w:val="left" w:pos="540"/>
              </w:tabs>
              <w:adjustRightInd w:val="0"/>
              <w:spacing w:line="400" w:lineRule="exact"/>
              <w:jc w:val="center"/>
              <w:textAlignment w:val="baseline"/>
              <w:rPr>
                <w:rFonts w:ascii="宋体" w:hAnsi="宋体" w:eastAsia="宋体"/>
                <w:b/>
                <w:szCs w:val="21"/>
              </w:rPr>
            </w:pPr>
            <w:r>
              <w:rPr>
                <w:rFonts w:hint="eastAsia" w:ascii="宋体" w:hAnsi="宋体" w:eastAsia="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center"/>
          </w:tcPr>
          <w:p>
            <w:pPr>
              <w:numPr>
                <w:ilvl w:val="0"/>
                <w:numId w:val="8"/>
              </w:numPr>
              <w:adjustRightInd w:val="0"/>
              <w:spacing w:line="400" w:lineRule="exact"/>
              <w:jc w:val="center"/>
              <w:textAlignment w:val="baseline"/>
              <w:rPr>
                <w:rFonts w:ascii="宋体" w:hAnsi="宋体" w:eastAsia="宋体"/>
                <w:szCs w:val="21"/>
              </w:rPr>
            </w:pPr>
          </w:p>
        </w:tc>
        <w:tc>
          <w:tcPr>
            <w:tcW w:w="2866" w:type="dxa"/>
            <w:vAlign w:val="center"/>
          </w:tcPr>
          <w:p>
            <w:pPr>
              <w:tabs>
                <w:tab w:val="left" w:pos="540"/>
              </w:tabs>
              <w:adjustRightInd w:val="0"/>
              <w:spacing w:line="400" w:lineRule="exact"/>
              <w:jc w:val="center"/>
              <w:textAlignment w:val="baseline"/>
              <w:rPr>
                <w:rFonts w:ascii="宋体" w:hAnsi="宋体" w:eastAsia="宋体"/>
                <w:szCs w:val="21"/>
              </w:rPr>
            </w:pPr>
            <w:r>
              <w:rPr>
                <w:rFonts w:hint="eastAsia" w:ascii="宋体" w:hAnsi="宋体" w:eastAsia="宋体"/>
                <w:szCs w:val="21"/>
              </w:rPr>
              <w:t>拟定  年  月   日</w:t>
            </w:r>
          </w:p>
        </w:tc>
        <w:tc>
          <w:tcPr>
            <w:tcW w:w="3413" w:type="dxa"/>
            <w:vAlign w:val="center"/>
          </w:tcPr>
          <w:p>
            <w:pPr>
              <w:tabs>
                <w:tab w:val="left" w:pos="540"/>
              </w:tabs>
              <w:adjustRightInd w:val="0"/>
              <w:spacing w:line="400" w:lineRule="exact"/>
              <w:jc w:val="center"/>
              <w:textAlignment w:val="baseline"/>
              <w:rPr>
                <w:rFonts w:ascii="宋体" w:hAnsi="宋体" w:eastAsia="宋体"/>
                <w:szCs w:val="21"/>
              </w:rPr>
            </w:pPr>
            <w:r>
              <w:rPr>
                <w:rFonts w:hint="eastAsia" w:ascii="宋体" w:hAnsi="宋体" w:eastAsia="宋体"/>
                <w:szCs w:val="21"/>
              </w:rPr>
              <w:t>签定合同并生效</w:t>
            </w:r>
          </w:p>
        </w:tc>
        <w:tc>
          <w:tcPr>
            <w:tcW w:w="2747" w:type="dxa"/>
            <w:vAlign w:val="center"/>
          </w:tcPr>
          <w:p>
            <w:pPr>
              <w:tabs>
                <w:tab w:val="left" w:pos="540"/>
              </w:tabs>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center"/>
          </w:tcPr>
          <w:p>
            <w:pPr>
              <w:numPr>
                <w:ilvl w:val="0"/>
                <w:numId w:val="8"/>
              </w:numPr>
              <w:adjustRightInd w:val="0"/>
              <w:spacing w:line="400" w:lineRule="exact"/>
              <w:jc w:val="center"/>
              <w:textAlignment w:val="baseline"/>
              <w:rPr>
                <w:rFonts w:ascii="宋体" w:hAnsi="宋体" w:eastAsia="宋体"/>
                <w:szCs w:val="21"/>
              </w:rPr>
            </w:pPr>
          </w:p>
        </w:tc>
        <w:tc>
          <w:tcPr>
            <w:tcW w:w="2866" w:type="dxa"/>
            <w:vAlign w:val="center"/>
          </w:tcPr>
          <w:p>
            <w:pPr>
              <w:tabs>
                <w:tab w:val="left" w:pos="540"/>
              </w:tabs>
              <w:adjustRightInd w:val="0"/>
              <w:spacing w:line="400" w:lineRule="exact"/>
              <w:jc w:val="center"/>
              <w:textAlignment w:val="baseline"/>
              <w:rPr>
                <w:rFonts w:ascii="宋体" w:hAnsi="宋体" w:eastAsia="宋体"/>
                <w:szCs w:val="21"/>
              </w:rPr>
            </w:pPr>
            <w:r>
              <w:rPr>
                <w:rFonts w:hint="eastAsia" w:ascii="宋体" w:hAnsi="宋体" w:eastAsia="宋体"/>
                <w:szCs w:val="21"/>
              </w:rPr>
              <w:t>月   日—   月   日</w:t>
            </w:r>
          </w:p>
        </w:tc>
        <w:tc>
          <w:tcPr>
            <w:tcW w:w="3413" w:type="dxa"/>
            <w:vAlign w:val="center"/>
          </w:tcPr>
          <w:p>
            <w:pPr>
              <w:tabs>
                <w:tab w:val="left" w:pos="540"/>
              </w:tabs>
              <w:adjustRightInd w:val="0"/>
              <w:spacing w:line="400" w:lineRule="exact"/>
              <w:jc w:val="center"/>
              <w:textAlignment w:val="baseline"/>
              <w:rPr>
                <w:rFonts w:ascii="宋体" w:hAnsi="宋体" w:eastAsia="宋体"/>
                <w:szCs w:val="21"/>
              </w:rPr>
            </w:pPr>
          </w:p>
        </w:tc>
        <w:tc>
          <w:tcPr>
            <w:tcW w:w="2747" w:type="dxa"/>
            <w:vAlign w:val="center"/>
          </w:tcPr>
          <w:p>
            <w:pPr>
              <w:tabs>
                <w:tab w:val="left" w:pos="540"/>
              </w:tabs>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center"/>
          </w:tcPr>
          <w:p>
            <w:pPr>
              <w:numPr>
                <w:ilvl w:val="0"/>
                <w:numId w:val="8"/>
              </w:numPr>
              <w:adjustRightInd w:val="0"/>
              <w:spacing w:line="400" w:lineRule="exact"/>
              <w:jc w:val="center"/>
              <w:textAlignment w:val="baseline"/>
              <w:rPr>
                <w:rFonts w:ascii="宋体" w:hAnsi="宋体" w:eastAsia="宋体"/>
                <w:szCs w:val="21"/>
              </w:rPr>
            </w:pPr>
          </w:p>
        </w:tc>
        <w:tc>
          <w:tcPr>
            <w:tcW w:w="2866" w:type="dxa"/>
            <w:vAlign w:val="center"/>
          </w:tcPr>
          <w:p>
            <w:pPr>
              <w:tabs>
                <w:tab w:val="left" w:pos="540"/>
              </w:tabs>
              <w:adjustRightInd w:val="0"/>
              <w:spacing w:line="400" w:lineRule="exact"/>
              <w:jc w:val="center"/>
              <w:textAlignment w:val="baseline"/>
              <w:rPr>
                <w:rFonts w:ascii="宋体" w:hAnsi="宋体" w:eastAsia="宋体"/>
                <w:szCs w:val="21"/>
              </w:rPr>
            </w:pPr>
            <w:r>
              <w:rPr>
                <w:rFonts w:hint="eastAsia" w:ascii="宋体" w:hAnsi="宋体" w:eastAsia="宋体"/>
                <w:szCs w:val="21"/>
              </w:rPr>
              <w:t>月   日—   月   日</w:t>
            </w:r>
          </w:p>
        </w:tc>
        <w:tc>
          <w:tcPr>
            <w:tcW w:w="3413" w:type="dxa"/>
            <w:vAlign w:val="center"/>
          </w:tcPr>
          <w:p>
            <w:pPr>
              <w:tabs>
                <w:tab w:val="left" w:pos="540"/>
              </w:tabs>
              <w:adjustRightInd w:val="0"/>
              <w:spacing w:line="400" w:lineRule="exact"/>
              <w:jc w:val="center"/>
              <w:textAlignment w:val="baseline"/>
              <w:rPr>
                <w:rFonts w:ascii="宋体" w:hAnsi="宋体" w:eastAsia="宋体"/>
                <w:szCs w:val="21"/>
              </w:rPr>
            </w:pPr>
            <w:r>
              <w:rPr>
                <w:rFonts w:hint="eastAsia" w:ascii="宋体" w:hAnsi="宋体" w:eastAsia="宋体"/>
                <w:szCs w:val="21"/>
              </w:rPr>
              <w:t>质保期</w:t>
            </w:r>
          </w:p>
        </w:tc>
        <w:tc>
          <w:tcPr>
            <w:tcW w:w="2747" w:type="dxa"/>
            <w:vAlign w:val="center"/>
          </w:tcPr>
          <w:p>
            <w:pPr>
              <w:tabs>
                <w:tab w:val="left" w:pos="540"/>
              </w:tabs>
              <w:adjustRightInd w:val="0"/>
              <w:spacing w:line="400" w:lineRule="exact"/>
              <w:jc w:val="center"/>
              <w:textAlignment w:val="baseline"/>
              <w:rPr>
                <w:rFonts w:ascii="宋体" w:hAnsi="宋体" w:eastAsia="宋体"/>
                <w:szCs w:val="21"/>
              </w:rPr>
            </w:pPr>
          </w:p>
        </w:tc>
      </w:tr>
    </w:tbl>
    <w:p>
      <w:pPr>
        <w:tabs>
          <w:tab w:val="left" w:pos="540"/>
        </w:tabs>
        <w:spacing w:line="400" w:lineRule="exact"/>
        <w:rPr>
          <w:rFonts w:ascii="宋体" w:hAnsi="宋体" w:eastAsia="宋体"/>
          <w:b/>
          <w:szCs w:val="21"/>
          <w:lang w:val="en-GB"/>
        </w:rPr>
      </w:pPr>
    </w:p>
    <w:p>
      <w:pPr>
        <w:tabs>
          <w:tab w:val="left" w:pos="540"/>
        </w:tabs>
        <w:spacing w:line="400" w:lineRule="exact"/>
        <w:rPr>
          <w:rFonts w:ascii="宋体" w:hAnsi="宋体" w:eastAsia="宋体"/>
          <w:b/>
          <w:szCs w:val="21"/>
          <w:lang w:val="en-GB"/>
        </w:rPr>
      </w:pPr>
      <w:r>
        <w:rPr>
          <w:rFonts w:hint="eastAsia" w:ascii="宋体" w:hAnsi="宋体" w:eastAsia="宋体"/>
          <w:b/>
          <w:szCs w:val="21"/>
          <w:lang w:val="en-GB"/>
        </w:rPr>
        <w:t>五、其它重要事项说明及承诺(请扼要叙述)</w:t>
      </w:r>
    </w:p>
    <w:p>
      <w:pPr>
        <w:spacing w:line="400" w:lineRule="exact"/>
        <w:jc w:val="left"/>
        <w:rPr>
          <w:rFonts w:ascii="宋体" w:hAnsi="宋体" w:eastAsia="宋体"/>
          <w:szCs w:val="21"/>
        </w:rPr>
      </w:pPr>
    </w:p>
    <w:p>
      <w:pPr>
        <w:spacing w:line="400" w:lineRule="exact"/>
        <w:ind w:firstLine="630" w:firstLineChars="300"/>
        <w:jc w:val="left"/>
        <w:rPr>
          <w:rFonts w:ascii="宋体" w:hAnsi="宋体" w:eastAsia="宋体"/>
          <w:b/>
          <w:bCs/>
          <w:szCs w:val="21"/>
        </w:rPr>
      </w:pPr>
      <w:r>
        <w:rPr>
          <w:rFonts w:hint="eastAsia" w:ascii="宋体" w:hAnsi="宋体" w:eastAsia="宋体"/>
          <w:szCs w:val="21"/>
        </w:rPr>
        <w:t>如奖项、荣誉等</w:t>
      </w:r>
      <w:r>
        <w:rPr>
          <w:rFonts w:ascii="宋体" w:hAnsi="宋体" w:eastAsia="宋体"/>
          <w:szCs w:val="21"/>
        </w:rPr>
        <w:br w:type="page"/>
      </w:r>
      <w:r>
        <w:rPr>
          <w:rFonts w:hint="eastAsia" w:ascii="宋体" w:hAnsi="宋体" w:eastAsia="宋体"/>
          <w:b/>
          <w:bCs/>
          <w:szCs w:val="21"/>
        </w:rPr>
        <w:t>六、成交服务费承诺书（格式）</w:t>
      </w:r>
    </w:p>
    <w:p>
      <w:pPr>
        <w:adjustRightInd w:val="0"/>
        <w:snapToGrid w:val="0"/>
        <w:spacing w:line="400" w:lineRule="exact"/>
        <w:rPr>
          <w:rFonts w:ascii="宋体" w:hAnsi="宋体" w:eastAsia="宋体"/>
          <w:b/>
          <w:szCs w:val="21"/>
        </w:rPr>
      </w:pPr>
      <w:r>
        <w:rPr>
          <w:rFonts w:hint="eastAsia" w:ascii="宋体" w:hAnsi="宋体" w:eastAsia="宋体"/>
          <w:b/>
          <w:szCs w:val="21"/>
        </w:rPr>
        <w:t>国义招标股份有限公司：</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本</w:t>
      </w:r>
      <w:r>
        <w:rPr>
          <w:rFonts w:hint="eastAsia" w:ascii="宋体" w:hAnsi="宋体" w:eastAsia="宋体"/>
          <w:szCs w:val="21"/>
          <w:u w:val="single"/>
        </w:rPr>
        <w:t xml:space="preserve">   （供应商名称）   </w:t>
      </w:r>
      <w:r>
        <w:rPr>
          <w:rFonts w:hint="eastAsia" w:ascii="宋体" w:hAnsi="宋体" w:eastAsia="宋体"/>
          <w:szCs w:val="21"/>
        </w:rPr>
        <w:t>公司在参加在贵司进行的</w:t>
      </w:r>
      <w:r>
        <w:rPr>
          <w:rFonts w:hint="eastAsia" w:ascii="宋体" w:hAnsi="宋体" w:eastAsia="宋体"/>
          <w:szCs w:val="21"/>
          <w:u w:val="single"/>
        </w:rPr>
        <w:t xml:space="preserve">   （项目名称）  </w:t>
      </w:r>
      <w:r>
        <w:rPr>
          <w:rFonts w:hint="eastAsia" w:ascii="宋体" w:hAnsi="宋体" w:eastAsia="宋体"/>
          <w:szCs w:val="21"/>
        </w:rPr>
        <w:t>(项目编号：</w:t>
      </w:r>
      <w:r>
        <w:rPr>
          <w:rFonts w:hint="eastAsia" w:ascii="宋体" w:hAnsi="宋体" w:eastAsia="宋体"/>
          <w:szCs w:val="21"/>
          <w:u w:val="single"/>
        </w:rPr>
        <w:t xml:space="preserve">           包号： </w:t>
      </w:r>
      <w:r>
        <w:rPr>
          <w:rFonts w:hint="eastAsia" w:ascii="宋体" w:hAnsi="宋体" w:eastAsia="宋体"/>
          <w:szCs w:val="21"/>
        </w:rPr>
        <w:t>)招标中如获成交，我司保证在领取“成交通知书”前，按本项目供应商须知相关规定向贵司缴纳 “成交服务费”。</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如我方违约，愿凭贵方开出的违约通知，按上述承付金额的200%由采购人在支付我司的合同款中代为扣付。</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特此承诺。</w:t>
      </w:r>
    </w:p>
    <w:p>
      <w:pPr>
        <w:spacing w:line="400" w:lineRule="exact"/>
        <w:rPr>
          <w:rFonts w:ascii="宋体" w:hAnsi="宋体" w:eastAsia="宋体"/>
          <w:szCs w:val="21"/>
        </w:rPr>
      </w:pPr>
      <w:r>
        <w:rPr>
          <w:rFonts w:hint="eastAsia" w:ascii="宋体" w:hAnsi="宋体" w:eastAsia="宋体"/>
          <w:szCs w:val="21"/>
        </w:rPr>
        <w:t>另关于我司缴纳成交服务费后开具成交服务费发票的事宜，我司声明如下：</w:t>
      </w:r>
    </w:p>
    <w:p>
      <w:pPr>
        <w:spacing w:line="400" w:lineRule="exact"/>
        <w:rPr>
          <w:rFonts w:ascii="宋体" w:hAnsi="宋体" w:eastAsia="宋体"/>
          <w:szCs w:val="21"/>
        </w:rPr>
      </w:pPr>
      <w:r>
        <w:rPr>
          <w:rFonts w:hint="eastAsia" w:ascii="宋体" w:hAnsi="宋体" w:eastAsia="宋体"/>
          <w:b/>
          <w:szCs w:val="21"/>
        </w:rPr>
        <w:t>A：</w:t>
      </w:r>
      <w:r>
        <w:rPr>
          <w:rFonts w:hint="eastAsia" w:ascii="宋体" w:hAnsi="宋体" w:eastAsia="宋体"/>
          <w:szCs w:val="21"/>
        </w:rPr>
        <w:t>如需开具</w:t>
      </w:r>
      <w:r>
        <w:rPr>
          <w:rFonts w:hint="eastAsia" w:ascii="宋体" w:hAnsi="宋体" w:eastAsia="宋体"/>
          <w:b/>
          <w:szCs w:val="21"/>
          <w:u w:val="single"/>
        </w:rPr>
        <w:t>增值税普通发票</w:t>
      </w:r>
      <w:r>
        <w:rPr>
          <w:rFonts w:hint="eastAsia" w:ascii="宋体" w:hAnsi="宋体" w:eastAsia="宋体"/>
          <w:szCs w:val="21"/>
        </w:rPr>
        <w:t>，请于下方（ ）打“√”</w:t>
      </w:r>
    </w:p>
    <w:p>
      <w:pPr>
        <w:spacing w:line="400" w:lineRule="exact"/>
        <w:rPr>
          <w:rFonts w:ascii="宋体" w:hAnsi="宋体" w:eastAsia="宋体"/>
          <w:szCs w:val="21"/>
        </w:rPr>
      </w:pPr>
      <w:r>
        <w:rPr>
          <w:rFonts w:hint="eastAsia" w:ascii="宋体" w:hAnsi="宋体" w:eastAsia="宋体"/>
          <w:szCs w:val="21"/>
        </w:rPr>
        <w:t>（    ）请向我司开具成交费的“</w:t>
      </w:r>
      <w:r>
        <w:rPr>
          <w:rFonts w:hint="eastAsia" w:ascii="宋体" w:hAnsi="宋体" w:eastAsia="宋体"/>
          <w:b/>
          <w:szCs w:val="21"/>
          <w:u w:val="single"/>
        </w:rPr>
        <w:t>增值税普通发票</w:t>
      </w:r>
      <w:r>
        <w:rPr>
          <w:rFonts w:hint="eastAsia" w:ascii="宋体" w:hAnsi="宋体" w:eastAsia="宋体"/>
          <w:b/>
          <w:szCs w:val="21"/>
        </w:rPr>
        <w:t>”</w:t>
      </w:r>
      <w:r>
        <w:rPr>
          <w:rFonts w:hint="eastAsia" w:ascii="宋体" w:hAnsi="宋体" w:eastAsia="宋体"/>
          <w:szCs w:val="21"/>
        </w:rPr>
        <w:t>，开票信息如下：</w:t>
      </w:r>
    </w:p>
    <w:p>
      <w:pPr>
        <w:spacing w:line="400" w:lineRule="exact"/>
        <w:rPr>
          <w:rFonts w:ascii="宋体" w:hAnsi="宋体" w:eastAsia="宋体"/>
          <w:szCs w:val="21"/>
        </w:rPr>
      </w:pPr>
      <w:r>
        <w:rPr>
          <w:rFonts w:hint="eastAsia" w:ascii="宋体" w:hAnsi="宋体" w:eastAsia="宋体"/>
          <w:b/>
          <w:szCs w:val="21"/>
        </w:rPr>
        <w:t>1、</w:t>
      </w:r>
      <w:r>
        <w:rPr>
          <w:rFonts w:hint="eastAsia" w:ascii="宋体" w:hAnsi="宋体" w:eastAsia="宋体"/>
          <w:szCs w:val="21"/>
        </w:rPr>
        <w:t>我司工商注册名称为：</w:t>
      </w:r>
      <w:r>
        <w:rPr>
          <w:rFonts w:hint="eastAsia" w:ascii="宋体" w:hAnsi="宋体" w:eastAsia="宋体"/>
          <w:szCs w:val="21"/>
          <w:u w:val="single"/>
        </w:rPr>
        <w:t xml:space="preserve">                   </w:t>
      </w:r>
      <w:r>
        <w:rPr>
          <w:rFonts w:hint="eastAsia" w:ascii="宋体" w:hAnsi="宋体" w:eastAsia="宋体"/>
          <w:szCs w:val="21"/>
        </w:rPr>
        <w:t>；</w:t>
      </w:r>
    </w:p>
    <w:p>
      <w:pPr>
        <w:spacing w:line="400" w:lineRule="exact"/>
        <w:rPr>
          <w:rFonts w:ascii="宋体" w:hAnsi="宋体" w:eastAsia="宋体"/>
          <w:szCs w:val="21"/>
        </w:rPr>
      </w:pPr>
      <w:r>
        <w:rPr>
          <w:rFonts w:hint="eastAsia" w:ascii="宋体" w:hAnsi="宋体" w:eastAsia="宋体"/>
          <w:szCs w:val="21"/>
        </w:rPr>
        <w:t>2、纳税人识别号（国税）/或统一社会信用代码：</w:t>
      </w:r>
      <w:r>
        <w:rPr>
          <w:rFonts w:hint="eastAsia" w:ascii="宋体" w:hAnsi="宋体" w:eastAsia="宋体"/>
          <w:szCs w:val="21"/>
          <w:u w:val="single"/>
        </w:rPr>
        <w:t xml:space="preserve">    （请填写）              </w:t>
      </w:r>
    </w:p>
    <w:p>
      <w:pPr>
        <w:spacing w:line="400" w:lineRule="exact"/>
        <w:rPr>
          <w:rFonts w:ascii="宋体" w:hAnsi="宋体" w:eastAsia="宋体"/>
          <w:szCs w:val="21"/>
        </w:rPr>
      </w:pPr>
      <w:r>
        <w:rPr>
          <w:rFonts w:hint="eastAsia" w:ascii="宋体" w:hAnsi="宋体" w:eastAsia="宋体"/>
          <w:b/>
          <w:szCs w:val="21"/>
        </w:rPr>
        <w:t>B：</w:t>
      </w:r>
      <w:r>
        <w:rPr>
          <w:rFonts w:hint="eastAsia" w:ascii="宋体" w:hAnsi="宋体" w:eastAsia="宋体"/>
          <w:szCs w:val="21"/>
        </w:rPr>
        <w:t>如需开具增值税专用发票，请于下方（ ）打“√”,并提供相关资料</w:t>
      </w:r>
    </w:p>
    <w:p>
      <w:pPr>
        <w:spacing w:line="400" w:lineRule="exact"/>
        <w:rPr>
          <w:rFonts w:ascii="宋体" w:hAnsi="宋体" w:eastAsia="宋体"/>
          <w:szCs w:val="21"/>
        </w:rPr>
      </w:pPr>
      <w:r>
        <w:rPr>
          <w:rFonts w:hint="eastAsia" w:ascii="宋体" w:hAnsi="宋体" w:eastAsia="宋体"/>
          <w:szCs w:val="21"/>
        </w:rPr>
        <w:t>（    ）请向我司开具成交费的“</w:t>
      </w:r>
      <w:r>
        <w:rPr>
          <w:rFonts w:hint="eastAsia" w:ascii="宋体" w:hAnsi="宋体" w:eastAsia="宋体"/>
          <w:b/>
          <w:szCs w:val="21"/>
          <w:u w:val="single"/>
        </w:rPr>
        <w:t>增值税专用发票</w:t>
      </w:r>
      <w:r>
        <w:rPr>
          <w:rFonts w:hint="eastAsia" w:ascii="宋体" w:hAnsi="宋体" w:eastAsia="宋体"/>
          <w:b/>
          <w:szCs w:val="21"/>
        </w:rPr>
        <w:t>”</w:t>
      </w:r>
      <w:r>
        <w:rPr>
          <w:rFonts w:hint="eastAsia" w:ascii="宋体" w:hAnsi="宋体" w:eastAsia="宋体"/>
          <w:szCs w:val="21"/>
        </w:rPr>
        <w:t>，开票信息为：</w:t>
      </w:r>
    </w:p>
    <w:p>
      <w:pPr>
        <w:spacing w:line="400" w:lineRule="exact"/>
        <w:rPr>
          <w:rFonts w:ascii="宋体" w:hAnsi="宋体" w:eastAsia="宋体"/>
          <w:szCs w:val="21"/>
        </w:rPr>
      </w:pPr>
      <w:r>
        <w:rPr>
          <w:rFonts w:hint="eastAsia" w:ascii="宋体" w:hAnsi="宋体" w:eastAsia="宋体"/>
          <w:szCs w:val="21"/>
        </w:rPr>
        <w:t>1、我司工商注册名称：</w:t>
      </w:r>
      <w:r>
        <w:rPr>
          <w:rFonts w:hint="eastAsia" w:ascii="宋体" w:hAnsi="宋体" w:eastAsia="宋体"/>
          <w:szCs w:val="21"/>
          <w:u w:val="single"/>
        </w:rPr>
        <w:t xml:space="preserve">    （请填写）              </w:t>
      </w:r>
    </w:p>
    <w:p>
      <w:pPr>
        <w:spacing w:line="400" w:lineRule="exact"/>
        <w:rPr>
          <w:rFonts w:ascii="宋体" w:hAnsi="宋体" w:eastAsia="宋体"/>
          <w:szCs w:val="21"/>
        </w:rPr>
      </w:pPr>
      <w:r>
        <w:rPr>
          <w:rFonts w:hint="eastAsia" w:ascii="宋体" w:hAnsi="宋体" w:eastAsia="宋体"/>
          <w:szCs w:val="21"/>
        </w:rPr>
        <w:t>2、纳税人识别号（国税）/或统一社会信用代码：</w:t>
      </w:r>
      <w:r>
        <w:rPr>
          <w:rFonts w:hint="eastAsia" w:ascii="宋体" w:hAnsi="宋体" w:eastAsia="宋体"/>
          <w:szCs w:val="21"/>
          <w:u w:val="single"/>
        </w:rPr>
        <w:t xml:space="preserve">    （请填写）              </w:t>
      </w:r>
    </w:p>
    <w:p>
      <w:pPr>
        <w:spacing w:line="400" w:lineRule="exact"/>
        <w:rPr>
          <w:rFonts w:ascii="宋体" w:hAnsi="宋体" w:eastAsia="宋体"/>
          <w:szCs w:val="21"/>
        </w:rPr>
      </w:pPr>
      <w:r>
        <w:rPr>
          <w:rFonts w:hint="eastAsia" w:ascii="宋体" w:hAnsi="宋体" w:eastAsia="宋体"/>
          <w:szCs w:val="21"/>
        </w:rPr>
        <w:t>3、注册地址：</w:t>
      </w:r>
      <w:r>
        <w:rPr>
          <w:rFonts w:hint="eastAsia" w:ascii="宋体" w:hAnsi="宋体" w:eastAsia="宋体"/>
          <w:szCs w:val="21"/>
          <w:u w:val="single"/>
        </w:rPr>
        <w:t xml:space="preserve">    （请填写）              </w:t>
      </w:r>
    </w:p>
    <w:p>
      <w:pPr>
        <w:spacing w:line="400" w:lineRule="exact"/>
        <w:rPr>
          <w:rFonts w:ascii="宋体" w:hAnsi="宋体" w:eastAsia="宋体"/>
          <w:szCs w:val="21"/>
        </w:rPr>
      </w:pPr>
      <w:r>
        <w:rPr>
          <w:rFonts w:hint="eastAsia" w:ascii="宋体" w:hAnsi="宋体" w:eastAsia="宋体"/>
          <w:szCs w:val="21"/>
        </w:rPr>
        <w:t>4、办公电话（固话）：</w:t>
      </w:r>
      <w:r>
        <w:rPr>
          <w:rFonts w:hint="eastAsia" w:ascii="宋体" w:hAnsi="宋体" w:eastAsia="宋体"/>
          <w:szCs w:val="21"/>
          <w:u w:val="single"/>
        </w:rPr>
        <w:t xml:space="preserve">    （请填写）              </w:t>
      </w:r>
    </w:p>
    <w:p>
      <w:pPr>
        <w:spacing w:line="400" w:lineRule="exact"/>
        <w:rPr>
          <w:rFonts w:ascii="宋体" w:hAnsi="宋体" w:eastAsia="宋体"/>
          <w:szCs w:val="21"/>
        </w:rPr>
      </w:pPr>
      <w:r>
        <w:rPr>
          <w:rFonts w:hint="eastAsia" w:ascii="宋体" w:hAnsi="宋体" w:eastAsia="宋体"/>
          <w:szCs w:val="21"/>
        </w:rPr>
        <w:t>5、开户银行及账号：</w:t>
      </w:r>
      <w:r>
        <w:rPr>
          <w:rFonts w:hint="eastAsia" w:ascii="宋体" w:hAnsi="宋体" w:eastAsia="宋体"/>
          <w:szCs w:val="21"/>
          <w:u w:val="single"/>
        </w:rPr>
        <w:t xml:space="preserve">    （请填写）              </w:t>
      </w:r>
    </w:p>
    <w:p>
      <w:pPr>
        <w:spacing w:line="400" w:lineRule="exact"/>
        <w:rPr>
          <w:rFonts w:ascii="宋体" w:hAnsi="宋体" w:eastAsia="宋体"/>
          <w:szCs w:val="21"/>
          <w:u w:val="single"/>
        </w:rPr>
      </w:pPr>
      <w:r>
        <w:rPr>
          <w:rFonts w:hint="eastAsia" w:ascii="宋体" w:hAnsi="宋体" w:eastAsia="宋体"/>
          <w:szCs w:val="21"/>
        </w:rPr>
        <w:t>6、一般纳税人资格证书/或加盖了税务局“增值税一般纳税人”条章的国税登记证扫描件/或在所属国税局网站的查询结果截图</w:t>
      </w:r>
      <w:r>
        <w:rPr>
          <w:rFonts w:hint="eastAsia" w:ascii="宋体" w:hAnsi="宋体" w:eastAsia="宋体"/>
          <w:szCs w:val="21"/>
          <w:u w:val="single"/>
        </w:rPr>
        <w:t>（截图后附）</w:t>
      </w:r>
    </w:p>
    <w:p>
      <w:pPr>
        <w:spacing w:line="400" w:lineRule="exact"/>
        <w:rPr>
          <w:rFonts w:ascii="宋体" w:hAnsi="宋体" w:eastAsia="宋体"/>
          <w:szCs w:val="21"/>
        </w:rPr>
      </w:pPr>
      <w:r>
        <w:rPr>
          <w:rFonts w:hint="eastAsia" w:ascii="宋体" w:hAnsi="宋体" w:eastAsia="宋体"/>
          <w:szCs w:val="21"/>
        </w:rPr>
        <w:t>成交单位联系人：</w:t>
      </w:r>
      <w:r>
        <w:rPr>
          <w:rFonts w:hint="eastAsia" w:ascii="宋体" w:hAnsi="宋体" w:eastAsia="宋体"/>
          <w:szCs w:val="21"/>
          <w:u w:val="single"/>
        </w:rPr>
        <w:t xml:space="preserve">          </w:t>
      </w:r>
      <w:r>
        <w:rPr>
          <w:rFonts w:hint="eastAsia" w:ascii="宋体" w:hAnsi="宋体" w:eastAsia="宋体"/>
          <w:szCs w:val="21"/>
        </w:rPr>
        <w:t>， 手机</w:t>
      </w:r>
      <w:r>
        <w:rPr>
          <w:rFonts w:hint="eastAsia" w:ascii="宋体" w:hAnsi="宋体" w:eastAsia="宋体"/>
          <w:szCs w:val="21"/>
          <w:u w:val="single"/>
        </w:rPr>
        <w:t>号：            ;</w:t>
      </w:r>
      <w:r>
        <w:rPr>
          <w:rFonts w:hint="eastAsia" w:ascii="宋体" w:hAnsi="宋体" w:eastAsia="宋体"/>
          <w:szCs w:val="21"/>
        </w:rPr>
        <w:t xml:space="preserve"> </w:t>
      </w:r>
    </w:p>
    <w:p>
      <w:pPr>
        <w:spacing w:line="400" w:lineRule="exact"/>
        <w:rPr>
          <w:rFonts w:ascii="宋体" w:hAnsi="宋体" w:eastAsia="宋体"/>
          <w:szCs w:val="21"/>
          <w:u w:val="single"/>
        </w:rPr>
      </w:pPr>
      <w:r>
        <w:rPr>
          <w:rFonts w:hint="eastAsia" w:ascii="宋体" w:hAnsi="宋体" w:eastAsia="宋体"/>
          <w:szCs w:val="21"/>
        </w:rPr>
        <w:t>单位地址：</w:t>
      </w:r>
      <w:r>
        <w:rPr>
          <w:rFonts w:hint="eastAsia" w:ascii="宋体" w:hAnsi="宋体" w:eastAsia="宋体"/>
          <w:szCs w:val="21"/>
          <w:u w:val="single"/>
        </w:rPr>
        <w:t xml:space="preserve">         </w:t>
      </w:r>
      <w:r>
        <w:rPr>
          <w:rFonts w:hint="eastAsia" w:ascii="宋体" w:hAnsi="宋体" w:eastAsia="宋体"/>
          <w:szCs w:val="21"/>
        </w:rPr>
        <w:t>电话：</w:t>
      </w:r>
      <w:r>
        <w:rPr>
          <w:rFonts w:hint="eastAsia" w:ascii="宋体" w:hAnsi="宋体" w:eastAsia="宋体"/>
          <w:szCs w:val="21"/>
          <w:u w:val="single"/>
        </w:rPr>
        <w:t xml:space="preserve">          </w:t>
      </w:r>
      <w:r>
        <w:rPr>
          <w:rFonts w:hint="eastAsia" w:ascii="宋体" w:hAnsi="宋体" w:eastAsia="宋体"/>
          <w:szCs w:val="21"/>
        </w:rPr>
        <w:t>传真：</w:t>
      </w:r>
      <w:r>
        <w:rPr>
          <w:rFonts w:hint="eastAsia" w:ascii="宋体" w:hAnsi="宋体" w:eastAsia="宋体"/>
          <w:szCs w:val="21"/>
          <w:u w:val="single"/>
        </w:rPr>
        <w:t xml:space="preserve">        。</w:t>
      </w:r>
    </w:p>
    <w:p>
      <w:pPr>
        <w:spacing w:line="400" w:lineRule="exact"/>
        <w:rPr>
          <w:rFonts w:ascii="宋体" w:hAnsi="宋体" w:eastAsia="宋体"/>
          <w:szCs w:val="21"/>
        </w:rPr>
      </w:pPr>
      <w:r>
        <w:rPr>
          <w:rFonts w:hint="eastAsia" w:ascii="宋体" w:hAnsi="宋体" w:eastAsia="宋体"/>
          <w:szCs w:val="21"/>
        </w:rPr>
        <w:t>特此声明。</w:t>
      </w:r>
    </w:p>
    <w:p>
      <w:pPr>
        <w:spacing w:line="400" w:lineRule="exact"/>
        <w:rPr>
          <w:rFonts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 xml:space="preserve">                                                 </w:t>
      </w:r>
    </w:p>
    <w:p>
      <w:pPr>
        <w:spacing w:line="400" w:lineRule="exact"/>
        <w:rPr>
          <w:rFonts w:ascii="宋体" w:hAnsi="宋体" w:eastAsia="宋体"/>
          <w:szCs w:val="21"/>
        </w:rPr>
      </w:pPr>
      <w:r>
        <w:rPr>
          <w:rFonts w:hint="eastAsia" w:ascii="宋体" w:hAnsi="宋体" w:eastAsia="宋体"/>
          <w:szCs w:val="21"/>
        </w:rPr>
        <w:t xml:space="preserve">               </w:t>
      </w:r>
    </w:p>
    <w:p>
      <w:pPr>
        <w:spacing w:line="400" w:lineRule="exact"/>
        <w:rPr>
          <w:rFonts w:ascii="宋体" w:hAnsi="宋体" w:eastAsia="宋体"/>
          <w:szCs w:val="21"/>
        </w:rPr>
      </w:pPr>
      <w:r>
        <w:rPr>
          <w:rFonts w:hint="eastAsia" w:ascii="宋体" w:hAnsi="宋体" w:eastAsia="宋体"/>
          <w:szCs w:val="21"/>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 xml:space="preserve"> 月</w:t>
      </w:r>
      <w:r>
        <w:rPr>
          <w:rFonts w:hint="eastAsia" w:ascii="宋体" w:hAnsi="宋体" w:eastAsia="宋体"/>
          <w:szCs w:val="21"/>
          <w:u w:val="single"/>
        </w:rPr>
        <w:t xml:space="preserve">    </w:t>
      </w:r>
      <w:r>
        <w:rPr>
          <w:rFonts w:hint="eastAsia" w:ascii="宋体" w:hAnsi="宋体" w:eastAsia="宋体"/>
          <w:szCs w:val="21"/>
        </w:rPr>
        <w:t xml:space="preserve"> 日</w:t>
      </w:r>
    </w:p>
    <w:p>
      <w:pPr>
        <w:adjustRightInd w:val="0"/>
        <w:snapToGrid w:val="0"/>
        <w:spacing w:line="400" w:lineRule="exact"/>
        <w:rPr>
          <w:rFonts w:ascii="宋体" w:hAnsi="宋体" w:eastAsia="宋体"/>
          <w:b/>
          <w:snapToGrid w:val="0"/>
          <w:kern w:val="0"/>
          <w:szCs w:val="21"/>
        </w:rPr>
      </w:pPr>
      <w:r>
        <w:rPr>
          <w:rFonts w:ascii="宋体" w:hAnsi="宋体" w:eastAsia="宋体"/>
          <w:b/>
          <w:szCs w:val="21"/>
        </w:rPr>
        <w:br w:type="page"/>
      </w:r>
    </w:p>
    <w:p>
      <w:pPr>
        <w:autoSpaceDE w:val="0"/>
        <w:autoSpaceDN w:val="0"/>
        <w:spacing w:line="400" w:lineRule="exact"/>
        <w:ind w:right="1400"/>
        <w:rPr>
          <w:rFonts w:ascii="宋体" w:hAnsi="宋体" w:eastAsia="宋体"/>
          <w:b/>
          <w:szCs w:val="21"/>
          <w:u w:val="single"/>
        </w:rPr>
      </w:pPr>
      <w:r>
        <w:rPr>
          <w:rFonts w:hint="eastAsia" w:ascii="宋体" w:hAnsi="宋体" w:eastAsia="宋体"/>
          <w:b/>
          <w:snapToGrid w:val="0"/>
          <w:kern w:val="0"/>
          <w:szCs w:val="21"/>
        </w:rPr>
        <w:t>七、政府采购政策适用性相关函件（如供应商不符合条件，不需提供）</w:t>
      </w:r>
    </w:p>
    <w:p>
      <w:pPr>
        <w:tabs>
          <w:tab w:val="left" w:pos="360"/>
        </w:tabs>
        <w:adjustRightInd w:val="0"/>
        <w:snapToGrid w:val="0"/>
        <w:spacing w:line="400" w:lineRule="exact"/>
        <w:rPr>
          <w:rFonts w:ascii="宋体" w:hAnsi="宋体" w:eastAsia="宋体"/>
          <w:b/>
          <w:snapToGrid w:val="0"/>
          <w:kern w:val="0"/>
          <w:szCs w:val="21"/>
        </w:rPr>
      </w:pPr>
      <w:r>
        <w:rPr>
          <w:rFonts w:hint="eastAsia" w:ascii="宋体" w:hAnsi="宋体" w:eastAsia="宋体"/>
          <w:b/>
          <w:snapToGrid w:val="0"/>
          <w:kern w:val="0"/>
          <w:szCs w:val="21"/>
        </w:rPr>
        <w:t>1. 政策适用性说明表</w:t>
      </w:r>
    </w:p>
    <w:tbl>
      <w:tblPr>
        <w:tblStyle w:val="49"/>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080"/>
        <w:gridCol w:w="1112"/>
        <w:gridCol w:w="1112"/>
        <w:gridCol w:w="1112"/>
        <w:gridCol w:w="1112"/>
        <w:gridCol w:w="111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0"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序号</w:t>
            </w:r>
          </w:p>
        </w:tc>
        <w:tc>
          <w:tcPr>
            <w:tcW w:w="2080"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标的名称（规格型号、注册商标）</w:t>
            </w:r>
          </w:p>
        </w:tc>
        <w:tc>
          <w:tcPr>
            <w:tcW w:w="1112"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制造商</w:t>
            </w:r>
            <w:r>
              <w:rPr>
                <w:rFonts w:ascii="宋体" w:hAnsi="宋体" w:eastAsia="宋体" w:cs="宋体"/>
                <w:kern w:val="0"/>
                <w:szCs w:val="21"/>
              </w:rPr>
              <w:t xml:space="preserve"> (</w:t>
            </w:r>
            <w:r>
              <w:rPr>
                <w:rFonts w:hint="eastAsia" w:ascii="宋体" w:hAnsi="宋体" w:eastAsia="宋体" w:cs="宋体"/>
                <w:kern w:val="0"/>
                <w:szCs w:val="21"/>
              </w:rPr>
              <w:t>服务商</w:t>
            </w:r>
            <w:r>
              <w:rPr>
                <w:rFonts w:ascii="宋体" w:hAnsi="宋体" w:eastAsia="宋体" w:cs="宋体"/>
                <w:kern w:val="0"/>
                <w:szCs w:val="21"/>
              </w:rPr>
              <w:t xml:space="preserve">) </w:t>
            </w:r>
          </w:p>
        </w:tc>
        <w:tc>
          <w:tcPr>
            <w:tcW w:w="1112"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制造商</w:t>
            </w:r>
            <w:r>
              <w:rPr>
                <w:rFonts w:ascii="宋体" w:hAnsi="宋体" w:eastAsia="宋体" w:cs="宋体"/>
                <w:kern w:val="0"/>
                <w:szCs w:val="21"/>
              </w:rPr>
              <w:t>(</w:t>
            </w:r>
            <w:r>
              <w:rPr>
                <w:rFonts w:hint="eastAsia" w:ascii="宋体" w:hAnsi="宋体" w:eastAsia="宋体" w:cs="宋体"/>
                <w:kern w:val="0"/>
                <w:szCs w:val="21"/>
              </w:rPr>
              <w:t>服务商</w:t>
            </w:r>
            <w:r>
              <w:rPr>
                <w:rFonts w:ascii="宋体" w:hAnsi="宋体" w:eastAsia="宋体" w:cs="宋体"/>
                <w:kern w:val="0"/>
                <w:szCs w:val="21"/>
              </w:rPr>
              <w:t xml:space="preserve">) </w:t>
            </w:r>
            <w:r>
              <w:rPr>
                <w:rFonts w:hint="eastAsia" w:ascii="宋体" w:hAnsi="宋体" w:eastAsia="宋体" w:cs="宋体"/>
                <w:kern w:val="0"/>
                <w:szCs w:val="21"/>
              </w:rPr>
              <w:t>企业类型</w:t>
            </w:r>
          </w:p>
        </w:tc>
        <w:tc>
          <w:tcPr>
            <w:tcW w:w="1112"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节能产品</w:t>
            </w:r>
          </w:p>
        </w:tc>
        <w:tc>
          <w:tcPr>
            <w:tcW w:w="1112"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环保标志产品</w:t>
            </w:r>
          </w:p>
        </w:tc>
        <w:tc>
          <w:tcPr>
            <w:tcW w:w="1112"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认证证书编号</w:t>
            </w:r>
          </w:p>
        </w:tc>
        <w:tc>
          <w:tcPr>
            <w:tcW w:w="1527" w:type="dxa"/>
          </w:tcPr>
          <w:p>
            <w:pPr>
              <w:autoSpaceDE w:val="0"/>
              <w:autoSpaceDN w:val="0"/>
              <w:adjustRightInd w:val="0"/>
              <w:spacing w:line="400" w:lineRule="exact"/>
              <w:textAlignment w:val="baseline"/>
              <w:rPr>
                <w:rFonts w:ascii="宋体" w:hAnsi="宋体" w:eastAsia="宋体" w:cs="宋体"/>
                <w:kern w:val="0"/>
                <w:szCs w:val="21"/>
              </w:rPr>
            </w:pPr>
            <w:r>
              <w:rPr>
                <w:rFonts w:hint="eastAsia" w:ascii="宋体" w:hAnsi="宋体" w:eastAsia="宋体" w:cs="宋体"/>
                <w:kern w:val="0"/>
                <w:szCs w:val="21"/>
              </w:rPr>
              <w:t>该产品报价在总报价中占比（</w:t>
            </w:r>
            <w:r>
              <w:rPr>
                <w:rFonts w:ascii="宋体" w:hAnsi="宋体" w:eastAsia="宋体" w:cs="宋体"/>
                <w:kern w:val="0"/>
                <w:szCs w:val="21"/>
              </w:rPr>
              <w:t>%</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0" w:type="dxa"/>
          </w:tcPr>
          <w:p>
            <w:pPr>
              <w:autoSpaceDE w:val="0"/>
              <w:autoSpaceDN w:val="0"/>
              <w:adjustRightInd w:val="0"/>
              <w:spacing w:line="400" w:lineRule="exact"/>
              <w:textAlignment w:val="baseline"/>
              <w:rPr>
                <w:rFonts w:ascii="宋体" w:hAnsi="宋体" w:eastAsia="宋体" w:cs="宋体"/>
                <w:kern w:val="0"/>
                <w:szCs w:val="21"/>
              </w:rPr>
            </w:pPr>
          </w:p>
        </w:tc>
        <w:tc>
          <w:tcPr>
            <w:tcW w:w="2080"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527" w:type="dxa"/>
          </w:tcPr>
          <w:p>
            <w:pPr>
              <w:autoSpaceDE w:val="0"/>
              <w:autoSpaceDN w:val="0"/>
              <w:adjustRightInd w:val="0"/>
              <w:spacing w:line="400" w:lineRule="exact"/>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0" w:type="dxa"/>
          </w:tcPr>
          <w:p>
            <w:pPr>
              <w:autoSpaceDE w:val="0"/>
              <w:autoSpaceDN w:val="0"/>
              <w:adjustRightInd w:val="0"/>
              <w:spacing w:line="400" w:lineRule="exact"/>
              <w:textAlignment w:val="baseline"/>
              <w:rPr>
                <w:rFonts w:ascii="宋体" w:hAnsi="宋体" w:eastAsia="宋体" w:cs="宋体"/>
                <w:kern w:val="0"/>
                <w:szCs w:val="21"/>
              </w:rPr>
            </w:pPr>
          </w:p>
        </w:tc>
        <w:tc>
          <w:tcPr>
            <w:tcW w:w="2080"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527" w:type="dxa"/>
          </w:tcPr>
          <w:p>
            <w:pPr>
              <w:autoSpaceDE w:val="0"/>
              <w:autoSpaceDN w:val="0"/>
              <w:adjustRightInd w:val="0"/>
              <w:spacing w:line="400" w:lineRule="exact"/>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0" w:type="dxa"/>
          </w:tcPr>
          <w:p>
            <w:pPr>
              <w:autoSpaceDE w:val="0"/>
              <w:autoSpaceDN w:val="0"/>
              <w:adjustRightInd w:val="0"/>
              <w:spacing w:line="400" w:lineRule="exact"/>
              <w:textAlignment w:val="baseline"/>
              <w:rPr>
                <w:rFonts w:ascii="宋体" w:hAnsi="宋体" w:eastAsia="宋体" w:cs="宋体"/>
                <w:kern w:val="0"/>
                <w:szCs w:val="21"/>
              </w:rPr>
            </w:pPr>
          </w:p>
        </w:tc>
        <w:tc>
          <w:tcPr>
            <w:tcW w:w="2080"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112" w:type="dxa"/>
          </w:tcPr>
          <w:p>
            <w:pPr>
              <w:autoSpaceDE w:val="0"/>
              <w:autoSpaceDN w:val="0"/>
              <w:adjustRightInd w:val="0"/>
              <w:spacing w:line="400" w:lineRule="exact"/>
              <w:textAlignment w:val="baseline"/>
              <w:rPr>
                <w:rFonts w:ascii="宋体" w:hAnsi="宋体" w:eastAsia="宋体" w:cs="宋体"/>
                <w:kern w:val="0"/>
                <w:szCs w:val="21"/>
              </w:rPr>
            </w:pPr>
          </w:p>
        </w:tc>
        <w:tc>
          <w:tcPr>
            <w:tcW w:w="1527" w:type="dxa"/>
          </w:tcPr>
          <w:p>
            <w:pPr>
              <w:autoSpaceDE w:val="0"/>
              <w:autoSpaceDN w:val="0"/>
              <w:adjustRightInd w:val="0"/>
              <w:spacing w:line="400" w:lineRule="exact"/>
              <w:textAlignment w:val="baseline"/>
              <w:rPr>
                <w:rFonts w:ascii="宋体" w:hAnsi="宋体" w:eastAsia="宋体" w:cs="宋体"/>
                <w:kern w:val="0"/>
                <w:szCs w:val="21"/>
              </w:rPr>
            </w:pPr>
          </w:p>
        </w:tc>
      </w:tr>
    </w:tbl>
    <w:p>
      <w:pPr>
        <w:widowControl/>
        <w:autoSpaceDE w:val="0"/>
        <w:autoSpaceDN w:val="0"/>
        <w:adjustRightInd w:val="0"/>
        <w:spacing w:line="400" w:lineRule="exact"/>
        <w:jc w:val="left"/>
        <w:rPr>
          <w:rFonts w:ascii="宋体" w:hAnsi="宋体" w:eastAsia="宋体" w:cs="宋体"/>
          <w:kern w:val="0"/>
          <w:szCs w:val="21"/>
        </w:rPr>
      </w:pPr>
      <w:r>
        <w:rPr>
          <w:rFonts w:hint="eastAsia" w:ascii="宋体" w:hAnsi="宋体" w:eastAsia="宋体" w:cs="宋体"/>
          <w:kern w:val="0"/>
          <w:szCs w:val="21"/>
        </w:rPr>
        <w:t>注：</w:t>
      </w:r>
      <w:r>
        <w:rPr>
          <w:rFonts w:ascii="宋体" w:hAnsi="宋体" w:eastAsia="宋体" w:cs="宋体"/>
          <w:kern w:val="0"/>
          <w:szCs w:val="21"/>
        </w:rPr>
        <w:t xml:space="preserve"> 1</w:t>
      </w:r>
      <w:r>
        <w:rPr>
          <w:rFonts w:hint="eastAsia" w:ascii="宋体" w:hAnsi="宋体" w:eastAsia="宋体" w:cs="宋体"/>
          <w:kern w:val="0"/>
          <w:szCs w:val="21"/>
        </w:rPr>
        <w:t>、制造商为小型或微型企业时才需要填</w:t>
      </w:r>
      <w:r>
        <w:rPr>
          <w:rFonts w:ascii="宋体" w:hAnsi="宋体" w:eastAsia="宋体" w:cs="宋体"/>
          <w:kern w:val="0"/>
          <w:szCs w:val="21"/>
        </w:rPr>
        <w:t>“</w:t>
      </w:r>
      <w:r>
        <w:rPr>
          <w:rFonts w:hint="eastAsia" w:ascii="宋体" w:hAnsi="宋体" w:eastAsia="宋体" w:cs="宋体"/>
          <w:kern w:val="0"/>
          <w:szCs w:val="21"/>
        </w:rPr>
        <w:t>制造商企业类型</w:t>
      </w:r>
      <w:r>
        <w:rPr>
          <w:rFonts w:ascii="宋体" w:hAnsi="宋体" w:eastAsia="宋体" w:cs="宋体"/>
          <w:kern w:val="0"/>
          <w:szCs w:val="21"/>
        </w:rPr>
        <w:t>”</w:t>
      </w:r>
      <w:r>
        <w:rPr>
          <w:rFonts w:hint="eastAsia" w:ascii="宋体" w:hAnsi="宋体" w:eastAsia="宋体" w:cs="宋体"/>
          <w:kern w:val="0"/>
          <w:szCs w:val="21"/>
        </w:rPr>
        <w:t>栏，填写内容为</w:t>
      </w:r>
      <w:r>
        <w:rPr>
          <w:rFonts w:ascii="宋体" w:hAnsi="宋体" w:eastAsia="宋体" w:cs="宋体"/>
          <w:kern w:val="0"/>
          <w:szCs w:val="21"/>
        </w:rPr>
        <w:t>“</w:t>
      </w:r>
      <w:r>
        <w:rPr>
          <w:rFonts w:hint="eastAsia" w:ascii="宋体" w:hAnsi="宋体" w:eastAsia="宋体" w:cs="宋体"/>
          <w:kern w:val="0"/>
          <w:szCs w:val="21"/>
        </w:rPr>
        <w:t>小型</w:t>
      </w:r>
      <w:r>
        <w:rPr>
          <w:rFonts w:ascii="宋体" w:hAnsi="宋体" w:eastAsia="宋体" w:cs="宋体"/>
          <w:kern w:val="0"/>
          <w:szCs w:val="21"/>
        </w:rPr>
        <w:t>”</w:t>
      </w:r>
      <w:r>
        <w:rPr>
          <w:rFonts w:hint="eastAsia" w:ascii="宋体" w:hAnsi="宋体" w:eastAsia="宋体" w:cs="宋体"/>
          <w:kern w:val="0"/>
          <w:szCs w:val="21"/>
        </w:rPr>
        <w:t>或</w:t>
      </w:r>
      <w:r>
        <w:rPr>
          <w:rFonts w:ascii="宋体" w:hAnsi="宋体" w:eastAsia="宋体" w:cs="宋体"/>
          <w:kern w:val="0"/>
          <w:szCs w:val="21"/>
        </w:rPr>
        <w:t>“</w:t>
      </w:r>
      <w:r>
        <w:rPr>
          <w:rFonts w:hint="eastAsia" w:ascii="宋体" w:hAnsi="宋体" w:eastAsia="宋体" w:cs="宋体"/>
          <w:kern w:val="0"/>
          <w:szCs w:val="21"/>
        </w:rPr>
        <w:t>微型</w:t>
      </w:r>
      <w:r>
        <w:rPr>
          <w:rFonts w:ascii="宋体" w:hAnsi="宋体" w:eastAsia="宋体" w:cs="宋体"/>
          <w:kern w:val="0"/>
          <w:szCs w:val="21"/>
        </w:rPr>
        <w:t>”</w:t>
      </w:r>
      <w:r>
        <w:rPr>
          <w:rFonts w:hint="eastAsia" w:ascii="宋体" w:hAnsi="宋体" w:eastAsia="宋体" w:cs="宋体"/>
          <w:kern w:val="0"/>
          <w:szCs w:val="21"/>
        </w:rPr>
        <w:t>；</w:t>
      </w:r>
    </w:p>
    <w:p>
      <w:pPr>
        <w:spacing w:line="400" w:lineRule="exact"/>
        <w:ind w:firstLine="411" w:firstLineChars="196"/>
        <w:rPr>
          <w:rFonts w:ascii="宋体" w:hAnsi="宋体" w:eastAsia="宋体"/>
          <w:szCs w:val="21"/>
        </w:rPr>
      </w:pPr>
      <w:r>
        <w:rPr>
          <w:rFonts w:ascii="宋体" w:hAnsi="宋体" w:eastAsia="宋体"/>
          <w:szCs w:val="21"/>
        </w:rPr>
        <w:t>2</w:t>
      </w:r>
      <w:r>
        <w:rPr>
          <w:rFonts w:hint="eastAsia" w:ascii="宋体" w:hAnsi="宋体" w:eastAsia="宋体"/>
          <w:szCs w:val="21"/>
        </w:rPr>
        <w:t>、政府采购节能产品、环境标志产品实施品目清单管理。供应商所投的“节能产品、环境标志产品”属于品目清单范围内的，须提供国家确定的认证机构出具的处于有效期之内的节能产品、环境标志产品认证证书复印件/扫描件</w:t>
      </w:r>
      <w:r>
        <w:rPr>
          <w:rFonts w:ascii="宋体" w:hAnsi="宋体" w:eastAsia="宋体"/>
          <w:szCs w:val="21"/>
        </w:rPr>
        <w:t>，并填写证书号</w:t>
      </w:r>
      <w:r>
        <w:rPr>
          <w:rFonts w:hint="eastAsia" w:ascii="宋体" w:hAnsi="宋体" w:eastAsia="宋体"/>
          <w:szCs w:val="21"/>
        </w:rPr>
        <w:t>。（</w:t>
      </w:r>
      <w:r>
        <w:rPr>
          <w:rFonts w:ascii="宋体" w:hAnsi="宋体" w:eastAsia="宋体"/>
          <w:szCs w:val="21"/>
        </w:rPr>
        <w:t>节能产品、</w:t>
      </w:r>
      <w:r>
        <w:rPr>
          <w:rFonts w:hint="eastAsia" w:ascii="宋体" w:hAnsi="宋体" w:eastAsia="宋体"/>
          <w:szCs w:val="21"/>
        </w:rPr>
        <w:t>环境标志产品</w:t>
      </w:r>
      <w:r>
        <w:rPr>
          <w:rFonts w:ascii="宋体" w:hAnsi="宋体" w:eastAsia="宋体"/>
          <w:szCs w:val="21"/>
        </w:rPr>
        <w:t>相关</w:t>
      </w:r>
      <w:r>
        <w:rPr>
          <w:rFonts w:hint="eastAsia" w:ascii="宋体" w:hAnsi="宋体" w:eastAsia="宋体"/>
          <w:szCs w:val="21"/>
        </w:rPr>
        <w:t>信息可于中国政府采购网（www.ccgp.gov.cn）查询）</w:t>
      </w:r>
    </w:p>
    <w:p>
      <w:pPr>
        <w:spacing w:line="400" w:lineRule="exact"/>
        <w:ind w:firstLine="411" w:firstLineChars="196"/>
        <w:rPr>
          <w:rFonts w:ascii="宋体" w:hAnsi="宋体" w:eastAsia="宋体"/>
          <w:b/>
          <w:bCs/>
          <w:szCs w:val="21"/>
        </w:rPr>
      </w:pPr>
      <w:r>
        <w:rPr>
          <w:rFonts w:ascii="宋体" w:hAnsi="宋体" w:eastAsia="宋体"/>
          <w:szCs w:val="21"/>
        </w:rPr>
        <w:t>3</w:t>
      </w:r>
      <w:r>
        <w:rPr>
          <w:rFonts w:hint="eastAsia" w:ascii="宋体" w:hAnsi="宋体" w:eastAsia="宋体"/>
          <w:szCs w:val="21"/>
        </w:rPr>
        <w:t>、最终报价中</w:t>
      </w:r>
      <w:r>
        <w:rPr>
          <w:rFonts w:ascii="宋体" w:hAnsi="宋体" w:eastAsia="宋体"/>
          <w:szCs w:val="21"/>
        </w:rPr>
        <w:t>“</w:t>
      </w:r>
      <w:r>
        <w:rPr>
          <w:rFonts w:hint="eastAsia" w:ascii="宋体" w:hAnsi="宋体" w:eastAsia="宋体"/>
          <w:szCs w:val="21"/>
        </w:rPr>
        <w:t>该产品报价占总报价比重</w:t>
      </w:r>
      <w:r>
        <w:rPr>
          <w:rFonts w:ascii="宋体" w:hAnsi="宋体" w:eastAsia="宋体"/>
          <w:szCs w:val="21"/>
        </w:rPr>
        <w:t>”</w:t>
      </w:r>
      <w:r>
        <w:rPr>
          <w:rFonts w:hint="eastAsia" w:ascii="宋体" w:hAnsi="宋体" w:eastAsia="宋体"/>
          <w:szCs w:val="21"/>
        </w:rPr>
        <w:t>视作不变。</w:t>
      </w:r>
    </w:p>
    <w:p>
      <w:pPr>
        <w:tabs>
          <w:tab w:val="left" w:pos="567"/>
          <w:tab w:val="left" w:pos="993"/>
        </w:tabs>
        <w:spacing w:line="400" w:lineRule="exact"/>
        <w:ind w:firstLine="420" w:firstLineChars="200"/>
        <w:jc w:val="left"/>
        <w:rPr>
          <w:rFonts w:ascii="宋体" w:hAnsi="宋体" w:eastAsia="宋体"/>
          <w:b/>
          <w:bCs/>
          <w:szCs w:val="21"/>
        </w:rPr>
      </w:pPr>
    </w:p>
    <w:p>
      <w:pPr>
        <w:tabs>
          <w:tab w:val="left" w:pos="567"/>
          <w:tab w:val="left" w:pos="993"/>
        </w:tabs>
        <w:spacing w:line="400" w:lineRule="exact"/>
        <w:ind w:firstLine="420" w:firstLineChars="200"/>
        <w:jc w:val="left"/>
        <w:rPr>
          <w:rFonts w:ascii="宋体" w:hAnsi="宋体" w:eastAsia="宋体"/>
          <w:b/>
          <w:bCs/>
          <w:szCs w:val="21"/>
        </w:rPr>
      </w:pPr>
    </w:p>
    <w:p>
      <w:pPr>
        <w:tabs>
          <w:tab w:val="left" w:pos="567"/>
          <w:tab w:val="left" w:pos="993"/>
        </w:tabs>
        <w:spacing w:line="400" w:lineRule="exact"/>
        <w:ind w:firstLine="420" w:firstLineChars="200"/>
        <w:jc w:val="left"/>
        <w:rPr>
          <w:rFonts w:ascii="宋体" w:hAnsi="宋体" w:eastAsia="宋体"/>
          <w:b/>
          <w:bCs/>
          <w:szCs w:val="21"/>
        </w:rPr>
      </w:pPr>
    </w:p>
    <w:p>
      <w:pPr>
        <w:tabs>
          <w:tab w:val="left" w:pos="567"/>
          <w:tab w:val="left" w:pos="993"/>
        </w:tabs>
        <w:spacing w:line="400" w:lineRule="exact"/>
        <w:ind w:firstLine="420" w:firstLineChars="200"/>
        <w:jc w:val="left"/>
        <w:rPr>
          <w:rFonts w:ascii="宋体" w:hAnsi="宋体" w:eastAsia="宋体"/>
          <w:b/>
          <w:bCs/>
          <w:szCs w:val="21"/>
        </w:rPr>
      </w:pP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 xml:space="preserve"> 月</w:t>
      </w:r>
      <w:r>
        <w:rPr>
          <w:rFonts w:hint="eastAsia" w:ascii="宋体" w:hAnsi="宋体" w:eastAsia="宋体"/>
          <w:szCs w:val="21"/>
          <w:u w:val="single"/>
        </w:rPr>
        <w:t xml:space="preserve">    </w:t>
      </w:r>
      <w:r>
        <w:rPr>
          <w:rFonts w:hint="eastAsia" w:ascii="宋体" w:hAnsi="宋体" w:eastAsia="宋体"/>
          <w:szCs w:val="21"/>
        </w:rPr>
        <w:t xml:space="preserve"> 日</w:t>
      </w:r>
    </w:p>
    <w:p>
      <w:pPr>
        <w:tabs>
          <w:tab w:val="left" w:pos="567"/>
          <w:tab w:val="left" w:pos="993"/>
        </w:tabs>
        <w:spacing w:line="400" w:lineRule="exact"/>
        <w:ind w:firstLine="420" w:firstLineChars="200"/>
        <w:jc w:val="left"/>
        <w:rPr>
          <w:rFonts w:ascii="宋体" w:hAnsi="宋体" w:eastAsia="宋体"/>
          <w:b/>
          <w:bCs/>
          <w:szCs w:val="21"/>
        </w:rPr>
      </w:pPr>
    </w:p>
    <w:p>
      <w:pPr>
        <w:tabs>
          <w:tab w:val="left" w:pos="567"/>
          <w:tab w:val="left" w:pos="993"/>
        </w:tabs>
        <w:spacing w:line="400" w:lineRule="exact"/>
        <w:ind w:firstLine="420" w:firstLineChars="200"/>
        <w:jc w:val="left"/>
        <w:rPr>
          <w:rFonts w:ascii="宋体" w:hAnsi="宋体" w:eastAsia="宋体"/>
          <w:b/>
          <w:bCs/>
          <w:szCs w:val="21"/>
        </w:rPr>
      </w:pPr>
    </w:p>
    <w:p>
      <w:pPr>
        <w:spacing w:line="400" w:lineRule="exact"/>
        <w:jc w:val="left"/>
        <w:rPr>
          <w:rFonts w:ascii="宋体" w:hAnsi="宋体" w:eastAsia="宋体"/>
          <w:b/>
          <w:bCs/>
          <w:szCs w:val="21"/>
        </w:rPr>
      </w:pPr>
      <w:r>
        <w:rPr>
          <w:rFonts w:ascii="宋体" w:hAnsi="宋体" w:eastAsia="宋体"/>
          <w:b/>
          <w:bCs/>
          <w:szCs w:val="21"/>
        </w:rPr>
        <w:br w:type="page"/>
      </w:r>
      <w:r>
        <w:rPr>
          <w:rFonts w:hint="eastAsia" w:ascii="宋体" w:hAnsi="宋体" w:eastAsia="宋体"/>
          <w:b/>
          <w:szCs w:val="21"/>
        </w:rPr>
        <w:t>2.中小企业声明函</w:t>
      </w:r>
    </w:p>
    <w:p>
      <w:pPr>
        <w:tabs>
          <w:tab w:val="left" w:pos="567"/>
          <w:tab w:val="left" w:pos="993"/>
        </w:tabs>
        <w:spacing w:line="400" w:lineRule="exact"/>
        <w:rPr>
          <w:rFonts w:ascii="宋体" w:hAnsi="宋体" w:eastAsia="宋体"/>
          <w:b/>
          <w:szCs w:val="21"/>
        </w:rPr>
      </w:pPr>
    </w:p>
    <w:p>
      <w:pPr>
        <w:spacing w:line="360" w:lineRule="auto"/>
        <w:jc w:val="center"/>
        <w:rPr>
          <w:rFonts w:ascii="宋体" w:hAnsi="宋体" w:eastAsia="宋体" w:cs="仿宋"/>
          <w:b/>
          <w:bCs/>
          <w:kern w:val="0"/>
          <w:sz w:val="28"/>
          <w:szCs w:val="32"/>
        </w:rPr>
      </w:pPr>
      <w:r>
        <w:rPr>
          <w:rFonts w:hint="eastAsia" w:ascii="宋体" w:hAnsi="宋体" w:eastAsia="宋体" w:cs="仿宋"/>
          <w:b/>
          <w:bCs/>
          <w:kern w:val="0"/>
          <w:sz w:val="24"/>
          <w:szCs w:val="28"/>
        </w:rPr>
        <w:t>中小企业声明函(工程、服务)</w:t>
      </w:r>
    </w:p>
    <w:p>
      <w:pPr>
        <w:spacing w:line="360" w:lineRule="auto"/>
        <w:ind w:firstLine="480" w:firstLineChars="200"/>
        <w:jc w:val="left"/>
        <w:rPr>
          <w:rFonts w:ascii="宋体" w:hAnsi="宋体" w:eastAsia="宋体" w:cs="仿宋"/>
          <w:kern w:val="0"/>
          <w:sz w:val="24"/>
          <w:szCs w:val="28"/>
        </w:rPr>
      </w:pPr>
      <w:r>
        <w:rPr>
          <w:rFonts w:hint="eastAsia" w:ascii="宋体" w:hAnsi="宋体" w:eastAsia="宋体" w:cs="仿宋"/>
          <w:kern w:val="0"/>
          <w:sz w:val="24"/>
          <w:szCs w:val="28"/>
        </w:rPr>
        <w:t>本公司</w:t>
      </w:r>
      <w:r>
        <w:rPr>
          <w:rFonts w:hint="eastAsia" w:ascii="宋体" w:hAnsi="宋体" w:eastAsia="宋体" w:cs="仿宋"/>
          <w:kern w:val="0"/>
          <w:sz w:val="24"/>
          <w:szCs w:val="28"/>
          <w:u w:val="single"/>
        </w:rPr>
        <w:t>（联合体）</w:t>
      </w:r>
      <w:r>
        <w:rPr>
          <w:rFonts w:hint="eastAsia" w:ascii="宋体" w:hAnsi="宋体" w:eastAsia="宋体" w:cs="仿宋"/>
          <w:kern w:val="0"/>
          <w:sz w:val="24"/>
          <w:szCs w:val="28"/>
        </w:rPr>
        <w:t>郑重声明，根据《政府采购促进中小企业发展管理办法》（财库[2020]46号）的规定，本公司</w:t>
      </w:r>
      <w:r>
        <w:rPr>
          <w:rFonts w:hint="eastAsia" w:ascii="宋体" w:hAnsi="宋体" w:eastAsia="宋体" w:cs="仿宋"/>
          <w:kern w:val="0"/>
          <w:sz w:val="24"/>
          <w:szCs w:val="28"/>
          <w:u w:val="single"/>
        </w:rPr>
        <w:t>（联合体）</w:t>
      </w:r>
      <w:r>
        <w:rPr>
          <w:rFonts w:hint="eastAsia" w:ascii="宋体" w:hAnsi="宋体" w:eastAsia="宋体" w:cs="仿宋"/>
          <w:kern w:val="0"/>
          <w:sz w:val="24"/>
          <w:szCs w:val="28"/>
        </w:rPr>
        <w:t>参加</w:t>
      </w:r>
      <w:r>
        <w:rPr>
          <w:rFonts w:hint="eastAsia" w:ascii="宋体" w:hAnsi="宋体" w:eastAsia="宋体" w:cs="仿宋"/>
          <w:kern w:val="0"/>
          <w:sz w:val="24"/>
          <w:szCs w:val="28"/>
          <w:u w:val="single"/>
        </w:rPr>
        <w:t>（单位名称）</w:t>
      </w:r>
      <w:r>
        <w:rPr>
          <w:rFonts w:hint="eastAsia" w:ascii="宋体" w:hAnsi="宋体" w:eastAsia="宋体" w:cs="仿宋"/>
          <w:kern w:val="0"/>
          <w:sz w:val="24"/>
          <w:szCs w:val="28"/>
        </w:rPr>
        <w:t>的</w:t>
      </w:r>
      <w:r>
        <w:rPr>
          <w:rFonts w:hint="eastAsia" w:ascii="宋体" w:hAnsi="宋体" w:eastAsia="宋体" w:cs="仿宋"/>
          <w:kern w:val="0"/>
          <w:sz w:val="24"/>
          <w:szCs w:val="28"/>
          <w:u w:val="single"/>
        </w:rPr>
        <w:t>（项目名称）</w:t>
      </w:r>
      <w:r>
        <w:rPr>
          <w:rFonts w:hint="eastAsia" w:ascii="宋体" w:hAnsi="宋体" w:eastAsia="宋体" w:cs="仿宋"/>
          <w:kern w:val="0"/>
          <w:sz w:val="24"/>
          <w:szCs w:val="28"/>
        </w:rPr>
        <w:t>采购活动，工程的施工单位全部为符合政策要求的中小企业（或者：服务全部由符合政策要求的中小企业承接）。相关企业</w:t>
      </w:r>
      <w:r>
        <w:rPr>
          <w:rFonts w:hint="eastAsia" w:ascii="宋体" w:hAnsi="宋体" w:eastAsia="宋体" w:cs="仿宋"/>
          <w:kern w:val="0"/>
          <w:sz w:val="24"/>
          <w:szCs w:val="28"/>
          <w:u w:val="single"/>
        </w:rPr>
        <w:t>（含联合体中的中小企业、签订分包意向协议的中小企业）</w:t>
      </w:r>
      <w:r>
        <w:rPr>
          <w:rFonts w:hint="eastAsia" w:ascii="宋体" w:hAnsi="宋体" w:eastAsia="宋体" w:cs="仿宋"/>
          <w:kern w:val="0"/>
          <w:sz w:val="24"/>
          <w:szCs w:val="28"/>
        </w:rPr>
        <w:t>的具体情况如下：</w:t>
      </w:r>
    </w:p>
    <w:p>
      <w:pPr>
        <w:numPr>
          <w:ilvl w:val="0"/>
          <w:numId w:val="9"/>
        </w:numPr>
        <w:spacing w:line="360" w:lineRule="auto"/>
        <w:ind w:firstLine="480" w:firstLineChars="200"/>
        <w:jc w:val="left"/>
        <w:rPr>
          <w:rFonts w:ascii="宋体" w:hAnsi="宋体" w:eastAsia="宋体" w:cs="仿宋"/>
          <w:kern w:val="0"/>
          <w:sz w:val="24"/>
          <w:szCs w:val="28"/>
        </w:rPr>
      </w:pPr>
      <w:r>
        <w:rPr>
          <w:rFonts w:hint="eastAsia" w:ascii="宋体" w:hAnsi="宋体" w:eastAsia="宋体" w:cs="仿宋"/>
          <w:kern w:val="0"/>
          <w:sz w:val="24"/>
          <w:szCs w:val="28"/>
          <w:u w:val="single"/>
        </w:rPr>
        <w:t>（标的名称）</w:t>
      </w:r>
      <w:r>
        <w:rPr>
          <w:rFonts w:hint="eastAsia" w:ascii="宋体" w:hAnsi="宋体" w:eastAsia="宋体" w:cs="仿宋"/>
          <w:kern w:val="0"/>
          <w:sz w:val="24"/>
          <w:szCs w:val="28"/>
        </w:rPr>
        <w:t>，属于</w:t>
      </w:r>
      <w:r>
        <w:rPr>
          <w:rFonts w:hint="eastAsia" w:ascii="宋体" w:hAnsi="宋体" w:eastAsia="宋体" w:cs="仿宋"/>
          <w:kern w:val="0"/>
          <w:sz w:val="24"/>
          <w:szCs w:val="28"/>
          <w:u w:val="single"/>
        </w:rPr>
        <w:t>（采购文件中明确的所属行业）</w:t>
      </w:r>
      <w:r>
        <w:rPr>
          <w:rFonts w:hint="eastAsia" w:ascii="宋体" w:hAnsi="宋体" w:eastAsia="宋体" w:cs="仿宋"/>
          <w:kern w:val="0"/>
          <w:sz w:val="24"/>
          <w:szCs w:val="28"/>
        </w:rPr>
        <w:t>；承建（承接）企业为</w:t>
      </w:r>
      <w:r>
        <w:rPr>
          <w:rFonts w:hint="eastAsia" w:ascii="宋体" w:hAnsi="宋体" w:eastAsia="宋体" w:cs="仿宋"/>
          <w:kern w:val="0"/>
          <w:sz w:val="24"/>
          <w:szCs w:val="28"/>
          <w:u w:val="single"/>
        </w:rPr>
        <w:t>（企业名称）</w:t>
      </w:r>
      <w:r>
        <w:rPr>
          <w:rFonts w:hint="eastAsia" w:ascii="宋体" w:hAnsi="宋体" w:eastAsia="宋体" w:cs="仿宋"/>
          <w:kern w:val="0"/>
          <w:sz w:val="24"/>
          <w:szCs w:val="28"/>
        </w:rPr>
        <w:t>，从业人员</w:t>
      </w:r>
      <w:r>
        <w:rPr>
          <w:rFonts w:hint="eastAsia" w:ascii="宋体" w:hAnsi="宋体" w:eastAsia="宋体" w:cs="仿宋"/>
          <w:kern w:val="0"/>
          <w:sz w:val="24"/>
          <w:szCs w:val="28"/>
          <w:u w:val="single"/>
        </w:rPr>
        <w:t xml:space="preserve">  </w:t>
      </w:r>
      <w:r>
        <w:rPr>
          <w:rFonts w:hint="eastAsia" w:ascii="宋体" w:hAnsi="宋体" w:eastAsia="宋体" w:cs="仿宋"/>
          <w:kern w:val="0"/>
          <w:sz w:val="24"/>
          <w:szCs w:val="28"/>
        </w:rPr>
        <w:t>人，营业收入为</w:t>
      </w:r>
      <w:r>
        <w:rPr>
          <w:rFonts w:hint="eastAsia" w:ascii="宋体" w:hAnsi="宋体" w:eastAsia="宋体" w:cs="仿宋"/>
          <w:kern w:val="0"/>
          <w:sz w:val="24"/>
          <w:szCs w:val="28"/>
          <w:u w:val="single"/>
        </w:rPr>
        <w:t xml:space="preserve">  </w:t>
      </w:r>
      <w:r>
        <w:rPr>
          <w:rFonts w:hint="eastAsia" w:ascii="宋体" w:hAnsi="宋体" w:eastAsia="宋体" w:cs="仿宋"/>
          <w:kern w:val="0"/>
          <w:sz w:val="24"/>
          <w:szCs w:val="28"/>
        </w:rPr>
        <w:t>万元，资产总额为</w:t>
      </w:r>
      <w:r>
        <w:rPr>
          <w:rFonts w:hint="eastAsia" w:ascii="宋体" w:hAnsi="宋体" w:eastAsia="宋体" w:cs="仿宋"/>
          <w:kern w:val="0"/>
          <w:sz w:val="24"/>
          <w:szCs w:val="28"/>
          <w:u w:val="single"/>
        </w:rPr>
        <w:t xml:space="preserve">  </w:t>
      </w:r>
      <w:r>
        <w:rPr>
          <w:rFonts w:hint="eastAsia" w:ascii="宋体" w:hAnsi="宋体" w:eastAsia="宋体" w:cs="仿宋"/>
          <w:kern w:val="0"/>
          <w:sz w:val="24"/>
          <w:szCs w:val="28"/>
        </w:rPr>
        <w:t>万元</w:t>
      </w:r>
      <w:r>
        <w:rPr>
          <w:rFonts w:hint="eastAsia" w:ascii="宋体" w:hAnsi="宋体" w:eastAsia="宋体" w:cs="仿宋"/>
          <w:kern w:val="0"/>
          <w:sz w:val="24"/>
          <w:szCs w:val="28"/>
        </w:rPr>
        <w:footnoteReference w:id="0"/>
      </w:r>
      <w:r>
        <w:rPr>
          <w:rFonts w:hint="eastAsia" w:ascii="宋体" w:hAnsi="宋体" w:eastAsia="宋体" w:cs="仿宋"/>
          <w:kern w:val="0"/>
          <w:sz w:val="24"/>
          <w:szCs w:val="28"/>
        </w:rPr>
        <w:t>，属于</w:t>
      </w:r>
      <w:r>
        <w:rPr>
          <w:rFonts w:hint="eastAsia" w:ascii="宋体" w:hAnsi="宋体" w:eastAsia="宋体" w:cs="仿宋"/>
          <w:kern w:val="0"/>
          <w:sz w:val="24"/>
          <w:szCs w:val="28"/>
          <w:u w:val="single"/>
        </w:rPr>
        <w:t>（中型企业、小型企业、微型企业）</w:t>
      </w:r>
      <w:r>
        <w:rPr>
          <w:rFonts w:hint="eastAsia" w:ascii="宋体" w:hAnsi="宋体" w:eastAsia="宋体" w:cs="仿宋"/>
          <w:kern w:val="0"/>
          <w:sz w:val="24"/>
          <w:szCs w:val="28"/>
        </w:rPr>
        <w:t>；</w:t>
      </w:r>
    </w:p>
    <w:p>
      <w:pPr>
        <w:spacing w:line="360" w:lineRule="auto"/>
        <w:ind w:firstLine="480" w:firstLineChars="200"/>
        <w:jc w:val="left"/>
        <w:rPr>
          <w:rFonts w:ascii="宋体" w:hAnsi="宋体" w:eastAsia="宋体" w:cs="仿宋"/>
          <w:kern w:val="0"/>
          <w:sz w:val="24"/>
          <w:szCs w:val="28"/>
        </w:rPr>
      </w:pPr>
      <w:r>
        <w:rPr>
          <w:rFonts w:hint="eastAsia" w:ascii="宋体" w:hAnsi="宋体" w:eastAsia="宋体" w:cs="仿宋"/>
          <w:kern w:val="0"/>
          <w:sz w:val="24"/>
          <w:szCs w:val="28"/>
        </w:rPr>
        <w:t xml:space="preserve">2. </w:t>
      </w:r>
      <w:r>
        <w:rPr>
          <w:rFonts w:hint="eastAsia" w:ascii="宋体" w:hAnsi="宋体" w:eastAsia="宋体" w:cs="仿宋"/>
          <w:kern w:val="0"/>
          <w:sz w:val="24"/>
          <w:szCs w:val="28"/>
          <w:u w:val="single"/>
        </w:rPr>
        <w:t>（标的名称）</w:t>
      </w:r>
      <w:r>
        <w:rPr>
          <w:rFonts w:hint="eastAsia" w:ascii="宋体" w:hAnsi="宋体" w:eastAsia="宋体" w:cs="仿宋"/>
          <w:kern w:val="0"/>
          <w:sz w:val="24"/>
          <w:szCs w:val="28"/>
        </w:rPr>
        <w:t>，属于</w:t>
      </w:r>
      <w:r>
        <w:rPr>
          <w:rFonts w:hint="eastAsia" w:ascii="宋体" w:hAnsi="宋体" w:eastAsia="宋体" w:cs="仿宋"/>
          <w:kern w:val="0"/>
          <w:sz w:val="24"/>
          <w:szCs w:val="28"/>
          <w:u w:val="single"/>
        </w:rPr>
        <w:t>（采购文件中明确的所属行业）</w:t>
      </w:r>
      <w:r>
        <w:rPr>
          <w:rFonts w:hint="eastAsia" w:ascii="宋体" w:hAnsi="宋体" w:eastAsia="宋体" w:cs="仿宋"/>
          <w:kern w:val="0"/>
          <w:sz w:val="24"/>
          <w:szCs w:val="28"/>
        </w:rPr>
        <w:t>；承建（承接）企业为</w:t>
      </w:r>
      <w:r>
        <w:rPr>
          <w:rFonts w:hint="eastAsia" w:ascii="宋体" w:hAnsi="宋体" w:eastAsia="宋体" w:cs="仿宋"/>
          <w:kern w:val="0"/>
          <w:sz w:val="24"/>
          <w:szCs w:val="28"/>
          <w:u w:val="single"/>
        </w:rPr>
        <w:t>（企业名称）</w:t>
      </w:r>
      <w:r>
        <w:rPr>
          <w:rFonts w:hint="eastAsia" w:ascii="宋体" w:hAnsi="宋体" w:eastAsia="宋体" w:cs="仿宋"/>
          <w:kern w:val="0"/>
          <w:sz w:val="24"/>
          <w:szCs w:val="28"/>
        </w:rPr>
        <w:t>，从业人员</w:t>
      </w:r>
      <w:r>
        <w:rPr>
          <w:rFonts w:hint="eastAsia" w:ascii="宋体" w:hAnsi="宋体" w:eastAsia="宋体" w:cs="仿宋"/>
          <w:kern w:val="0"/>
          <w:sz w:val="24"/>
          <w:szCs w:val="28"/>
          <w:u w:val="single"/>
        </w:rPr>
        <w:t xml:space="preserve">  </w:t>
      </w:r>
      <w:r>
        <w:rPr>
          <w:rFonts w:hint="eastAsia" w:ascii="宋体" w:hAnsi="宋体" w:eastAsia="宋体" w:cs="仿宋"/>
          <w:kern w:val="0"/>
          <w:sz w:val="24"/>
          <w:szCs w:val="28"/>
        </w:rPr>
        <w:t>人，营业收入为</w:t>
      </w:r>
      <w:r>
        <w:rPr>
          <w:rFonts w:hint="eastAsia" w:ascii="宋体" w:hAnsi="宋体" w:eastAsia="宋体" w:cs="仿宋"/>
          <w:kern w:val="0"/>
          <w:sz w:val="24"/>
          <w:szCs w:val="28"/>
          <w:u w:val="single"/>
        </w:rPr>
        <w:t xml:space="preserve">  </w:t>
      </w:r>
      <w:r>
        <w:rPr>
          <w:rFonts w:hint="eastAsia" w:ascii="宋体" w:hAnsi="宋体" w:eastAsia="宋体" w:cs="仿宋"/>
          <w:kern w:val="0"/>
          <w:sz w:val="24"/>
          <w:szCs w:val="28"/>
        </w:rPr>
        <w:t>万元，资产总额为</w:t>
      </w:r>
      <w:r>
        <w:rPr>
          <w:rFonts w:hint="eastAsia" w:ascii="宋体" w:hAnsi="宋体" w:eastAsia="宋体" w:cs="仿宋"/>
          <w:kern w:val="0"/>
          <w:sz w:val="24"/>
          <w:szCs w:val="28"/>
          <w:u w:val="single"/>
        </w:rPr>
        <w:t xml:space="preserve">  </w:t>
      </w:r>
      <w:r>
        <w:rPr>
          <w:rFonts w:hint="eastAsia" w:ascii="宋体" w:hAnsi="宋体" w:eastAsia="宋体" w:cs="仿宋"/>
          <w:kern w:val="0"/>
          <w:sz w:val="24"/>
          <w:szCs w:val="28"/>
        </w:rPr>
        <w:t>万元，属于</w:t>
      </w:r>
      <w:r>
        <w:rPr>
          <w:rFonts w:hint="eastAsia" w:ascii="宋体" w:hAnsi="宋体" w:eastAsia="宋体" w:cs="仿宋"/>
          <w:kern w:val="0"/>
          <w:sz w:val="24"/>
          <w:szCs w:val="28"/>
          <w:u w:val="single"/>
        </w:rPr>
        <w:t>（中型企业、小型企业、微型企业）</w:t>
      </w:r>
      <w:r>
        <w:rPr>
          <w:rFonts w:hint="eastAsia" w:ascii="宋体" w:hAnsi="宋体" w:eastAsia="宋体" w:cs="仿宋"/>
          <w:kern w:val="0"/>
          <w:sz w:val="24"/>
          <w:szCs w:val="28"/>
        </w:rPr>
        <w:t>；</w:t>
      </w:r>
    </w:p>
    <w:p>
      <w:pPr>
        <w:spacing w:line="360" w:lineRule="auto"/>
        <w:jc w:val="left"/>
        <w:rPr>
          <w:rFonts w:ascii="宋体" w:hAnsi="宋体" w:eastAsia="宋体" w:cs="仿宋"/>
          <w:kern w:val="0"/>
          <w:sz w:val="24"/>
          <w:szCs w:val="28"/>
        </w:rPr>
      </w:pPr>
      <w:r>
        <w:rPr>
          <w:rFonts w:hint="eastAsia" w:ascii="宋体" w:hAnsi="宋体" w:eastAsia="宋体" w:cs="仿宋"/>
          <w:kern w:val="0"/>
          <w:sz w:val="24"/>
          <w:szCs w:val="28"/>
        </w:rPr>
        <w:t>……</w:t>
      </w:r>
    </w:p>
    <w:p>
      <w:pPr>
        <w:spacing w:line="360" w:lineRule="auto"/>
        <w:ind w:firstLine="480" w:firstLineChars="200"/>
        <w:jc w:val="left"/>
        <w:rPr>
          <w:rFonts w:ascii="宋体" w:hAnsi="宋体" w:eastAsia="宋体" w:cs="仿宋"/>
          <w:kern w:val="0"/>
          <w:sz w:val="24"/>
          <w:szCs w:val="28"/>
        </w:rPr>
      </w:pPr>
      <w:r>
        <w:rPr>
          <w:rFonts w:hint="eastAsia" w:ascii="宋体" w:hAnsi="宋体" w:eastAsia="宋体" w:cs="仿宋"/>
          <w:kern w:val="0"/>
          <w:sz w:val="24"/>
          <w:szCs w:val="28"/>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eastAsia="宋体" w:cs="仿宋"/>
          <w:kern w:val="0"/>
          <w:sz w:val="24"/>
          <w:szCs w:val="28"/>
        </w:rPr>
      </w:pPr>
      <w:r>
        <w:rPr>
          <w:rFonts w:hint="eastAsia" w:ascii="宋体" w:hAnsi="宋体" w:eastAsia="宋体" w:cs="仿宋"/>
          <w:kern w:val="0"/>
          <w:sz w:val="24"/>
          <w:szCs w:val="28"/>
        </w:rPr>
        <w:t>本企业对上述声明内容的真实性负责。如有虚假，将依法承担相应责任。</w:t>
      </w:r>
    </w:p>
    <w:p>
      <w:pPr>
        <w:spacing w:line="360" w:lineRule="auto"/>
        <w:ind w:right="960" w:firstLine="4320" w:firstLineChars="1800"/>
        <w:rPr>
          <w:rFonts w:ascii="宋体" w:hAnsi="宋体" w:eastAsia="宋体" w:cs="仿宋"/>
          <w:kern w:val="0"/>
          <w:sz w:val="24"/>
          <w:szCs w:val="28"/>
        </w:rPr>
      </w:pPr>
    </w:p>
    <w:p>
      <w:pPr>
        <w:spacing w:line="360" w:lineRule="auto"/>
        <w:ind w:right="960" w:firstLine="4320" w:firstLineChars="1800"/>
        <w:rPr>
          <w:rFonts w:ascii="宋体" w:hAnsi="宋体" w:eastAsia="宋体" w:cs="仿宋"/>
          <w:kern w:val="0"/>
          <w:sz w:val="24"/>
          <w:szCs w:val="28"/>
        </w:rPr>
      </w:pPr>
      <w:r>
        <w:rPr>
          <w:rFonts w:hint="eastAsia" w:ascii="宋体" w:hAnsi="宋体" w:eastAsia="宋体" w:cs="仿宋"/>
          <w:kern w:val="0"/>
          <w:sz w:val="24"/>
          <w:szCs w:val="28"/>
        </w:rPr>
        <w:t>企业名称（盖章）：</w:t>
      </w:r>
    </w:p>
    <w:p>
      <w:pPr>
        <w:spacing w:line="400" w:lineRule="exact"/>
        <w:ind w:firstLine="7200" w:firstLineChars="3000"/>
        <w:jc w:val="left"/>
        <w:rPr>
          <w:rFonts w:ascii="宋体" w:hAnsi="宋体" w:eastAsia="宋体"/>
          <w:spacing w:val="6"/>
          <w:szCs w:val="21"/>
          <w:lang w:val="zh-CN"/>
        </w:rPr>
      </w:pPr>
      <w:r>
        <w:rPr>
          <w:rFonts w:hint="eastAsia" w:ascii="宋体" w:hAnsi="宋体" w:eastAsia="宋体" w:cs="仿宋"/>
          <w:kern w:val="0"/>
          <w:sz w:val="24"/>
          <w:szCs w:val="28"/>
        </w:rPr>
        <w:t xml:space="preserve">        日期：</w:t>
      </w:r>
    </w:p>
    <w:p>
      <w:pPr>
        <w:spacing w:line="400" w:lineRule="exact"/>
        <w:ind w:firstLine="444" w:firstLineChars="200"/>
        <w:rPr>
          <w:rFonts w:ascii="宋体" w:hAnsi="宋体" w:eastAsia="宋体"/>
          <w:spacing w:val="6"/>
          <w:szCs w:val="21"/>
        </w:rPr>
      </w:pPr>
    </w:p>
    <w:p>
      <w:pPr>
        <w:spacing w:line="400" w:lineRule="exact"/>
        <w:ind w:firstLine="444" w:firstLineChars="200"/>
        <w:rPr>
          <w:rFonts w:ascii="宋体" w:hAnsi="宋体" w:eastAsia="宋体"/>
          <w:spacing w:val="6"/>
          <w:szCs w:val="21"/>
        </w:rPr>
      </w:pPr>
    </w:p>
    <w:p>
      <w:pPr>
        <w:autoSpaceDE w:val="0"/>
        <w:autoSpaceDN w:val="0"/>
        <w:spacing w:line="400" w:lineRule="exact"/>
        <w:rPr>
          <w:rFonts w:ascii="宋体" w:hAnsi="宋体" w:eastAsia="宋体"/>
          <w:b/>
          <w:szCs w:val="21"/>
        </w:rPr>
      </w:pPr>
    </w:p>
    <w:p>
      <w:pPr>
        <w:autoSpaceDE w:val="0"/>
        <w:autoSpaceDN w:val="0"/>
        <w:spacing w:line="400" w:lineRule="exact"/>
        <w:rPr>
          <w:rFonts w:ascii="宋体" w:hAnsi="宋体" w:eastAsia="宋体"/>
          <w:b/>
          <w:szCs w:val="21"/>
        </w:rPr>
      </w:pPr>
    </w:p>
    <w:p>
      <w:pPr>
        <w:tabs>
          <w:tab w:val="left" w:pos="567"/>
          <w:tab w:val="left" w:pos="993"/>
        </w:tabs>
        <w:spacing w:line="400" w:lineRule="exact"/>
        <w:ind w:firstLine="420" w:firstLineChars="200"/>
        <w:jc w:val="left"/>
        <w:rPr>
          <w:rFonts w:ascii="宋体" w:hAnsi="宋体" w:eastAsia="宋体"/>
          <w:b/>
          <w:bCs/>
          <w:szCs w:val="21"/>
        </w:rPr>
      </w:pPr>
      <w:r>
        <w:rPr>
          <w:rFonts w:hint="eastAsia" w:ascii="宋体" w:hAnsi="宋体" w:eastAsia="宋体"/>
          <w:b/>
          <w:bCs/>
          <w:szCs w:val="21"/>
        </w:rPr>
        <w:t>注：</w:t>
      </w:r>
    </w:p>
    <w:p>
      <w:pPr>
        <w:tabs>
          <w:tab w:val="left" w:pos="567"/>
          <w:tab w:val="left" w:pos="993"/>
        </w:tabs>
        <w:spacing w:line="400" w:lineRule="exact"/>
        <w:ind w:firstLine="420" w:firstLineChars="200"/>
        <w:jc w:val="left"/>
        <w:rPr>
          <w:rFonts w:ascii="宋体" w:hAnsi="宋体" w:eastAsia="宋体"/>
          <w:b/>
          <w:bCs/>
          <w:szCs w:val="21"/>
        </w:rPr>
      </w:pPr>
      <w:r>
        <w:rPr>
          <w:rFonts w:hint="eastAsia" w:ascii="宋体" w:hAnsi="宋体" w:eastAsia="宋体"/>
          <w:b/>
          <w:bCs/>
          <w:szCs w:val="21"/>
        </w:rPr>
        <w:t>1、从业人员、营业收入、资产总额填报上一年度数据，无上一年度数据的新成立企业可不填报。</w:t>
      </w:r>
    </w:p>
    <w:p>
      <w:pPr>
        <w:tabs>
          <w:tab w:val="left" w:pos="567"/>
          <w:tab w:val="left" w:pos="993"/>
        </w:tabs>
        <w:spacing w:line="400" w:lineRule="exact"/>
        <w:ind w:firstLine="420" w:firstLineChars="200"/>
        <w:jc w:val="left"/>
        <w:rPr>
          <w:rFonts w:ascii="宋体" w:hAnsi="宋体" w:eastAsia="宋体"/>
          <w:b/>
          <w:bCs/>
          <w:szCs w:val="21"/>
          <w:u w:val="single"/>
        </w:rPr>
      </w:pPr>
    </w:p>
    <w:p>
      <w:pPr>
        <w:tabs>
          <w:tab w:val="left" w:pos="567"/>
          <w:tab w:val="left" w:pos="993"/>
        </w:tabs>
        <w:spacing w:line="400" w:lineRule="exact"/>
        <w:jc w:val="left"/>
        <w:rPr>
          <w:rFonts w:ascii="宋体" w:hAnsi="宋体" w:eastAsia="宋体"/>
          <w:b/>
          <w:bCs/>
          <w:szCs w:val="21"/>
        </w:rPr>
      </w:pPr>
      <w:r>
        <w:rPr>
          <w:rFonts w:hint="eastAsia" w:ascii="宋体" w:hAnsi="宋体" w:eastAsia="宋体"/>
          <w:b/>
          <w:bCs/>
          <w:szCs w:val="21"/>
        </w:rPr>
        <w:br w:type="page"/>
      </w:r>
      <w:r>
        <w:rPr>
          <w:rFonts w:ascii="宋体" w:hAnsi="宋体" w:eastAsia="宋体"/>
          <w:b/>
          <w:szCs w:val="21"/>
        </w:rPr>
        <w:t>3</w:t>
      </w:r>
      <w:r>
        <w:rPr>
          <w:rFonts w:hint="eastAsia" w:ascii="宋体" w:hAnsi="宋体" w:eastAsia="宋体"/>
          <w:b/>
          <w:szCs w:val="21"/>
        </w:rPr>
        <w:t>.残疾人福利性单位声明函</w:t>
      </w:r>
    </w:p>
    <w:p>
      <w:pPr>
        <w:tabs>
          <w:tab w:val="left" w:pos="567"/>
          <w:tab w:val="left" w:pos="993"/>
        </w:tabs>
        <w:spacing w:line="400" w:lineRule="exact"/>
        <w:rPr>
          <w:rFonts w:ascii="宋体" w:hAnsi="宋体" w:eastAsia="宋体"/>
          <w:b/>
          <w:szCs w:val="21"/>
        </w:rPr>
      </w:pPr>
    </w:p>
    <w:p>
      <w:pPr>
        <w:tabs>
          <w:tab w:val="left" w:pos="567"/>
          <w:tab w:val="left" w:pos="993"/>
        </w:tabs>
        <w:spacing w:line="400" w:lineRule="exact"/>
        <w:rPr>
          <w:rFonts w:ascii="宋体" w:hAnsi="宋体" w:eastAsia="宋体"/>
          <w:b/>
          <w:szCs w:val="21"/>
        </w:rPr>
      </w:pPr>
    </w:p>
    <w:p>
      <w:pPr>
        <w:spacing w:line="400" w:lineRule="exact"/>
        <w:ind w:firstLine="444" w:firstLineChars="200"/>
        <w:jc w:val="center"/>
        <w:rPr>
          <w:rFonts w:ascii="宋体" w:hAnsi="宋体" w:eastAsia="宋体"/>
          <w:b/>
          <w:spacing w:val="6"/>
          <w:szCs w:val="21"/>
        </w:rPr>
      </w:pPr>
      <w:bookmarkStart w:id="48" w:name="OLE_LINK13"/>
      <w:bookmarkStart w:id="49" w:name="OLE_LINK14"/>
      <w:r>
        <w:rPr>
          <w:rFonts w:hint="eastAsia" w:ascii="宋体" w:hAnsi="宋体" w:eastAsia="宋体"/>
          <w:b/>
          <w:spacing w:val="6"/>
          <w:szCs w:val="21"/>
        </w:rPr>
        <w:t>残疾人福利性单位声明函</w:t>
      </w:r>
    </w:p>
    <w:bookmarkEnd w:id="48"/>
    <w:bookmarkEnd w:id="49"/>
    <w:p>
      <w:pPr>
        <w:spacing w:line="400" w:lineRule="exact"/>
        <w:rPr>
          <w:rFonts w:ascii="宋体" w:hAnsi="宋体" w:eastAsia="宋体"/>
          <w:b/>
          <w:spacing w:val="6"/>
          <w:szCs w:val="21"/>
        </w:rPr>
      </w:pPr>
    </w:p>
    <w:p>
      <w:pPr>
        <w:spacing w:line="400" w:lineRule="exact"/>
        <w:ind w:firstLine="444" w:firstLineChars="200"/>
        <w:rPr>
          <w:rFonts w:ascii="宋体" w:hAnsi="宋体" w:eastAsia="宋体"/>
          <w:spacing w:val="6"/>
          <w:szCs w:val="21"/>
        </w:rPr>
      </w:pPr>
      <w:r>
        <w:rPr>
          <w:rFonts w:hint="eastAsia" w:ascii="宋体" w:hAnsi="宋体" w:eastAsia="宋体"/>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44" w:firstLineChars="200"/>
        <w:rPr>
          <w:rFonts w:ascii="宋体" w:hAnsi="宋体" w:eastAsia="宋体"/>
          <w:spacing w:val="6"/>
          <w:szCs w:val="21"/>
        </w:rPr>
      </w:pPr>
      <w:r>
        <w:rPr>
          <w:rFonts w:hint="eastAsia" w:ascii="宋体" w:hAnsi="宋体" w:eastAsia="宋体"/>
          <w:spacing w:val="6"/>
          <w:szCs w:val="21"/>
        </w:rPr>
        <w:t>本单位对上述声明的真实性负责。如有虚假，将依法承担相应责任。</w:t>
      </w:r>
    </w:p>
    <w:p>
      <w:pPr>
        <w:spacing w:line="400" w:lineRule="exact"/>
        <w:ind w:firstLine="444" w:firstLineChars="200"/>
        <w:rPr>
          <w:rFonts w:ascii="宋体" w:hAnsi="宋体" w:eastAsia="宋体"/>
          <w:spacing w:val="6"/>
          <w:szCs w:val="21"/>
        </w:rPr>
      </w:pPr>
    </w:p>
    <w:p>
      <w:pPr>
        <w:spacing w:line="400" w:lineRule="exact"/>
        <w:ind w:firstLine="444" w:firstLineChars="200"/>
        <w:rPr>
          <w:rFonts w:ascii="宋体" w:hAnsi="宋体" w:eastAsia="宋体"/>
          <w:spacing w:val="6"/>
          <w:szCs w:val="21"/>
        </w:rPr>
      </w:pPr>
    </w:p>
    <w:p>
      <w:pPr>
        <w:spacing w:line="400" w:lineRule="exact"/>
        <w:ind w:firstLine="444" w:firstLineChars="200"/>
        <w:rPr>
          <w:rFonts w:ascii="宋体" w:hAnsi="宋体" w:eastAsia="宋体"/>
          <w:spacing w:val="6"/>
          <w:szCs w:val="21"/>
        </w:rPr>
      </w:pPr>
    </w:p>
    <w:p>
      <w:pPr>
        <w:spacing w:line="400" w:lineRule="exact"/>
        <w:ind w:firstLine="444" w:firstLineChars="200"/>
        <w:rPr>
          <w:rFonts w:ascii="宋体" w:hAnsi="宋体" w:eastAsia="宋体"/>
          <w:spacing w:val="6"/>
          <w:szCs w:val="21"/>
        </w:rPr>
      </w:pPr>
    </w:p>
    <w:p>
      <w:pPr>
        <w:spacing w:line="400" w:lineRule="exact"/>
        <w:ind w:firstLine="444" w:firstLineChars="200"/>
        <w:rPr>
          <w:rFonts w:ascii="宋体" w:hAnsi="宋体" w:eastAsia="宋体"/>
          <w:spacing w:val="6"/>
          <w:szCs w:val="21"/>
        </w:rPr>
      </w:pPr>
      <w:r>
        <w:rPr>
          <w:rFonts w:hint="eastAsia" w:ascii="宋体" w:hAnsi="宋体" w:eastAsia="宋体"/>
          <w:spacing w:val="6"/>
          <w:szCs w:val="21"/>
        </w:rPr>
        <w:t>响应单位名称（盖章）：</w:t>
      </w:r>
    </w:p>
    <w:p>
      <w:pPr>
        <w:spacing w:line="400" w:lineRule="exact"/>
        <w:ind w:firstLine="444" w:firstLineChars="200"/>
        <w:rPr>
          <w:rFonts w:ascii="宋体" w:hAnsi="宋体" w:eastAsia="宋体"/>
          <w:spacing w:val="6"/>
          <w:szCs w:val="21"/>
        </w:rPr>
      </w:pPr>
      <w:r>
        <w:rPr>
          <w:rFonts w:hint="eastAsia" w:ascii="宋体" w:hAnsi="宋体" w:eastAsia="宋体"/>
          <w:spacing w:val="6"/>
          <w:szCs w:val="21"/>
        </w:rPr>
        <w:t>日  期：</w:t>
      </w:r>
    </w:p>
    <w:p>
      <w:pPr>
        <w:autoSpaceDE w:val="0"/>
        <w:autoSpaceDN w:val="0"/>
        <w:spacing w:line="400" w:lineRule="exact"/>
        <w:rPr>
          <w:rFonts w:ascii="宋体" w:hAnsi="宋体" w:eastAsia="宋体"/>
          <w:b/>
          <w:szCs w:val="21"/>
        </w:rPr>
      </w:pPr>
    </w:p>
    <w:p>
      <w:pPr>
        <w:autoSpaceDE w:val="0"/>
        <w:autoSpaceDN w:val="0"/>
        <w:spacing w:line="400" w:lineRule="exact"/>
        <w:rPr>
          <w:rFonts w:ascii="宋体" w:hAnsi="宋体" w:eastAsia="宋体"/>
          <w:b/>
          <w:szCs w:val="21"/>
        </w:rPr>
      </w:pPr>
    </w:p>
    <w:p>
      <w:pPr>
        <w:autoSpaceDE w:val="0"/>
        <w:autoSpaceDN w:val="0"/>
        <w:spacing w:line="400" w:lineRule="exact"/>
        <w:rPr>
          <w:rFonts w:ascii="宋体" w:hAnsi="宋体" w:eastAsia="宋体"/>
          <w:b/>
          <w:szCs w:val="21"/>
        </w:rPr>
      </w:pPr>
    </w:p>
    <w:p>
      <w:pPr>
        <w:autoSpaceDE w:val="0"/>
        <w:autoSpaceDN w:val="0"/>
        <w:spacing w:line="400" w:lineRule="exact"/>
        <w:rPr>
          <w:rFonts w:ascii="宋体" w:hAnsi="宋体" w:eastAsia="宋体"/>
          <w:b/>
          <w:szCs w:val="21"/>
        </w:rPr>
      </w:pPr>
    </w:p>
    <w:p>
      <w:pPr>
        <w:spacing w:line="400" w:lineRule="exact"/>
        <w:rPr>
          <w:rFonts w:ascii="宋体" w:hAnsi="宋体" w:eastAsia="宋体"/>
          <w:spacing w:val="6"/>
          <w:szCs w:val="21"/>
        </w:rPr>
      </w:pPr>
      <w:r>
        <w:rPr>
          <w:rFonts w:hint="eastAsia" w:ascii="宋体" w:hAnsi="宋体" w:eastAsia="宋体"/>
          <w:spacing w:val="6"/>
          <w:szCs w:val="21"/>
        </w:rPr>
        <w:t>备注：1、成交、成交供应商承诺为残疾人福利性单位的，供应商的《残疾人福利性单位声明函》将随成交、成交结果同时公告，接受社会监督。</w:t>
      </w:r>
    </w:p>
    <w:p>
      <w:pPr>
        <w:autoSpaceDE w:val="0"/>
        <w:autoSpaceDN w:val="0"/>
        <w:spacing w:line="400" w:lineRule="exact"/>
        <w:rPr>
          <w:rFonts w:ascii="宋体" w:hAnsi="宋体" w:eastAsia="宋体"/>
          <w:b/>
          <w:szCs w:val="21"/>
        </w:rPr>
      </w:pPr>
      <w:r>
        <w:rPr>
          <w:rFonts w:ascii="宋体" w:hAnsi="宋体" w:eastAsia="宋体"/>
          <w:b/>
          <w:szCs w:val="21"/>
        </w:rPr>
        <w:br w:type="page"/>
      </w:r>
    </w:p>
    <w:p>
      <w:pPr>
        <w:tabs>
          <w:tab w:val="left" w:pos="567"/>
          <w:tab w:val="left" w:pos="993"/>
        </w:tabs>
        <w:spacing w:line="400" w:lineRule="exact"/>
        <w:rPr>
          <w:rFonts w:ascii="宋体" w:hAnsi="宋体" w:eastAsia="宋体"/>
          <w:b/>
          <w:szCs w:val="21"/>
        </w:rPr>
      </w:pPr>
      <w:r>
        <w:rPr>
          <w:rFonts w:ascii="宋体" w:hAnsi="宋体" w:eastAsia="宋体"/>
          <w:b/>
          <w:szCs w:val="21"/>
        </w:rPr>
        <w:t>4</w:t>
      </w:r>
      <w:r>
        <w:rPr>
          <w:rFonts w:hint="eastAsia" w:ascii="宋体" w:hAnsi="宋体" w:eastAsia="宋体"/>
          <w:b/>
          <w:szCs w:val="21"/>
        </w:rPr>
        <w:t>.政府采购履约担保函（适用于履约保证金以保函形式提交）</w:t>
      </w:r>
    </w:p>
    <w:p>
      <w:pPr>
        <w:spacing w:line="400" w:lineRule="exact"/>
        <w:jc w:val="center"/>
        <w:rPr>
          <w:rFonts w:ascii="宋体" w:hAnsi="宋体" w:eastAsia="宋体"/>
          <w:b/>
          <w:szCs w:val="21"/>
        </w:rPr>
      </w:pPr>
    </w:p>
    <w:p>
      <w:pPr>
        <w:spacing w:line="400" w:lineRule="exact"/>
        <w:jc w:val="center"/>
        <w:rPr>
          <w:rFonts w:ascii="宋体" w:hAnsi="宋体" w:eastAsia="宋体"/>
          <w:szCs w:val="21"/>
        </w:rPr>
      </w:pPr>
      <w:r>
        <w:rPr>
          <w:rFonts w:hint="eastAsia" w:ascii="宋体" w:hAnsi="宋体" w:eastAsia="宋体"/>
          <w:b/>
          <w:szCs w:val="21"/>
        </w:rPr>
        <w:t>政府采购履约担保函</w:t>
      </w:r>
    </w:p>
    <w:p>
      <w:pPr>
        <w:spacing w:line="400" w:lineRule="exact"/>
        <w:jc w:val="center"/>
        <w:rPr>
          <w:rFonts w:ascii="宋体" w:hAnsi="宋体" w:eastAsia="宋体"/>
          <w:szCs w:val="21"/>
        </w:rPr>
      </w:pPr>
      <w:r>
        <w:rPr>
          <w:rFonts w:hint="eastAsia" w:ascii="宋体" w:hAnsi="宋体" w:eastAsia="宋体"/>
          <w:b/>
          <w:szCs w:val="21"/>
        </w:rPr>
        <w:t>（适用于履约保证金以保函形式提交）</w:t>
      </w:r>
    </w:p>
    <w:p>
      <w:pPr>
        <w:spacing w:line="400" w:lineRule="exact"/>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（采购人）：</w:t>
      </w:r>
    </w:p>
    <w:p>
      <w:pPr>
        <w:spacing w:line="400" w:lineRule="exact"/>
        <w:ind w:firstLine="420" w:firstLineChars="200"/>
        <w:rPr>
          <w:rFonts w:ascii="宋体" w:hAnsi="宋体" w:eastAsia="宋体"/>
          <w:szCs w:val="21"/>
        </w:rPr>
      </w:pPr>
      <w:r>
        <w:rPr>
          <w:rFonts w:hint="eastAsia" w:ascii="宋体" w:hAnsi="宋体" w:eastAsia="宋体"/>
          <w:szCs w:val="21"/>
        </w:rPr>
        <w:t>鉴于你方与</w:t>
      </w:r>
      <w:r>
        <w:rPr>
          <w:rFonts w:hint="eastAsia" w:ascii="宋体" w:hAnsi="宋体" w:eastAsia="宋体"/>
          <w:szCs w:val="21"/>
          <w:u w:val="single"/>
        </w:rPr>
        <w:t xml:space="preserve">                    </w:t>
      </w:r>
      <w:r>
        <w:rPr>
          <w:rFonts w:hint="eastAsia" w:ascii="宋体" w:hAnsi="宋体" w:eastAsia="宋体"/>
          <w:szCs w:val="21"/>
        </w:rPr>
        <w:t>（以下简称供应商）于</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日签定编号为   的《</w:t>
      </w:r>
      <w:r>
        <w:rPr>
          <w:rFonts w:hint="eastAsia" w:ascii="宋体" w:hAnsi="宋体" w:eastAsia="宋体"/>
          <w:szCs w:val="21"/>
          <w:u w:val="single"/>
        </w:rPr>
        <w:t xml:space="preserve">           </w:t>
      </w:r>
      <w:r>
        <w:rPr>
          <w:rFonts w:hint="eastAsia" w:ascii="宋体" w:hAnsi="宋体" w:eastAsia="宋体"/>
          <w:szCs w:val="21"/>
        </w:rPr>
        <w:t>政府采购合同》（以下简称主合同），且依据该合同的约定，供应商应在</w:t>
      </w:r>
      <w:r>
        <w:rPr>
          <w:rFonts w:hint="eastAsia" w:ascii="宋体" w:hAnsi="宋体" w:eastAsia="宋体"/>
          <w:szCs w:val="21"/>
          <w:u w:val="single"/>
        </w:rPr>
        <w:t xml:space="preserve">    </w:t>
      </w:r>
      <w:r>
        <w:rPr>
          <w:rFonts w:hint="eastAsia" w:ascii="宋体" w:hAnsi="宋体" w:eastAsia="宋体"/>
          <w:szCs w:val="21"/>
        </w:rPr>
        <w:t>年</w:t>
      </w:r>
    </w:p>
    <w:p>
      <w:pPr>
        <w:spacing w:line="400" w:lineRule="exact"/>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日前向你方交纳履约保证金，且可以履约担保函的形式交纳履约保证金。应供应商的申请，我方以保证的方式向你方提供如下履约保证金担保：</w:t>
      </w:r>
    </w:p>
    <w:p>
      <w:pPr>
        <w:spacing w:line="400" w:lineRule="exact"/>
        <w:ind w:firstLine="420" w:firstLineChars="200"/>
        <w:rPr>
          <w:rFonts w:ascii="宋体" w:hAnsi="宋体" w:eastAsia="宋体"/>
          <w:szCs w:val="21"/>
        </w:rPr>
      </w:pPr>
      <w:r>
        <w:rPr>
          <w:rFonts w:hint="eastAsia" w:ascii="宋体" w:hAnsi="宋体" w:eastAsia="宋体"/>
          <w:szCs w:val="21"/>
        </w:rPr>
        <w:t>一、保证责任的情形及保证金额</w:t>
      </w:r>
    </w:p>
    <w:p>
      <w:pPr>
        <w:spacing w:line="400" w:lineRule="exact"/>
        <w:ind w:firstLine="420" w:firstLineChars="200"/>
        <w:rPr>
          <w:rFonts w:ascii="宋体" w:hAnsi="宋体" w:eastAsia="宋体"/>
          <w:szCs w:val="21"/>
        </w:rPr>
      </w:pPr>
      <w:r>
        <w:rPr>
          <w:rFonts w:hint="eastAsia" w:ascii="宋体" w:hAnsi="宋体" w:eastAsia="宋体"/>
          <w:szCs w:val="21"/>
        </w:rPr>
        <w:t>（一）在供应商出现下列情形之一时，我方承担保证责任：</w:t>
      </w:r>
    </w:p>
    <w:p>
      <w:pPr>
        <w:spacing w:line="400" w:lineRule="exact"/>
        <w:ind w:firstLine="420" w:firstLineChars="200"/>
        <w:rPr>
          <w:rFonts w:ascii="宋体" w:hAnsi="宋体" w:eastAsia="宋体"/>
          <w:szCs w:val="21"/>
        </w:rPr>
      </w:pPr>
      <w:r>
        <w:rPr>
          <w:rFonts w:hint="eastAsia" w:ascii="宋体" w:hAnsi="宋体" w:eastAsia="宋体"/>
          <w:szCs w:val="21"/>
        </w:rPr>
        <w:t>1．将成交项目转让给他人，或者在响应文件中未说明，且未经采购招标机构人同意，将成交项目分包给他人的；</w:t>
      </w:r>
    </w:p>
    <w:p>
      <w:pPr>
        <w:spacing w:line="400" w:lineRule="exact"/>
        <w:rPr>
          <w:rFonts w:ascii="宋体" w:hAnsi="宋体" w:eastAsia="宋体"/>
          <w:szCs w:val="21"/>
        </w:rPr>
      </w:pPr>
      <w:r>
        <w:rPr>
          <w:rFonts w:hint="eastAsia" w:ascii="宋体" w:hAnsi="宋体" w:eastAsia="宋体"/>
          <w:szCs w:val="21"/>
        </w:rPr>
        <w:t xml:space="preserve">　　2．主合同约定的应当缴纳履约保证金的情形: </w:t>
      </w:r>
    </w:p>
    <w:p>
      <w:pPr>
        <w:spacing w:line="400" w:lineRule="exact"/>
        <w:ind w:firstLine="420" w:firstLineChars="200"/>
        <w:rPr>
          <w:rFonts w:ascii="宋体" w:hAnsi="宋体" w:eastAsia="宋体"/>
          <w:szCs w:val="21"/>
        </w:rPr>
      </w:pPr>
      <w:r>
        <w:rPr>
          <w:rFonts w:hint="eastAsia" w:ascii="宋体" w:hAnsi="宋体" w:eastAsia="宋体"/>
          <w:szCs w:val="21"/>
        </w:rPr>
        <w:t>（1）未按主合同约定的质量、数量和期限供应货物/提供服务/完成工程的；</w:t>
      </w:r>
    </w:p>
    <w:p>
      <w:pPr>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 xml:space="preserve">                                                           </w:t>
      </w:r>
      <w:r>
        <w:rPr>
          <w:rFonts w:hint="eastAsia" w:ascii="宋体" w:hAnsi="宋体" w:eastAsia="宋体"/>
          <w:szCs w:val="21"/>
        </w:rPr>
        <w:t>。</w:t>
      </w:r>
    </w:p>
    <w:p>
      <w:pPr>
        <w:spacing w:line="400" w:lineRule="exact"/>
        <w:ind w:firstLine="420" w:firstLineChars="200"/>
        <w:rPr>
          <w:rFonts w:ascii="宋体" w:hAnsi="宋体" w:eastAsia="宋体"/>
          <w:szCs w:val="21"/>
        </w:rPr>
      </w:pPr>
      <w:r>
        <w:rPr>
          <w:rFonts w:hint="eastAsia" w:ascii="宋体" w:hAnsi="宋体" w:eastAsia="宋体"/>
          <w:szCs w:val="21"/>
        </w:rPr>
        <w:t>（二）我方的保证范围是主合同约定的合同价款总额的</w:t>
      </w:r>
      <w:r>
        <w:rPr>
          <w:rFonts w:hint="eastAsia" w:ascii="宋体" w:hAnsi="宋体" w:eastAsia="宋体"/>
          <w:szCs w:val="21"/>
          <w:u w:val="single"/>
        </w:rPr>
        <w:t xml:space="preserve">        </w:t>
      </w:r>
      <w:r>
        <w:rPr>
          <w:rFonts w:hint="eastAsia" w:ascii="宋体" w:hAnsi="宋体" w:eastAsia="宋体"/>
          <w:szCs w:val="21"/>
        </w:rPr>
        <w:t>%数额为</w:t>
      </w:r>
      <w:r>
        <w:rPr>
          <w:rFonts w:hint="eastAsia" w:ascii="宋体" w:hAnsi="宋体" w:eastAsia="宋体"/>
          <w:szCs w:val="21"/>
          <w:u w:val="single"/>
        </w:rPr>
        <w:t xml:space="preserve">         </w:t>
      </w:r>
      <w:r>
        <w:rPr>
          <w:rFonts w:hint="eastAsia" w:ascii="宋体" w:hAnsi="宋体" w:eastAsia="宋体"/>
          <w:szCs w:val="21"/>
        </w:rPr>
        <w:t>元（大写</w:t>
      </w:r>
      <w:r>
        <w:rPr>
          <w:rFonts w:hint="eastAsia" w:ascii="宋体" w:hAnsi="宋体" w:eastAsia="宋体"/>
          <w:szCs w:val="21"/>
          <w:u w:val="single"/>
        </w:rPr>
        <w:t xml:space="preserve">           </w:t>
      </w:r>
      <w:r>
        <w:rPr>
          <w:rFonts w:hint="eastAsia" w:ascii="宋体" w:hAnsi="宋体" w:eastAsia="宋体"/>
          <w:szCs w:val="21"/>
        </w:rPr>
        <w:t>），币种为</w:t>
      </w:r>
      <w:r>
        <w:rPr>
          <w:rFonts w:hint="eastAsia" w:ascii="宋体" w:hAnsi="宋体" w:eastAsia="宋体"/>
          <w:szCs w:val="21"/>
          <w:u w:val="single"/>
        </w:rPr>
        <w:t xml:space="preserve">        </w:t>
      </w:r>
      <w:r>
        <w:rPr>
          <w:rFonts w:hint="eastAsia" w:ascii="宋体" w:hAnsi="宋体" w:eastAsia="宋体"/>
          <w:szCs w:val="21"/>
        </w:rPr>
        <w:t>。（即主合同履约保证金金额）</w:t>
      </w:r>
    </w:p>
    <w:p>
      <w:pPr>
        <w:spacing w:line="400" w:lineRule="exact"/>
        <w:ind w:firstLine="420" w:firstLineChars="200"/>
        <w:rPr>
          <w:rFonts w:ascii="宋体" w:hAnsi="宋体" w:eastAsia="宋体"/>
          <w:szCs w:val="21"/>
        </w:rPr>
      </w:pPr>
      <w:r>
        <w:rPr>
          <w:rFonts w:hint="eastAsia" w:ascii="宋体" w:hAnsi="宋体" w:eastAsia="宋体"/>
          <w:szCs w:val="21"/>
        </w:rPr>
        <w:t>二、保证的方式及保证期间</w:t>
      </w:r>
    </w:p>
    <w:p>
      <w:pPr>
        <w:spacing w:line="400" w:lineRule="exact"/>
        <w:ind w:firstLine="420" w:firstLineChars="200"/>
        <w:rPr>
          <w:rFonts w:ascii="宋体" w:hAnsi="宋体" w:eastAsia="宋体"/>
          <w:szCs w:val="21"/>
        </w:rPr>
      </w:pPr>
      <w:r>
        <w:rPr>
          <w:rFonts w:hint="eastAsia" w:ascii="宋体" w:hAnsi="宋体" w:eastAsia="宋体"/>
          <w:szCs w:val="21"/>
        </w:rPr>
        <w:t>我方保证的方式为：连带责任保证。</w:t>
      </w:r>
    </w:p>
    <w:p>
      <w:pPr>
        <w:spacing w:line="400" w:lineRule="exact"/>
        <w:ind w:firstLine="420" w:firstLineChars="200"/>
        <w:rPr>
          <w:rFonts w:ascii="宋体" w:hAnsi="宋体" w:eastAsia="宋体"/>
          <w:szCs w:val="21"/>
        </w:rPr>
      </w:pPr>
      <w:r>
        <w:rPr>
          <w:rFonts w:hint="eastAsia" w:ascii="宋体" w:hAnsi="宋体" w:eastAsia="宋体"/>
          <w:szCs w:val="21"/>
        </w:rPr>
        <w:t>我方保证的期间为：自本合同生效之日起至供应商按照主合同约定的供货/完工期限届满后</w:t>
      </w:r>
      <w:r>
        <w:rPr>
          <w:rFonts w:hint="eastAsia" w:ascii="宋体" w:hAnsi="宋体" w:eastAsia="宋体"/>
          <w:szCs w:val="21"/>
          <w:u w:val="single"/>
        </w:rPr>
        <w:t xml:space="preserve">     </w:t>
      </w:r>
      <w:r>
        <w:rPr>
          <w:rFonts w:hint="eastAsia" w:ascii="宋体" w:hAnsi="宋体" w:eastAsia="宋体"/>
          <w:szCs w:val="21"/>
        </w:rPr>
        <w:t>日内。</w:t>
      </w:r>
    </w:p>
    <w:p>
      <w:pPr>
        <w:spacing w:line="400" w:lineRule="exact"/>
        <w:ind w:firstLine="420" w:firstLineChars="200"/>
        <w:rPr>
          <w:rFonts w:ascii="宋体" w:hAnsi="宋体" w:eastAsia="宋体"/>
          <w:szCs w:val="21"/>
        </w:rPr>
      </w:pPr>
      <w:r>
        <w:rPr>
          <w:rFonts w:hint="eastAsia" w:ascii="宋体" w:hAnsi="宋体" w:eastAsia="宋体"/>
          <w:szCs w:val="21"/>
        </w:rPr>
        <w:t>如果供应商未按主合同约定向贵方供应货物/提供服务/完成工程的，由我方在保证金额内向你方支付上述款项。</w:t>
      </w:r>
    </w:p>
    <w:p>
      <w:pPr>
        <w:spacing w:line="400" w:lineRule="exact"/>
        <w:ind w:firstLine="420" w:firstLineChars="200"/>
        <w:rPr>
          <w:rFonts w:ascii="宋体" w:hAnsi="宋体" w:eastAsia="宋体"/>
          <w:szCs w:val="21"/>
        </w:rPr>
      </w:pPr>
      <w:r>
        <w:rPr>
          <w:rFonts w:hint="eastAsia" w:ascii="宋体" w:hAnsi="宋体" w:eastAsia="宋体"/>
          <w:szCs w:val="21"/>
        </w:rPr>
        <w:t>三、承担保证责任的程序</w:t>
      </w:r>
    </w:p>
    <w:p>
      <w:pPr>
        <w:spacing w:line="400" w:lineRule="exact"/>
        <w:ind w:firstLine="420" w:firstLineChars="200"/>
        <w:rPr>
          <w:rFonts w:ascii="宋体" w:hAnsi="宋体" w:eastAsia="宋体"/>
          <w:szCs w:val="21"/>
        </w:rPr>
      </w:pPr>
      <w:r>
        <w:rPr>
          <w:rFonts w:hint="eastAsia" w:ascii="宋体" w:hAnsi="宋体" w:eastAsia="宋体"/>
          <w:szCs w:val="21"/>
        </w:rPr>
        <w:t>1．你方要求我方承担保证责任的，应在本保函保证期间内向我方发出书面索赔通知。索赔通知应写明要求索赔的金额，支付款项应到达的账号。并附有证明供应商违约事实的证明材料。</w:t>
      </w:r>
    </w:p>
    <w:p>
      <w:pPr>
        <w:spacing w:line="400" w:lineRule="exact"/>
        <w:ind w:firstLine="420" w:firstLineChars="200"/>
        <w:rPr>
          <w:rFonts w:ascii="宋体" w:hAnsi="宋体" w:eastAsia="宋体"/>
          <w:szCs w:val="21"/>
        </w:rPr>
      </w:pPr>
      <w:r>
        <w:rPr>
          <w:rFonts w:hint="eastAsia" w:ascii="宋体" w:hAnsi="宋体" w:eastAsia="宋体"/>
          <w:szCs w:val="21"/>
        </w:rPr>
        <w:t>如果你方与供应商因货物质量问题产生争议，你方还需同时提供</w:t>
      </w:r>
      <w:r>
        <w:rPr>
          <w:rFonts w:hint="eastAsia" w:ascii="宋体" w:hAnsi="宋体" w:eastAsia="宋体"/>
          <w:szCs w:val="21"/>
          <w:u w:val="single"/>
        </w:rPr>
        <w:t xml:space="preserve">        </w:t>
      </w:r>
      <w:r>
        <w:rPr>
          <w:rFonts w:hint="eastAsia" w:ascii="宋体" w:hAnsi="宋体" w:eastAsia="宋体"/>
          <w:szCs w:val="21"/>
        </w:rPr>
        <w:t>部门出具的质量检测报告，或经诉讼（仲裁）程序裁决后的裁决书、调解书，本保证人即按照检测结果或裁决书、调解书决定是否承担保证责任。</w:t>
      </w:r>
    </w:p>
    <w:p>
      <w:pPr>
        <w:spacing w:line="400" w:lineRule="exact"/>
        <w:ind w:firstLine="420" w:firstLineChars="200"/>
        <w:rPr>
          <w:rFonts w:ascii="宋体" w:hAnsi="宋体" w:eastAsia="宋体"/>
          <w:szCs w:val="21"/>
        </w:rPr>
      </w:pPr>
      <w:r>
        <w:rPr>
          <w:rFonts w:hint="eastAsia" w:ascii="宋体" w:hAnsi="宋体" w:eastAsia="宋体"/>
          <w:szCs w:val="21"/>
        </w:rPr>
        <w:t>2． 我方收到你方的书面索赔通知及相应证明材料，在</w:t>
      </w:r>
      <w:r>
        <w:rPr>
          <w:rFonts w:hint="eastAsia" w:ascii="宋体" w:hAnsi="宋体" w:eastAsia="宋体"/>
          <w:szCs w:val="21"/>
          <w:u w:val="single"/>
        </w:rPr>
        <w:t xml:space="preserve">     </w:t>
      </w:r>
      <w:r>
        <w:rPr>
          <w:rFonts w:hint="eastAsia" w:ascii="宋体" w:hAnsi="宋体" w:eastAsia="宋体"/>
          <w:szCs w:val="21"/>
        </w:rPr>
        <w:t>工作日内进行核定后按照本保函的承诺承担保证责任。</w:t>
      </w:r>
    </w:p>
    <w:p>
      <w:pPr>
        <w:spacing w:line="400" w:lineRule="exact"/>
        <w:ind w:firstLine="420" w:firstLineChars="200"/>
        <w:rPr>
          <w:rFonts w:ascii="宋体" w:hAnsi="宋体" w:eastAsia="宋体"/>
          <w:szCs w:val="21"/>
        </w:rPr>
      </w:pPr>
      <w:r>
        <w:rPr>
          <w:rFonts w:hint="eastAsia" w:ascii="宋体" w:hAnsi="宋体" w:eastAsia="宋体"/>
          <w:szCs w:val="21"/>
        </w:rPr>
        <w:t>四、保证责任的终止</w:t>
      </w:r>
    </w:p>
    <w:p>
      <w:pPr>
        <w:spacing w:line="400" w:lineRule="exact"/>
        <w:ind w:firstLine="420" w:firstLineChars="200"/>
        <w:rPr>
          <w:rFonts w:ascii="宋体" w:hAnsi="宋体" w:eastAsia="宋体"/>
          <w:szCs w:val="21"/>
        </w:rPr>
      </w:pPr>
      <w:r>
        <w:rPr>
          <w:rFonts w:hint="eastAsia" w:ascii="宋体" w:hAnsi="宋体" w:eastAsia="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00" w:lineRule="exact"/>
        <w:ind w:firstLine="420" w:firstLineChars="200"/>
        <w:rPr>
          <w:rFonts w:ascii="宋体" w:hAnsi="宋体" w:eastAsia="宋体"/>
          <w:szCs w:val="21"/>
        </w:rPr>
      </w:pPr>
      <w:r>
        <w:rPr>
          <w:rFonts w:hint="eastAsia" w:ascii="宋体" w:hAnsi="宋体" w:eastAsia="宋体"/>
          <w:szCs w:val="21"/>
        </w:rPr>
        <w:t>2．我方按照本保函向你方履行了保证责任后，自我方向你方支付款项（支付款项从我方账户划出）之日起，保证责任即终止。</w:t>
      </w:r>
    </w:p>
    <w:p>
      <w:pPr>
        <w:spacing w:line="400" w:lineRule="exact"/>
        <w:ind w:firstLine="420" w:firstLineChars="200"/>
        <w:rPr>
          <w:rFonts w:ascii="宋体" w:hAnsi="宋体" w:eastAsia="宋体"/>
          <w:szCs w:val="21"/>
        </w:rPr>
      </w:pPr>
      <w:r>
        <w:rPr>
          <w:rFonts w:hint="eastAsia" w:ascii="宋体" w:hAnsi="宋体" w:eastAsia="宋体"/>
          <w:szCs w:val="21"/>
        </w:rPr>
        <w:t>3．按照法律法规的规定或出现应终止我方保证责任的其它情形的，我方在本保函项下的保证责任亦终止。</w:t>
      </w:r>
    </w:p>
    <w:p>
      <w:pPr>
        <w:spacing w:line="400" w:lineRule="exact"/>
        <w:ind w:firstLine="420" w:firstLineChars="200"/>
        <w:rPr>
          <w:rFonts w:ascii="宋体" w:hAnsi="宋体" w:eastAsia="宋体"/>
          <w:szCs w:val="21"/>
        </w:rPr>
      </w:pPr>
      <w:r>
        <w:rPr>
          <w:rFonts w:hint="eastAsia" w:ascii="宋体" w:hAnsi="宋体" w:eastAsia="宋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00" w:lineRule="exact"/>
        <w:ind w:firstLine="420" w:firstLineChars="200"/>
        <w:rPr>
          <w:rFonts w:ascii="宋体" w:hAnsi="宋体" w:eastAsia="宋体"/>
          <w:szCs w:val="21"/>
        </w:rPr>
      </w:pPr>
      <w:r>
        <w:rPr>
          <w:rFonts w:hint="eastAsia" w:ascii="宋体" w:hAnsi="宋体" w:eastAsia="宋体"/>
          <w:szCs w:val="21"/>
        </w:rPr>
        <w:t>五、免责条款</w:t>
      </w:r>
    </w:p>
    <w:p>
      <w:pPr>
        <w:spacing w:line="400" w:lineRule="exact"/>
        <w:ind w:firstLine="420" w:firstLineChars="200"/>
        <w:rPr>
          <w:rFonts w:ascii="宋体" w:hAnsi="宋体" w:eastAsia="宋体"/>
          <w:szCs w:val="21"/>
        </w:rPr>
      </w:pPr>
      <w:r>
        <w:rPr>
          <w:rFonts w:hint="eastAsia" w:ascii="宋体" w:hAnsi="宋体" w:eastAsia="宋体"/>
          <w:szCs w:val="21"/>
        </w:rPr>
        <w:t>1．因你方违反主合同约定致使供应商不能履行义务的，我方不承担保证责任。</w:t>
      </w:r>
    </w:p>
    <w:p>
      <w:pPr>
        <w:spacing w:line="400" w:lineRule="exact"/>
        <w:ind w:firstLine="420" w:firstLineChars="200"/>
        <w:rPr>
          <w:rFonts w:ascii="宋体" w:hAnsi="宋体" w:eastAsia="宋体"/>
          <w:szCs w:val="21"/>
        </w:rPr>
      </w:pPr>
      <w:r>
        <w:rPr>
          <w:rFonts w:hint="eastAsia" w:ascii="宋体" w:hAnsi="宋体" w:eastAsia="宋体"/>
          <w:szCs w:val="21"/>
        </w:rPr>
        <w:t>2．依照法律法规的规定或你方与供应商的另行约定，全部或者部分免除供应商应缴纳的保证金义务的，我方亦免除相应的保证责任。</w:t>
      </w:r>
    </w:p>
    <w:p>
      <w:pPr>
        <w:spacing w:line="400" w:lineRule="exact"/>
        <w:ind w:firstLine="420" w:firstLineChars="200"/>
        <w:rPr>
          <w:rFonts w:ascii="宋体" w:hAnsi="宋体" w:eastAsia="宋体"/>
          <w:szCs w:val="21"/>
        </w:rPr>
      </w:pPr>
      <w:r>
        <w:rPr>
          <w:rFonts w:hint="eastAsia" w:ascii="宋体" w:hAnsi="宋体" w:eastAsia="宋体"/>
          <w:szCs w:val="21"/>
        </w:rPr>
        <w:t>3．因不可抗力造成供应商不能履行供货义务的，我方不承担保证责任。</w:t>
      </w:r>
    </w:p>
    <w:p>
      <w:pPr>
        <w:spacing w:line="400" w:lineRule="exact"/>
        <w:ind w:firstLine="420" w:firstLineChars="200"/>
        <w:rPr>
          <w:rFonts w:ascii="宋体" w:hAnsi="宋体" w:eastAsia="宋体"/>
          <w:szCs w:val="21"/>
        </w:rPr>
      </w:pPr>
      <w:r>
        <w:rPr>
          <w:rFonts w:hint="eastAsia" w:ascii="宋体" w:hAnsi="宋体" w:eastAsia="宋体"/>
          <w:szCs w:val="21"/>
        </w:rPr>
        <w:t>六、争议的解决</w:t>
      </w:r>
    </w:p>
    <w:p>
      <w:pPr>
        <w:spacing w:line="400" w:lineRule="exact"/>
        <w:ind w:firstLine="420" w:firstLineChars="200"/>
        <w:rPr>
          <w:rFonts w:ascii="宋体" w:hAnsi="宋体" w:eastAsia="宋体"/>
          <w:szCs w:val="21"/>
        </w:rPr>
      </w:pPr>
      <w:r>
        <w:rPr>
          <w:rFonts w:hint="eastAsia" w:ascii="宋体" w:hAnsi="宋体" w:eastAsia="宋体"/>
          <w:szCs w:val="21"/>
        </w:rPr>
        <w:t>因本保函发生的纠纷，由你我双方协商解决，协商不成的，通过诉讼程序解决，诉讼管辖地法院为</w:t>
      </w:r>
      <w:r>
        <w:rPr>
          <w:rFonts w:hint="eastAsia" w:ascii="宋体" w:hAnsi="宋体" w:eastAsia="宋体"/>
          <w:szCs w:val="21"/>
          <w:u w:val="single"/>
        </w:rPr>
        <w:t xml:space="preserve">        </w:t>
      </w:r>
      <w:r>
        <w:rPr>
          <w:rFonts w:hint="eastAsia" w:ascii="宋体" w:hAnsi="宋体" w:eastAsia="宋体"/>
          <w:szCs w:val="21"/>
        </w:rPr>
        <w:t>法院。</w:t>
      </w:r>
    </w:p>
    <w:p>
      <w:pPr>
        <w:spacing w:line="400" w:lineRule="exact"/>
        <w:ind w:firstLine="420" w:firstLineChars="200"/>
        <w:rPr>
          <w:rFonts w:ascii="宋体" w:hAnsi="宋体" w:eastAsia="宋体"/>
          <w:szCs w:val="21"/>
        </w:rPr>
      </w:pPr>
      <w:r>
        <w:rPr>
          <w:rFonts w:hint="eastAsia" w:ascii="宋体" w:hAnsi="宋体" w:eastAsia="宋体"/>
          <w:szCs w:val="21"/>
        </w:rPr>
        <w:t>七、保函的生效</w:t>
      </w:r>
    </w:p>
    <w:p>
      <w:pPr>
        <w:spacing w:line="400" w:lineRule="exact"/>
        <w:ind w:firstLine="420" w:firstLineChars="200"/>
        <w:rPr>
          <w:rFonts w:ascii="宋体" w:hAnsi="宋体" w:eastAsia="宋体"/>
          <w:szCs w:val="21"/>
        </w:rPr>
      </w:pPr>
      <w:r>
        <w:rPr>
          <w:rFonts w:hint="eastAsia" w:ascii="宋体" w:hAnsi="宋体" w:eastAsia="宋体"/>
          <w:szCs w:val="21"/>
        </w:rPr>
        <w:t>本保函自我方加盖公章之日起生效。</w:t>
      </w:r>
    </w:p>
    <w:p>
      <w:pPr>
        <w:spacing w:line="400" w:lineRule="exact"/>
        <w:ind w:right="1558"/>
        <w:jc w:val="right"/>
        <w:rPr>
          <w:rFonts w:ascii="宋体" w:hAnsi="宋体" w:eastAsia="宋体"/>
          <w:szCs w:val="21"/>
        </w:rPr>
      </w:pPr>
      <w:r>
        <w:rPr>
          <w:rFonts w:ascii="宋体" w:hAnsi="宋体" w:eastAsia="宋体"/>
          <w:szCs w:val="21"/>
        </w:rPr>
        <w:t xml:space="preserve">                           </w:t>
      </w:r>
      <w:r>
        <w:rPr>
          <w:rFonts w:hint="eastAsia" w:ascii="宋体" w:hAnsi="宋体" w:eastAsia="宋体"/>
          <w:szCs w:val="21"/>
        </w:rPr>
        <w:t>金融担保机构：（公章）</w:t>
      </w:r>
    </w:p>
    <w:p>
      <w:pPr>
        <w:spacing w:line="400" w:lineRule="exact"/>
        <w:ind w:right="1418"/>
        <w:jc w:val="right"/>
        <w:rPr>
          <w:rFonts w:ascii="宋体" w:hAnsi="宋体" w:eastAsia="宋体"/>
          <w:szCs w:val="21"/>
        </w:rPr>
      </w:pPr>
      <w:r>
        <w:rPr>
          <w:rFonts w:hint="eastAsia" w:ascii="宋体" w:hAnsi="宋体" w:eastAsia="宋体"/>
          <w:szCs w:val="21"/>
        </w:rPr>
        <w:t>年     月      日</w:t>
      </w:r>
    </w:p>
    <w:p>
      <w:pPr>
        <w:widowControl/>
        <w:spacing w:line="400" w:lineRule="exact"/>
        <w:ind w:firstLine="420" w:firstLineChars="200"/>
        <w:jc w:val="left"/>
        <w:rPr>
          <w:rFonts w:ascii="宋体" w:hAnsi="宋体" w:eastAsia="宋体"/>
          <w:b/>
          <w:szCs w:val="21"/>
        </w:rPr>
      </w:pPr>
      <w:r>
        <w:rPr>
          <w:rFonts w:ascii="宋体" w:hAnsi="宋体" w:eastAsia="宋体"/>
          <w:b/>
          <w:szCs w:val="21"/>
        </w:rPr>
        <w:br w:type="page"/>
      </w:r>
      <w:r>
        <w:rPr>
          <w:rFonts w:ascii="宋体" w:hAnsi="宋体" w:eastAsia="宋体"/>
          <w:b/>
          <w:szCs w:val="21"/>
        </w:rPr>
        <w:t>5.</w:t>
      </w:r>
      <w:r>
        <w:rPr>
          <w:rFonts w:hint="eastAsia" w:ascii="宋体" w:hAnsi="宋体" w:eastAsia="宋体"/>
          <w:b/>
          <w:szCs w:val="21"/>
        </w:rPr>
        <w:fldChar w:fldCharType="begin"/>
      </w:r>
      <w:r>
        <w:rPr>
          <w:rFonts w:hint="eastAsia" w:ascii="宋体" w:hAnsi="宋体" w:eastAsia="宋体"/>
          <w:b/>
          <w:szCs w:val="21"/>
        </w:rPr>
        <w:instrText xml:space="preserve"> DOCVARIABLE  商务条款响应表开始  \* MERGEFORMAT </w:instrText>
      </w:r>
      <w:r>
        <w:rPr>
          <w:rFonts w:hint="eastAsia" w:ascii="宋体" w:hAnsi="宋体" w:eastAsia="宋体"/>
          <w:b/>
          <w:szCs w:val="21"/>
        </w:rPr>
        <w:fldChar w:fldCharType="end"/>
      </w:r>
      <w:r>
        <w:rPr>
          <w:rFonts w:hint="eastAsia" w:ascii="宋体" w:hAnsi="宋体" w:eastAsia="宋体"/>
          <w:b/>
          <w:szCs w:val="21"/>
        </w:rPr>
        <w:fldChar w:fldCharType="begin"/>
      </w:r>
      <w:r>
        <w:rPr>
          <w:rFonts w:hint="eastAsia" w:ascii="宋体" w:hAnsi="宋体" w:eastAsia="宋体"/>
          <w:b/>
          <w:szCs w:val="21"/>
        </w:rPr>
        <w:instrText xml:space="preserve"> DOCVARIABLE  商务条款响应表开始  \* MERGEFORMAT </w:instrText>
      </w:r>
      <w:r>
        <w:rPr>
          <w:rFonts w:hint="eastAsia" w:ascii="宋体" w:hAnsi="宋体" w:eastAsia="宋体"/>
          <w:b/>
          <w:szCs w:val="21"/>
        </w:rPr>
        <w:fldChar w:fldCharType="end"/>
      </w:r>
      <w:r>
        <w:rPr>
          <w:rFonts w:hint="eastAsia" w:ascii="宋体" w:hAnsi="宋体" w:eastAsia="宋体"/>
          <w:b/>
          <w:szCs w:val="21"/>
        </w:rPr>
        <w:t>商务条款响应表</w:t>
      </w:r>
    </w:p>
    <w:p>
      <w:pPr>
        <w:spacing w:line="400" w:lineRule="exact"/>
        <w:jc w:val="left"/>
        <w:rPr>
          <w:rFonts w:ascii="宋体" w:hAnsi="宋体" w:eastAsia="宋体"/>
          <w:b/>
          <w:bCs/>
          <w:spacing w:val="10"/>
          <w:kern w:val="0"/>
          <w:szCs w:val="21"/>
        </w:rPr>
      </w:pPr>
      <w:r>
        <w:rPr>
          <w:rFonts w:hint="eastAsia" w:ascii="宋体" w:hAnsi="宋体" w:eastAsia="宋体"/>
          <w:b/>
          <w:bCs/>
          <w:spacing w:val="10"/>
          <w:kern w:val="0"/>
          <w:szCs w:val="21"/>
        </w:rPr>
        <w:t>（1）商务条款响应表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361"/>
        <w:gridCol w:w="143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90"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序号</w:t>
            </w:r>
          </w:p>
        </w:tc>
        <w:tc>
          <w:tcPr>
            <w:tcW w:w="5361"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商务条款要求</w:t>
            </w:r>
          </w:p>
        </w:tc>
        <w:tc>
          <w:tcPr>
            <w:tcW w:w="1430"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是否响应</w:t>
            </w:r>
          </w:p>
        </w:tc>
        <w:tc>
          <w:tcPr>
            <w:tcW w:w="1272"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vAlign w:val="center"/>
          </w:tcPr>
          <w:p>
            <w:pPr>
              <w:tabs>
                <w:tab w:val="left" w:pos="7740"/>
              </w:tabs>
              <w:adjustRightInd w:val="0"/>
              <w:spacing w:line="400" w:lineRule="exact"/>
              <w:jc w:val="center"/>
              <w:textAlignment w:val="baseline"/>
              <w:rPr>
                <w:rFonts w:ascii="宋体" w:hAnsi="宋体" w:eastAsia="宋体"/>
                <w:szCs w:val="21"/>
              </w:rPr>
            </w:pPr>
            <w:r>
              <w:rPr>
                <w:rFonts w:hint="eastAsia" w:ascii="宋体" w:hAnsi="宋体" w:eastAsia="宋体"/>
                <w:szCs w:val="21"/>
              </w:rPr>
              <w:t>1</w:t>
            </w:r>
          </w:p>
        </w:tc>
        <w:tc>
          <w:tcPr>
            <w:tcW w:w="5361" w:type="dxa"/>
            <w:vAlign w:val="center"/>
          </w:tcPr>
          <w:p>
            <w:pPr>
              <w:adjustRightInd w:val="0"/>
              <w:spacing w:line="400" w:lineRule="exact"/>
              <w:textAlignment w:val="baseline"/>
              <w:rPr>
                <w:rFonts w:ascii="宋体" w:hAnsi="宋体" w:eastAsia="宋体"/>
                <w:szCs w:val="21"/>
              </w:rPr>
            </w:pPr>
          </w:p>
        </w:tc>
        <w:tc>
          <w:tcPr>
            <w:tcW w:w="1430" w:type="dxa"/>
            <w:vAlign w:val="center"/>
          </w:tcPr>
          <w:p>
            <w:pPr>
              <w:adjustRightInd w:val="0"/>
              <w:spacing w:line="400" w:lineRule="exact"/>
              <w:jc w:val="center"/>
              <w:textAlignment w:val="baseline"/>
              <w:rPr>
                <w:rFonts w:ascii="宋体" w:hAnsi="宋体" w:eastAsia="宋体"/>
                <w:szCs w:val="21"/>
              </w:rPr>
            </w:pPr>
          </w:p>
        </w:tc>
        <w:tc>
          <w:tcPr>
            <w:tcW w:w="127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vAlign w:val="center"/>
          </w:tcPr>
          <w:p>
            <w:pPr>
              <w:tabs>
                <w:tab w:val="left" w:pos="7740"/>
              </w:tabs>
              <w:adjustRightInd w:val="0"/>
              <w:spacing w:line="400" w:lineRule="exact"/>
              <w:jc w:val="center"/>
              <w:textAlignment w:val="baseline"/>
              <w:rPr>
                <w:rFonts w:ascii="宋体" w:hAnsi="宋体" w:eastAsia="宋体"/>
                <w:szCs w:val="21"/>
              </w:rPr>
            </w:pPr>
            <w:r>
              <w:rPr>
                <w:rFonts w:hint="eastAsia" w:ascii="宋体" w:hAnsi="宋体" w:eastAsia="宋体"/>
                <w:szCs w:val="21"/>
              </w:rPr>
              <w:t>2</w:t>
            </w:r>
          </w:p>
        </w:tc>
        <w:tc>
          <w:tcPr>
            <w:tcW w:w="5361" w:type="dxa"/>
            <w:vAlign w:val="center"/>
          </w:tcPr>
          <w:p>
            <w:pPr>
              <w:autoSpaceDE w:val="0"/>
              <w:autoSpaceDN w:val="0"/>
              <w:adjustRightInd w:val="0"/>
              <w:spacing w:line="400" w:lineRule="exact"/>
              <w:textAlignment w:val="baseline"/>
              <w:rPr>
                <w:rFonts w:ascii="宋体" w:hAnsi="宋体" w:eastAsia="宋体" w:cs="宋体"/>
                <w:kern w:val="0"/>
                <w:szCs w:val="21"/>
                <w:lang w:val="zh-CN"/>
              </w:rPr>
            </w:pPr>
          </w:p>
        </w:tc>
        <w:tc>
          <w:tcPr>
            <w:tcW w:w="1430" w:type="dxa"/>
            <w:vAlign w:val="center"/>
          </w:tcPr>
          <w:p>
            <w:pPr>
              <w:adjustRightInd w:val="0"/>
              <w:spacing w:line="400" w:lineRule="exact"/>
              <w:jc w:val="center"/>
              <w:textAlignment w:val="baseline"/>
              <w:rPr>
                <w:rFonts w:ascii="宋体" w:hAnsi="宋体" w:eastAsia="宋体"/>
                <w:szCs w:val="21"/>
              </w:rPr>
            </w:pPr>
          </w:p>
        </w:tc>
        <w:tc>
          <w:tcPr>
            <w:tcW w:w="127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vAlign w:val="center"/>
          </w:tcPr>
          <w:p>
            <w:pPr>
              <w:tabs>
                <w:tab w:val="left" w:pos="7740"/>
              </w:tabs>
              <w:adjustRightInd w:val="0"/>
              <w:spacing w:line="400" w:lineRule="exact"/>
              <w:jc w:val="center"/>
              <w:textAlignment w:val="baseline"/>
              <w:rPr>
                <w:rFonts w:ascii="宋体" w:hAnsi="宋体" w:eastAsia="宋体"/>
                <w:szCs w:val="21"/>
              </w:rPr>
            </w:pPr>
            <w:r>
              <w:rPr>
                <w:rFonts w:hint="eastAsia" w:ascii="宋体" w:hAnsi="宋体" w:eastAsia="宋体"/>
                <w:szCs w:val="21"/>
              </w:rPr>
              <w:t>3</w:t>
            </w:r>
          </w:p>
        </w:tc>
        <w:tc>
          <w:tcPr>
            <w:tcW w:w="5361" w:type="dxa"/>
            <w:vAlign w:val="center"/>
          </w:tcPr>
          <w:p>
            <w:pPr>
              <w:autoSpaceDE w:val="0"/>
              <w:autoSpaceDN w:val="0"/>
              <w:adjustRightInd w:val="0"/>
              <w:spacing w:line="400" w:lineRule="exact"/>
              <w:textAlignment w:val="baseline"/>
              <w:rPr>
                <w:rFonts w:ascii="宋体" w:hAnsi="宋体" w:eastAsia="宋体" w:cs="宋体"/>
                <w:kern w:val="0"/>
                <w:szCs w:val="21"/>
                <w:lang w:val="zh-CN"/>
              </w:rPr>
            </w:pPr>
          </w:p>
        </w:tc>
        <w:tc>
          <w:tcPr>
            <w:tcW w:w="1430" w:type="dxa"/>
            <w:vAlign w:val="center"/>
          </w:tcPr>
          <w:p>
            <w:pPr>
              <w:adjustRightInd w:val="0"/>
              <w:spacing w:line="400" w:lineRule="exact"/>
              <w:jc w:val="center"/>
              <w:textAlignment w:val="baseline"/>
              <w:rPr>
                <w:rFonts w:ascii="宋体" w:hAnsi="宋体" w:eastAsia="宋体"/>
                <w:szCs w:val="21"/>
              </w:rPr>
            </w:pPr>
          </w:p>
        </w:tc>
        <w:tc>
          <w:tcPr>
            <w:tcW w:w="127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vAlign w:val="center"/>
          </w:tcPr>
          <w:p>
            <w:pPr>
              <w:tabs>
                <w:tab w:val="left" w:pos="7740"/>
              </w:tabs>
              <w:adjustRightInd w:val="0"/>
              <w:spacing w:line="400" w:lineRule="exact"/>
              <w:jc w:val="center"/>
              <w:textAlignment w:val="baseline"/>
              <w:rPr>
                <w:rFonts w:ascii="宋体" w:hAnsi="宋体" w:eastAsia="宋体"/>
                <w:szCs w:val="21"/>
              </w:rPr>
            </w:pPr>
            <w:r>
              <w:rPr>
                <w:rFonts w:hint="eastAsia" w:ascii="宋体" w:hAnsi="宋体" w:eastAsia="宋体"/>
                <w:szCs w:val="21"/>
              </w:rPr>
              <w:t>4</w:t>
            </w:r>
          </w:p>
        </w:tc>
        <w:tc>
          <w:tcPr>
            <w:tcW w:w="5361" w:type="dxa"/>
            <w:vAlign w:val="center"/>
          </w:tcPr>
          <w:p>
            <w:pPr>
              <w:autoSpaceDE w:val="0"/>
              <w:autoSpaceDN w:val="0"/>
              <w:adjustRightInd w:val="0"/>
              <w:spacing w:line="400" w:lineRule="exact"/>
              <w:textAlignment w:val="baseline"/>
              <w:rPr>
                <w:rFonts w:ascii="宋体" w:hAnsi="宋体" w:eastAsia="宋体" w:cs="宋体"/>
                <w:kern w:val="0"/>
                <w:szCs w:val="21"/>
                <w:lang w:val="zh-CN"/>
              </w:rPr>
            </w:pPr>
          </w:p>
        </w:tc>
        <w:tc>
          <w:tcPr>
            <w:tcW w:w="1430" w:type="dxa"/>
            <w:vAlign w:val="center"/>
          </w:tcPr>
          <w:p>
            <w:pPr>
              <w:adjustRightInd w:val="0"/>
              <w:spacing w:line="400" w:lineRule="exact"/>
              <w:jc w:val="center"/>
              <w:textAlignment w:val="baseline"/>
              <w:rPr>
                <w:rFonts w:ascii="宋体" w:hAnsi="宋体" w:eastAsia="宋体"/>
                <w:szCs w:val="21"/>
              </w:rPr>
            </w:pPr>
          </w:p>
        </w:tc>
        <w:tc>
          <w:tcPr>
            <w:tcW w:w="127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vAlign w:val="center"/>
          </w:tcPr>
          <w:p>
            <w:pPr>
              <w:tabs>
                <w:tab w:val="left" w:pos="7740"/>
              </w:tabs>
              <w:adjustRightInd w:val="0"/>
              <w:spacing w:line="400" w:lineRule="exact"/>
              <w:jc w:val="center"/>
              <w:textAlignment w:val="baseline"/>
              <w:rPr>
                <w:rFonts w:ascii="宋体" w:hAnsi="宋体" w:eastAsia="宋体"/>
                <w:szCs w:val="21"/>
              </w:rPr>
            </w:pPr>
            <w:r>
              <w:rPr>
                <w:rFonts w:hint="eastAsia" w:ascii="宋体" w:hAnsi="宋体" w:eastAsia="宋体"/>
                <w:szCs w:val="21"/>
              </w:rPr>
              <w:t>5</w:t>
            </w:r>
          </w:p>
        </w:tc>
        <w:tc>
          <w:tcPr>
            <w:tcW w:w="5361" w:type="dxa"/>
            <w:vAlign w:val="center"/>
          </w:tcPr>
          <w:p>
            <w:pPr>
              <w:autoSpaceDE w:val="0"/>
              <w:autoSpaceDN w:val="0"/>
              <w:adjustRightInd w:val="0"/>
              <w:spacing w:line="400" w:lineRule="exact"/>
              <w:textAlignment w:val="baseline"/>
              <w:rPr>
                <w:rFonts w:ascii="宋体" w:hAnsi="宋体" w:eastAsia="宋体" w:cs="宋体"/>
                <w:kern w:val="0"/>
                <w:szCs w:val="21"/>
                <w:lang w:val="zh-CN"/>
              </w:rPr>
            </w:pPr>
          </w:p>
        </w:tc>
        <w:tc>
          <w:tcPr>
            <w:tcW w:w="1430" w:type="dxa"/>
            <w:vAlign w:val="center"/>
          </w:tcPr>
          <w:p>
            <w:pPr>
              <w:adjustRightInd w:val="0"/>
              <w:spacing w:line="400" w:lineRule="exact"/>
              <w:jc w:val="center"/>
              <w:textAlignment w:val="baseline"/>
              <w:rPr>
                <w:rFonts w:ascii="宋体" w:hAnsi="宋体" w:eastAsia="宋体"/>
                <w:szCs w:val="21"/>
              </w:rPr>
            </w:pPr>
          </w:p>
        </w:tc>
        <w:tc>
          <w:tcPr>
            <w:tcW w:w="1272" w:type="dxa"/>
            <w:vAlign w:val="center"/>
          </w:tcPr>
          <w:p>
            <w:pPr>
              <w:adjustRightInd w:val="0"/>
              <w:spacing w:line="400" w:lineRule="exact"/>
              <w:jc w:val="center"/>
              <w:textAlignment w:val="baseline"/>
              <w:rPr>
                <w:rFonts w:ascii="宋体" w:hAnsi="宋体" w:eastAsia="宋体"/>
                <w:szCs w:val="21"/>
              </w:rPr>
            </w:pPr>
          </w:p>
        </w:tc>
      </w:tr>
    </w:tbl>
    <w:p>
      <w:pPr>
        <w:spacing w:line="400" w:lineRule="exact"/>
        <w:ind w:left="178" w:leftChars="85" w:firstLine="1"/>
        <w:rPr>
          <w:rFonts w:ascii="宋体" w:hAnsi="宋体" w:eastAsia="宋体"/>
          <w:szCs w:val="21"/>
          <w:lang w:val="en-GB"/>
        </w:rPr>
      </w:pPr>
      <w:r>
        <w:rPr>
          <w:rFonts w:hint="eastAsia" w:ascii="宋体" w:hAnsi="宋体" w:eastAsia="宋体"/>
          <w:szCs w:val="21"/>
          <w:lang w:val="en-GB"/>
        </w:rPr>
        <w:t>注：</w:t>
      </w:r>
    </w:p>
    <w:p>
      <w:pPr>
        <w:spacing w:line="400" w:lineRule="exact"/>
        <w:ind w:left="178" w:leftChars="85" w:firstLine="362"/>
        <w:rPr>
          <w:rFonts w:ascii="宋体" w:hAnsi="宋体" w:eastAsia="宋体"/>
          <w:szCs w:val="21"/>
          <w:lang w:val="en-GB"/>
        </w:rPr>
      </w:pPr>
      <w:r>
        <w:rPr>
          <w:rFonts w:hint="eastAsia" w:ascii="宋体" w:hAnsi="宋体" w:eastAsia="宋体"/>
          <w:szCs w:val="21"/>
          <w:lang w:val="en-GB"/>
        </w:rPr>
        <w:t>1.</w:t>
      </w:r>
      <w:r>
        <w:rPr>
          <w:rFonts w:hint="eastAsia" w:ascii="宋体" w:hAnsi="宋体" w:eastAsia="宋体"/>
          <w:szCs w:val="21"/>
        </w:rPr>
        <w:t>对</w:t>
      </w:r>
      <w:r>
        <w:rPr>
          <w:rFonts w:hint="eastAsia" w:ascii="宋体" w:hAnsi="宋体" w:eastAsia="宋体"/>
          <w:szCs w:val="21"/>
          <w:lang w:val="en-GB"/>
        </w:rPr>
        <w:t>于上述要求，如供应商完全响应，则请在“是否响应”栏内打“√”，对空白或打“×”视为偏离，请在“偏离说明”栏内扼要说明偏离情况。</w:t>
      </w:r>
    </w:p>
    <w:p>
      <w:pPr>
        <w:spacing w:line="400" w:lineRule="exact"/>
        <w:ind w:left="178" w:leftChars="85" w:firstLine="362"/>
        <w:rPr>
          <w:rFonts w:ascii="宋体" w:hAnsi="宋体" w:eastAsia="宋体"/>
          <w:szCs w:val="21"/>
          <w:lang w:val="en-GB"/>
        </w:rPr>
      </w:pPr>
      <w:r>
        <w:rPr>
          <w:rFonts w:hint="eastAsia" w:ascii="宋体" w:hAnsi="宋体" w:eastAsia="宋体"/>
          <w:szCs w:val="21"/>
          <w:lang w:val="en-GB"/>
        </w:rPr>
        <w:t>2.此表内容必须与实施方案中所介绍的内容一致。</w:t>
      </w:r>
    </w:p>
    <w:p>
      <w:pPr>
        <w:spacing w:line="400" w:lineRule="exact"/>
        <w:ind w:left="178" w:leftChars="85" w:firstLine="362"/>
        <w:rPr>
          <w:rFonts w:ascii="宋体" w:hAnsi="宋体" w:eastAsia="宋体"/>
          <w:szCs w:val="21"/>
          <w:lang w:val="en-GB"/>
        </w:rPr>
      </w:pPr>
      <w:r>
        <w:rPr>
          <w:rFonts w:hint="eastAsia" w:ascii="宋体" w:hAnsi="宋体" w:eastAsia="宋体"/>
          <w:szCs w:val="21"/>
          <w:lang w:val="en-GB"/>
        </w:rPr>
        <w:t>3.本表内容不得擅自修改。</w:t>
      </w: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 xml:space="preserve"> 月</w:t>
      </w:r>
      <w:r>
        <w:rPr>
          <w:rFonts w:hint="eastAsia" w:ascii="宋体" w:hAnsi="宋体" w:eastAsia="宋体"/>
          <w:szCs w:val="21"/>
          <w:u w:val="single"/>
        </w:rPr>
        <w:t xml:space="preserve">    </w:t>
      </w:r>
      <w:r>
        <w:rPr>
          <w:rFonts w:hint="eastAsia" w:ascii="宋体" w:hAnsi="宋体" w:eastAsia="宋体"/>
          <w:szCs w:val="21"/>
        </w:rPr>
        <w:t xml:space="preserve"> 日</w:t>
      </w:r>
    </w:p>
    <w:p>
      <w:pPr>
        <w:spacing w:line="400" w:lineRule="exact"/>
        <w:jc w:val="left"/>
        <w:rPr>
          <w:rFonts w:ascii="宋体" w:hAnsi="宋体" w:eastAsia="宋体"/>
          <w:b/>
          <w:bCs/>
          <w:spacing w:val="10"/>
          <w:kern w:val="0"/>
          <w:szCs w:val="21"/>
        </w:rPr>
      </w:pPr>
      <w:r>
        <w:rPr>
          <w:rFonts w:ascii="宋体" w:hAnsi="宋体" w:eastAsia="宋体"/>
          <w:b/>
          <w:bCs/>
          <w:spacing w:val="10"/>
          <w:kern w:val="0"/>
          <w:szCs w:val="21"/>
        </w:rPr>
        <w:br w:type="page"/>
      </w:r>
      <w:r>
        <w:rPr>
          <w:rFonts w:hint="eastAsia" w:ascii="宋体" w:hAnsi="宋体" w:eastAsia="宋体"/>
          <w:b/>
          <w:bCs/>
          <w:spacing w:val="10"/>
          <w:kern w:val="0"/>
          <w:szCs w:val="21"/>
        </w:rPr>
        <w:t>（2）非实质性</w:t>
      </w:r>
      <w:r>
        <w:rPr>
          <w:rFonts w:hint="eastAsia" w:ascii="宋体" w:hAnsi="宋体" w:eastAsia="宋体"/>
          <w:b/>
          <w:bCs/>
          <w:spacing w:val="10"/>
          <w:kern w:val="0"/>
          <w:szCs w:val="21"/>
        </w:rPr>
        <w:fldChar w:fldCharType="begin"/>
      </w:r>
      <w:r>
        <w:rPr>
          <w:rFonts w:hint="eastAsia" w:ascii="宋体" w:hAnsi="宋体" w:eastAsia="宋体"/>
          <w:b/>
          <w:bCs/>
          <w:spacing w:val="10"/>
          <w:kern w:val="0"/>
          <w:szCs w:val="21"/>
        </w:rPr>
        <w:instrText xml:space="preserve"> DOCVARIABLE  商务条款响应表开始  \* MERGEFORMAT </w:instrText>
      </w:r>
      <w:r>
        <w:rPr>
          <w:rFonts w:hint="eastAsia" w:ascii="宋体" w:hAnsi="宋体" w:eastAsia="宋体"/>
          <w:b/>
          <w:bCs/>
          <w:spacing w:val="10"/>
          <w:kern w:val="0"/>
          <w:szCs w:val="21"/>
        </w:rPr>
        <w:fldChar w:fldCharType="end"/>
      </w:r>
      <w:r>
        <w:rPr>
          <w:rFonts w:hint="eastAsia" w:ascii="宋体" w:hAnsi="宋体" w:eastAsia="宋体"/>
          <w:b/>
          <w:bCs/>
          <w:spacing w:val="10"/>
          <w:kern w:val="0"/>
          <w:szCs w:val="21"/>
        </w:rPr>
        <w:fldChar w:fldCharType="begin"/>
      </w:r>
      <w:r>
        <w:rPr>
          <w:rFonts w:hint="eastAsia" w:ascii="宋体" w:hAnsi="宋体" w:eastAsia="宋体"/>
          <w:b/>
          <w:bCs/>
          <w:spacing w:val="10"/>
          <w:kern w:val="0"/>
          <w:szCs w:val="21"/>
        </w:rPr>
        <w:instrText xml:space="preserve"> DOCVARIABLE  商务条款响应表开始  \* MERGEFORMAT </w:instrText>
      </w:r>
      <w:r>
        <w:rPr>
          <w:rFonts w:hint="eastAsia" w:ascii="宋体" w:hAnsi="宋体" w:eastAsia="宋体"/>
          <w:b/>
          <w:bCs/>
          <w:spacing w:val="10"/>
          <w:kern w:val="0"/>
          <w:szCs w:val="21"/>
        </w:rPr>
        <w:fldChar w:fldCharType="end"/>
      </w:r>
      <w:r>
        <w:rPr>
          <w:rFonts w:hint="eastAsia" w:ascii="宋体" w:hAnsi="宋体" w:eastAsia="宋体"/>
          <w:b/>
          <w:bCs/>
          <w:spacing w:val="10"/>
          <w:kern w:val="0"/>
          <w:szCs w:val="21"/>
        </w:rPr>
        <w:t>商务条款响应表</w:t>
      </w:r>
    </w:p>
    <w:tbl>
      <w:tblPr>
        <w:tblStyle w:val="49"/>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324"/>
        <w:gridCol w:w="86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81"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序号</w:t>
            </w:r>
          </w:p>
        </w:tc>
        <w:tc>
          <w:tcPr>
            <w:tcW w:w="7324"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一般商务条款要求</w:t>
            </w:r>
          </w:p>
        </w:tc>
        <w:tc>
          <w:tcPr>
            <w:tcW w:w="867"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是否响应</w:t>
            </w:r>
          </w:p>
        </w:tc>
        <w:tc>
          <w:tcPr>
            <w:tcW w:w="1012" w:type="dxa"/>
            <w:shd w:val="clear" w:color="auto" w:fill="F3F3F3"/>
            <w:vAlign w:val="center"/>
          </w:tcPr>
          <w:p>
            <w:pPr>
              <w:adjustRightInd w:val="0"/>
              <w:spacing w:line="400" w:lineRule="exact"/>
              <w:jc w:val="center"/>
              <w:textAlignment w:val="baseline"/>
              <w:rPr>
                <w:rFonts w:ascii="宋体" w:hAnsi="宋体" w:eastAsia="宋体"/>
                <w:b/>
                <w:bCs/>
                <w:szCs w:val="21"/>
              </w:rPr>
            </w:pPr>
            <w:r>
              <w:rPr>
                <w:rFonts w:hint="eastAsia" w:ascii="宋体" w:hAnsi="宋体" w:eastAsia="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1</w:t>
            </w:r>
          </w:p>
        </w:tc>
        <w:tc>
          <w:tcPr>
            <w:tcW w:w="7324" w:type="dxa"/>
            <w:vAlign w:val="center"/>
          </w:tcPr>
          <w:p>
            <w:pPr>
              <w:adjustRightInd w:val="0"/>
              <w:spacing w:line="400" w:lineRule="exact"/>
              <w:textAlignment w:val="baseline"/>
              <w:rPr>
                <w:rFonts w:ascii="宋体" w:hAnsi="宋体" w:eastAsia="宋体"/>
                <w:szCs w:val="21"/>
              </w:rPr>
            </w:pPr>
            <w:r>
              <w:rPr>
                <w:rFonts w:hint="eastAsia" w:ascii="宋体" w:hAnsi="宋体" w:eastAsia="宋体"/>
                <w:szCs w:val="21"/>
              </w:rPr>
              <w:t>完全理解并接受合同条款要求</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2</w:t>
            </w:r>
          </w:p>
        </w:tc>
        <w:tc>
          <w:tcPr>
            <w:tcW w:w="7324" w:type="dxa"/>
            <w:vAlign w:val="center"/>
          </w:tcPr>
          <w:p>
            <w:pPr>
              <w:adjustRightInd w:val="0"/>
              <w:spacing w:line="400" w:lineRule="exact"/>
              <w:textAlignment w:val="baseline"/>
              <w:rPr>
                <w:rFonts w:ascii="宋体" w:hAnsi="宋体" w:eastAsia="宋体"/>
                <w:szCs w:val="21"/>
              </w:rPr>
            </w:pPr>
            <w:r>
              <w:rPr>
                <w:rFonts w:hint="eastAsia" w:ascii="宋体" w:hAnsi="宋体" w:eastAsia="宋体"/>
                <w:szCs w:val="21"/>
              </w:rPr>
              <w:t>完全理解并接受对合格供应商、合格的货物、工程和服务要求</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3</w:t>
            </w:r>
          </w:p>
        </w:tc>
        <w:tc>
          <w:tcPr>
            <w:tcW w:w="7324" w:type="dxa"/>
            <w:vAlign w:val="center"/>
          </w:tcPr>
          <w:p>
            <w:pPr>
              <w:adjustRightInd w:val="0"/>
              <w:spacing w:line="400" w:lineRule="exact"/>
              <w:textAlignment w:val="baseline"/>
              <w:rPr>
                <w:rFonts w:ascii="宋体" w:hAnsi="宋体" w:eastAsia="宋体"/>
                <w:szCs w:val="21"/>
              </w:rPr>
            </w:pPr>
            <w:r>
              <w:rPr>
                <w:rFonts w:hint="eastAsia" w:ascii="宋体" w:hAnsi="宋体" w:eastAsia="宋体"/>
                <w:szCs w:val="21"/>
              </w:rPr>
              <w:t>完全理解并接受对供应商的各项须知、规约要求和责任义务</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ind w:right="-35"/>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4</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报价要求：详见用户需求书</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ind w:right="-35"/>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5</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产品交货要求：详见合同附件格式及条款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ind w:right="-35"/>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6</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产品包装要求：详见合同附件格式及条款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ind w:right="-35"/>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7</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产品运输、装卸、仓储要求：详见合同附件格式及条款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ind w:right="-35"/>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8</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产品安装、调试、试运行要求：详见合同附件格式及条款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9</w:t>
            </w:r>
          </w:p>
        </w:tc>
        <w:tc>
          <w:tcPr>
            <w:tcW w:w="7324" w:type="dxa"/>
          </w:tcPr>
          <w:p>
            <w:pPr>
              <w:tabs>
                <w:tab w:val="left" w:pos="1042"/>
              </w:tabs>
              <w:adjustRightInd w:val="0"/>
              <w:spacing w:line="400" w:lineRule="exact"/>
              <w:textAlignment w:val="baseline"/>
              <w:rPr>
                <w:rFonts w:ascii="宋体" w:hAnsi="宋体" w:eastAsia="宋体"/>
                <w:szCs w:val="21"/>
              </w:rPr>
            </w:pPr>
            <w:r>
              <w:rPr>
                <w:rFonts w:hint="eastAsia" w:ascii="宋体" w:hAnsi="宋体" w:eastAsia="宋体"/>
                <w:szCs w:val="21"/>
              </w:rPr>
              <w:t>培训要求：详见合同附件格式及条款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产品验收要求：详见合同附件格式及条款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7324" w:type="dxa"/>
          </w:tcPr>
          <w:p>
            <w:pPr>
              <w:tabs>
                <w:tab w:val="left" w:pos="613"/>
              </w:tabs>
              <w:adjustRightInd w:val="0"/>
              <w:spacing w:line="400" w:lineRule="exact"/>
              <w:textAlignment w:val="baseline"/>
              <w:rPr>
                <w:rFonts w:ascii="宋体" w:hAnsi="宋体" w:eastAsia="宋体"/>
                <w:szCs w:val="21"/>
              </w:rPr>
            </w:pPr>
            <w:r>
              <w:rPr>
                <w:rFonts w:hint="eastAsia" w:ascii="宋体" w:hAnsi="宋体" w:eastAsia="宋体"/>
                <w:szCs w:val="21"/>
              </w:rPr>
              <w:t>售后服务要求：详见合同附件格式及条款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付款方式：详见合同附件格式及条款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1</w:t>
            </w:r>
            <w:r>
              <w:rPr>
                <w:rFonts w:ascii="宋体" w:hAnsi="宋体" w:eastAsia="宋体"/>
                <w:szCs w:val="21"/>
              </w:rPr>
              <w:t>3</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szCs w:val="21"/>
              </w:rPr>
              <w:t>履约保证金：详见合同附件格式及条款</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 w:type="dxa"/>
            <w:vAlign w:val="center"/>
          </w:tcPr>
          <w:p>
            <w:pPr>
              <w:adjustRightInd w:val="0"/>
              <w:spacing w:line="400" w:lineRule="exact"/>
              <w:jc w:val="center"/>
              <w:textAlignment w:val="baseline"/>
              <w:rPr>
                <w:rFonts w:ascii="宋体" w:hAnsi="宋体" w:eastAsia="宋体"/>
                <w:szCs w:val="21"/>
              </w:rPr>
            </w:pPr>
            <w:r>
              <w:rPr>
                <w:rFonts w:ascii="宋体" w:hAnsi="宋体" w:eastAsia="宋体"/>
                <w:szCs w:val="21"/>
              </w:rPr>
              <w:t>14</w:t>
            </w:r>
          </w:p>
        </w:tc>
        <w:tc>
          <w:tcPr>
            <w:tcW w:w="7324" w:type="dxa"/>
          </w:tcPr>
          <w:p>
            <w:pPr>
              <w:adjustRightInd w:val="0"/>
              <w:spacing w:line="400" w:lineRule="exact"/>
              <w:textAlignment w:val="baseline"/>
              <w:rPr>
                <w:rFonts w:ascii="宋体" w:hAnsi="宋体" w:eastAsia="宋体"/>
                <w:szCs w:val="21"/>
              </w:rPr>
            </w:pPr>
            <w:r>
              <w:rPr>
                <w:rFonts w:hint="eastAsia" w:ascii="宋体" w:hAnsi="宋体" w:eastAsia="宋体" w:cs="宋体"/>
                <w:szCs w:val="21"/>
              </w:rPr>
              <w:t>同意采购方以任何形式对我方响应文件内容及采购方认为有必要的相关资料的真实性和有效性进行审查、验证</w:t>
            </w:r>
          </w:p>
        </w:tc>
        <w:tc>
          <w:tcPr>
            <w:tcW w:w="867" w:type="dxa"/>
            <w:vAlign w:val="center"/>
          </w:tcPr>
          <w:p>
            <w:pPr>
              <w:adjustRightInd w:val="0"/>
              <w:spacing w:line="400" w:lineRule="exact"/>
              <w:jc w:val="center"/>
              <w:textAlignment w:val="baseline"/>
              <w:rPr>
                <w:rFonts w:ascii="宋体" w:hAnsi="宋体" w:eastAsia="宋体"/>
                <w:szCs w:val="21"/>
              </w:rPr>
            </w:pPr>
          </w:p>
        </w:tc>
        <w:tc>
          <w:tcPr>
            <w:tcW w:w="1012" w:type="dxa"/>
            <w:vAlign w:val="center"/>
          </w:tcPr>
          <w:p>
            <w:pPr>
              <w:adjustRightInd w:val="0"/>
              <w:spacing w:line="400" w:lineRule="exact"/>
              <w:jc w:val="center"/>
              <w:textAlignment w:val="baseline"/>
              <w:rPr>
                <w:rFonts w:ascii="宋体" w:hAnsi="宋体" w:eastAsia="宋体"/>
                <w:szCs w:val="21"/>
              </w:rPr>
            </w:pPr>
          </w:p>
        </w:tc>
      </w:tr>
    </w:tbl>
    <w:p>
      <w:pPr>
        <w:spacing w:line="400" w:lineRule="exact"/>
        <w:rPr>
          <w:rFonts w:ascii="宋体" w:hAnsi="宋体" w:eastAsia="宋体"/>
          <w:szCs w:val="21"/>
          <w:lang w:val="en-GB"/>
        </w:rPr>
      </w:pPr>
      <w:r>
        <w:rPr>
          <w:rFonts w:hint="eastAsia" w:ascii="宋体" w:hAnsi="宋体" w:eastAsia="宋体"/>
          <w:szCs w:val="21"/>
          <w:lang w:val="en-GB"/>
        </w:rPr>
        <w:t xml:space="preserve">注： </w:t>
      </w:r>
    </w:p>
    <w:p>
      <w:pPr>
        <w:spacing w:line="400" w:lineRule="exact"/>
        <w:ind w:firstLine="424" w:firstLineChars="202"/>
        <w:rPr>
          <w:rFonts w:ascii="宋体" w:hAnsi="宋体" w:eastAsia="宋体"/>
          <w:szCs w:val="21"/>
        </w:rPr>
      </w:pPr>
      <w:r>
        <w:rPr>
          <w:rFonts w:hint="eastAsia" w:ascii="宋体" w:hAnsi="宋体" w:eastAsia="宋体"/>
          <w:szCs w:val="21"/>
        </w:rPr>
        <w:t>1.对于上述要求，如供应商完全响应，则请在“是否响应”栏内打“√”，对空白或打“×”视为偏离，请在“偏离说明”栏内扼要说明偏离情况。</w:t>
      </w:r>
    </w:p>
    <w:p>
      <w:pPr>
        <w:spacing w:line="400" w:lineRule="exact"/>
        <w:ind w:firstLine="424" w:firstLineChars="202"/>
        <w:rPr>
          <w:rFonts w:ascii="宋体" w:hAnsi="宋体" w:eastAsia="宋体"/>
          <w:b/>
          <w:bCs/>
          <w:szCs w:val="21"/>
          <w:u w:val="single"/>
          <w:lang w:val="en-GB"/>
        </w:rPr>
      </w:pPr>
      <w:r>
        <w:rPr>
          <w:rFonts w:hint="eastAsia" w:ascii="宋体" w:hAnsi="宋体" w:eastAsia="宋体"/>
          <w:b/>
          <w:bCs/>
          <w:szCs w:val="21"/>
          <w:u w:val="single"/>
        </w:rPr>
        <w:t>2</w:t>
      </w:r>
      <w:r>
        <w:rPr>
          <w:rFonts w:ascii="宋体" w:hAnsi="宋体" w:eastAsia="宋体"/>
          <w:b/>
          <w:bCs/>
          <w:szCs w:val="21"/>
          <w:u w:val="single"/>
        </w:rPr>
        <w:t>.</w:t>
      </w:r>
      <w:r>
        <w:rPr>
          <w:rFonts w:hint="eastAsia" w:ascii="宋体" w:hAnsi="宋体" w:eastAsia="宋体"/>
          <w:b/>
          <w:bCs/>
          <w:szCs w:val="21"/>
          <w:u w:val="single"/>
        </w:rPr>
        <w:t>用户需求书中对应商务要求有明确要求提供证明材料的，供应商如有提供证明材料，需对应填写所在响应文件页码，如无要求的，页码处可用“/”表示。</w:t>
      </w:r>
    </w:p>
    <w:p>
      <w:pPr>
        <w:spacing w:line="400" w:lineRule="exact"/>
        <w:ind w:firstLine="424" w:firstLineChars="202"/>
        <w:rPr>
          <w:rFonts w:ascii="宋体" w:hAnsi="宋体" w:eastAsia="宋体"/>
          <w:szCs w:val="21"/>
        </w:rPr>
      </w:pPr>
      <w:r>
        <w:rPr>
          <w:rFonts w:ascii="宋体" w:hAnsi="宋体" w:eastAsia="宋体"/>
          <w:szCs w:val="21"/>
        </w:rPr>
        <w:t>3</w:t>
      </w:r>
      <w:r>
        <w:rPr>
          <w:rFonts w:hint="eastAsia" w:ascii="宋体" w:hAnsi="宋体" w:eastAsia="宋体"/>
          <w:szCs w:val="21"/>
        </w:rPr>
        <w:t>.本表内容不得擅自修改。</w:t>
      </w: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 xml:space="preserve"> 月</w:t>
      </w:r>
      <w:r>
        <w:rPr>
          <w:rFonts w:hint="eastAsia" w:ascii="宋体" w:hAnsi="宋体" w:eastAsia="宋体"/>
          <w:szCs w:val="21"/>
          <w:u w:val="single"/>
        </w:rPr>
        <w:t xml:space="preserve">    </w:t>
      </w:r>
      <w:r>
        <w:rPr>
          <w:rFonts w:hint="eastAsia" w:ascii="宋体" w:hAnsi="宋体" w:eastAsia="宋体"/>
          <w:szCs w:val="21"/>
        </w:rPr>
        <w:t xml:space="preserve"> 日</w:t>
      </w:r>
    </w:p>
    <w:p>
      <w:pPr>
        <w:spacing w:line="400" w:lineRule="exact"/>
        <w:rPr>
          <w:rFonts w:ascii="宋体" w:hAnsi="宋体" w:eastAsia="宋体"/>
          <w:szCs w:val="21"/>
          <w:lang w:val="en-GB"/>
        </w:rPr>
      </w:pPr>
      <w:r>
        <w:rPr>
          <w:rFonts w:ascii="宋体" w:hAnsi="宋体" w:eastAsia="宋体"/>
          <w:b/>
          <w:szCs w:val="21"/>
        </w:rPr>
        <w:br w:type="page"/>
      </w:r>
    </w:p>
    <w:p>
      <w:pPr>
        <w:adjustRightInd w:val="0"/>
        <w:snapToGrid w:val="0"/>
        <w:spacing w:line="400" w:lineRule="exact"/>
        <w:rPr>
          <w:rFonts w:ascii="宋体" w:hAnsi="宋体" w:eastAsia="宋体"/>
          <w:szCs w:val="21"/>
        </w:rPr>
      </w:pPr>
    </w:p>
    <w:p>
      <w:pPr>
        <w:keepNext/>
        <w:keepLines/>
        <w:spacing w:line="400" w:lineRule="exact"/>
        <w:jc w:val="center"/>
        <w:outlineLvl w:val="1"/>
        <w:rPr>
          <w:rFonts w:ascii="宋体" w:hAnsi="宋体" w:eastAsia="宋体"/>
          <w:b/>
          <w:bCs/>
          <w:szCs w:val="21"/>
        </w:rPr>
      </w:pPr>
      <w:bookmarkStart w:id="50" w:name="_Toc202251077"/>
      <w:bookmarkStart w:id="51" w:name="_Toc202816998"/>
      <w:bookmarkStart w:id="52" w:name="_Toc202819880"/>
      <w:bookmarkStart w:id="53" w:name="_Toc202254107"/>
      <w:bookmarkStart w:id="54" w:name="_Toc202251702"/>
      <w:bookmarkStart w:id="55" w:name="_Toc202820353"/>
      <w:bookmarkStart w:id="56" w:name="_Toc202252036"/>
      <w:bookmarkStart w:id="57" w:name="_Toc27611"/>
      <w:bookmarkStart w:id="58" w:name="_Toc16512"/>
      <w:bookmarkStart w:id="59" w:name="_Toc3785"/>
      <w:bookmarkStart w:id="60" w:name="_Toc86854504"/>
      <w:bookmarkStart w:id="61" w:name="_Toc21649"/>
      <w:bookmarkStart w:id="62" w:name="_Toc29607"/>
      <w:bookmarkStart w:id="63" w:name="_Toc6939"/>
      <w:r>
        <w:rPr>
          <w:rFonts w:ascii="宋体" w:hAnsi="宋体" w:eastAsia="宋体"/>
          <w:b/>
          <w:bCs/>
          <w:szCs w:val="21"/>
        </w:rPr>
        <w:t>5</w:t>
      </w:r>
      <w:r>
        <w:rPr>
          <w:rFonts w:hint="eastAsia" w:ascii="宋体" w:hAnsi="宋体" w:eastAsia="宋体"/>
          <w:b/>
          <w:bCs/>
          <w:szCs w:val="21"/>
        </w:rPr>
        <w:t>、技术</w:t>
      </w:r>
      <w:bookmarkEnd w:id="50"/>
      <w:bookmarkEnd w:id="51"/>
      <w:bookmarkEnd w:id="52"/>
      <w:bookmarkEnd w:id="53"/>
      <w:bookmarkEnd w:id="54"/>
      <w:bookmarkEnd w:id="55"/>
      <w:bookmarkEnd w:id="56"/>
      <w:r>
        <w:rPr>
          <w:rFonts w:hint="eastAsia" w:ascii="宋体" w:hAnsi="宋体" w:eastAsia="宋体"/>
          <w:b/>
          <w:bCs/>
          <w:szCs w:val="21"/>
        </w:rPr>
        <w:t>部分</w:t>
      </w:r>
      <w:bookmarkEnd w:id="57"/>
      <w:bookmarkEnd w:id="58"/>
      <w:bookmarkEnd w:id="59"/>
      <w:bookmarkEnd w:id="60"/>
      <w:bookmarkEnd w:id="61"/>
      <w:bookmarkEnd w:id="62"/>
      <w:bookmarkEnd w:id="63"/>
    </w:p>
    <w:p>
      <w:pPr>
        <w:spacing w:line="400" w:lineRule="exact"/>
        <w:rPr>
          <w:rFonts w:ascii="宋体" w:hAnsi="宋体" w:eastAsia="宋体"/>
          <w:b/>
          <w:szCs w:val="21"/>
        </w:rPr>
      </w:pPr>
      <w:r>
        <w:rPr>
          <w:rFonts w:ascii="宋体" w:hAnsi="宋体" w:eastAsia="宋体"/>
          <w:b/>
          <w:szCs w:val="21"/>
        </w:rPr>
        <w:t>5</w:t>
      </w:r>
      <w:r>
        <w:rPr>
          <w:rFonts w:hint="eastAsia" w:ascii="宋体" w:hAnsi="宋体" w:eastAsia="宋体"/>
          <w:b/>
          <w:szCs w:val="21"/>
        </w:rPr>
        <w:t>.1货物说明一览表</w:t>
      </w:r>
    </w:p>
    <w:tbl>
      <w:tblPr>
        <w:tblStyle w:val="49"/>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071"/>
        <w:gridCol w:w="1072"/>
        <w:gridCol w:w="895"/>
        <w:gridCol w:w="893"/>
        <w:gridCol w:w="2198"/>
        <w:gridCol w:w="196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38"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货物名称</w:t>
            </w:r>
          </w:p>
        </w:tc>
        <w:tc>
          <w:tcPr>
            <w:tcW w:w="1071"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产地</w:t>
            </w:r>
          </w:p>
        </w:tc>
        <w:tc>
          <w:tcPr>
            <w:tcW w:w="1072"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品牌</w:t>
            </w:r>
          </w:p>
        </w:tc>
        <w:tc>
          <w:tcPr>
            <w:tcW w:w="89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规格型号</w:t>
            </w:r>
          </w:p>
        </w:tc>
        <w:tc>
          <w:tcPr>
            <w:tcW w:w="893"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数量</w:t>
            </w:r>
          </w:p>
        </w:tc>
        <w:tc>
          <w:tcPr>
            <w:tcW w:w="2198"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主要技术参数（详述）</w:t>
            </w:r>
          </w:p>
        </w:tc>
        <w:tc>
          <w:tcPr>
            <w:tcW w:w="196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证明材料见响应文件页码</w:t>
            </w:r>
          </w:p>
        </w:tc>
        <w:tc>
          <w:tcPr>
            <w:tcW w:w="937"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r>
              <w:rPr>
                <w:rFonts w:hint="eastAsia" w:ascii="宋体" w:hAnsi="宋体" w:eastAsia="宋体"/>
                <w:szCs w:val="21"/>
              </w:rPr>
              <w:t>见响应文件（）页</w:t>
            </w: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c>
          <w:tcPr>
            <w:tcW w:w="1071"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c>
          <w:tcPr>
            <w:tcW w:w="1072"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c>
          <w:tcPr>
            <w:tcW w:w="895"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c>
          <w:tcPr>
            <w:tcW w:w="893"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c>
          <w:tcPr>
            <w:tcW w:w="2198"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c>
          <w:tcPr>
            <w:tcW w:w="1965"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c>
          <w:tcPr>
            <w:tcW w:w="937" w:type="dxa"/>
          </w:tcPr>
          <w:p>
            <w:pPr>
              <w:adjustRightInd w:val="0"/>
              <w:spacing w:line="400" w:lineRule="exact"/>
              <w:textAlignment w:val="baseline"/>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8" w:type="dxa"/>
          </w:tcPr>
          <w:p>
            <w:pPr>
              <w:adjustRightInd w:val="0"/>
              <w:spacing w:line="400" w:lineRule="exact"/>
              <w:textAlignment w:val="baseline"/>
              <w:rPr>
                <w:rFonts w:ascii="宋体" w:hAnsi="宋体" w:eastAsia="宋体"/>
                <w:szCs w:val="21"/>
              </w:rPr>
            </w:pPr>
          </w:p>
        </w:tc>
        <w:tc>
          <w:tcPr>
            <w:tcW w:w="1071" w:type="dxa"/>
          </w:tcPr>
          <w:p>
            <w:pPr>
              <w:adjustRightInd w:val="0"/>
              <w:spacing w:line="400" w:lineRule="exact"/>
              <w:textAlignment w:val="baseline"/>
              <w:rPr>
                <w:rFonts w:ascii="宋体" w:hAnsi="宋体" w:eastAsia="宋体"/>
                <w:szCs w:val="21"/>
              </w:rPr>
            </w:pPr>
          </w:p>
        </w:tc>
        <w:tc>
          <w:tcPr>
            <w:tcW w:w="1072" w:type="dxa"/>
          </w:tcPr>
          <w:p>
            <w:pPr>
              <w:adjustRightInd w:val="0"/>
              <w:spacing w:line="400" w:lineRule="exact"/>
              <w:textAlignment w:val="baseline"/>
              <w:rPr>
                <w:rFonts w:ascii="宋体" w:hAnsi="宋体" w:eastAsia="宋体"/>
                <w:szCs w:val="21"/>
              </w:rPr>
            </w:pPr>
          </w:p>
        </w:tc>
        <w:tc>
          <w:tcPr>
            <w:tcW w:w="895" w:type="dxa"/>
          </w:tcPr>
          <w:p>
            <w:pPr>
              <w:adjustRightInd w:val="0"/>
              <w:spacing w:line="400" w:lineRule="exact"/>
              <w:textAlignment w:val="baseline"/>
              <w:rPr>
                <w:rFonts w:ascii="宋体" w:hAnsi="宋体" w:eastAsia="宋体"/>
                <w:szCs w:val="21"/>
              </w:rPr>
            </w:pPr>
          </w:p>
        </w:tc>
        <w:tc>
          <w:tcPr>
            <w:tcW w:w="893" w:type="dxa"/>
          </w:tcPr>
          <w:p>
            <w:pPr>
              <w:adjustRightInd w:val="0"/>
              <w:spacing w:line="400" w:lineRule="exact"/>
              <w:textAlignment w:val="baseline"/>
              <w:rPr>
                <w:rFonts w:ascii="宋体" w:hAnsi="宋体" w:eastAsia="宋体"/>
                <w:szCs w:val="21"/>
              </w:rPr>
            </w:pPr>
          </w:p>
        </w:tc>
        <w:tc>
          <w:tcPr>
            <w:tcW w:w="2198" w:type="dxa"/>
          </w:tcPr>
          <w:p>
            <w:pPr>
              <w:adjustRightInd w:val="0"/>
              <w:spacing w:line="400" w:lineRule="exact"/>
              <w:textAlignment w:val="baseline"/>
              <w:rPr>
                <w:rFonts w:ascii="宋体" w:hAnsi="宋体" w:eastAsia="宋体"/>
                <w:szCs w:val="21"/>
              </w:rPr>
            </w:pPr>
          </w:p>
        </w:tc>
        <w:tc>
          <w:tcPr>
            <w:tcW w:w="1965" w:type="dxa"/>
          </w:tcPr>
          <w:p>
            <w:pPr>
              <w:adjustRightInd w:val="0"/>
              <w:spacing w:line="400" w:lineRule="exact"/>
              <w:textAlignment w:val="baseline"/>
              <w:rPr>
                <w:rFonts w:ascii="宋体" w:hAnsi="宋体" w:eastAsia="宋体"/>
                <w:szCs w:val="21"/>
              </w:rPr>
            </w:pPr>
          </w:p>
        </w:tc>
        <w:tc>
          <w:tcPr>
            <w:tcW w:w="937" w:type="dxa"/>
          </w:tcPr>
          <w:p>
            <w:pPr>
              <w:adjustRightInd w:val="0"/>
              <w:spacing w:line="400" w:lineRule="exact"/>
              <w:textAlignment w:val="baseline"/>
              <w:rPr>
                <w:rFonts w:ascii="宋体" w:hAnsi="宋体" w:eastAsia="宋体"/>
                <w:szCs w:val="21"/>
              </w:rPr>
            </w:pPr>
          </w:p>
        </w:tc>
      </w:tr>
    </w:tbl>
    <w:p>
      <w:pPr>
        <w:spacing w:line="400" w:lineRule="exact"/>
        <w:rPr>
          <w:rFonts w:ascii="宋体" w:hAnsi="宋体" w:eastAsia="宋体"/>
          <w:b/>
          <w:szCs w:val="21"/>
          <w:u w:val="single"/>
        </w:rPr>
      </w:pPr>
      <w:r>
        <w:rPr>
          <w:rFonts w:hint="eastAsia" w:ascii="宋体" w:hAnsi="宋体" w:eastAsia="宋体"/>
          <w:b/>
          <w:szCs w:val="21"/>
          <w:u w:val="single"/>
        </w:rPr>
        <w:t>响应文件中还应后附以下材料，否则评标委员会有权认为所投产品不符合要求：</w:t>
      </w:r>
    </w:p>
    <w:p>
      <w:pPr>
        <w:spacing w:line="400" w:lineRule="exact"/>
        <w:rPr>
          <w:rFonts w:ascii="宋体" w:hAnsi="宋体" w:eastAsia="宋体"/>
          <w:szCs w:val="21"/>
        </w:rPr>
      </w:pPr>
      <w:r>
        <w:rPr>
          <w:rFonts w:hint="eastAsia" w:ascii="宋体" w:hAnsi="宋体" w:eastAsia="宋体"/>
          <w:szCs w:val="21"/>
        </w:rPr>
        <w:t>1.如评审有要求，供应商需提供设备技术性能条件说明和有关资料，包括产品技术性能说明书（中文）、检测报告及图片、系统软件操作简介、使用说明书、系统实施技术方案等相关证明文件。</w:t>
      </w:r>
    </w:p>
    <w:p>
      <w:pPr>
        <w:spacing w:line="400" w:lineRule="exact"/>
        <w:rPr>
          <w:rFonts w:ascii="宋体" w:hAnsi="宋体" w:eastAsia="宋体"/>
          <w:szCs w:val="21"/>
        </w:rPr>
      </w:pPr>
      <w:r>
        <w:rPr>
          <w:rFonts w:hint="eastAsia" w:ascii="宋体" w:hAnsi="宋体" w:eastAsia="宋体"/>
          <w:szCs w:val="21"/>
        </w:rPr>
        <w:t>2.货物清单，包括备品备件、专用工具和软件。</w:t>
      </w:r>
    </w:p>
    <w:p>
      <w:pPr>
        <w:spacing w:line="400" w:lineRule="exact"/>
        <w:rPr>
          <w:rFonts w:ascii="宋体" w:hAnsi="宋体" w:eastAsia="宋体"/>
          <w:szCs w:val="21"/>
        </w:rPr>
      </w:pPr>
      <w:r>
        <w:rPr>
          <w:rFonts w:hint="eastAsia" w:ascii="宋体" w:hAnsi="宋体" w:eastAsia="宋体"/>
          <w:szCs w:val="21"/>
        </w:rPr>
        <w:t>3.如本表格式内容不能满足需要，供应商可根据本表格格式自行划表填写，但必须体现以上内容。</w:t>
      </w:r>
    </w:p>
    <w:p>
      <w:pPr>
        <w:spacing w:line="400" w:lineRule="exact"/>
        <w:rPr>
          <w:rFonts w:ascii="宋体" w:hAnsi="宋体" w:eastAsia="宋体"/>
          <w:szCs w:val="21"/>
        </w:rPr>
      </w:pPr>
      <w:r>
        <w:rPr>
          <w:rFonts w:ascii="宋体" w:hAnsi="宋体" w:eastAsia="宋体"/>
          <w:szCs w:val="21"/>
        </w:rPr>
        <w:t>4</w:t>
      </w:r>
      <w:r>
        <w:rPr>
          <w:rFonts w:hint="eastAsia" w:ascii="宋体" w:hAnsi="宋体" w:eastAsia="宋体"/>
          <w:szCs w:val="21"/>
        </w:rPr>
        <w:t>.本表表头内容不得擅自修改。</w:t>
      </w:r>
    </w:p>
    <w:p>
      <w:pPr>
        <w:spacing w:line="400" w:lineRule="exact"/>
        <w:rPr>
          <w:rFonts w:ascii="宋体" w:hAnsi="宋体" w:eastAsia="宋体"/>
          <w:szCs w:val="21"/>
        </w:rPr>
      </w:pPr>
    </w:p>
    <w:p>
      <w:pPr>
        <w:spacing w:line="400" w:lineRule="exact"/>
        <w:rPr>
          <w:rFonts w:ascii="宋体" w:hAnsi="宋体" w:eastAsia="宋体"/>
          <w:szCs w:val="21"/>
        </w:rPr>
      </w:pP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 xml:space="preserve"> 月</w:t>
      </w:r>
      <w:r>
        <w:rPr>
          <w:rFonts w:hint="eastAsia" w:ascii="宋体" w:hAnsi="宋体" w:eastAsia="宋体"/>
          <w:szCs w:val="21"/>
          <w:u w:val="single"/>
        </w:rPr>
        <w:t xml:space="preserve">    </w:t>
      </w:r>
      <w:r>
        <w:rPr>
          <w:rFonts w:hint="eastAsia" w:ascii="宋体" w:hAnsi="宋体" w:eastAsia="宋体"/>
          <w:szCs w:val="21"/>
        </w:rPr>
        <w:t xml:space="preserve"> 日</w:t>
      </w:r>
    </w:p>
    <w:p>
      <w:pPr>
        <w:spacing w:line="400" w:lineRule="exact"/>
        <w:rPr>
          <w:rFonts w:ascii="宋体" w:hAnsi="宋体" w:eastAsia="宋体"/>
          <w:b/>
          <w:szCs w:val="21"/>
        </w:rPr>
      </w:pPr>
      <w:r>
        <w:rPr>
          <w:rFonts w:ascii="宋体" w:hAnsi="宋体" w:eastAsia="宋体"/>
          <w:b/>
          <w:szCs w:val="21"/>
        </w:rPr>
        <w:br w:type="page"/>
      </w:r>
      <w:r>
        <w:rPr>
          <w:rFonts w:ascii="宋体" w:hAnsi="宋体" w:eastAsia="宋体"/>
          <w:b/>
          <w:szCs w:val="21"/>
        </w:rPr>
        <w:t>5</w:t>
      </w:r>
      <w:r>
        <w:rPr>
          <w:rFonts w:hint="eastAsia" w:ascii="宋体" w:hAnsi="宋体" w:eastAsia="宋体"/>
          <w:b/>
          <w:szCs w:val="21"/>
        </w:rPr>
        <w:t>.2技术条款响应表</w:t>
      </w:r>
    </w:p>
    <w:p>
      <w:pPr>
        <w:spacing w:line="400" w:lineRule="exact"/>
        <w:jc w:val="left"/>
        <w:rPr>
          <w:rFonts w:ascii="宋体" w:hAnsi="宋体" w:eastAsia="宋体"/>
          <w:b/>
          <w:bCs/>
          <w:spacing w:val="10"/>
          <w:kern w:val="0"/>
          <w:szCs w:val="21"/>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76"/>
        <w:gridCol w:w="3507"/>
        <w:gridCol w:w="206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55" w:type="dxa"/>
            <w:vAlign w:val="center"/>
          </w:tcPr>
          <w:p>
            <w:pPr>
              <w:adjustRightInd w:val="0"/>
              <w:spacing w:line="400" w:lineRule="exact"/>
              <w:jc w:val="center"/>
              <w:textAlignment w:val="baseline"/>
              <w:rPr>
                <w:rFonts w:ascii="宋体" w:hAnsi="宋体" w:eastAsia="宋体"/>
                <w:b/>
                <w:szCs w:val="21"/>
              </w:rPr>
            </w:pPr>
            <w:r>
              <w:rPr>
                <w:rFonts w:hint="eastAsia" w:ascii="宋体" w:hAnsi="宋体" w:eastAsia="宋体"/>
                <w:b/>
                <w:szCs w:val="21"/>
              </w:rPr>
              <w:t>序号</w:t>
            </w:r>
          </w:p>
        </w:tc>
        <w:tc>
          <w:tcPr>
            <w:tcW w:w="1876" w:type="dxa"/>
            <w:vAlign w:val="center"/>
          </w:tcPr>
          <w:p>
            <w:pPr>
              <w:adjustRightInd w:val="0"/>
              <w:spacing w:line="400" w:lineRule="exact"/>
              <w:jc w:val="center"/>
              <w:textAlignment w:val="baseline"/>
              <w:rPr>
                <w:rFonts w:ascii="宋体" w:hAnsi="宋体" w:eastAsia="宋体"/>
                <w:b/>
                <w:szCs w:val="21"/>
              </w:rPr>
            </w:pPr>
            <w:r>
              <w:rPr>
                <w:rFonts w:hint="eastAsia" w:ascii="宋体" w:hAnsi="宋体" w:eastAsia="宋体"/>
                <w:b/>
                <w:szCs w:val="21"/>
              </w:rPr>
              <w:t>招标规格/要求</w:t>
            </w:r>
          </w:p>
        </w:tc>
        <w:tc>
          <w:tcPr>
            <w:tcW w:w="3507" w:type="dxa"/>
            <w:vAlign w:val="center"/>
          </w:tcPr>
          <w:p>
            <w:pPr>
              <w:adjustRightInd w:val="0"/>
              <w:spacing w:line="400" w:lineRule="exact"/>
              <w:jc w:val="center"/>
              <w:textAlignment w:val="baseline"/>
              <w:rPr>
                <w:rFonts w:ascii="宋体" w:hAnsi="宋体" w:eastAsia="宋体"/>
                <w:b/>
                <w:szCs w:val="21"/>
              </w:rPr>
            </w:pPr>
            <w:r>
              <w:rPr>
                <w:rFonts w:hint="eastAsia" w:ascii="宋体" w:hAnsi="宋体" w:eastAsia="宋体"/>
                <w:b/>
                <w:szCs w:val="21"/>
              </w:rPr>
              <w:t>响应实际参数</w:t>
            </w:r>
          </w:p>
          <w:p>
            <w:pPr>
              <w:adjustRightInd w:val="0"/>
              <w:spacing w:line="400" w:lineRule="exact"/>
              <w:jc w:val="center"/>
              <w:textAlignment w:val="baseline"/>
              <w:rPr>
                <w:rFonts w:ascii="宋体" w:hAnsi="宋体" w:eastAsia="宋体"/>
                <w:b/>
                <w:szCs w:val="21"/>
              </w:rPr>
            </w:pPr>
            <w:r>
              <w:rPr>
                <w:rFonts w:hint="eastAsia" w:ascii="宋体" w:hAnsi="宋体" w:eastAsia="宋体"/>
                <w:b/>
                <w:bCs/>
                <w:szCs w:val="21"/>
              </w:rPr>
              <w:t>(供应商应按响应货物/服务实际数据填写，不能照抄招标要求)</w:t>
            </w:r>
          </w:p>
        </w:tc>
        <w:tc>
          <w:tcPr>
            <w:tcW w:w="2067" w:type="dxa"/>
            <w:vAlign w:val="center"/>
          </w:tcPr>
          <w:p>
            <w:pPr>
              <w:adjustRightInd w:val="0"/>
              <w:spacing w:line="400" w:lineRule="exact"/>
              <w:jc w:val="center"/>
              <w:textAlignment w:val="baseline"/>
              <w:rPr>
                <w:rFonts w:ascii="宋体" w:hAnsi="宋体" w:eastAsia="宋体"/>
                <w:b/>
                <w:szCs w:val="21"/>
              </w:rPr>
            </w:pPr>
            <w:r>
              <w:rPr>
                <w:rFonts w:hint="eastAsia" w:ascii="宋体" w:hAnsi="宋体" w:eastAsia="宋体"/>
                <w:b/>
                <w:szCs w:val="21"/>
              </w:rPr>
              <w:t>是否偏离（无偏离/正偏离/负偏离）</w:t>
            </w:r>
          </w:p>
        </w:tc>
        <w:tc>
          <w:tcPr>
            <w:tcW w:w="1265" w:type="dxa"/>
          </w:tcPr>
          <w:p>
            <w:pPr>
              <w:adjustRightInd w:val="0"/>
              <w:spacing w:line="400" w:lineRule="exact"/>
              <w:jc w:val="center"/>
              <w:textAlignment w:val="baseline"/>
              <w:rPr>
                <w:rFonts w:ascii="宋体" w:hAnsi="宋体" w:eastAsia="宋体"/>
                <w:b/>
                <w:szCs w:val="21"/>
              </w:rPr>
            </w:pPr>
            <w:r>
              <w:rPr>
                <w:rFonts w:hint="eastAsia" w:ascii="宋体" w:hAnsi="宋体" w:eastAsia="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1</w:t>
            </w:r>
          </w:p>
        </w:tc>
        <w:tc>
          <w:tcPr>
            <w:tcW w:w="1876" w:type="dxa"/>
          </w:tcPr>
          <w:p>
            <w:pPr>
              <w:adjustRightInd w:val="0"/>
              <w:spacing w:line="400" w:lineRule="exact"/>
              <w:jc w:val="center"/>
              <w:textAlignment w:val="baseline"/>
              <w:rPr>
                <w:rFonts w:ascii="宋体" w:hAnsi="宋体" w:eastAsia="宋体"/>
                <w:szCs w:val="21"/>
              </w:rPr>
            </w:pPr>
          </w:p>
        </w:tc>
        <w:tc>
          <w:tcPr>
            <w:tcW w:w="3507" w:type="dxa"/>
          </w:tcPr>
          <w:p>
            <w:pPr>
              <w:adjustRightInd w:val="0"/>
              <w:spacing w:line="400" w:lineRule="exact"/>
              <w:textAlignment w:val="baseline"/>
              <w:rPr>
                <w:rFonts w:ascii="宋体" w:hAnsi="宋体" w:eastAsia="宋体"/>
                <w:szCs w:val="21"/>
              </w:rPr>
            </w:pPr>
          </w:p>
        </w:tc>
        <w:tc>
          <w:tcPr>
            <w:tcW w:w="2067" w:type="dxa"/>
          </w:tcPr>
          <w:p>
            <w:pPr>
              <w:adjustRightInd w:val="0"/>
              <w:spacing w:line="400" w:lineRule="exact"/>
              <w:textAlignment w:val="baseline"/>
              <w:rPr>
                <w:rFonts w:ascii="宋体" w:hAnsi="宋体" w:eastAsia="宋体"/>
                <w:szCs w:val="21"/>
              </w:rPr>
            </w:pPr>
          </w:p>
        </w:tc>
        <w:tc>
          <w:tcPr>
            <w:tcW w:w="1265"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2</w:t>
            </w:r>
          </w:p>
        </w:tc>
        <w:tc>
          <w:tcPr>
            <w:tcW w:w="1876" w:type="dxa"/>
          </w:tcPr>
          <w:p>
            <w:pPr>
              <w:adjustRightInd w:val="0"/>
              <w:spacing w:line="400" w:lineRule="exact"/>
              <w:jc w:val="center"/>
              <w:textAlignment w:val="baseline"/>
              <w:rPr>
                <w:rFonts w:ascii="宋体" w:hAnsi="宋体" w:eastAsia="宋体"/>
                <w:szCs w:val="21"/>
              </w:rPr>
            </w:pPr>
          </w:p>
        </w:tc>
        <w:tc>
          <w:tcPr>
            <w:tcW w:w="3507" w:type="dxa"/>
          </w:tcPr>
          <w:p>
            <w:pPr>
              <w:adjustRightInd w:val="0"/>
              <w:spacing w:line="400" w:lineRule="exact"/>
              <w:textAlignment w:val="baseline"/>
              <w:rPr>
                <w:rFonts w:ascii="宋体" w:hAnsi="宋体" w:eastAsia="宋体"/>
                <w:szCs w:val="21"/>
              </w:rPr>
            </w:pPr>
          </w:p>
        </w:tc>
        <w:tc>
          <w:tcPr>
            <w:tcW w:w="2067" w:type="dxa"/>
          </w:tcPr>
          <w:p>
            <w:pPr>
              <w:adjustRightInd w:val="0"/>
              <w:spacing w:line="400" w:lineRule="exact"/>
              <w:textAlignment w:val="baseline"/>
              <w:rPr>
                <w:rFonts w:ascii="宋体" w:hAnsi="宋体" w:eastAsia="宋体"/>
                <w:szCs w:val="21"/>
              </w:rPr>
            </w:pPr>
          </w:p>
        </w:tc>
        <w:tc>
          <w:tcPr>
            <w:tcW w:w="1265"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3</w:t>
            </w:r>
          </w:p>
        </w:tc>
        <w:tc>
          <w:tcPr>
            <w:tcW w:w="1876" w:type="dxa"/>
          </w:tcPr>
          <w:p>
            <w:pPr>
              <w:adjustRightInd w:val="0"/>
              <w:spacing w:line="400" w:lineRule="exact"/>
              <w:jc w:val="center"/>
              <w:textAlignment w:val="baseline"/>
              <w:rPr>
                <w:rFonts w:ascii="宋体" w:hAnsi="宋体" w:eastAsia="宋体"/>
                <w:szCs w:val="21"/>
              </w:rPr>
            </w:pPr>
          </w:p>
        </w:tc>
        <w:tc>
          <w:tcPr>
            <w:tcW w:w="3507" w:type="dxa"/>
          </w:tcPr>
          <w:p>
            <w:pPr>
              <w:adjustRightInd w:val="0"/>
              <w:spacing w:line="400" w:lineRule="exact"/>
              <w:textAlignment w:val="baseline"/>
              <w:rPr>
                <w:rFonts w:ascii="宋体" w:hAnsi="宋体" w:eastAsia="宋体"/>
                <w:szCs w:val="21"/>
              </w:rPr>
            </w:pPr>
          </w:p>
        </w:tc>
        <w:tc>
          <w:tcPr>
            <w:tcW w:w="2067" w:type="dxa"/>
          </w:tcPr>
          <w:p>
            <w:pPr>
              <w:adjustRightInd w:val="0"/>
              <w:spacing w:line="400" w:lineRule="exact"/>
              <w:textAlignment w:val="baseline"/>
              <w:rPr>
                <w:rFonts w:ascii="宋体" w:hAnsi="宋体" w:eastAsia="宋体"/>
                <w:szCs w:val="21"/>
              </w:rPr>
            </w:pPr>
          </w:p>
        </w:tc>
        <w:tc>
          <w:tcPr>
            <w:tcW w:w="1265"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4</w:t>
            </w:r>
          </w:p>
        </w:tc>
        <w:tc>
          <w:tcPr>
            <w:tcW w:w="1876" w:type="dxa"/>
          </w:tcPr>
          <w:p>
            <w:pPr>
              <w:adjustRightInd w:val="0"/>
              <w:spacing w:line="400" w:lineRule="exact"/>
              <w:jc w:val="center"/>
              <w:textAlignment w:val="baseline"/>
              <w:rPr>
                <w:rFonts w:ascii="宋体" w:hAnsi="宋体" w:eastAsia="宋体"/>
                <w:szCs w:val="21"/>
              </w:rPr>
            </w:pPr>
          </w:p>
        </w:tc>
        <w:tc>
          <w:tcPr>
            <w:tcW w:w="3507" w:type="dxa"/>
          </w:tcPr>
          <w:p>
            <w:pPr>
              <w:adjustRightInd w:val="0"/>
              <w:spacing w:line="400" w:lineRule="exact"/>
              <w:textAlignment w:val="baseline"/>
              <w:rPr>
                <w:rFonts w:ascii="宋体" w:hAnsi="宋体" w:eastAsia="宋体"/>
                <w:szCs w:val="21"/>
              </w:rPr>
            </w:pPr>
          </w:p>
        </w:tc>
        <w:tc>
          <w:tcPr>
            <w:tcW w:w="2067" w:type="dxa"/>
          </w:tcPr>
          <w:p>
            <w:pPr>
              <w:adjustRightInd w:val="0"/>
              <w:spacing w:line="400" w:lineRule="exact"/>
              <w:textAlignment w:val="baseline"/>
              <w:rPr>
                <w:rFonts w:ascii="宋体" w:hAnsi="宋体" w:eastAsia="宋体"/>
                <w:szCs w:val="21"/>
              </w:rPr>
            </w:pPr>
          </w:p>
        </w:tc>
        <w:tc>
          <w:tcPr>
            <w:tcW w:w="1265"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5</w:t>
            </w:r>
          </w:p>
        </w:tc>
        <w:tc>
          <w:tcPr>
            <w:tcW w:w="1876" w:type="dxa"/>
          </w:tcPr>
          <w:p>
            <w:pPr>
              <w:adjustRightInd w:val="0"/>
              <w:spacing w:line="400" w:lineRule="exact"/>
              <w:jc w:val="center"/>
              <w:textAlignment w:val="baseline"/>
              <w:rPr>
                <w:rFonts w:ascii="宋体" w:hAnsi="宋体" w:eastAsia="宋体"/>
                <w:szCs w:val="21"/>
              </w:rPr>
            </w:pPr>
          </w:p>
        </w:tc>
        <w:tc>
          <w:tcPr>
            <w:tcW w:w="3507" w:type="dxa"/>
          </w:tcPr>
          <w:p>
            <w:pPr>
              <w:adjustRightInd w:val="0"/>
              <w:spacing w:line="400" w:lineRule="exact"/>
              <w:textAlignment w:val="baseline"/>
              <w:rPr>
                <w:rFonts w:ascii="宋体" w:hAnsi="宋体" w:eastAsia="宋体"/>
                <w:szCs w:val="21"/>
              </w:rPr>
            </w:pPr>
          </w:p>
        </w:tc>
        <w:tc>
          <w:tcPr>
            <w:tcW w:w="2067" w:type="dxa"/>
          </w:tcPr>
          <w:p>
            <w:pPr>
              <w:adjustRightInd w:val="0"/>
              <w:spacing w:line="400" w:lineRule="exact"/>
              <w:textAlignment w:val="baseline"/>
              <w:rPr>
                <w:rFonts w:ascii="宋体" w:hAnsi="宋体" w:eastAsia="宋体"/>
                <w:szCs w:val="21"/>
              </w:rPr>
            </w:pPr>
          </w:p>
        </w:tc>
        <w:tc>
          <w:tcPr>
            <w:tcW w:w="1265" w:type="dxa"/>
          </w:tcPr>
          <w:p>
            <w:pPr>
              <w:adjustRightInd w:val="0"/>
              <w:spacing w:line="400" w:lineRule="exact"/>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5" w:type="dxa"/>
          </w:tcPr>
          <w:p>
            <w:pPr>
              <w:adjustRightInd w:val="0"/>
              <w:spacing w:line="400" w:lineRule="exact"/>
              <w:jc w:val="center"/>
              <w:textAlignment w:val="baseline"/>
              <w:rPr>
                <w:rFonts w:ascii="宋体" w:hAnsi="宋体" w:eastAsia="宋体"/>
                <w:szCs w:val="21"/>
              </w:rPr>
            </w:pPr>
            <w:r>
              <w:rPr>
                <w:rFonts w:hint="eastAsia" w:ascii="宋体" w:hAnsi="宋体" w:eastAsia="宋体"/>
                <w:szCs w:val="21"/>
              </w:rPr>
              <w:t>……</w:t>
            </w:r>
          </w:p>
        </w:tc>
        <w:tc>
          <w:tcPr>
            <w:tcW w:w="1876" w:type="dxa"/>
          </w:tcPr>
          <w:p>
            <w:pPr>
              <w:adjustRightInd w:val="0"/>
              <w:spacing w:line="400" w:lineRule="exact"/>
              <w:jc w:val="center"/>
              <w:textAlignment w:val="baseline"/>
              <w:rPr>
                <w:rFonts w:ascii="宋体" w:hAnsi="宋体" w:eastAsia="宋体"/>
                <w:szCs w:val="21"/>
              </w:rPr>
            </w:pPr>
          </w:p>
        </w:tc>
        <w:tc>
          <w:tcPr>
            <w:tcW w:w="3507" w:type="dxa"/>
          </w:tcPr>
          <w:p>
            <w:pPr>
              <w:adjustRightInd w:val="0"/>
              <w:spacing w:line="400" w:lineRule="exact"/>
              <w:textAlignment w:val="baseline"/>
              <w:rPr>
                <w:rFonts w:ascii="宋体" w:hAnsi="宋体" w:eastAsia="宋体"/>
                <w:szCs w:val="21"/>
              </w:rPr>
            </w:pPr>
          </w:p>
        </w:tc>
        <w:tc>
          <w:tcPr>
            <w:tcW w:w="2067" w:type="dxa"/>
          </w:tcPr>
          <w:p>
            <w:pPr>
              <w:adjustRightInd w:val="0"/>
              <w:spacing w:line="400" w:lineRule="exact"/>
              <w:textAlignment w:val="baseline"/>
              <w:rPr>
                <w:rFonts w:ascii="宋体" w:hAnsi="宋体" w:eastAsia="宋体"/>
                <w:szCs w:val="21"/>
              </w:rPr>
            </w:pPr>
          </w:p>
        </w:tc>
        <w:tc>
          <w:tcPr>
            <w:tcW w:w="1265" w:type="dxa"/>
          </w:tcPr>
          <w:p>
            <w:pPr>
              <w:adjustRightInd w:val="0"/>
              <w:spacing w:line="400" w:lineRule="exact"/>
              <w:textAlignment w:val="baseline"/>
              <w:rPr>
                <w:rFonts w:ascii="宋体" w:hAnsi="宋体" w:eastAsia="宋体"/>
                <w:szCs w:val="21"/>
              </w:rPr>
            </w:pPr>
          </w:p>
        </w:tc>
      </w:tr>
    </w:tbl>
    <w:p>
      <w:pPr>
        <w:spacing w:line="400" w:lineRule="exact"/>
        <w:ind w:left="2" w:hanging="2"/>
        <w:rPr>
          <w:rFonts w:ascii="宋体" w:hAnsi="宋体" w:eastAsia="宋体"/>
          <w:szCs w:val="21"/>
        </w:rPr>
      </w:pPr>
      <w:r>
        <w:rPr>
          <w:rFonts w:hint="eastAsia" w:ascii="宋体" w:hAnsi="宋体" w:eastAsia="宋体"/>
          <w:szCs w:val="21"/>
        </w:rPr>
        <w:t>注：</w:t>
      </w:r>
    </w:p>
    <w:p>
      <w:pPr>
        <w:spacing w:line="400" w:lineRule="exact"/>
        <w:ind w:left="2" w:leftChars="1" w:firstLine="315" w:firstLineChars="150"/>
        <w:rPr>
          <w:rFonts w:ascii="宋体" w:hAnsi="宋体" w:eastAsia="宋体"/>
          <w:szCs w:val="21"/>
        </w:rPr>
      </w:pPr>
      <w:r>
        <w:rPr>
          <w:rFonts w:hint="eastAsia" w:ascii="宋体" w:hAnsi="宋体" w:eastAsia="宋体"/>
          <w:szCs w:val="21"/>
        </w:rPr>
        <w:t>1.供应商必须对应采购文件“用户需求书”的内容逐条响应。如有缺漏，缺漏项视同不符合招标要求。打“★” 项为不可负偏离(劣于)的重要项。</w:t>
      </w:r>
    </w:p>
    <w:p>
      <w:pPr>
        <w:spacing w:line="400" w:lineRule="exact"/>
        <w:ind w:left="2" w:leftChars="1" w:firstLine="315" w:firstLineChars="150"/>
        <w:rPr>
          <w:rFonts w:ascii="宋体" w:hAnsi="宋体" w:eastAsia="宋体"/>
          <w:szCs w:val="21"/>
        </w:rPr>
      </w:pPr>
      <w:r>
        <w:rPr>
          <w:rFonts w:hint="eastAsia" w:ascii="宋体" w:hAnsi="宋体" w:eastAsia="宋体"/>
          <w:szCs w:val="21"/>
        </w:rPr>
        <w:t>2.供应商响应采购需求应具体、明确，含糊不清、不确切或伪造、变造证明材料的，按照不完全响应或者完全不响应处理。构成提供虚假材料的，移送监管部门查处。</w:t>
      </w:r>
    </w:p>
    <w:p>
      <w:pPr>
        <w:spacing w:line="400" w:lineRule="exact"/>
        <w:ind w:firstLine="315" w:firstLineChars="150"/>
        <w:rPr>
          <w:rFonts w:ascii="宋体" w:hAnsi="宋体" w:eastAsia="宋体"/>
          <w:b/>
          <w:bCs/>
          <w:szCs w:val="21"/>
          <w:u w:val="single"/>
        </w:rPr>
      </w:pPr>
      <w:r>
        <w:rPr>
          <w:rFonts w:ascii="宋体" w:hAnsi="宋体" w:eastAsia="宋体"/>
          <w:szCs w:val="21"/>
          <w:u w:val="single"/>
          <w:lang w:val="en-GB"/>
        </w:rPr>
        <w:t>3</w:t>
      </w:r>
      <w:r>
        <w:rPr>
          <w:rFonts w:hint="eastAsia" w:ascii="宋体" w:hAnsi="宋体" w:eastAsia="宋体"/>
          <w:szCs w:val="21"/>
          <w:u w:val="single"/>
          <w:lang w:val="en-GB"/>
        </w:rPr>
        <w:t>.</w:t>
      </w:r>
      <w:r>
        <w:rPr>
          <w:rFonts w:hint="eastAsia" w:ascii="宋体" w:hAnsi="宋体" w:eastAsia="宋体"/>
          <w:b/>
          <w:bCs/>
          <w:szCs w:val="21"/>
          <w:u w:val="single"/>
        </w:rPr>
        <w:t>用户需求书中对应参数要求有明确要求提供证明材料的，供应商如有提供证明材料，需对应填写所在响应文件页码，如无要求的，页码处可用“</w:t>
      </w:r>
      <w:r>
        <w:rPr>
          <w:rFonts w:ascii="宋体" w:hAnsi="宋体" w:eastAsia="宋体"/>
          <w:b/>
          <w:bCs/>
          <w:szCs w:val="21"/>
          <w:u w:val="single"/>
        </w:rPr>
        <w:t>/</w:t>
      </w:r>
      <w:r>
        <w:rPr>
          <w:rFonts w:hint="eastAsia" w:ascii="宋体" w:hAnsi="宋体" w:eastAsia="宋体"/>
          <w:b/>
          <w:bCs/>
          <w:szCs w:val="21"/>
          <w:u w:val="single"/>
        </w:rPr>
        <w:t>”表示。</w:t>
      </w:r>
    </w:p>
    <w:p>
      <w:pPr>
        <w:spacing w:line="400" w:lineRule="exact"/>
        <w:ind w:left="2" w:leftChars="1" w:firstLine="315" w:firstLineChars="150"/>
        <w:rPr>
          <w:rFonts w:ascii="宋体" w:hAnsi="宋体" w:eastAsia="宋体"/>
          <w:szCs w:val="21"/>
        </w:rPr>
      </w:pPr>
      <w:r>
        <w:rPr>
          <w:rFonts w:ascii="宋体" w:hAnsi="宋体" w:eastAsia="宋体"/>
          <w:szCs w:val="21"/>
        </w:rPr>
        <w:t>4</w:t>
      </w:r>
      <w:r>
        <w:rPr>
          <w:rFonts w:hint="eastAsia" w:ascii="宋体" w:hAnsi="宋体" w:eastAsia="宋体"/>
          <w:szCs w:val="21"/>
        </w:rPr>
        <w:t>.本表表头格式内容不得擅自修改。</w:t>
      </w:r>
    </w:p>
    <w:p>
      <w:pPr>
        <w:spacing w:line="400" w:lineRule="exact"/>
        <w:ind w:firstLine="315" w:firstLineChars="150"/>
        <w:rPr>
          <w:rFonts w:ascii="宋体" w:hAnsi="宋体" w:eastAsia="宋体"/>
          <w:b/>
          <w:bCs/>
          <w:szCs w:val="21"/>
          <w:u w:val="single"/>
        </w:rPr>
      </w:pP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 xml:space="preserve"> 月</w:t>
      </w:r>
      <w:r>
        <w:rPr>
          <w:rFonts w:hint="eastAsia" w:ascii="宋体" w:hAnsi="宋体" w:eastAsia="宋体"/>
          <w:szCs w:val="21"/>
          <w:u w:val="single"/>
        </w:rPr>
        <w:t xml:space="preserve">    </w:t>
      </w:r>
      <w:r>
        <w:rPr>
          <w:rFonts w:hint="eastAsia" w:ascii="宋体" w:hAnsi="宋体" w:eastAsia="宋体"/>
          <w:szCs w:val="21"/>
        </w:rPr>
        <w:t xml:space="preserve"> 日</w:t>
      </w:r>
    </w:p>
    <w:p>
      <w:pPr>
        <w:spacing w:line="400" w:lineRule="exact"/>
        <w:rPr>
          <w:rFonts w:ascii="宋体" w:hAnsi="宋体" w:eastAsia="宋体"/>
          <w:szCs w:val="21"/>
        </w:rPr>
      </w:pPr>
      <w:r>
        <w:rPr>
          <w:rFonts w:ascii="宋体" w:hAnsi="宋体" w:eastAsia="宋体"/>
          <w:szCs w:val="21"/>
        </w:rPr>
        <w:br w:type="page"/>
      </w:r>
    </w:p>
    <w:p>
      <w:pPr>
        <w:spacing w:line="400" w:lineRule="exact"/>
        <w:rPr>
          <w:rFonts w:ascii="宋体" w:hAnsi="宋体" w:eastAsia="宋体"/>
          <w:b/>
          <w:szCs w:val="21"/>
        </w:rPr>
      </w:pPr>
      <w:r>
        <w:rPr>
          <w:rFonts w:ascii="宋体" w:hAnsi="宋体" w:eastAsia="宋体"/>
          <w:b/>
          <w:szCs w:val="21"/>
        </w:rPr>
        <w:t>5</w:t>
      </w:r>
      <w:r>
        <w:rPr>
          <w:rFonts w:hint="eastAsia" w:ascii="宋体" w:hAnsi="宋体" w:eastAsia="宋体"/>
          <w:b/>
          <w:szCs w:val="21"/>
        </w:rPr>
        <w:t>.3技术方案</w:t>
      </w:r>
    </w:p>
    <w:p>
      <w:pPr>
        <w:tabs>
          <w:tab w:val="left" w:pos="1322"/>
        </w:tabs>
        <w:spacing w:line="400" w:lineRule="exact"/>
        <w:ind w:firstLine="420"/>
        <w:rPr>
          <w:rFonts w:ascii="宋体" w:hAnsi="宋体" w:eastAsia="宋体"/>
          <w:szCs w:val="21"/>
        </w:rPr>
      </w:pPr>
      <w:r>
        <w:rPr>
          <w:rFonts w:hint="eastAsia" w:ascii="宋体" w:hAnsi="宋体" w:eastAsia="宋体"/>
          <w:szCs w:val="21"/>
          <w:lang w:val="en-GB"/>
        </w:rPr>
        <w:t>技术方案设计必须科学合理、真实可行，能充分体现出自身技术和专业优势。其</w:t>
      </w:r>
      <w:r>
        <w:rPr>
          <w:rFonts w:hint="eastAsia" w:ascii="宋体" w:hAnsi="宋体" w:eastAsia="宋体"/>
          <w:szCs w:val="21"/>
        </w:rPr>
        <w:t>要点和</w:t>
      </w:r>
      <w:r>
        <w:rPr>
          <w:rFonts w:hint="eastAsia" w:ascii="宋体" w:hAnsi="宋体" w:eastAsia="宋体"/>
          <w:szCs w:val="21"/>
          <w:lang w:val="en-GB"/>
        </w:rPr>
        <w:t>主要内容包括但不限于以下：</w:t>
      </w:r>
    </w:p>
    <w:p>
      <w:pPr>
        <w:spacing w:line="400" w:lineRule="exact"/>
        <w:ind w:left="62"/>
        <w:rPr>
          <w:rFonts w:ascii="宋体" w:hAnsi="宋体" w:eastAsia="宋体"/>
          <w:bCs/>
          <w:szCs w:val="21"/>
          <w:lang w:val="en-GB"/>
        </w:rPr>
      </w:pPr>
    </w:p>
    <w:p>
      <w:pPr>
        <w:tabs>
          <w:tab w:val="left" w:pos="1322"/>
        </w:tabs>
        <w:spacing w:line="400" w:lineRule="exact"/>
        <w:ind w:firstLine="420"/>
        <w:rPr>
          <w:rFonts w:ascii="宋体" w:hAnsi="宋体" w:eastAsia="宋体"/>
          <w:szCs w:val="21"/>
          <w:lang w:val="en-GB"/>
        </w:rPr>
      </w:pPr>
      <w:r>
        <w:rPr>
          <w:rFonts w:hint="eastAsia" w:ascii="宋体" w:hAnsi="宋体" w:eastAsia="宋体"/>
          <w:szCs w:val="21"/>
          <w:lang w:val="en-GB"/>
        </w:rPr>
        <w:t>1.技术参数、性能及设备配置简介</w:t>
      </w:r>
    </w:p>
    <w:p>
      <w:pPr>
        <w:tabs>
          <w:tab w:val="left" w:pos="1322"/>
        </w:tabs>
        <w:spacing w:line="400" w:lineRule="exact"/>
        <w:ind w:firstLine="420"/>
        <w:rPr>
          <w:rFonts w:ascii="宋体" w:hAnsi="宋体" w:eastAsia="宋体"/>
          <w:szCs w:val="21"/>
          <w:lang w:val="en-GB"/>
        </w:rPr>
      </w:pPr>
      <w:r>
        <w:rPr>
          <w:rFonts w:hint="eastAsia" w:ascii="宋体" w:hAnsi="宋体" w:eastAsia="宋体"/>
          <w:szCs w:val="21"/>
          <w:lang w:val="en-GB"/>
        </w:rPr>
        <w:t>2.技术特点、使用说明及质量标准、检测标准等详细方案(如包括响应产品彩页、检测报告及相应技术参数的厂家使用说明书等)</w:t>
      </w:r>
    </w:p>
    <w:p>
      <w:pPr>
        <w:tabs>
          <w:tab w:val="left" w:pos="1322"/>
        </w:tabs>
        <w:spacing w:line="400" w:lineRule="exact"/>
        <w:ind w:firstLine="420"/>
        <w:rPr>
          <w:rFonts w:ascii="宋体" w:hAnsi="宋体" w:eastAsia="宋体"/>
          <w:szCs w:val="21"/>
          <w:lang w:val="en-GB"/>
        </w:rPr>
      </w:pPr>
      <w:r>
        <w:rPr>
          <w:rFonts w:hint="eastAsia" w:ascii="宋体" w:hAnsi="宋体" w:eastAsia="宋体"/>
          <w:szCs w:val="21"/>
          <w:lang w:val="en-GB"/>
        </w:rPr>
        <w:t>3.技术实施方案（包括人员配置、售后服务等）</w:t>
      </w:r>
    </w:p>
    <w:p>
      <w:pPr>
        <w:tabs>
          <w:tab w:val="left" w:pos="1322"/>
        </w:tabs>
        <w:spacing w:line="400" w:lineRule="exact"/>
        <w:ind w:left="420"/>
        <w:rPr>
          <w:rFonts w:ascii="宋体" w:hAnsi="宋体" w:eastAsia="宋体"/>
          <w:szCs w:val="21"/>
        </w:rPr>
      </w:pPr>
      <w:r>
        <w:rPr>
          <w:rFonts w:hint="eastAsia" w:ascii="宋体" w:hAnsi="宋体" w:eastAsia="宋体"/>
          <w:szCs w:val="21"/>
          <w:lang w:val="en-GB"/>
        </w:rPr>
        <w:t>4.其</w:t>
      </w:r>
      <w:r>
        <w:rPr>
          <w:rFonts w:hint="eastAsia" w:ascii="宋体" w:hAnsi="宋体" w:eastAsia="宋体"/>
          <w:szCs w:val="21"/>
        </w:rPr>
        <w:t>他</w:t>
      </w:r>
      <w:r>
        <w:rPr>
          <w:rFonts w:ascii="宋体" w:hAnsi="宋体" w:eastAsia="宋体"/>
          <w:szCs w:val="21"/>
        </w:rPr>
        <w:t>说明内容</w:t>
      </w: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p>
    <w:p>
      <w:pPr>
        <w:adjustRightInd w:val="0"/>
        <w:snapToGrid w:val="0"/>
        <w:spacing w:line="400" w:lineRule="exact"/>
        <w:rPr>
          <w:rFonts w:ascii="宋体" w:hAnsi="宋体" w:eastAsia="宋体"/>
          <w:szCs w:val="21"/>
        </w:rPr>
      </w:pPr>
      <w:r>
        <w:rPr>
          <w:rFonts w:hint="eastAsia" w:ascii="宋体" w:hAnsi="宋体" w:eastAsia="宋体"/>
          <w:szCs w:val="21"/>
        </w:rPr>
        <w:t>供应商法定代表人（或法定代表人授权代表）签字（或签章）：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u w:val="single"/>
        </w:rPr>
      </w:pPr>
      <w:r>
        <w:rPr>
          <w:rFonts w:hint="eastAsia" w:ascii="宋体" w:hAnsi="宋体" w:eastAsia="宋体"/>
          <w:szCs w:val="21"/>
        </w:rPr>
        <w:t>供应商名称（加盖公章）：</w:t>
      </w:r>
      <w:r>
        <w:rPr>
          <w:rFonts w:hint="eastAsia" w:ascii="宋体" w:hAnsi="宋体" w:eastAsia="宋体"/>
          <w:szCs w:val="21"/>
          <w:u w:val="single"/>
        </w:rPr>
        <w:t xml:space="preserve">                        </w:t>
      </w:r>
    </w:p>
    <w:p>
      <w:pPr>
        <w:adjustRightInd w:val="0"/>
        <w:snapToGrid w:val="0"/>
        <w:spacing w:line="400" w:lineRule="exact"/>
        <w:rPr>
          <w:rFonts w:ascii="宋体" w:hAnsi="宋体" w:eastAsia="宋体"/>
          <w:szCs w:val="21"/>
        </w:rPr>
      </w:pPr>
      <w:r>
        <w:rPr>
          <w:rFonts w:hint="eastAsia" w:ascii="宋体" w:hAnsi="宋体" w:eastAsia="宋体"/>
          <w:szCs w:val="21"/>
        </w:rPr>
        <w:t>日期：          年      月     日</w:t>
      </w:r>
    </w:p>
    <w:p>
      <w:pPr>
        <w:adjustRightInd w:val="0"/>
        <w:snapToGrid w:val="0"/>
        <w:spacing w:line="400" w:lineRule="exact"/>
        <w:rPr>
          <w:rFonts w:ascii="宋体" w:hAnsi="宋体" w:eastAsia="宋体"/>
          <w:szCs w:val="21"/>
        </w:rPr>
      </w:pPr>
    </w:p>
    <w:p>
      <w:pPr>
        <w:tabs>
          <w:tab w:val="left" w:pos="1322"/>
        </w:tabs>
        <w:spacing w:line="400" w:lineRule="exact"/>
        <w:ind w:left="420"/>
        <w:rPr>
          <w:rFonts w:ascii="宋体" w:hAnsi="宋体" w:eastAsia="宋体"/>
          <w:szCs w:val="21"/>
        </w:rPr>
      </w:pPr>
      <w:r>
        <w:rPr>
          <w:rFonts w:ascii="宋体" w:hAnsi="宋体" w:eastAsia="宋体"/>
          <w:b/>
          <w:szCs w:val="21"/>
          <w:lang w:val="en-GB"/>
        </w:rPr>
        <w:br w:type="page"/>
      </w:r>
      <w:bookmarkStart w:id="64" w:name="_Toc202820354"/>
      <w:bookmarkStart w:id="65" w:name="_Toc202816999"/>
      <w:bookmarkStart w:id="66" w:name="_Toc202819881"/>
    </w:p>
    <w:bookmarkEnd w:id="64"/>
    <w:bookmarkEnd w:id="65"/>
    <w:bookmarkEnd w:id="66"/>
    <w:p>
      <w:pPr>
        <w:keepNext/>
        <w:keepLines/>
        <w:spacing w:line="400" w:lineRule="exact"/>
        <w:jc w:val="center"/>
        <w:outlineLvl w:val="1"/>
        <w:rPr>
          <w:rFonts w:ascii="宋体" w:hAnsi="宋体" w:eastAsia="宋体"/>
          <w:b/>
          <w:bCs/>
          <w:szCs w:val="21"/>
        </w:rPr>
      </w:pPr>
      <w:bookmarkStart w:id="67" w:name="_Toc202820355"/>
      <w:bookmarkStart w:id="68" w:name="_Toc202819882"/>
      <w:bookmarkStart w:id="69" w:name="_Toc202254108"/>
      <w:bookmarkStart w:id="70" w:name="_Toc202252037"/>
      <w:bookmarkStart w:id="71" w:name="_Toc202251078"/>
      <w:bookmarkStart w:id="72" w:name="_Toc202251703"/>
      <w:bookmarkStart w:id="73" w:name="_Toc202817000"/>
      <w:bookmarkStart w:id="74" w:name="_Toc470"/>
      <w:bookmarkStart w:id="75" w:name="_Toc86854505"/>
      <w:bookmarkStart w:id="76" w:name="_Toc22579"/>
      <w:bookmarkStart w:id="77" w:name="_Toc10915"/>
      <w:bookmarkStart w:id="78" w:name="_Toc3463"/>
      <w:bookmarkStart w:id="79" w:name="_Toc6440"/>
      <w:bookmarkStart w:id="80" w:name="_Toc20251"/>
      <w:r>
        <w:rPr>
          <w:rFonts w:ascii="宋体" w:hAnsi="宋体" w:eastAsia="宋体"/>
          <w:b/>
          <w:bCs/>
          <w:szCs w:val="21"/>
        </w:rPr>
        <w:t>6</w:t>
      </w:r>
      <w:r>
        <w:rPr>
          <w:rFonts w:hint="eastAsia" w:ascii="宋体" w:hAnsi="宋体" w:eastAsia="宋体"/>
          <w:b/>
          <w:bCs/>
          <w:szCs w:val="21"/>
        </w:rPr>
        <w:t>、价格</w:t>
      </w:r>
      <w:bookmarkEnd w:id="67"/>
      <w:bookmarkEnd w:id="68"/>
      <w:bookmarkEnd w:id="69"/>
      <w:bookmarkEnd w:id="70"/>
      <w:bookmarkEnd w:id="71"/>
      <w:bookmarkEnd w:id="72"/>
      <w:bookmarkEnd w:id="73"/>
      <w:r>
        <w:rPr>
          <w:rFonts w:hint="eastAsia" w:ascii="宋体" w:hAnsi="宋体" w:eastAsia="宋体"/>
          <w:b/>
          <w:bCs/>
          <w:szCs w:val="21"/>
        </w:rPr>
        <w:t>部分</w:t>
      </w:r>
      <w:bookmarkEnd w:id="74"/>
      <w:bookmarkEnd w:id="75"/>
      <w:bookmarkEnd w:id="76"/>
      <w:bookmarkEnd w:id="77"/>
      <w:bookmarkEnd w:id="78"/>
      <w:bookmarkEnd w:id="79"/>
      <w:bookmarkEnd w:id="80"/>
    </w:p>
    <w:p>
      <w:pPr>
        <w:spacing w:line="360" w:lineRule="auto"/>
        <w:rPr>
          <w:rFonts w:ascii="宋体" w:hAnsi="宋体" w:eastAsia="宋体" w:cs="等线"/>
          <w:b/>
          <w:sz w:val="24"/>
          <w:szCs w:val="24"/>
        </w:rPr>
      </w:pPr>
      <w:r>
        <w:rPr>
          <w:rFonts w:ascii="宋体" w:hAnsi="宋体" w:eastAsia="宋体" w:cs="等线"/>
          <w:b/>
          <w:sz w:val="24"/>
          <w:szCs w:val="24"/>
        </w:rPr>
        <w:t>6</w:t>
      </w:r>
      <w:r>
        <w:rPr>
          <w:rFonts w:hint="eastAsia" w:ascii="宋体" w:hAnsi="宋体" w:eastAsia="宋体" w:cs="等线"/>
          <w:b/>
          <w:sz w:val="24"/>
          <w:szCs w:val="24"/>
        </w:rPr>
        <w:t>.1开标一览表</w:t>
      </w:r>
    </w:p>
    <w:p>
      <w:pPr>
        <w:widowControl/>
        <w:spacing w:line="360" w:lineRule="auto"/>
        <w:rPr>
          <w:rFonts w:ascii="宋体" w:hAnsi="宋体" w:eastAsia="宋体" w:cs="等线"/>
          <w:b/>
          <w:szCs w:val="21"/>
        </w:rPr>
      </w:pPr>
      <w:r>
        <w:rPr>
          <w:rFonts w:hint="eastAsia" w:ascii="宋体" w:hAnsi="宋体" w:eastAsia="宋体" w:cs="等线"/>
          <w:b/>
          <w:szCs w:val="21"/>
        </w:rPr>
        <w:t>项目名称：</w:t>
      </w:r>
    </w:p>
    <w:p>
      <w:pPr>
        <w:widowControl/>
        <w:spacing w:line="360" w:lineRule="auto"/>
        <w:rPr>
          <w:rFonts w:ascii="宋体" w:hAnsi="宋体" w:eastAsia="宋体" w:cs="等线"/>
          <w:b/>
          <w:szCs w:val="21"/>
        </w:rPr>
      </w:pPr>
      <w:r>
        <w:rPr>
          <w:rFonts w:hint="eastAsia" w:ascii="宋体" w:hAnsi="宋体" w:eastAsia="宋体" w:cs="等线"/>
          <w:b/>
          <w:szCs w:val="21"/>
        </w:rPr>
        <w:t>项目编号：</w:t>
      </w:r>
    </w:p>
    <w:tbl>
      <w:tblPr>
        <w:tblStyle w:val="49"/>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210"/>
        <w:gridCol w:w="2020"/>
        <w:gridCol w:w="709"/>
        <w:gridCol w:w="4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2" w:hRule="atLeast"/>
          <w:jc w:val="center"/>
        </w:trPr>
        <w:tc>
          <w:tcPr>
            <w:tcW w:w="568"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序号</w:t>
            </w:r>
          </w:p>
        </w:tc>
        <w:tc>
          <w:tcPr>
            <w:tcW w:w="12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内容</w:t>
            </w:r>
          </w:p>
        </w:tc>
        <w:tc>
          <w:tcPr>
            <w:tcW w:w="2020" w:type="dxa"/>
            <w:vAlign w:val="center"/>
          </w:tcPr>
          <w:p>
            <w:pPr>
              <w:adjustRightInd w:val="0"/>
              <w:spacing w:line="360" w:lineRule="auto"/>
              <w:jc w:val="center"/>
              <w:textAlignment w:val="baseline"/>
              <w:rPr>
                <w:rFonts w:ascii="宋体" w:hAnsi="宋体" w:eastAsia="宋体" w:cs="等线"/>
                <w:b/>
                <w:szCs w:val="21"/>
              </w:rPr>
            </w:pPr>
            <w:r>
              <w:rPr>
                <w:rFonts w:hint="eastAsia" w:ascii="宋体" w:hAnsi="宋体" w:eastAsia="宋体" w:cs="等线"/>
                <w:b/>
                <w:szCs w:val="21"/>
              </w:rPr>
              <w:t>标的名称</w:t>
            </w:r>
          </w:p>
        </w:tc>
        <w:tc>
          <w:tcPr>
            <w:tcW w:w="709"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数量</w:t>
            </w:r>
          </w:p>
        </w:tc>
        <w:tc>
          <w:tcPr>
            <w:tcW w:w="44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响应总价</w:t>
            </w:r>
          </w:p>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（小写和小写）</w:t>
            </w:r>
          </w:p>
        </w:tc>
        <w:tc>
          <w:tcPr>
            <w:tcW w:w="1134"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币种/单位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3" w:hRule="atLeast"/>
          <w:jc w:val="center"/>
        </w:trPr>
        <w:tc>
          <w:tcPr>
            <w:tcW w:w="568"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1</w:t>
            </w:r>
          </w:p>
        </w:tc>
        <w:tc>
          <w:tcPr>
            <w:tcW w:w="12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响应价</w:t>
            </w:r>
          </w:p>
        </w:tc>
        <w:tc>
          <w:tcPr>
            <w:tcW w:w="2020" w:type="dxa"/>
            <w:vAlign w:val="center"/>
          </w:tcPr>
          <w:p>
            <w:pPr>
              <w:adjustRightInd w:val="0"/>
              <w:spacing w:line="360" w:lineRule="auto"/>
              <w:ind w:left="161"/>
              <w:jc w:val="center"/>
              <w:textAlignment w:val="baseline"/>
              <w:rPr>
                <w:rFonts w:ascii="宋体" w:hAnsi="宋体" w:eastAsia="宋体" w:cs="等线"/>
                <w:bCs/>
                <w:szCs w:val="21"/>
              </w:rPr>
            </w:pPr>
            <w:r>
              <w:rPr>
                <w:rFonts w:hint="eastAsia" w:ascii="宋体" w:hAnsi="宋体" w:eastAsia="宋体" w:cs="等线"/>
                <w:bCs/>
                <w:szCs w:val="21"/>
                <w:u w:val="single"/>
              </w:rPr>
              <w:t xml:space="preserve"> </w:t>
            </w:r>
            <w:r>
              <w:rPr>
                <w:rFonts w:ascii="宋体" w:hAnsi="宋体" w:eastAsia="宋体" w:cs="等线"/>
                <w:bCs/>
                <w:szCs w:val="21"/>
                <w:u w:val="single"/>
              </w:rPr>
              <w:t xml:space="preserve">    </w:t>
            </w:r>
            <w:r>
              <w:rPr>
                <w:rFonts w:hint="eastAsia" w:ascii="宋体" w:hAnsi="宋体" w:eastAsia="宋体" w:cs="等线"/>
                <w:bCs/>
                <w:szCs w:val="21"/>
              </w:rPr>
              <w:t>等数据库</w:t>
            </w:r>
          </w:p>
        </w:tc>
        <w:tc>
          <w:tcPr>
            <w:tcW w:w="709" w:type="dxa"/>
            <w:vAlign w:val="center"/>
          </w:tcPr>
          <w:p>
            <w:pPr>
              <w:adjustRightInd w:val="0"/>
              <w:spacing w:line="360" w:lineRule="auto"/>
              <w:jc w:val="center"/>
              <w:textAlignment w:val="baseline"/>
              <w:rPr>
                <w:rFonts w:ascii="宋体" w:hAnsi="宋体" w:eastAsia="宋体" w:cs="等线"/>
                <w:szCs w:val="21"/>
              </w:rPr>
            </w:pPr>
            <w:r>
              <w:rPr>
                <w:rFonts w:hint="eastAsia" w:ascii="宋体" w:hAnsi="宋体" w:eastAsia="宋体" w:cs="等线"/>
                <w:szCs w:val="21"/>
              </w:rPr>
              <w:t>1批</w:t>
            </w:r>
          </w:p>
        </w:tc>
        <w:tc>
          <w:tcPr>
            <w:tcW w:w="4410" w:type="dxa"/>
            <w:vAlign w:val="center"/>
          </w:tcPr>
          <w:p>
            <w:pPr>
              <w:tabs>
                <w:tab w:val="left" w:pos="8364"/>
              </w:tabs>
              <w:adjustRightInd w:val="0"/>
              <w:snapToGrid w:val="0"/>
              <w:spacing w:line="360" w:lineRule="auto"/>
              <w:ind w:right="-58"/>
              <w:textAlignment w:val="baseline"/>
              <w:rPr>
                <w:rFonts w:ascii="宋体" w:hAnsi="宋体" w:eastAsia="宋体" w:cs="等线"/>
                <w:b/>
                <w:szCs w:val="21"/>
                <w:u w:val="single"/>
              </w:rPr>
            </w:pPr>
            <w:r>
              <w:rPr>
                <w:rFonts w:hint="eastAsia" w:ascii="宋体" w:hAnsi="宋体" w:eastAsia="宋体" w:cs="等线"/>
                <w:b/>
                <w:szCs w:val="21"/>
                <w:u w:val="single"/>
              </w:rPr>
              <w:t xml:space="preserve">小写：￥               </w:t>
            </w:r>
          </w:p>
          <w:p>
            <w:pPr>
              <w:tabs>
                <w:tab w:val="left" w:pos="8364"/>
              </w:tabs>
              <w:adjustRightInd w:val="0"/>
              <w:snapToGrid w:val="0"/>
              <w:spacing w:line="360" w:lineRule="auto"/>
              <w:ind w:right="-58"/>
              <w:textAlignment w:val="baseline"/>
              <w:rPr>
                <w:rFonts w:ascii="宋体" w:hAnsi="宋体" w:eastAsia="宋体" w:cs="等线"/>
                <w:b/>
                <w:szCs w:val="21"/>
                <w:u w:val="single"/>
              </w:rPr>
            </w:pPr>
            <w:r>
              <w:rPr>
                <w:rFonts w:hint="eastAsia" w:ascii="宋体" w:hAnsi="宋体" w:eastAsia="宋体" w:cs="等线"/>
                <w:b/>
                <w:szCs w:val="21"/>
                <w:u w:val="single"/>
              </w:rPr>
              <w:t>大写：                 元</w:t>
            </w:r>
          </w:p>
          <w:p>
            <w:pPr>
              <w:adjustRightInd w:val="0"/>
              <w:spacing w:line="360" w:lineRule="atLeast"/>
              <w:textAlignment w:val="baseline"/>
              <w:rPr>
                <w:rFonts w:ascii="宋体" w:hAnsi="宋体" w:eastAsia="宋体"/>
                <w:szCs w:val="24"/>
              </w:rPr>
            </w:pPr>
            <w:bookmarkStart w:id="81" w:name="_Toc29835"/>
            <w:bookmarkStart w:id="82" w:name="_Toc14346"/>
            <w:bookmarkStart w:id="83" w:name="_Toc28837"/>
            <w:bookmarkStart w:id="84" w:name="_Toc20049"/>
            <w:r>
              <w:rPr>
                <w:rFonts w:hint="eastAsia" w:ascii="宋体" w:hAnsi="宋体" w:eastAsia="宋体"/>
                <w:b/>
                <w:bCs/>
                <w:szCs w:val="24"/>
              </w:rPr>
              <w:t>（请核对大小写是否一致）</w:t>
            </w:r>
            <w:bookmarkEnd w:id="81"/>
            <w:bookmarkEnd w:id="82"/>
            <w:bookmarkEnd w:id="83"/>
            <w:bookmarkEnd w:id="84"/>
          </w:p>
        </w:tc>
        <w:tc>
          <w:tcPr>
            <w:tcW w:w="1134"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u w:val="single"/>
              </w:rPr>
            </w:pPr>
            <w:r>
              <w:rPr>
                <w:rFonts w:hint="eastAsia" w:ascii="宋体" w:hAnsi="宋体" w:eastAsia="宋体" w:cs="等线"/>
                <w:b/>
                <w:szCs w:val="21"/>
                <w:u w:val="singl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2</w:t>
            </w:r>
          </w:p>
        </w:tc>
        <w:tc>
          <w:tcPr>
            <w:tcW w:w="12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各种税费</w:t>
            </w:r>
          </w:p>
        </w:tc>
        <w:tc>
          <w:tcPr>
            <w:tcW w:w="8273" w:type="dxa"/>
            <w:gridSpan w:val="4"/>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u w:val="single"/>
              </w:rPr>
            </w:pPr>
            <w:r>
              <w:rPr>
                <w:rFonts w:hint="eastAsia" w:ascii="宋体" w:hAnsi="宋体" w:eastAsia="宋体" w:cs="等线"/>
                <w:b/>
                <w:szCs w:val="21"/>
                <w:u w:val="single"/>
              </w:rPr>
              <w:t>已含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3</w:t>
            </w:r>
          </w:p>
        </w:tc>
        <w:tc>
          <w:tcPr>
            <w:tcW w:w="12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其他费用</w:t>
            </w:r>
          </w:p>
        </w:tc>
        <w:tc>
          <w:tcPr>
            <w:tcW w:w="8273" w:type="dxa"/>
            <w:gridSpan w:val="4"/>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u w:val="single"/>
              </w:rPr>
            </w:pPr>
            <w:r>
              <w:rPr>
                <w:rFonts w:hint="eastAsia" w:ascii="宋体" w:hAnsi="宋体" w:eastAsia="宋体" w:cs="等线"/>
                <w:b/>
                <w:szCs w:val="21"/>
                <w:u w:val="single"/>
              </w:rPr>
              <w:t>已含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4</w:t>
            </w:r>
          </w:p>
        </w:tc>
        <w:tc>
          <w:tcPr>
            <w:tcW w:w="12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响应保证金</w:t>
            </w:r>
          </w:p>
        </w:tc>
        <w:tc>
          <w:tcPr>
            <w:tcW w:w="8273" w:type="dxa"/>
            <w:gridSpan w:val="4"/>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szCs w:val="21"/>
              </w:rPr>
              <w:t>详见《保证金缴纳凭证》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568"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5</w:t>
            </w:r>
          </w:p>
        </w:tc>
        <w:tc>
          <w:tcPr>
            <w:tcW w:w="12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响应有效期</w:t>
            </w:r>
          </w:p>
        </w:tc>
        <w:tc>
          <w:tcPr>
            <w:tcW w:w="8273" w:type="dxa"/>
            <w:gridSpan w:val="4"/>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szCs w:val="21"/>
              </w:rPr>
              <w:t>自提交响应文件截止之日起90日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6</w:t>
            </w:r>
          </w:p>
        </w:tc>
        <w:tc>
          <w:tcPr>
            <w:tcW w:w="1210" w:type="dxa"/>
            <w:vAlign w:val="center"/>
          </w:tcPr>
          <w:p>
            <w:pPr>
              <w:tabs>
                <w:tab w:val="left" w:pos="8364"/>
              </w:tabs>
              <w:adjustRightInd w:val="0"/>
              <w:snapToGrid w:val="0"/>
              <w:spacing w:line="360" w:lineRule="auto"/>
              <w:ind w:right="-58"/>
              <w:jc w:val="center"/>
              <w:textAlignment w:val="baseline"/>
              <w:rPr>
                <w:rFonts w:ascii="宋体" w:hAnsi="宋体" w:eastAsia="宋体" w:cs="等线"/>
                <w:b/>
                <w:szCs w:val="21"/>
              </w:rPr>
            </w:pPr>
            <w:r>
              <w:rPr>
                <w:rFonts w:hint="eastAsia" w:ascii="宋体" w:hAnsi="宋体" w:eastAsia="宋体" w:cs="等线"/>
                <w:b/>
                <w:szCs w:val="21"/>
              </w:rPr>
              <w:t>备注</w:t>
            </w:r>
          </w:p>
        </w:tc>
        <w:tc>
          <w:tcPr>
            <w:tcW w:w="8273" w:type="dxa"/>
            <w:gridSpan w:val="4"/>
            <w:vAlign w:val="center"/>
          </w:tcPr>
          <w:p>
            <w:pPr>
              <w:tabs>
                <w:tab w:val="left" w:pos="8364"/>
              </w:tabs>
              <w:adjustRightInd w:val="0"/>
              <w:snapToGrid w:val="0"/>
              <w:spacing w:line="360" w:lineRule="auto"/>
              <w:ind w:right="-58"/>
              <w:jc w:val="center"/>
              <w:textAlignment w:val="baseline"/>
              <w:rPr>
                <w:rFonts w:ascii="宋体" w:hAnsi="宋体" w:eastAsia="宋体" w:cs="等线"/>
                <w:szCs w:val="21"/>
              </w:rPr>
            </w:pPr>
          </w:p>
        </w:tc>
      </w:tr>
    </w:tbl>
    <w:p>
      <w:pPr>
        <w:spacing w:line="360" w:lineRule="auto"/>
        <w:rPr>
          <w:rFonts w:ascii="宋体" w:hAnsi="宋体" w:eastAsia="宋体" w:cs="等线"/>
          <w:szCs w:val="21"/>
        </w:rPr>
      </w:pPr>
    </w:p>
    <w:p>
      <w:pPr>
        <w:rPr>
          <w:rFonts w:ascii="宋体" w:hAnsi="宋体" w:eastAsia="宋体" w:cs="等线"/>
          <w:szCs w:val="21"/>
        </w:rPr>
      </w:pPr>
      <w:r>
        <w:rPr>
          <w:rFonts w:hint="eastAsia" w:ascii="宋体" w:hAnsi="宋体" w:eastAsia="宋体" w:cs="等线"/>
          <w:szCs w:val="21"/>
        </w:rPr>
        <w:t>注：1.供应商须按要求填写所有信息，不得随意更改本表格式。</w:t>
      </w:r>
    </w:p>
    <w:p>
      <w:pPr>
        <w:ind w:firstLine="420" w:firstLineChars="200"/>
        <w:rPr>
          <w:rFonts w:ascii="宋体" w:hAnsi="宋体" w:eastAsia="宋体" w:cs="等线"/>
          <w:szCs w:val="21"/>
        </w:rPr>
      </w:pPr>
      <w:r>
        <w:rPr>
          <w:rFonts w:hint="eastAsia" w:ascii="宋体" w:hAnsi="宋体" w:eastAsia="宋体" w:cs="等线"/>
          <w:szCs w:val="21"/>
        </w:rPr>
        <w:t>2、</w:t>
      </w:r>
      <w:r>
        <w:rPr>
          <w:rFonts w:hint="eastAsia" w:ascii="宋体" w:hAnsi="宋体" w:eastAsia="宋体"/>
          <w:szCs w:val="24"/>
        </w:rPr>
        <w:t>供应商报价应为货到采购人用户指定地点含税全包价，金额包含但不限于</w:t>
      </w:r>
      <w:r>
        <w:rPr>
          <w:rFonts w:hint="eastAsia" w:ascii="宋体" w:hAnsi="宋体" w:eastAsia="宋体"/>
          <w:szCs w:val="24"/>
          <w:lang w:val="zh-TW"/>
        </w:rPr>
        <w:t>数据库的供给、维护、升级、培训、售后服务、税费等一切相关费用</w:t>
      </w:r>
      <w:r>
        <w:rPr>
          <w:rFonts w:hint="eastAsia" w:ascii="宋体" w:hAnsi="宋体" w:eastAsia="宋体"/>
          <w:szCs w:val="24"/>
        </w:rPr>
        <w:t>。</w:t>
      </w:r>
    </w:p>
    <w:p>
      <w:pPr>
        <w:ind w:firstLine="420" w:firstLineChars="200"/>
        <w:rPr>
          <w:rFonts w:ascii="宋体" w:hAnsi="宋体" w:eastAsia="宋体" w:cs="等线"/>
          <w:szCs w:val="21"/>
        </w:rPr>
      </w:pPr>
      <w:r>
        <w:rPr>
          <w:rFonts w:ascii="宋体" w:hAnsi="宋体" w:eastAsia="宋体" w:cs="等线"/>
          <w:szCs w:val="21"/>
        </w:rPr>
        <w:t>3</w:t>
      </w:r>
      <w:r>
        <w:rPr>
          <w:rFonts w:hint="eastAsia" w:ascii="宋体" w:hAnsi="宋体" w:eastAsia="宋体" w:cs="等线"/>
          <w:szCs w:val="21"/>
        </w:rPr>
        <w:t>.报价四舍五入，精确到小数点后两位。</w:t>
      </w:r>
    </w:p>
    <w:p>
      <w:pPr>
        <w:ind w:firstLine="420" w:firstLineChars="200"/>
        <w:rPr>
          <w:rFonts w:ascii="宋体" w:hAnsi="宋体" w:eastAsia="宋体" w:cs="等线"/>
          <w:szCs w:val="21"/>
        </w:rPr>
      </w:pPr>
    </w:p>
    <w:p>
      <w:pPr>
        <w:adjustRightInd w:val="0"/>
        <w:snapToGrid w:val="0"/>
        <w:rPr>
          <w:rFonts w:ascii="宋体" w:hAnsi="宋体" w:eastAsia="宋体" w:cs="等线"/>
          <w:szCs w:val="21"/>
        </w:rPr>
      </w:pPr>
      <w:r>
        <w:rPr>
          <w:rFonts w:hint="eastAsia" w:ascii="宋体" w:hAnsi="宋体" w:eastAsia="宋体" w:cs="等线"/>
          <w:szCs w:val="21"/>
        </w:rPr>
        <w:t>供应商法定代表人（或法定代表人授权代表）签字（或签章）：</w:t>
      </w:r>
    </w:p>
    <w:p>
      <w:pPr>
        <w:adjustRightInd w:val="0"/>
        <w:snapToGrid w:val="0"/>
        <w:rPr>
          <w:rFonts w:ascii="宋体" w:hAnsi="宋体" w:eastAsia="宋体" w:cs="等线"/>
          <w:szCs w:val="21"/>
          <w:u w:val="single"/>
        </w:rPr>
      </w:pPr>
      <w:r>
        <w:rPr>
          <w:rFonts w:hint="eastAsia" w:ascii="宋体" w:hAnsi="宋体" w:eastAsia="宋体" w:cs="等线"/>
          <w:szCs w:val="21"/>
        </w:rPr>
        <w:t>供应商名称（加盖公章）：</w:t>
      </w:r>
    </w:p>
    <w:p>
      <w:pPr>
        <w:adjustRightInd w:val="0"/>
        <w:snapToGrid w:val="0"/>
        <w:rPr>
          <w:rFonts w:ascii="宋体" w:hAnsi="宋体" w:eastAsia="宋体" w:cs="等线"/>
          <w:szCs w:val="21"/>
        </w:rPr>
      </w:pPr>
      <w:r>
        <w:rPr>
          <w:rFonts w:hint="eastAsia" w:ascii="宋体" w:hAnsi="宋体" w:eastAsia="宋体" w:cs="等线"/>
          <w:szCs w:val="21"/>
        </w:rPr>
        <w:t xml:space="preserve">日期： </w:t>
      </w:r>
      <w:r>
        <w:rPr>
          <w:rFonts w:ascii="宋体" w:hAnsi="宋体" w:eastAsia="宋体" w:cs="等线"/>
          <w:szCs w:val="21"/>
        </w:rPr>
        <w:t xml:space="preserve">  </w:t>
      </w:r>
      <w:r>
        <w:rPr>
          <w:rFonts w:hint="eastAsia" w:ascii="宋体" w:hAnsi="宋体" w:eastAsia="宋体" w:cs="等线"/>
          <w:szCs w:val="21"/>
        </w:rPr>
        <w:t xml:space="preserve">年 </w:t>
      </w:r>
      <w:r>
        <w:rPr>
          <w:rFonts w:ascii="宋体" w:hAnsi="宋体" w:eastAsia="宋体" w:cs="等线"/>
          <w:szCs w:val="21"/>
        </w:rPr>
        <w:t xml:space="preserve">  </w:t>
      </w:r>
      <w:r>
        <w:rPr>
          <w:rFonts w:hint="eastAsia" w:ascii="宋体" w:hAnsi="宋体" w:eastAsia="宋体" w:cs="等线"/>
          <w:szCs w:val="21"/>
        </w:rPr>
        <w:t xml:space="preserve">月 </w:t>
      </w:r>
      <w:r>
        <w:rPr>
          <w:rFonts w:ascii="宋体" w:hAnsi="宋体" w:eastAsia="宋体" w:cs="等线"/>
          <w:szCs w:val="21"/>
        </w:rPr>
        <w:t xml:space="preserve">  </w:t>
      </w:r>
      <w:r>
        <w:rPr>
          <w:rFonts w:hint="eastAsia" w:ascii="宋体" w:hAnsi="宋体" w:eastAsia="宋体" w:cs="等线"/>
          <w:szCs w:val="21"/>
        </w:rPr>
        <w:t>日</w:t>
      </w:r>
    </w:p>
    <w:p>
      <w:pPr>
        <w:widowControl/>
        <w:jc w:val="center"/>
        <w:rPr>
          <w:rFonts w:ascii="宋体" w:hAnsi="宋体" w:eastAsia="宋体" w:cs="等线"/>
          <w:szCs w:val="24"/>
        </w:rPr>
        <w:sectPr>
          <w:footerReference r:id="rId11" w:type="default"/>
          <w:pgSz w:w="11906" w:h="16838"/>
          <w:pgMar w:top="1418" w:right="1134" w:bottom="1418" w:left="1134" w:header="426" w:footer="992" w:gutter="0"/>
          <w:pgNumType w:start="1"/>
          <w:cols w:space="720" w:num="1"/>
          <w:docGrid w:type="linesAndChars" w:linePitch="312" w:charSpace="0"/>
        </w:sectPr>
      </w:pPr>
    </w:p>
    <w:p>
      <w:pPr>
        <w:widowControl/>
        <w:jc w:val="left"/>
        <w:rPr>
          <w:rFonts w:ascii="宋体" w:hAnsi="宋体" w:eastAsia="宋体" w:cs="等线"/>
          <w:b/>
          <w:sz w:val="24"/>
          <w:szCs w:val="24"/>
        </w:rPr>
      </w:pPr>
      <w:r>
        <w:rPr>
          <w:rFonts w:ascii="宋体" w:hAnsi="宋体" w:eastAsia="宋体" w:cs="等线"/>
          <w:b/>
          <w:sz w:val="24"/>
          <w:szCs w:val="24"/>
        </w:rPr>
        <w:t>6</w:t>
      </w:r>
      <w:r>
        <w:rPr>
          <w:rFonts w:hint="eastAsia" w:ascii="宋体" w:hAnsi="宋体" w:eastAsia="宋体" w:cs="等线"/>
          <w:b/>
          <w:sz w:val="24"/>
          <w:szCs w:val="24"/>
        </w:rPr>
        <w:t>.2应答明细报价表</w:t>
      </w:r>
    </w:p>
    <w:p>
      <w:pPr>
        <w:widowControl/>
        <w:rPr>
          <w:rFonts w:ascii="宋体" w:hAnsi="宋体" w:eastAsia="宋体" w:cs="等线"/>
          <w:b/>
          <w:szCs w:val="21"/>
        </w:rPr>
      </w:pPr>
      <w:r>
        <w:rPr>
          <w:rFonts w:hint="eastAsia" w:ascii="宋体" w:hAnsi="宋体" w:eastAsia="宋体" w:cs="等线"/>
          <w:b/>
          <w:szCs w:val="21"/>
        </w:rPr>
        <w:t>项目名称：</w:t>
      </w:r>
    </w:p>
    <w:p>
      <w:pPr>
        <w:widowControl/>
        <w:rPr>
          <w:rFonts w:ascii="宋体" w:hAnsi="宋体" w:eastAsia="宋体" w:cs="等线"/>
          <w:b/>
          <w:szCs w:val="21"/>
        </w:rPr>
      </w:pPr>
      <w:r>
        <w:rPr>
          <w:rFonts w:hint="eastAsia" w:ascii="宋体" w:hAnsi="宋体" w:eastAsia="宋体" w:cs="等线"/>
          <w:b/>
          <w:szCs w:val="21"/>
        </w:rPr>
        <w:t>项目编号：</w:t>
      </w:r>
    </w:p>
    <w:tbl>
      <w:tblPr>
        <w:tblStyle w:val="49"/>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962"/>
        <w:gridCol w:w="1370"/>
        <w:gridCol w:w="1560"/>
        <w:gridCol w:w="1545"/>
        <w:gridCol w:w="14"/>
        <w:gridCol w:w="695"/>
        <w:gridCol w:w="361"/>
        <w:gridCol w:w="709"/>
        <w:gridCol w:w="709"/>
        <w:gridCol w:w="1134"/>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14376" w:type="dxa"/>
            <w:gridSpan w:val="13"/>
            <w:tcBorders>
              <w:top w:val="threeDEmboss" w:color="auto" w:sz="6" w:space="0"/>
              <w:left w:val="threeDEmboss" w:color="auto" w:sz="6" w:space="0"/>
              <w:right w:val="threeDEmboss" w:color="auto" w:sz="6" w:space="0"/>
            </w:tcBorders>
            <w:shd w:val="clear" w:color="auto" w:fill="F3F3F3"/>
          </w:tcPr>
          <w:p>
            <w:pPr>
              <w:tabs>
                <w:tab w:val="left" w:pos="9585"/>
                <w:tab w:val="left" w:pos="11205"/>
              </w:tabs>
              <w:adjustRightInd w:val="0"/>
              <w:spacing w:line="360" w:lineRule="atLeast"/>
              <w:textAlignment w:val="baseline"/>
              <w:rPr>
                <w:rFonts w:ascii="宋体" w:hAnsi="宋体" w:eastAsia="宋体" w:cs="宋体"/>
                <w:b/>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DOCVARIABLE  项目名称  \* MERGEFORMAT </w:instrText>
            </w:r>
            <w:r>
              <w:rPr>
                <w:rFonts w:hint="eastAsia" w:ascii="宋体" w:hAnsi="宋体" w:eastAsia="宋体" w:cs="宋体"/>
                <w:sz w:val="18"/>
                <w:szCs w:val="18"/>
              </w:rPr>
              <w:fldChar w:fldCharType="end"/>
            </w:r>
            <w:r>
              <w:rPr>
                <w:rFonts w:hint="eastAsia" w:ascii="宋体" w:hAnsi="宋体" w:eastAsia="宋体" w:cs="宋体"/>
                <w:b/>
                <w:sz w:val="18"/>
                <w:szCs w:val="18"/>
              </w:rPr>
              <w:t>一、数据库详列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49" w:type="dxa"/>
            <w:tcBorders>
              <w:left w:val="threeDEmboss" w:color="auto" w:sz="6" w:space="0"/>
            </w:tcBorders>
            <w:shd w:val="clear" w:color="auto" w:fill="FFFFFF"/>
            <w:vAlign w:val="center"/>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序号</w:t>
            </w:r>
          </w:p>
        </w:tc>
        <w:tc>
          <w:tcPr>
            <w:tcW w:w="2962"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分项名称</w:t>
            </w:r>
          </w:p>
        </w:tc>
        <w:tc>
          <w:tcPr>
            <w:tcW w:w="1370"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品牌</w:t>
            </w:r>
          </w:p>
        </w:tc>
        <w:tc>
          <w:tcPr>
            <w:tcW w:w="1560"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规格型号</w:t>
            </w:r>
          </w:p>
        </w:tc>
        <w:tc>
          <w:tcPr>
            <w:tcW w:w="1559" w:type="dxa"/>
            <w:gridSpan w:val="2"/>
            <w:shd w:val="clear" w:color="auto" w:fill="FFFFFF"/>
            <w:vAlign w:val="center"/>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生产厂家或产地</w:t>
            </w:r>
          </w:p>
        </w:tc>
        <w:tc>
          <w:tcPr>
            <w:tcW w:w="1056" w:type="dxa"/>
            <w:gridSpan w:val="2"/>
            <w:shd w:val="clear" w:color="auto" w:fill="FFFFFF"/>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技术参数</w:t>
            </w:r>
          </w:p>
        </w:tc>
        <w:tc>
          <w:tcPr>
            <w:tcW w:w="709" w:type="dxa"/>
            <w:shd w:val="clear" w:color="auto" w:fill="FFFFFF"/>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单位</w:t>
            </w:r>
          </w:p>
        </w:tc>
        <w:tc>
          <w:tcPr>
            <w:tcW w:w="709" w:type="dxa"/>
            <w:shd w:val="clear" w:color="auto" w:fill="FFFFFF"/>
            <w:vAlign w:val="center"/>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数量</w:t>
            </w:r>
          </w:p>
        </w:tc>
        <w:tc>
          <w:tcPr>
            <w:tcW w:w="1134"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含税单价（元）</w:t>
            </w:r>
          </w:p>
        </w:tc>
        <w:tc>
          <w:tcPr>
            <w:tcW w:w="1276" w:type="dxa"/>
            <w:tcBorders>
              <w:right w:val="double" w:color="auto" w:sz="4" w:space="0"/>
            </w:tcBorders>
            <w:shd w:val="clear" w:color="auto" w:fill="FFFFFF"/>
            <w:vAlign w:val="center"/>
          </w:tcPr>
          <w:p>
            <w:pPr>
              <w:adjustRightInd w:val="0"/>
              <w:spacing w:line="360" w:lineRule="atLeast"/>
              <w:ind w:left="-92" w:leftChars="-44"/>
              <w:jc w:val="center"/>
              <w:textAlignment w:val="baseline"/>
              <w:rPr>
                <w:rFonts w:ascii="宋体" w:hAnsi="宋体" w:eastAsia="宋体" w:cs="宋体"/>
                <w:b/>
                <w:sz w:val="18"/>
                <w:szCs w:val="18"/>
              </w:rPr>
            </w:pPr>
            <w:r>
              <w:rPr>
                <w:rFonts w:hint="eastAsia" w:ascii="宋体" w:hAnsi="宋体" w:eastAsia="宋体" w:cs="宋体"/>
                <w:b/>
                <w:sz w:val="18"/>
                <w:szCs w:val="18"/>
              </w:rPr>
              <w:t>合计（元）</w:t>
            </w:r>
          </w:p>
        </w:tc>
        <w:tc>
          <w:tcPr>
            <w:tcW w:w="992" w:type="dxa"/>
            <w:tcBorders>
              <w:left w:val="double" w:color="auto" w:sz="4" w:space="0"/>
              <w:right w:val="threeDEmboss" w:color="auto" w:sz="6" w:space="0"/>
            </w:tcBorders>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1</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JCR数据库</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2</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Science Online</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3</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PQDT学位论文全文数据库</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4</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OVID-LWW</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5</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Web of Science-SCI</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SciFinder数据库</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Nature</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Essential Science Indicators（ESI）</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41" w:type="dxa"/>
            <w:gridSpan w:val="4"/>
            <w:tcBorders>
              <w:left w:val="threeDEmboss" w:color="auto" w:sz="6" w:space="0"/>
            </w:tcBorders>
            <w:shd w:val="clear" w:color="auto" w:fill="auto"/>
            <w:vAlign w:val="center"/>
          </w:tcPr>
          <w:p>
            <w:pPr>
              <w:adjustRightInd w:val="0"/>
              <w:spacing w:line="360" w:lineRule="atLeast"/>
              <w:ind w:left="2047" w:leftChars="147" w:hanging="1738" w:hangingChars="962"/>
              <w:jc w:val="center"/>
              <w:textAlignment w:val="baseline"/>
              <w:rPr>
                <w:rFonts w:ascii="宋体" w:hAnsi="宋体" w:eastAsia="宋体" w:cs="宋体"/>
                <w:b/>
                <w:bCs/>
                <w:i/>
                <w:iCs/>
                <w:sz w:val="18"/>
                <w:szCs w:val="18"/>
              </w:rPr>
            </w:pPr>
            <w:r>
              <w:rPr>
                <w:rFonts w:hint="eastAsia" w:ascii="宋体" w:hAnsi="宋体" w:eastAsia="宋体" w:cs="宋体"/>
                <w:b/>
                <w:bCs/>
                <w:i/>
                <w:iCs/>
                <w:sz w:val="18"/>
                <w:szCs w:val="18"/>
              </w:rPr>
              <w:t>合     计</w:t>
            </w:r>
          </w:p>
        </w:tc>
        <w:tc>
          <w:tcPr>
            <w:tcW w:w="1545" w:type="dxa"/>
          </w:tcPr>
          <w:p>
            <w:pPr>
              <w:adjustRightInd w:val="0"/>
              <w:spacing w:line="360" w:lineRule="atLeast"/>
              <w:textAlignment w:val="baseline"/>
              <w:rPr>
                <w:rFonts w:ascii="宋体" w:hAnsi="宋体" w:eastAsia="宋体" w:cs="宋体"/>
                <w:b/>
                <w:bCs/>
                <w:sz w:val="18"/>
                <w:szCs w:val="18"/>
              </w:rPr>
            </w:pPr>
          </w:p>
        </w:tc>
        <w:tc>
          <w:tcPr>
            <w:tcW w:w="709" w:type="dxa"/>
            <w:gridSpan w:val="2"/>
            <w:shd w:val="clear" w:color="auto" w:fill="FFFFCC"/>
          </w:tcPr>
          <w:p>
            <w:pPr>
              <w:adjustRightInd w:val="0"/>
              <w:spacing w:line="360" w:lineRule="atLeast"/>
              <w:textAlignment w:val="baseline"/>
              <w:rPr>
                <w:rFonts w:ascii="宋体" w:hAnsi="宋体" w:eastAsia="宋体" w:cs="宋体"/>
                <w:b/>
                <w:bCs/>
                <w:sz w:val="18"/>
                <w:szCs w:val="18"/>
              </w:rPr>
            </w:pPr>
          </w:p>
        </w:tc>
        <w:tc>
          <w:tcPr>
            <w:tcW w:w="2913" w:type="dxa"/>
            <w:gridSpan w:val="4"/>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数量合计：</w:t>
            </w:r>
          </w:p>
        </w:tc>
        <w:tc>
          <w:tcPr>
            <w:tcW w:w="2268" w:type="dxa"/>
            <w:gridSpan w:val="2"/>
            <w:tcBorders>
              <w:right w:val="threeDEmboss" w:color="auto" w:sz="6" w:space="0"/>
            </w:tcBorders>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376" w:type="dxa"/>
            <w:gridSpan w:val="13"/>
            <w:tcBorders>
              <w:left w:val="threeDEmboss" w:color="auto" w:sz="6" w:space="0"/>
              <w:right w:val="threeDEmboss" w:color="auto" w:sz="6" w:space="0"/>
            </w:tcBorders>
          </w:tcPr>
          <w:p>
            <w:pPr>
              <w:tabs>
                <w:tab w:val="left" w:pos="9585"/>
                <w:tab w:val="left" w:pos="11205"/>
              </w:tabs>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二、其他费用(如安装内容明细报价、配套服务明细报价等)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adjustRightInd w:val="0"/>
              <w:spacing w:line="360" w:lineRule="atLeast"/>
              <w:ind w:left="2047" w:leftChars="147" w:hanging="1738" w:hangingChars="962"/>
              <w:textAlignment w:val="baseline"/>
              <w:rPr>
                <w:rFonts w:ascii="宋体" w:hAnsi="宋体" w:eastAsia="宋体" w:cs="宋体"/>
                <w:b/>
                <w:sz w:val="18"/>
                <w:szCs w:val="18"/>
              </w:rPr>
            </w:pPr>
            <w:r>
              <w:rPr>
                <w:rFonts w:hint="eastAsia" w:ascii="宋体" w:hAnsi="宋体" w:eastAsia="宋体" w:cs="宋体"/>
                <w:b/>
                <w:sz w:val="18"/>
                <w:szCs w:val="18"/>
              </w:rPr>
              <w:t>序号</w:t>
            </w:r>
          </w:p>
        </w:tc>
        <w:tc>
          <w:tcPr>
            <w:tcW w:w="2962" w:type="dxa"/>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分项名称</w:t>
            </w:r>
          </w:p>
        </w:tc>
        <w:tc>
          <w:tcPr>
            <w:tcW w:w="2930" w:type="dxa"/>
            <w:gridSpan w:val="2"/>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具体内容</w:t>
            </w:r>
          </w:p>
        </w:tc>
        <w:tc>
          <w:tcPr>
            <w:tcW w:w="1559" w:type="dxa"/>
            <w:gridSpan w:val="2"/>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单位</w:t>
            </w:r>
          </w:p>
        </w:tc>
        <w:tc>
          <w:tcPr>
            <w:tcW w:w="1056" w:type="dxa"/>
            <w:gridSpan w:val="2"/>
          </w:tcPr>
          <w:p>
            <w:pPr>
              <w:adjustRightInd w:val="0"/>
              <w:spacing w:line="360" w:lineRule="atLeast"/>
              <w:textAlignment w:val="baseline"/>
              <w:rPr>
                <w:rFonts w:ascii="宋体" w:hAnsi="宋体" w:eastAsia="宋体" w:cs="宋体"/>
                <w:b/>
                <w:bCs/>
                <w:sz w:val="18"/>
                <w:szCs w:val="18"/>
              </w:rPr>
            </w:pPr>
          </w:p>
        </w:tc>
        <w:tc>
          <w:tcPr>
            <w:tcW w:w="709" w:type="dxa"/>
          </w:tcPr>
          <w:p>
            <w:pPr>
              <w:adjustRightInd w:val="0"/>
              <w:spacing w:line="360" w:lineRule="atLeast"/>
              <w:textAlignment w:val="baseline"/>
              <w:rPr>
                <w:rFonts w:ascii="宋体" w:hAnsi="宋体" w:eastAsia="宋体" w:cs="宋体"/>
                <w:b/>
                <w:bCs/>
                <w:sz w:val="18"/>
                <w:szCs w:val="18"/>
              </w:rPr>
            </w:pPr>
          </w:p>
        </w:tc>
        <w:tc>
          <w:tcPr>
            <w:tcW w:w="709" w:type="dxa"/>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数量</w:t>
            </w:r>
          </w:p>
        </w:tc>
        <w:tc>
          <w:tcPr>
            <w:tcW w:w="1134" w:type="dxa"/>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单价</w:t>
            </w:r>
          </w:p>
        </w:tc>
        <w:tc>
          <w:tcPr>
            <w:tcW w:w="1276" w:type="dxa"/>
            <w:vAlign w:val="center"/>
          </w:tcPr>
          <w:p>
            <w:pPr>
              <w:adjustRightInd w:val="0"/>
              <w:spacing w:line="360" w:lineRule="atLeast"/>
              <w:ind w:left="-92" w:leftChars="-44"/>
              <w:jc w:val="center"/>
              <w:textAlignment w:val="baseline"/>
              <w:rPr>
                <w:rFonts w:ascii="宋体" w:hAnsi="宋体" w:eastAsia="宋体" w:cs="宋体"/>
                <w:b/>
                <w:sz w:val="18"/>
                <w:szCs w:val="18"/>
              </w:rPr>
            </w:pPr>
            <w:r>
              <w:rPr>
                <w:rFonts w:hint="eastAsia" w:ascii="宋体" w:hAnsi="宋体" w:eastAsia="宋体" w:cs="宋体"/>
                <w:b/>
                <w:sz w:val="18"/>
                <w:szCs w:val="18"/>
              </w:rPr>
              <w:t>合计（元）</w:t>
            </w:r>
          </w:p>
        </w:tc>
        <w:tc>
          <w:tcPr>
            <w:tcW w:w="992" w:type="dxa"/>
            <w:tcBorders>
              <w:right w:val="threeDEmboss" w:color="auto" w:sz="6" w:space="0"/>
            </w:tcBorders>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sz w:val="18"/>
                <w:szCs w:val="18"/>
              </w:rPr>
              <w:t>1</w:t>
            </w:r>
          </w:p>
        </w:tc>
        <w:tc>
          <w:tcPr>
            <w:tcW w:w="2962" w:type="dxa"/>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b/>
                <w:sz w:val="18"/>
                <w:szCs w:val="18"/>
              </w:rPr>
              <w:t>安装内容</w:t>
            </w:r>
          </w:p>
        </w:tc>
        <w:tc>
          <w:tcPr>
            <w:tcW w:w="2930" w:type="dxa"/>
            <w:gridSpan w:val="2"/>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adjustRightInd w:val="0"/>
              <w:spacing w:line="360" w:lineRule="atLeast"/>
              <w:jc w:val="center"/>
              <w:textAlignment w:val="baseline"/>
              <w:rPr>
                <w:rFonts w:ascii="宋体" w:hAnsi="宋体" w:eastAsia="宋体" w:cs="宋体"/>
                <w:bCs/>
                <w:sz w:val="18"/>
                <w:szCs w:val="18"/>
              </w:rPr>
            </w:pPr>
          </w:p>
        </w:tc>
        <w:tc>
          <w:tcPr>
            <w:tcW w:w="709" w:type="dxa"/>
          </w:tcPr>
          <w:p>
            <w:pPr>
              <w:adjustRightInd w:val="0"/>
              <w:spacing w:line="360" w:lineRule="atLeast"/>
              <w:jc w:val="center"/>
              <w:textAlignment w:val="baseline"/>
              <w:rPr>
                <w:rFonts w:ascii="宋体" w:hAnsi="宋体" w:eastAsia="宋体" w:cs="宋体"/>
                <w:bCs/>
                <w:sz w:val="18"/>
                <w:szCs w:val="18"/>
              </w:rPr>
            </w:pPr>
          </w:p>
        </w:tc>
        <w:tc>
          <w:tcPr>
            <w:tcW w:w="709" w:type="dxa"/>
            <w:vAlign w:val="center"/>
          </w:tcPr>
          <w:p>
            <w:pPr>
              <w:adjustRightInd w:val="0"/>
              <w:spacing w:line="360" w:lineRule="atLeast"/>
              <w:jc w:val="center"/>
              <w:textAlignment w:val="baseline"/>
              <w:rPr>
                <w:rFonts w:ascii="宋体" w:hAnsi="宋体" w:eastAsia="宋体" w:cs="宋体"/>
                <w:bCs/>
                <w:sz w:val="18"/>
                <w:szCs w:val="18"/>
              </w:rPr>
            </w:pP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vAlign w:val="center"/>
          </w:tcPr>
          <w:p>
            <w:pPr>
              <w:adjustRightInd w:val="0"/>
              <w:spacing w:line="360" w:lineRule="atLeast"/>
              <w:textAlignment w:val="baseline"/>
              <w:rPr>
                <w:rFonts w:ascii="宋体" w:hAnsi="宋体" w:eastAsia="宋体" w:cs="宋体"/>
                <w:sz w:val="18"/>
                <w:szCs w:val="18"/>
              </w:rPr>
            </w:pPr>
          </w:p>
        </w:tc>
        <w:tc>
          <w:tcPr>
            <w:tcW w:w="992" w:type="dxa"/>
            <w:tcBorders>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sz w:val="18"/>
                <w:szCs w:val="18"/>
              </w:rPr>
              <w:t>2</w:t>
            </w:r>
          </w:p>
        </w:tc>
        <w:tc>
          <w:tcPr>
            <w:tcW w:w="2962" w:type="dxa"/>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b/>
                <w:sz w:val="18"/>
                <w:szCs w:val="18"/>
              </w:rPr>
              <w:t>配套服务</w:t>
            </w:r>
          </w:p>
        </w:tc>
        <w:tc>
          <w:tcPr>
            <w:tcW w:w="2930" w:type="dxa"/>
            <w:gridSpan w:val="2"/>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adjustRightInd w:val="0"/>
              <w:spacing w:line="360" w:lineRule="atLeast"/>
              <w:jc w:val="center"/>
              <w:textAlignment w:val="baseline"/>
              <w:rPr>
                <w:rFonts w:ascii="宋体" w:hAnsi="宋体" w:eastAsia="宋体" w:cs="宋体"/>
                <w:bCs/>
                <w:sz w:val="18"/>
                <w:szCs w:val="18"/>
              </w:rPr>
            </w:pPr>
          </w:p>
        </w:tc>
        <w:tc>
          <w:tcPr>
            <w:tcW w:w="709" w:type="dxa"/>
          </w:tcPr>
          <w:p>
            <w:pPr>
              <w:adjustRightInd w:val="0"/>
              <w:spacing w:line="360" w:lineRule="atLeast"/>
              <w:jc w:val="center"/>
              <w:textAlignment w:val="baseline"/>
              <w:rPr>
                <w:rFonts w:ascii="宋体" w:hAnsi="宋体" w:eastAsia="宋体" w:cs="宋体"/>
                <w:bCs/>
                <w:sz w:val="18"/>
                <w:szCs w:val="18"/>
              </w:rPr>
            </w:pPr>
          </w:p>
        </w:tc>
        <w:tc>
          <w:tcPr>
            <w:tcW w:w="709" w:type="dxa"/>
            <w:vAlign w:val="center"/>
          </w:tcPr>
          <w:p>
            <w:pPr>
              <w:adjustRightInd w:val="0"/>
              <w:spacing w:line="360" w:lineRule="atLeast"/>
              <w:jc w:val="center"/>
              <w:textAlignment w:val="baseline"/>
              <w:rPr>
                <w:rFonts w:ascii="宋体" w:hAnsi="宋体" w:eastAsia="宋体" w:cs="宋体"/>
                <w:bCs/>
                <w:sz w:val="18"/>
                <w:szCs w:val="18"/>
              </w:rPr>
            </w:pP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vAlign w:val="center"/>
          </w:tcPr>
          <w:p>
            <w:pPr>
              <w:adjustRightInd w:val="0"/>
              <w:spacing w:line="360" w:lineRule="atLeast"/>
              <w:textAlignment w:val="baseline"/>
              <w:rPr>
                <w:rFonts w:ascii="宋体" w:hAnsi="宋体" w:eastAsia="宋体" w:cs="宋体"/>
                <w:sz w:val="18"/>
                <w:szCs w:val="18"/>
              </w:rPr>
            </w:pPr>
          </w:p>
        </w:tc>
        <w:tc>
          <w:tcPr>
            <w:tcW w:w="992" w:type="dxa"/>
            <w:tcBorders>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41" w:type="dxa"/>
            <w:gridSpan w:val="4"/>
            <w:tcBorders>
              <w:left w:val="threeDEmboss" w:color="auto" w:sz="6" w:space="0"/>
            </w:tcBorders>
            <w:shd w:val="clear" w:color="auto" w:fill="auto"/>
            <w:vAlign w:val="center"/>
          </w:tcPr>
          <w:p>
            <w:pPr>
              <w:adjustRightInd w:val="0"/>
              <w:spacing w:line="360" w:lineRule="atLeast"/>
              <w:jc w:val="center"/>
              <w:textAlignment w:val="baseline"/>
              <w:rPr>
                <w:rFonts w:ascii="宋体" w:hAnsi="宋体" w:eastAsia="宋体" w:cs="宋体"/>
                <w:b/>
                <w:bCs/>
                <w:i/>
                <w:iCs/>
                <w:sz w:val="18"/>
                <w:szCs w:val="18"/>
              </w:rPr>
            </w:pPr>
            <w:r>
              <w:rPr>
                <w:rFonts w:hint="eastAsia" w:ascii="宋体" w:hAnsi="宋体" w:eastAsia="宋体" w:cs="宋体"/>
                <w:b/>
                <w:bCs/>
                <w:i/>
                <w:iCs/>
                <w:sz w:val="18"/>
                <w:szCs w:val="18"/>
              </w:rPr>
              <w:t>合     计</w:t>
            </w:r>
          </w:p>
        </w:tc>
        <w:tc>
          <w:tcPr>
            <w:tcW w:w="1545" w:type="dxa"/>
          </w:tcPr>
          <w:p>
            <w:pPr>
              <w:adjustRightInd w:val="0"/>
              <w:spacing w:line="360" w:lineRule="atLeast"/>
              <w:textAlignment w:val="baseline"/>
              <w:rPr>
                <w:rFonts w:ascii="宋体" w:hAnsi="宋体" w:eastAsia="宋体" w:cs="宋体"/>
                <w:b/>
                <w:bCs/>
                <w:sz w:val="18"/>
                <w:szCs w:val="18"/>
              </w:rPr>
            </w:pPr>
          </w:p>
        </w:tc>
        <w:tc>
          <w:tcPr>
            <w:tcW w:w="709" w:type="dxa"/>
            <w:gridSpan w:val="2"/>
            <w:shd w:val="clear" w:color="auto" w:fill="FFFFCC"/>
          </w:tcPr>
          <w:p>
            <w:pPr>
              <w:adjustRightInd w:val="0"/>
              <w:spacing w:line="360" w:lineRule="atLeast"/>
              <w:textAlignment w:val="baseline"/>
              <w:rPr>
                <w:rFonts w:ascii="宋体" w:hAnsi="宋体" w:eastAsia="宋体" w:cs="宋体"/>
                <w:b/>
                <w:bCs/>
                <w:sz w:val="18"/>
                <w:szCs w:val="18"/>
              </w:rPr>
            </w:pPr>
          </w:p>
        </w:tc>
        <w:tc>
          <w:tcPr>
            <w:tcW w:w="2913" w:type="dxa"/>
            <w:gridSpan w:val="4"/>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数量合计：</w:t>
            </w:r>
          </w:p>
        </w:tc>
        <w:tc>
          <w:tcPr>
            <w:tcW w:w="2268" w:type="dxa"/>
            <w:gridSpan w:val="2"/>
            <w:tcBorders>
              <w:right w:val="threeDEmboss" w:color="auto" w:sz="6" w:space="0"/>
            </w:tcBorders>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376" w:type="dxa"/>
            <w:gridSpan w:val="13"/>
            <w:tcBorders>
              <w:left w:val="threeDEmboss" w:color="auto" w:sz="6" w:space="0"/>
              <w:right w:val="threeDEmboss" w:color="auto" w:sz="6" w:space="0"/>
            </w:tcBorders>
            <w:shd w:val="clear" w:color="auto" w:fill="FFFFCC"/>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三、报价汇总（小写）：     元</w:t>
            </w:r>
          </w:p>
          <w:p>
            <w:pPr>
              <w:adjustRightInd w:val="0"/>
              <w:spacing w:line="360" w:lineRule="atLeast"/>
              <w:textAlignment w:val="baseline"/>
              <w:rPr>
                <w:rFonts w:ascii="宋体" w:hAnsi="宋体" w:eastAsia="宋体" w:cs="宋体"/>
                <w:sz w:val="18"/>
                <w:szCs w:val="18"/>
              </w:rPr>
            </w:pPr>
            <w:r>
              <w:rPr>
                <w:rFonts w:hint="eastAsia" w:ascii="宋体" w:hAnsi="宋体" w:eastAsia="宋体" w:cs="宋体"/>
                <w:b/>
                <w:bCs/>
                <w:sz w:val="18"/>
                <w:szCs w:val="18"/>
              </w:rPr>
              <w:t>报价汇总（大写）：     元</w:t>
            </w:r>
          </w:p>
        </w:tc>
      </w:tr>
    </w:tbl>
    <w:p>
      <w:pPr>
        <w:rPr>
          <w:rFonts w:ascii="宋体" w:hAnsi="宋体" w:eastAsia="宋体"/>
          <w:szCs w:val="24"/>
        </w:rPr>
      </w:pPr>
      <w:r>
        <w:rPr>
          <w:rFonts w:hint="eastAsia" w:ascii="宋体" w:hAnsi="宋体" w:eastAsia="宋体" w:cs="等线"/>
          <w:szCs w:val="24"/>
        </w:rPr>
        <w:t>注：</w:t>
      </w:r>
      <w:r>
        <w:rPr>
          <w:rFonts w:hint="eastAsia" w:ascii="宋体" w:hAnsi="宋体" w:eastAsia="宋体"/>
          <w:szCs w:val="24"/>
        </w:rPr>
        <w:t>供应商报价应为货到采购人用户指定地点含税全包价，金额包含但不限于数据库的供给、维护、升级、培训、售后服务、税费等一切相关费用</w:t>
      </w:r>
      <w:r>
        <w:rPr>
          <w:rFonts w:hint="eastAsia" w:ascii="宋体" w:hAnsi="宋体" w:eastAsia="宋体"/>
          <w:szCs w:val="24"/>
          <w:lang w:val="zh-TW"/>
        </w:rPr>
        <w:t>。</w:t>
      </w:r>
    </w:p>
    <w:p>
      <w:pPr>
        <w:rPr>
          <w:rFonts w:eastAsia="宋体"/>
          <w:szCs w:val="22"/>
        </w:rPr>
      </w:pPr>
    </w:p>
    <w:p>
      <w:pPr>
        <w:adjustRightInd w:val="0"/>
        <w:snapToGrid w:val="0"/>
        <w:rPr>
          <w:rFonts w:ascii="宋体" w:hAnsi="宋体" w:eastAsia="宋体" w:cs="等线"/>
          <w:szCs w:val="21"/>
        </w:rPr>
      </w:pPr>
      <w:r>
        <w:rPr>
          <w:rFonts w:hint="eastAsia" w:ascii="宋体" w:hAnsi="宋体" w:eastAsia="宋体" w:cs="等线"/>
          <w:szCs w:val="21"/>
        </w:rPr>
        <w:t>供应商法定代表人（或法定代表人授权代表）签字（或签章）：</w:t>
      </w:r>
    </w:p>
    <w:p>
      <w:pPr>
        <w:tabs>
          <w:tab w:val="left" w:pos="4410"/>
        </w:tabs>
        <w:adjustRightInd w:val="0"/>
        <w:snapToGrid w:val="0"/>
        <w:rPr>
          <w:rFonts w:ascii="宋体" w:hAnsi="宋体" w:eastAsia="宋体" w:cs="等线"/>
          <w:szCs w:val="21"/>
          <w:u w:val="single"/>
        </w:rPr>
      </w:pPr>
      <w:r>
        <w:rPr>
          <w:rFonts w:hint="eastAsia" w:ascii="宋体" w:hAnsi="宋体" w:eastAsia="宋体" w:cs="等线"/>
          <w:szCs w:val="21"/>
        </w:rPr>
        <w:t>供应商名称（加盖公章）：</w:t>
      </w:r>
      <w:r>
        <w:rPr>
          <w:rFonts w:ascii="宋体" w:hAnsi="宋体" w:eastAsia="宋体" w:cs="等线"/>
          <w:szCs w:val="21"/>
        </w:rPr>
        <w:tab/>
      </w:r>
    </w:p>
    <w:p>
      <w:pPr>
        <w:adjustRightInd w:val="0"/>
        <w:snapToGrid w:val="0"/>
        <w:rPr>
          <w:rFonts w:ascii="宋体" w:hAnsi="宋体" w:eastAsia="宋体" w:cs="等线"/>
          <w:szCs w:val="21"/>
        </w:rPr>
        <w:sectPr>
          <w:pgSz w:w="16838" w:h="11906" w:orient="landscape"/>
          <w:pgMar w:top="1134" w:right="1418" w:bottom="1134" w:left="1418" w:header="426" w:footer="992" w:gutter="0"/>
          <w:cols w:space="720" w:num="1"/>
          <w:docGrid w:type="lines" w:linePitch="312" w:charSpace="0"/>
        </w:sectPr>
      </w:pPr>
      <w:r>
        <w:rPr>
          <w:rFonts w:hint="eastAsia" w:ascii="宋体" w:hAnsi="宋体" w:eastAsia="宋体" w:cs="等线"/>
          <w:szCs w:val="21"/>
        </w:rPr>
        <w:t>日期：   年   月  日</w:t>
      </w:r>
    </w:p>
    <w:p>
      <w:pPr>
        <w:widowControl/>
        <w:jc w:val="center"/>
        <w:rPr>
          <w:rFonts w:ascii="宋体" w:hAnsi="宋体" w:eastAsia="宋体" w:cs="等线"/>
          <w:b/>
          <w:sz w:val="24"/>
          <w:szCs w:val="24"/>
        </w:rPr>
      </w:pPr>
      <w:r>
        <w:rPr>
          <w:rFonts w:ascii="宋体" w:hAnsi="宋体" w:eastAsia="宋体" w:cs="等线"/>
          <w:b/>
          <w:sz w:val="24"/>
          <w:szCs w:val="24"/>
        </w:rPr>
        <w:t>二次（多次）</w:t>
      </w:r>
      <w:r>
        <w:rPr>
          <w:rFonts w:hint="eastAsia" w:ascii="宋体" w:hAnsi="宋体" w:eastAsia="宋体" w:cs="等线"/>
          <w:b/>
          <w:sz w:val="24"/>
          <w:szCs w:val="24"/>
        </w:rPr>
        <w:t>明细报价表</w:t>
      </w:r>
    </w:p>
    <w:p>
      <w:pPr>
        <w:widowControl/>
        <w:rPr>
          <w:rFonts w:ascii="宋体" w:hAnsi="宋体" w:eastAsia="宋体" w:cs="等线"/>
          <w:b/>
          <w:szCs w:val="21"/>
        </w:rPr>
      </w:pPr>
      <w:r>
        <w:rPr>
          <w:rFonts w:hint="eastAsia" w:ascii="宋体" w:hAnsi="宋体" w:eastAsia="宋体" w:cs="等线"/>
          <w:b/>
          <w:szCs w:val="21"/>
        </w:rPr>
        <w:t>项目名称：</w:t>
      </w:r>
    </w:p>
    <w:p>
      <w:pPr>
        <w:widowControl/>
        <w:rPr>
          <w:rFonts w:ascii="宋体" w:hAnsi="宋体" w:eastAsia="宋体" w:cs="等线"/>
          <w:b/>
          <w:szCs w:val="21"/>
        </w:rPr>
      </w:pPr>
      <w:r>
        <w:rPr>
          <w:rFonts w:hint="eastAsia" w:ascii="宋体" w:hAnsi="宋体" w:eastAsia="宋体" w:cs="等线"/>
          <w:b/>
          <w:szCs w:val="21"/>
        </w:rPr>
        <w:t>项目编号：</w:t>
      </w:r>
    </w:p>
    <w:tbl>
      <w:tblPr>
        <w:tblStyle w:val="49"/>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962"/>
        <w:gridCol w:w="1370"/>
        <w:gridCol w:w="1560"/>
        <w:gridCol w:w="1545"/>
        <w:gridCol w:w="14"/>
        <w:gridCol w:w="695"/>
        <w:gridCol w:w="361"/>
        <w:gridCol w:w="709"/>
        <w:gridCol w:w="709"/>
        <w:gridCol w:w="1134"/>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14376" w:type="dxa"/>
            <w:gridSpan w:val="13"/>
            <w:tcBorders>
              <w:top w:val="threeDEmboss" w:color="auto" w:sz="6" w:space="0"/>
              <w:left w:val="threeDEmboss" w:color="auto" w:sz="6" w:space="0"/>
              <w:right w:val="threeDEmboss" w:color="auto" w:sz="6" w:space="0"/>
            </w:tcBorders>
            <w:shd w:val="clear" w:color="auto" w:fill="F3F3F3"/>
          </w:tcPr>
          <w:p>
            <w:pPr>
              <w:tabs>
                <w:tab w:val="left" w:pos="9585"/>
                <w:tab w:val="left" w:pos="11205"/>
              </w:tabs>
              <w:adjustRightInd w:val="0"/>
              <w:spacing w:line="360" w:lineRule="atLeast"/>
              <w:textAlignment w:val="baseline"/>
              <w:rPr>
                <w:rFonts w:ascii="宋体" w:hAnsi="宋体" w:eastAsia="宋体" w:cs="宋体"/>
                <w:b/>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DOCVARIABLE  项目名称  \* MERGEFORMAT </w:instrText>
            </w:r>
            <w:r>
              <w:rPr>
                <w:rFonts w:hint="eastAsia" w:ascii="宋体" w:hAnsi="宋体" w:eastAsia="宋体" w:cs="宋体"/>
                <w:sz w:val="18"/>
                <w:szCs w:val="18"/>
              </w:rPr>
              <w:fldChar w:fldCharType="end"/>
            </w:r>
            <w:r>
              <w:rPr>
                <w:rFonts w:hint="eastAsia" w:ascii="宋体" w:hAnsi="宋体" w:eastAsia="宋体" w:cs="宋体"/>
                <w:b/>
                <w:sz w:val="18"/>
                <w:szCs w:val="18"/>
              </w:rPr>
              <w:t>一、数据库详列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49" w:type="dxa"/>
            <w:tcBorders>
              <w:left w:val="threeDEmboss" w:color="auto" w:sz="6" w:space="0"/>
            </w:tcBorders>
            <w:shd w:val="clear" w:color="auto" w:fill="FFFFFF"/>
            <w:vAlign w:val="center"/>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序号</w:t>
            </w:r>
          </w:p>
        </w:tc>
        <w:tc>
          <w:tcPr>
            <w:tcW w:w="2962"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分项名称</w:t>
            </w:r>
          </w:p>
        </w:tc>
        <w:tc>
          <w:tcPr>
            <w:tcW w:w="1370"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品牌</w:t>
            </w:r>
          </w:p>
        </w:tc>
        <w:tc>
          <w:tcPr>
            <w:tcW w:w="1560"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规格型号</w:t>
            </w:r>
          </w:p>
        </w:tc>
        <w:tc>
          <w:tcPr>
            <w:tcW w:w="1559" w:type="dxa"/>
            <w:gridSpan w:val="2"/>
            <w:shd w:val="clear" w:color="auto" w:fill="FFFFFF"/>
            <w:vAlign w:val="center"/>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生产厂家或产地</w:t>
            </w:r>
          </w:p>
        </w:tc>
        <w:tc>
          <w:tcPr>
            <w:tcW w:w="1056" w:type="dxa"/>
            <w:gridSpan w:val="2"/>
            <w:shd w:val="clear" w:color="auto" w:fill="FFFFFF"/>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技术参数</w:t>
            </w:r>
          </w:p>
        </w:tc>
        <w:tc>
          <w:tcPr>
            <w:tcW w:w="709" w:type="dxa"/>
            <w:shd w:val="clear" w:color="auto" w:fill="FFFFFF"/>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单位</w:t>
            </w:r>
          </w:p>
        </w:tc>
        <w:tc>
          <w:tcPr>
            <w:tcW w:w="709" w:type="dxa"/>
            <w:shd w:val="clear" w:color="auto" w:fill="FFFFFF"/>
            <w:vAlign w:val="center"/>
          </w:tcPr>
          <w:p>
            <w:pPr>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数量</w:t>
            </w:r>
          </w:p>
        </w:tc>
        <w:tc>
          <w:tcPr>
            <w:tcW w:w="1134" w:type="dxa"/>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含税单价（元）</w:t>
            </w:r>
          </w:p>
        </w:tc>
        <w:tc>
          <w:tcPr>
            <w:tcW w:w="1276" w:type="dxa"/>
            <w:tcBorders>
              <w:right w:val="double" w:color="auto" w:sz="4" w:space="0"/>
            </w:tcBorders>
            <w:shd w:val="clear" w:color="auto" w:fill="FFFFFF"/>
            <w:vAlign w:val="center"/>
          </w:tcPr>
          <w:p>
            <w:pPr>
              <w:adjustRightInd w:val="0"/>
              <w:spacing w:line="360" w:lineRule="atLeast"/>
              <w:ind w:left="-92" w:leftChars="-44"/>
              <w:jc w:val="center"/>
              <w:textAlignment w:val="baseline"/>
              <w:rPr>
                <w:rFonts w:ascii="宋体" w:hAnsi="宋体" w:eastAsia="宋体" w:cs="宋体"/>
                <w:b/>
                <w:sz w:val="18"/>
                <w:szCs w:val="18"/>
              </w:rPr>
            </w:pPr>
            <w:r>
              <w:rPr>
                <w:rFonts w:hint="eastAsia" w:ascii="宋体" w:hAnsi="宋体" w:eastAsia="宋体" w:cs="宋体"/>
                <w:b/>
                <w:sz w:val="18"/>
                <w:szCs w:val="18"/>
              </w:rPr>
              <w:t>合计（元）</w:t>
            </w:r>
          </w:p>
        </w:tc>
        <w:tc>
          <w:tcPr>
            <w:tcW w:w="992" w:type="dxa"/>
            <w:tcBorders>
              <w:left w:val="double" w:color="auto" w:sz="4" w:space="0"/>
              <w:right w:val="threeDEmboss" w:color="auto" w:sz="6" w:space="0"/>
            </w:tcBorders>
            <w:shd w:val="clear" w:color="auto" w:fill="FFFFFF"/>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1</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JCR数据库</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2</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Science Online</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3</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PQDT学位论文全文数据库</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4</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OVID-LWW</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5</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Web of Science-SCI</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SciFinder数据库</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Nature</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widowControl/>
              <w:adjustRightInd w:val="0"/>
              <w:spacing w:line="360" w:lineRule="atLeas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2962" w:type="dxa"/>
            <w:vAlign w:val="center"/>
          </w:tcPr>
          <w:p>
            <w:pPr>
              <w:widowControl/>
              <w:adjustRightInd w:val="0"/>
              <w:spacing w:line="360" w:lineRule="atLeas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Essential Science Indicators（ESI）</w:t>
            </w:r>
          </w:p>
        </w:tc>
        <w:tc>
          <w:tcPr>
            <w:tcW w:w="1370" w:type="dxa"/>
            <w:vAlign w:val="center"/>
          </w:tcPr>
          <w:p>
            <w:pPr>
              <w:adjustRightInd w:val="0"/>
              <w:spacing w:line="360" w:lineRule="atLeast"/>
              <w:textAlignment w:val="baseline"/>
              <w:rPr>
                <w:rFonts w:ascii="宋体" w:hAnsi="宋体" w:eastAsia="宋体" w:cs="宋体"/>
                <w:bCs/>
                <w:sz w:val="18"/>
                <w:szCs w:val="18"/>
              </w:rPr>
            </w:pPr>
          </w:p>
        </w:tc>
        <w:tc>
          <w:tcPr>
            <w:tcW w:w="1560" w:type="dxa"/>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widowControl/>
              <w:adjustRightInd w:val="0"/>
              <w:spacing w:line="360" w:lineRule="atLeast"/>
              <w:jc w:val="center"/>
              <w:textAlignment w:val="center"/>
              <w:rPr>
                <w:rFonts w:ascii="宋体" w:hAnsi="宋体" w:eastAsia="宋体" w:cs="宋体"/>
                <w:bCs/>
                <w:sz w:val="18"/>
                <w:szCs w:val="18"/>
              </w:rPr>
            </w:pPr>
          </w:p>
        </w:tc>
        <w:tc>
          <w:tcPr>
            <w:tcW w:w="709" w:type="dxa"/>
          </w:tcPr>
          <w:p>
            <w:pPr>
              <w:widowControl/>
              <w:adjustRightInd w:val="0"/>
              <w:spacing w:line="360" w:lineRule="atLeast"/>
              <w:jc w:val="center"/>
              <w:textAlignment w:val="center"/>
              <w:rPr>
                <w:rFonts w:ascii="宋体" w:hAnsi="宋体" w:eastAsia="宋体" w:cs="宋体"/>
                <w:bCs/>
                <w:sz w:val="18"/>
                <w:szCs w:val="18"/>
              </w:rPr>
            </w:pPr>
          </w:p>
        </w:tc>
        <w:tc>
          <w:tcPr>
            <w:tcW w:w="709" w:type="dxa"/>
            <w:vAlign w:val="center"/>
          </w:tcPr>
          <w:p>
            <w:pPr>
              <w:widowControl/>
              <w:adjustRightInd w:val="0"/>
              <w:spacing w:line="360" w:lineRule="atLeast"/>
              <w:jc w:val="center"/>
              <w:textAlignment w:val="center"/>
              <w:rPr>
                <w:rFonts w:ascii="宋体" w:hAnsi="宋体" w:eastAsia="宋体" w:cs="宋体"/>
                <w:bCs/>
                <w:sz w:val="18"/>
                <w:szCs w:val="18"/>
              </w:rPr>
            </w:pPr>
            <w:r>
              <w:rPr>
                <w:rFonts w:hint="eastAsia" w:ascii="宋体" w:hAnsi="宋体" w:eastAsia="宋体" w:cs="宋体"/>
                <w:bCs/>
                <w:sz w:val="18"/>
                <w:szCs w:val="18"/>
              </w:rPr>
              <w:t>1</w:t>
            </w: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tcBorders>
              <w:right w:val="double" w:color="auto" w:sz="4" w:space="0"/>
            </w:tcBorders>
            <w:vAlign w:val="center"/>
          </w:tcPr>
          <w:p>
            <w:pPr>
              <w:adjustRightInd w:val="0"/>
              <w:spacing w:line="360" w:lineRule="atLeast"/>
              <w:textAlignment w:val="baseline"/>
              <w:rPr>
                <w:rFonts w:ascii="宋体" w:hAnsi="宋体" w:eastAsia="宋体" w:cs="宋体"/>
                <w:bCs/>
                <w:sz w:val="18"/>
                <w:szCs w:val="18"/>
              </w:rPr>
            </w:pPr>
          </w:p>
        </w:tc>
        <w:tc>
          <w:tcPr>
            <w:tcW w:w="992" w:type="dxa"/>
            <w:tcBorders>
              <w:left w:val="double" w:color="auto" w:sz="4" w:space="0"/>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41" w:type="dxa"/>
            <w:gridSpan w:val="4"/>
            <w:tcBorders>
              <w:left w:val="threeDEmboss" w:color="auto" w:sz="6" w:space="0"/>
            </w:tcBorders>
            <w:shd w:val="clear" w:color="auto" w:fill="auto"/>
            <w:vAlign w:val="center"/>
          </w:tcPr>
          <w:p>
            <w:pPr>
              <w:adjustRightInd w:val="0"/>
              <w:spacing w:line="360" w:lineRule="atLeast"/>
              <w:ind w:left="2047" w:leftChars="147" w:hanging="1738" w:hangingChars="962"/>
              <w:jc w:val="center"/>
              <w:textAlignment w:val="baseline"/>
              <w:rPr>
                <w:rFonts w:ascii="宋体" w:hAnsi="宋体" w:eastAsia="宋体" w:cs="宋体"/>
                <w:b/>
                <w:bCs/>
                <w:i/>
                <w:iCs/>
                <w:sz w:val="18"/>
                <w:szCs w:val="18"/>
              </w:rPr>
            </w:pPr>
            <w:r>
              <w:rPr>
                <w:rFonts w:hint="eastAsia" w:ascii="宋体" w:hAnsi="宋体" w:eastAsia="宋体" w:cs="宋体"/>
                <w:b/>
                <w:bCs/>
                <w:i/>
                <w:iCs/>
                <w:sz w:val="18"/>
                <w:szCs w:val="18"/>
              </w:rPr>
              <w:t>合     计</w:t>
            </w:r>
          </w:p>
        </w:tc>
        <w:tc>
          <w:tcPr>
            <w:tcW w:w="1545" w:type="dxa"/>
          </w:tcPr>
          <w:p>
            <w:pPr>
              <w:adjustRightInd w:val="0"/>
              <w:spacing w:line="360" w:lineRule="atLeast"/>
              <w:textAlignment w:val="baseline"/>
              <w:rPr>
                <w:rFonts w:ascii="宋体" w:hAnsi="宋体" w:eastAsia="宋体" w:cs="宋体"/>
                <w:b/>
                <w:bCs/>
                <w:sz w:val="18"/>
                <w:szCs w:val="18"/>
              </w:rPr>
            </w:pPr>
          </w:p>
        </w:tc>
        <w:tc>
          <w:tcPr>
            <w:tcW w:w="709" w:type="dxa"/>
            <w:gridSpan w:val="2"/>
            <w:shd w:val="clear" w:color="auto" w:fill="FFFFCC"/>
          </w:tcPr>
          <w:p>
            <w:pPr>
              <w:adjustRightInd w:val="0"/>
              <w:spacing w:line="360" w:lineRule="atLeast"/>
              <w:textAlignment w:val="baseline"/>
              <w:rPr>
                <w:rFonts w:ascii="宋体" w:hAnsi="宋体" w:eastAsia="宋体" w:cs="宋体"/>
                <w:b/>
                <w:bCs/>
                <w:sz w:val="18"/>
                <w:szCs w:val="18"/>
              </w:rPr>
            </w:pPr>
          </w:p>
        </w:tc>
        <w:tc>
          <w:tcPr>
            <w:tcW w:w="2913" w:type="dxa"/>
            <w:gridSpan w:val="4"/>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数量合计：</w:t>
            </w:r>
          </w:p>
        </w:tc>
        <w:tc>
          <w:tcPr>
            <w:tcW w:w="2268" w:type="dxa"/>
            <w:gridSpan w:val="2"/>
            <w:tcBorders>
              <w:right w:val="threeDEmboss" w:color="auto" w:sz="6" w:space="0"/>
            </w:tcBorders>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376" w:type="dxa"/>
            <w:gridSpan w:val="13"/>
            <w:tcBorders>
              <w:left w:val="threeDEmboss" w:color="auto" w:sz="6" w:space="0"/>
              <w:right w:val="threeDEmboss" w:color="auto" w:sz="6" w:space="0"/>
            </w:tcBorders>
          </w:tcPr>
          <w:p>
            <w:pPr>
              <w:tabs>
                <w:tab w:val="left" w:pos="9585"/>
                <w:tab w:val="left" w:pos="11205"/>
              </w:tabs>
              <w:adjustRightInd w:val="0"/>
              <w:spacing w:line="360" w:lineRule="atLeast"/>
              <w:textAlignment w:val="baseline"/>
              <w:rPr>
                <w:rFonts w:ascii="宋体" w:hAnsi="宋体" w:eastAsia="宋体" w:cs="宋体"/>
                <w:b/>
                <w:sz w:val="18"/>
                <w:szCs w:val="18"/>
              </w:rPr>
            </w:pPr>
            <w:r>
              <w:rPr>
                <w:rFonts w:hint="eastAsia" w:ascii="宋体" w:hAnsi="宋体" w:eastAsia="宋体" w:cs="宋体"/>
                <w:b/>
                <w:sz w:val="18"/>
                <w:szCs w:val="18"/>
              </w:rPr>
              <w:t>二、其他费用(如安装内容明细报价、配套服务明细报价等)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adjustRightInd w:val="0"/>
              <w:spacing w:line="360" w:lineRule="atLeast"/>
              <w:ind w:left="2047" w:leftChars="147" w:hanging="1738" w:hangingChars="962"/>
              <w:textAlignment w:val="baseline"/>
              <w:rPr>
                <w:rFonts w:ascii="宋体" w:hAnsi="宋体" w:eastAsia="宋体" w:cs="宋体"/>
                <w:b/>
                <w:sz w:val="18"/>
                <w:szCs w:val="18"/>
              </w:rPr>
            </w:pPr>
            <w:r>
              <w:rPr>
                <w:rFonts w:hint="eastAsia" w:ascii="宋体" w:hAnsi="宋体" w:eastAsia="宋体" w:cs="宋体"/>
                <w:b/>
                <w:sz w:val="18"/>
                <w:szCs w:val="18"/>
              </w:rPr>
              <w:t>序号</w:t>
            </w:r>
          </w:p>
        </w:tc>
        <w:tc>
          <w:tcPr>
            <w:tcW w:w="2962" w:type="dxa"/>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分项名称</w:t>
            </w:r>
          </w:p>
        </w:tc>
        <w:tc>
          <w:tcPr>
            <w:tcW w:w="2930" w:type="dxa"/>
            <w:gridSpan w:val="2"/>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具体内容</w:t>
            </w:r>
          </w:p>
        </w:tc>
        <w:tc>
          <w:tcPr>
            <w:tcW w:w="1559" w:type="dxa"/>
            <w:gridSpan w:val="2"/>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单位</w:t>
            </w:r>
          </w:p>
        </w:tc>
        <w:tc>
          <w:tcPr>
            <w:tcW w:w="1056" w:type="dxa"/>
            <w:gridSpan w:val="2"/>
          </w:tcPr>
          <w:p>
            <w:pPr>
              <w:adjustRightInd w:val="0"/>
              <w:spacing w:line="360" w:lineRule="atLeast"/>
              <w:textAlignment w:val="baseline"/>
              <w:rPr>
                <w:rFonts w:ascii="宋体" w:hAnsi="宋体" w:eastAsia="宋体" w:cs="宋体"/>
                <w:b/>
                <w:bCs/>
                <w:sz w:val="18"/>
                <w:szCs w:val="18"/>
              </w:rPr>
            </w:pPr>
          </w:p>
        </w:tc>
        <w:tc>
          <w:tcPr>
            <w:tcW w:w="709" w:type="dxa"/>
          </w:tcPr>
          <w:p>
            <w:pPr>
              <w:adjustRightInd w:val="0"/>
              <w:spacing w:line="360" w:lineRule="atLeast"/>
              <w:textAlignment w:val="baseline"/>
              <w:rPr>
                <w:rFonts w:ascii="宋体" w:hAnsi="宋体" w:eastAsia="宋体" w:cs="宋体"/>
                <w:b/>
                <w:bCs/>
                <w:sz w:val="18"/>
                <w:szCs w:val="18"/>
              </w:rPr>
            </w:pPr>
          </w:p>
        </w:tc>
        <w:tc>
          <w:tcPr>
            <w:tcW w:w="709" w:type="dxa"/>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数量</w:t>
            </w:r>
          </w:p>
        </w:tc>
        <w:tc>
          <w:tcPr>
            <w:tcW w:w="1134" w:type="dxa"/>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单价</w:t>
            </w:r>
          </w:p>
        </w:tc>
        <w:tc>
          <w:tcPr>
            <w:tcW w:w="1276" w:type="dxa"/>
            <w:vAlign w:val="center"/>
          </w:tcPr>
          <w:p>
            <w:pPr>
              <w:adjustRightInd w:val="0"/>
              <w:spacing w:line="360" w:lineRule="atLeast"/>
              <w:ind w:left="-92" w:leftChars="-44"/>
              <w:jc w:val="center"/>
              <w:textAlignment w:val="baseline"/>
              <w:rPr>
                <w:rFonts w:ascii="宋体" w:hAnsi="宋体" w:eastAsia="宋体" w:cs="宋体"/>
                <w:b/>
                <w:sz w:val="18"/>
                <w:szCs w:val="18"/>
              </w:rPr>
            </w:pPr>
            <w:r>
              <w:rPr>
                <w:rFonts w:hint="eastAsia" w:ascii="宋体" w:hAnsi="宋体" w:eastAsia="宋体" w:cs="宋体"/>
                <w:b/>
                <w:sz w:val="18"/>
                <w:szCs w:val="18"/>
              </w:rPr>
              <w:t>合计（元）</w:t>
            </w:r>
          </w:p>
        </w:tc>
        <w:tc>
          <w:tcPr>
            <w:tcW w:w="992" w:type="dxa"/>
            <w:tcBorders>
              <w:right w:val="threeDEmboss" w:color="auto" w:sz="6" w:space="0"/>
            </w:tcBorders>
            <w:vAlign w:val="center"/>
          </w:tcPr>
          <w:p>
            <w:pPr>
              <w:adjustRightInd w:val="0"/>
              <w:spacing w:line="360" w:lineRule="atLeast"/>
              <w:jc w:val="center"/>
              <w:textAlignment w:val="baseline"/>
              <w:rPr>
                <w:rFonts w:ascii="宋体" w:hAnsi="宋体" w:eastAsia="宋体" w:cs="宋体"/>
                <w:b/>
                <w:sz w:val="18"/>
                <w:szCs w:val="18"/>
              </w:rPr>
            </w:pPr>
            <w:r>
              <w:rPr>
                <w:rFonts w:hint="eastAsia" w:ascii="宋体" w:hAnsi="宋体" w:eastAsia="宋体" w:cs="宋体"/>
                <w:b/>
                <w:sz w:val="18"/>
                <w:szCs w:val="1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sz w:val="18"/>
                <w:szCs w:val="18"/>
              </w:rPr>
              <w:t>1</w:t>
            </w:r>
          </w:p>
        </w:tc>
        <w:tc>
          <w:tcPr>
            <w:tcW w:w="2962" w:type="dxa"/>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b/>
                <w:sz w:val="18"/>
                <w:szCs w:val="18"/>
              </w:rPr>
              <w:t>安装内容</w:t>
            </w:r>
          </w:p>
        </w:tc>
        <w:tc>
          <w:tcPr>
            <w:tcW w:w="2930" w:type="dxa"/>
            <w:gridSpan w:val="2"/>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adjustRightInd w:val="0"/>
              <w:spacing w:line="360" w:lineRule="atLeast"/>
              <w:jc w:val="center"/>
              <w:textAlignment w:val="baseline"/>
              <w:rPr>
                <w:rFonts w:ascii="宋体" w:hAnsi="宋体" w:eastAsia="宋体" w:cs="宋体"/>
                <w:bCs/>
                <w:sz w:val="18"/>
                <w:szCs w:val="18"/>
              </w:rPr>
            </w:pPr>
          </w:p>
        </w:tc>
        <w:tc>
          <w:tcPr>
            <w:tcW w:w="709" w:type="dxa"/>
          </w:tcPr>
          <w:p>
            <w:pPr>
              <w:adjustRightInd w:val="0"/>
              <w:spacing w:line="360" w:lineRule="atLeast"/>
              <w:jc w:val="center"/>
              <w:textAlignment w:val="baseline"/>
              <w:rPr>
                <w:rFonts w:ascii="宋体" w:hAnsi="宋体" w:eastAsia="宋体" w:cs="宋体"/>
                <w:bCs/>
                <w:sz w:val="18"/>
                <w:szCs w:val="18"/>
              </w:rPr>
            </w:pPr>
          </w:p>
        </w:tc>
        <w:tc>
          <w:tcPr>
            <w:tcW w:w="709" w:type="dxa"/>
            <w:vAlign w:val="center"/>
          </w:tcPr>
          <w:p>
            <w:pPr>
              <w:adjustRightInd w:val="0"/>
              <w:spacing w:line="360" w:lineRule="atLeast"/>
              <w:jc w:val="center"/>
              <w:textAlignment w:val="baseline"/>
              <w:rPr>
                <w:rFonts w:ascii="宋体" w:hAnsi="宋体" w:eastAsia="宋体" w:cs="宋体"/>
                <w:bCs/>
                <w:sz w:val="18"/>
                <w:szCs w:val="18"/>
              </w:rPr>
            </w:pP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vAlign w:val="center"/>
          </w:tcPr>
          <w:p>
            <w:pPr>
              <w:adjustRightInd w:val="0"/>
              <w:spacing w:line="360" w:lineRule="atLeast"/>
              <w:textAlignment w:val="baseline"/>
              <w:rPr>
                <w:rFonts w:ascii="宋体" w:hAnsi="宋体" w:eastAsia="宋体" w:cs="宋体"/>
                <w:sz w:val="18"/>
                <w:szCs w:val="18"/>
              </w:rPr>
            </w:pPr>
          </w:p>
        </w:tc>
        <w:tc>
          <w:tcPr>
            <w:tcW w:w="992" w:type="dxa"/>
            <w:tcBorders>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49" w:type="dxa"/>
            <w:tcBorders>
              <w:left w:val="threeDEmboss" w:color="auto" w:sz="6" w:space="0"/>
            </w:tcBorders>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sz w:val="18"/>
                <w:szCs w:val="18"/>
              </w:rPr>
              <w:t>2</w:t>
            </w:r>
          </w:p>
        </w:tc>
        <w:tc>
          <w:tcPr>
            <w:tcW w:w="2962" w:type="dxa"/>
            <w:vAlign w:val="center"/>
          </w:tcPr>
          <w:p>
            <w:pPr>
              <w:adjustRightInd w:val="0"/>
              <w:spacing w:line="360" w:lineRule="atLeast"/>
              <w:textAlignment w:val="baseline"/>
              <w:rPr>
                <w:rFonts w:ascii="宋体" w:hAnsi="宋体" w:eastAsia="宋体" w:cs="宋体"/>
                <w:sz w:val="18"/>
                <w:szCs w:val="18"/>
              </w:rPr>
            </w:pPr>
            <w:r>
              <w:rPr>
                <w:rFonts w:hint="eastAsia" w:ascii="宋体" w:hAnsi="宋体" w:eastAsia="宋体" w:cs="宋体"/>
                <w:b/>
                <w:sz w:val="18"/>
                <w:szCs w:val="18"/>
              </w:rPr>
              <w:t>配套服务</w:t>
            </w:r>
          </w:p>
        </w:tc>
        <w:tc>
          <w:tcPr>
            <w:tcW w:w="2930" w:type="dxa"/>
            <w:gridSpan w:val="2"/>
            <w:vAlign w:val="center"/>
          </w:tcPr>
          <w:p>
            <w:pPr>
              <w:adjustRightInd w:val="0"/>
              <w:spacing w:line="360" w:lineRule="atLeast"/>
              <w:textAlignment w:val="baseline"/>
              <w:rPr>
                <w:rFonts w:ascii="宋体" w:hAnsi="宋体" w:eastAsia="宋体" w:cs="宋体"/>
                <w:bCs/>
                <w:sz w:val="18"/>
                <w:szCs w:val="18"/>
              </w:rPr>
            </w:pPr>
          </w:p>
        </w:tc>
        <w:tc>
          <w:tcPr>
            <w:tcW w:w="1559" w:type="dxa"/>
            <w:gridSpan w:val="2"/>
            <w:vAlign w:val="center"/>
          </w:tcPr>
          <w:p>
            <w:pPr>
              <w:adjustRightInd w:val="0"/>
              <w:spacing w:line="360" w:lineRule="atLeast"/>
              <w:jc w:val="center"/>
              <w:textAlignment w:val="baseline"/>
              <w:rPr>
                <w:rFonts w:ascii="宋体" w:hAnsi="宋体" w:eastAsia="宋体" w:cs="宋体"/>
                <w:bCs/>
                <w:sz w:val="18"/>
                <w:szCs w:val="18"/>
              </w:rPr>
            </w:pPr>
          </w:p>
        </w:tc>
        <w:tc>
          <w:tcPr>
            <w:tcW w:w="1056" w:type="dxa"/>
            <w:gridSpan w:val="2"/>
          </w:tcPr>
          <w:p>
            <w:pPr>
              <w:adjustRightInd w:val="0"/>
              <w:spacing w:line="360" w:lineRule="atLeast"/>
              <w:jc w:val="center"/>
              <w:textAlignment w:val="baseline"/>
              <w:rPr>
                <w:rFonts w:ascii="宋体" w:hAnsi="宋体" w:eastAsia="宋体" w:cs="宋体"/>
                <w:bCs/>
                <w:sz w:val="18"/>
                <w:szCs w:val="18"/>
              </w:rPr>
            </w:pPr>
          </w:p>
        </w:tc>
        <w:tc>
          <w:tcPr>
            <w:tcW w:w="709" w:type="dxa"/>
          </w:tcPr>
          <w:p>
            <w:pPr>
              <w:adjustRightInd w:val="0"/>
              <w:spacing w:line="360" w:lineRule="atLeast"/>
              <w:jc w:val="center"/>
              <w:textAlignment w:val="baseline"/>
              <w:rPr>
                <w:rFonts w:ascii="宋体" w:hAnsi="宋体" w:eastAsia="宋体" w:cs="宋体"/>
                <w:bCs/>
                <w:sz w:val="18"/>
                <w:szCs w:val="18"/>
              </w:rPr>
            </w:pPr>
          </w:p>
        </w:tc>
        <w:tc>
          <w:tcPr>
            <w:tcW w:w="709" w:type="dxa"/>
            <w:vAlign w:val="center"/>
          </w:tcPr>
          <w:p>
            <w:pPr>
              <w:adjustRightInd w:val="0"/>
              <w:spacing w:line="360" w:lineRule="atLeast"/>
              <w:jc w:val="center"/>
              <w:textAlignment w:val="baseline"/>
              <w:rPr>
                <w:rFonts w:ascii="宋体" w:hAnsi="宋体" w:eastAsia="宋体" w:cs="宋体"/>
                <w:bCs/>
                <w:sz w:val="18"/>
                <w:szCs w:val="18"/>
              </w:rPr>
            </w:pPr>
          </w:p>
        </w:tc>
        <w:tc>
          <w:tcPr>
            <w:tcW w:w="1134" w:type="dxa"/>
            <w:vAlign w:val="center"/>
          </w:tcPr>
          <w:p>
            <w:pPr>
              <w:adjustRightInd w:val="0"/>
              <w:spacing w:line="360" w:lineRule="atLeast"/>
              <w:textAlignment w:val="baseline"/>
              <w:rPr>
                <w:rFonts w:ascii="宋体" w:hAnsi="宋体" w:eastAsia="宋体" w:cs="宋体"/>
                <w:bCs/>
                <w:sz w:val="18"/>
                <w:szCs w:val="18"/>
              </w:rPr>
            </w:pPr>
          </w:p>
        </w:tc>
        <w:tc>
          <w:tcPr>
            <w:tcW w:w="1276" w:type="dxa"/>
            <w:vAlign w:val="center"/>
          </w:tcPr>
          <w:p>
            <w:pPr>
              <w:adjustRightInd w:val="0"/>
              <w:spacing w:line="360" w:lineRule="atLeast"/>
              <w:textAlignment w:val="baseline"/>
              <w:rPr>
                <w:rFonts w:ascii="宋体" w:hAnsi="宋体" w:eastAsia="宋体" w:cs="宋体"/>
                <w:sz w:val="18"/>
                <w:szCs w:val="18"/>
              </w:rPr>
            </w:pPr>
          </w:p>
        </w:tc>
        <w:tc>
          <w:tcPr>
            <w:tcW w:w="992" w:type="dxa"/>
            <w:tcBorders>
              <w:right w:val="threeDEmboss" w:color="auto" w:sz="6" w:space="0"/>
            </w:tcBorders>
            <w:vAlign w:val="center"/>
          </w:tcPr>
          <w:p>
            <w:pPr>
              <w:adjustRightInd w:val="0"/>
              <w:spacing w:line="360" w:lineRule="atLeast"/>
              <w:textAlignment w:val="baseline"/>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41" w:type="dxa"/>
            <w:gridSpan w:val="4"/>
            <w:tcBorders>
              <w:left w:val="threeDEmboss" w:color="auto" w:sz="6" w:space="0"/>
            </w:tcBorders>
            <w:shd w:val="clear" w:color="auto" w:fill="auto"/>
            <w:vAlign w:val="center"/>
          </w:tcPr>
          <w:p>
            <w:pPr>
              <w:adjustRightInd w:val="0"/>
              <w:spacing w:line="360" w:lineRule="atLeast"/>
              <w:jc w:val="center"/>
              <w:textAlignment w:val="baseline"/>
              <w:rPr>
                <w:rFonts w:ascii="宋体" w:hAnsi="宋体" w:eastAsia="宋体" w:cs="宋体"/>
                <w:b/>
                <w:bCs/>
                <w:i/>
                <w:iCs/>
                <w:sz w:val="18"/>
                <w:szCs w:val="18"/>
              </w:rPr>
            </w:pPr>
            <w:r>
              <w:rPr>
                <w:rFonts w:hint="eastAsia" w:ascii="宋体" w:hAnsi="宋体" w:eastAsia="宋体" w:cs="宋体"/>
                <w:b/>
                <w:bCs/>
                <w:i/>
                <w:iCs/>
                <w:sz w:val="18"/>
                <w:szCs w:val="18"/>
              </w:rPr>
              <w:t>合     计</w:t>
            </w:r>
          </w:p>
        </w:tc>
        <w:tc>
          <w:tcPr>
            <w:tcW w:w="1545" w:type="dxa"/>
          </w:tcPr>
          <w:p>
            <w:pPr>
              <w:adjustRightInd w:val="0"/>
              <w:spacing w:line="360" w:lineRule="atLeast"/>
              <w:textAlignment w:val="baseline"/>
              <w:rPr>
                <w:rFonts w:ascii="宋体" w:hAnsi="宋体" w:eastAsia="宋体" w:cs="宋体"/>
                <w:b/>
                <w:bCs/>
                <w:sz w:val="18"/>
                <w:szCs w:val="18"/>
              </w:rPr>
            </w:pPr>
          </w:p>
        </w:tc>
        <w:tc>
          <w:tcPr>
            <w:tcW w:w="709" w:type="dxa"/>
            <w:gridSpan w:val="2"/>
            <w:shd w:val="clear" w:color="auto" w:fill="FFFFCC"/>
          </w:tcPr>
          <w:p>
            <w:pPr>
              <w:adjustRightInd w:val="0"/>
              <w:spacing w:line="360" w:lineRule="atLeast"/>
              <w:textAlignment w:val="baseline"/>
              <w:rPr>
                <w:rFonts w:ascii="宋体" w:hAnsi="宋体" w:eastAsia="宋体" w:cs="宋体"/>
                <w:b/>
                <w:bCs/>
                <w:sz w:val="18"/>
                <w:szCs w:val="18"/>
              </w:rPr>
            </w:pPr>
          </w:p>
        </w:tc>
        <w:tc>
          <w:tcPr>
            <w:tcW w:w="2913" w:type="dxa"/>
            <w:gridSpan w:val="4"/>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数量合计：</w:t>
            </w:r>
          </w:p>
        </w:tc>
        <w:tc>
          <w:tcPr>
            <w:tcW w:w="2268" w:type="dxa"/>
            <w:gridSpan w:val="2"/>
            <w:tcBorders>
              <w:right w:val="threeDEmboss" w:color="auto" w:sz="6" w:space="0"/>
            </w:tcBorders>
            <w:shd w:val="clear" w:color="auto" w:fill="FFFFCC"/>
            <w:vAlign w:val="center"/>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376" w:type="dxa"/>
            <w:gridSpan w:val="13"/>
            <w:tcBorders>
              <w:left w:val="threeDEmboss" w:color="auto" w:sz="6" w:space="0"/>
              <w:right w:val="threeDEmboss" w:color="auto" w:sz="6" w:space="0"/>
            </w:tcBorders>
            <w:shd w:val="clear" w:color="auto" w:fill="FFFFCC"/>
          </w:tcPr>
          <w:p>
            <w:pPr>
              <w:adjustRightInd w:val="0"/>
              <w:spacing w:line="360" w:lineRule="atLeast"/>
              <w:textAlignment w:val="baseline"/>
              <w:rPr>
                <w:rFonts w:ascii="宋体" w:hAnsi="宋体" w:eastAsia="宋体" w:cs="宋体"/>
                <w:b/>
                <w:bCs/>
                <w:sz w:val="18"/>
                <w:szCs w:val="18"/>
              </w:rPr>
            </w:pPr>
            <w:r>
              <w:rPr>
                <w:rFonts w:hint="eastAsia" w:ascii="宋体" w:hAnsi="宋体" w:eastAsia="宋体" w:cs="宋体"/>
                <w:b/>
                <w:bCs/>
                <w:sz w:val="18"/>
                <w:szCs w:val="18"/>
              </w:rPr>
              <w:t>三、报价汇总（小写）：     元</w:t>
            </w:r>
          </w:p>
          <w:p>
            <w:pPr>
              <w:adjustRightInd w:val="0"/>
              <w:spacing w:line="360" w:lineRule="atLeast"/>
              <w:textAlignment w:val="baseline"/>
              <w:rPr>
                <w:rFonts w:ascii="宋体" w:hAnsi="宋体" w:eastAsia="宋体" w:cs="宋体"/>
                <w:sz w:val="18"/>
                <w:szCs w:val="18"/>
              </w:rPr>
            </w:pPr>
            <w:r>
              <w:rPr>
                <w:rFonts w:hint="eastAsia" w:ascii="宋体" w:hAnsi="宋体" w:eastAsia="宋体" w:cs="宋体"/>
                <w:b/>
                <w:bCs/>
                <w:sz w:val="18"/>
                <w:szCs w:val="18"/>
              </w:rPr>
              <w:t>报价汇总（大写）：     元</w:t>
            </w:r>
          </w:p>
        </w:tc>
      </w:tr>
    </w:tbl>
    <w:p>
      <w:pPr>
        <w:rPr>
          <w:rFonts w:ascii="宋体" w:hAnsi="宋体" w:eastAsia="宋体" w:cs="等线"/>
          <w:b/>
          <w:szCs w:val="24"/>
        </w:rPr>
      </w:pPr>
    </w:p>
    <w:p>
      <w:pPr>
        <w:rPr>
          <w:rFonts w:eastAsia="宋体"/>
          <w:b/>
          <w:szCs w:val="22"/>
        </w:rPr>
      </w:pPr>
      <w:r>
        <w:rPr>
          <w:rFonts w:hint="eastAsia" w:ascii="宋体" w:hAnsi="宋体" w:eastAsia="宋体" w:cs="等线"/>
          <w:b/>
          <w:szCs w:val="24"/>
        </w:rPr>
        <w:t>注：</w:t>
      </w:r>
      <w:r>
        <w:rPr>
          <w:rFonts w:hint="eastAsia" w:eastAsia="宋体"/>
          <w:b/>
          <w:szCs w:val="22"/>
        </w:rPr>
        <w:t xml:space="preserve"> 本表无需和响应文件一并上传政采云平台。谈判时，供应商需将每轮谈判后的报价填写，盖章扫描上传政采云平台。</w:t>
      </w:r>
    </w:p>
    <w:p>
      <w:pPr>
        <w:pStyle w:val="2"/>
      </w:pPr>
      <w:r>
        <w:t>谈判前，供应商可将表格数据提前填写完善，待谈判后针对性修改部分内容即可。</w:t>
      </w:r>
    </w:p>
    <w:p>
      <w:pPr>
        <w:adjustRightInd w:val="0"/>
        <w:snapToGrid w:val="0"/>
        <w:rPr>
          <w:rFonts w:ascii="宋体" w:hAnsi="宋体" w:eastAsia="宋体" w:cs="等线"/>
          <w:szCs w:val="21"/>
        </w:rPr>
      </w:pPr>
    </w:p>
    <w:p>
      <w:pPr>
        <w:adjustRightInd w:val="0"/>
        <w:snapToGrid w:val="0"/>
        <w:rPr>
          <w:rFonts w:ascii="宋体" w:hAnsi="宋体" w:eastAsia="宋体" w:cs="等线"/>
          <w:szCs w:val="21"/>
        </w:rPr>
      </w:pPr>
    </w:p>
    <w:p>
      <w:pPr>
        <w:adjustRightInd w:val="0"/>
        <w:snapToGrid w:val="0"/>
        <w:rPr>
          <w:rFonts w:ascii="宋体" w:hAnsi="宋体" w:eastAsia="宋体" w:cs="等线"/>
          <w:szCs w:val="21"/>
        </w:rPr>
      </w:pPr>
      <w:r>
        <w:rPr>
          <w:rFonts w:hint="eastAsia" w:ascii="宋体" w:hAnsi="宋体" w:eastAsia="宋体" w:cs="等线"/>
          <w:szCs w:val="21"/>
        </w:rPr>
        <w:t>供应商法定代表人（或法定代表人授权代表）签字（或签章）：</w:t>
      </w:r>
    </w:p>
    <w:p>
      <w:pPr>
        <w:tabs>
          <w:tab w:val="left" w:pos="4410"/>
        </w:tabs>
        <w:adjustRightInd w:val="0"/>
        <w:snapToGrid w:val="0"/>
        <w:rPr>
          <w:rFonts w:ascii="宋体" w:hAnsi="宋体" w:eastAsia="宋体" w:cs="等线"/>
          <w:szCs w:val="21"/>
          <w:u w:val="single"/>
        </w:rPr>
      </w:pPr>
      <w:r>
        <w:rPr>
          <w:rFonts w:hint="eastAsia" w:ascii="宋体" w:hAnsi="宋体" w:eastAsia="宋体" w:cs="等线"/>
          <w:szCs w:val="21"/>
        </w:rPr>
        <w:t>供应商名称（加盖公章）：</w:t>
      </w:r>
      <w:r>
        <w:rPr>
          <w:rFonts w:ascii="宋体" w:hAnsi="宋体" w:eastAsia="宋体" w:cs="等线"/>
          <w:szCs w:val="21"/>
        </w:rPr>
        <w:tab/>
      </w:r>
    </w:p>
    <w:p>
      <w:pPr>
        <w:adjustRightInd w:val="0"/>
        <w:snapToGrid w:val="0"/>
        <w:rPr>
          <w:rFonts w:ascii="宋体" w:hAnsi="宋体" w:eastAsia="宋体" w:cs="等线"/>
          <w:szCs w:val="21"/>
        </w:rPr>
        <w:sectPr>
          <w:pgSz w:w="16838" w:h="11906" w:orient="landscape"/>
          <w:pgMar w:top="1134" w:right="1418" w:bottom="1134" w:left="1418" w:header="426" w:footer="992" w:gutter="0"/>
          <w:cols w:space="720" w:num="1"/>
          <w:docGrid w:type="lines" w:linePitch="312" w:charSpace="0"/>
        </w:sectPr>
      </w:pPr>
      <w:r>
        <w:rPr>
          <w:rFonts w:hint="eastAsia" w:ascii="宋体" w:hAnsi="宋体" w:eastAsia="宋体" w:cs="等线"/>
          <w:szCs w:val="21"/>
        </w:rPr>
        <w:t>日期：   年   月  日</w:t>
      </w:r>
    </w:p>
    <w:p>
      <w:pPr>
        <w:rPr>
          <w:rFonts w:eastAsia="宋体"/>
          <w:szCs w:val="22"/>
        </w:rPr>
      </w:pPr>
    </w:p>
    <w:p>
      <w:pPr>
        <w:jc w:val="left"/>
        <w:rPr>
          <w:szCs w:val="21"/>
          <w:lang w:bidi="ar"/>
        </w:rPr>
      </w:pPr>
    </w:p>
    <w:p/>
    <w:sectPr>
      <w:pgSz w:w="11907" w:h="16840" w:orient="landscape"/>
      <w:pgMar w:top="1361" w:right="1196" w:bottom="1361" w:left="136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Bookman Old Style">
    <w:altName w:val="Segoe Print"/>
    <w:panose1 w:val="02050604050505020204"/>
    <w:charset w:val="00"/>
    <w:family w:val="roman"/>
    <w:pitch w:val="default"/>
    <w:sig w:usb0="00000000"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6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66"/>
        <w:rFonts w:ascii="Calibri" w:eastAsia="宋体"/>
        <w:b w:val="0"/>
        <w:i w:val="0"/>
      </w:rPr>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36</w:t>
    </w:r>
    <w:r>
      <w:fldChar w:fldCharType="end"/>
    </w:r>
  </w:p>
  <w:p>
    <w:pPr>
      <w:pStyle w:val="3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0288" behindDoc="0" locked="0" layoutInCell="1" allowOverlap="1">
          <wp:simplePos x="0" y="0"/>
          <wp:positionH relativeFrom="column">
            <wp:posOffset>-256540</wp:posOffset>
          </wp:positionH>
          <wp:positionV relativeFrom="paragraph">
            <wp:posOffset>-533400</wp:posOffset>
          </wp:positionV>
          <wp:extent cx="6629400" cy="8686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45" t="3677" r="861" b="6235"/>
                  <a:stretch>
                    <a:fillRect/>
                  </a:stretch>
                </pic:blipFill>
                <pic:spPr>
                  <a:xfrm>
                    <a:off x="0" y="0"/>
                    <a:ext cx="6629400" cy="8686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-254000</wp:posOffset>
          </wp:positionH>
          <wp:positionV relativeFrom="paragraph">
            <wp:posOffset>-269240</wp:posOffset>
          </wp:positionV>
          <wp:extent cx="6629400" cy="8686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45" t="3677" r="861" b="6235"/>
                  <a:stretch>
                    <a:fillRect/>
                  </a:stretch>
                </pic:blipFill>
                <pic:spPr>
                  <a:xfrm>
                    <a:off x="0" y="0"/>
                    <a:ext cx="6629400" cy="8686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1"/>
      <w:numFmt w:val="decimal"/>
      <w:pStyle w:val="188"/>
      <w:suff w:val="space"/>
      <w:lvlText w:val="%1、"/>
      <w:lvlJc w:val="left"/>
      <w:pPr>
        <w:ind w:left="0" w:firstLine="0"/>
      </w:pPr>
      <w:rPr>
        <w:rFonts w:hint="eastAsia"/>
      </w:rPr>
    </w:lvl>
  </w:abstractNum>
  <w:abstractNum w:abstractNumId="1">
    <w:nsid w:val="BCE11C74"/>
    <w:multiLevelType w:val="singleLevel"/>
    <w:tmpl w:val="BCE11C74"/>
    <w:lvl w:ilvl="0" w:tentative="0">
      <w:start w:val="4"/>
      <w:numFmt w:val="chineseCounting"/>
      <w:suff w:val="space"/>
      <w:lvlText w:val="第%1章"/>
      <w:lvlJc w:val="left"/>
      <w:rPr>
        <w:rFonts w:hint="eastAsia"/>
      </w:rPr>
    </w:lvl>
  </w:abstractNum>
  <w:abstractNum w:abstractNumId="2">
    <w:nsid w:val="D0C5DD65"/>
    <w:multiLevelType w:val="singleLevel"/>
    <w:tmpl w:val="D0C5DD65"/>
    <w:lvl w:ilvl="0" w:tentative="0">
      <w:start w:val="9"/>
      <w:numFmt w:val="decimal"/>
      <w:suff w:val="nothing"/>
      <w:lvlText w:val="%1）"/>
      <w:lvlJc w:val="left"/>
    </w:lvl>
  </w:abstractNum>
  <w:abstractNum w:abstractNumId="3">
    <w:nsid w:val="00000002"/>
    <w:multiLevelType w:val="singleLevel"/>
    <w:tmpl w:val="00000002"/>
    <w:lvl w:ilvl="0" w:tentative="0">
      <w:start w:val="1"/>
      <w:numFmt w:val="decimal"/>
      <w:pStyle w:val="217"/>
      <w:lvlText w:val="%1."/>
      <w:lvlJc w:val="left"/>
      <w:pPr>
        <w:tabs>
          <w:tab w:val="left" w:pos="425"/>
        </w:tabs>
        <w:ind w:left="425" w:hanging="425"/>
      </w:pPr>
      <w:rPr>
        <w:rFonts w:hint="eastAsia"/>
      </w:rPr>
    </w:lvl>
  </w:abstractNum>
  <w:abstractNum w:abstractNumId="4">
    <w:nsid w:val="00000004"/>
    <w:multiLevelType w:val="multilevel"/>
    <w:tmpl w:val="00000004"/>
    <w:lvl w:ilvl="0" w:tentative="0">
      <w:start w:val="1"/>
      <w:numFmt w:val="chineseCountingThousand"/>
      <w:pStyle w:val="201"/>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2553"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53208E"/>
    <w:multiLevelType w:val="singleLevel"/>
    <w:tmpl w:val="0053208E"/>
    <w:lvl w:ilvl="0" w:tentative="0">
      <w:start w:val="2"/>
      <w:numFmt w:val="decimal"/>
      <w:suff w:val="nothing"/>
      <w:lvlText w:val="%1、"/>
      <w:lvlJc w:val="left"/>
    </w:lvl>
  </w:abstractNum>
  <w:abstractNum w:abstractNumId="6">
    <w:nsid w:val="3A9B683D"/>
    <w:multiLevelType w:val="singleLevel"/>
    <w:tmpl w:val="3A9B683D"/>
    <w:lvl w:ilvl="0" w:tentative="0">
      <w:start w:val="1"/>
      <w:numFmt w:val="chineseCounting"/>
      <w:suff w:val="space"/>
      <w:lvlText w:val="%1、"/>
      <w:lvlJc w:val="left"/>
      <w:rPr>
        <w:rFonts w:hint="eastAsia"/>
      </w:rPr>
    </w:lvl>
  </w:abstractNum>
  <w:abstractNum w:abstractNumId="7">
    <w:nsid w:val="3D6CE6E3"/>
    <w:multiLevelType w:val="singleLevel"/>
    <w:tmpl w:val="3D6CE6E3"/>
    <w:lvl w:ilvl="0" w:tentative="0">
      <w:start w:val="1"/>
      <w:numFmt w:val="decimal"/>
      <w:suff w:val="space"/>
      <w:lvlText w:val="%1."/>
      <w:lvlJc w:val="left"/>
    </w:lvl>
  </w:abstractNum>
  <w:abstractNum w:abstractNumId="8">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4"/>
  <w:drawingGridHorizontalSpacing w:val="105"/>
  <w:drawingGridVerticalSpacing w:val="156"/>
  <w:noPunctuationKerning w:val="1"/>
  <w:characterSpacingControl w:val="compressPunctuation"/>
  <w:doNotValidateAgainstSchema/>
  <w:doNotDemarcateInvalidXml/>
  <w:hdrShapeDefaults>
    <o:shapelayout v:ext="edit">
      <o:idmap v:ext="edit" data="2,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ViZjk3YmI1MmI4MzViNjc1NTZjNGMxMTc1OGExNGYifQ=="/>
    <w:docVar w:name="KSO_WPS_MARK_KEY" w:val="fd0c675c-9ee1-4046-97cf-aff984fc2957"/>
  </w:docVars>
  <w:rsids>
    <w:rsidRoot w:val="00172A27"/>
    <w:rsid w:val="000030FE"/>
    <w:rsid w:val="000062F9"/>
    <w:rsid w:val="00006DC5"/>
    <w:rsid w:val="00010704"/>
    <w:rsid w:val="00010BF6"/>
    <w:rsid w:val="00011572"/>
    <w:rsid w:val="000117AB"/>
    <w:rsid w:val="00011E66"/>
    <w:rsid w:val="000147F7"/>
    <w:rsid w:val="00016144"/>
    <w:rsid w:val="00017014"/>
    <w:rsid w:val="000210B0"/>
    <w:rsid w:val="00022A71"/>
    <w:rsid w:val="000242F6"/>
    <w:rsid w:val="000251D2"/>
    <w:rsid w:val="00027B16"/>
    <w:rsid w:val="00032735"/>
    <w:rsid w:val="00033B5A"/>
    <w:rsid w:val="000355BD"/>
    <w:rsid w:val="0003601D"/>
    <w:rsid w:val="00036146"/>
    <w:rsid w:val="00040FDA"/>
    <w:rsid w:val="00041862"/>
    <w:rsid w:val="00041D72"/>
    <w:rsid w:val="000423F2"/>
    <w:rsid w:val="000426FE"/>
    <w:rsid w:val="00042D4F"/>
    <w:rsid w:val="0004452B"/>
    <w:rsid w:val="000521B7"/>
    <w:rsid w:val="000537DE"/>
    <w:rsid w:val="0005438F"/>
    <w:rsid w:val="00056E58"/>
    <w:rsid w:val="0006055A"/>
    <w:rsid w:val="00061169"/>
    <w:rsid w:val="00065494"/>
    <w:rsid w:val="00066587"/>
    <w:rsid w:val="00072926"/>
    <w:rsid w:val="00073CBC"/>
    <w:rsid w:val="000773D3"/>
    <w:rsid w:val="0008034C"/>
    <w:rsid w:val="00081856"/>
    <w:rsid w:val="00086D1F"/>
    <w:rsid w:val="00087CBC"/>
    <w:rsid w:val="00091BBB"/>
    <w:rsid w:val="00093889"/>
    <w:rsid w:val="000948EB"/>
    <w:rsid w:val="00094DF8"/>
    <w:rsid w:val="000961E1"/>
    <w:rsid w:val="000A5AB3"/>
    <w:rsid w:val="000A6B0B"/>
    <w:rsid w:val="000B0604"/>
    <w:rsid w:val="000B3394"/>
    <w:rsid w:val="000B6135"/>
    <w:rsid w:val="000B631B"/>
    <w:rsid w:val="000C1707"/>
    <w:rsid w:val="000C56D2"/>
    <w:rsid w:val="000D1CB5"/>
    <w:rsid w:val="000D20DC"/>
    <w:rsid w:val="000D70CE"/>
    <w:rsid w:val="000D73F5"/>
    <w:rsid w:val="000D7E83"/>
    <w:rsid w:val="000E2A32"/>
    <w:rsid w:val="000E2E40"/>
    <w:rsid w:val="000E5681"/>
    <w:rsid w:val="000E5DDA"/>
    <w:rsid w:val="000E67B0"/>
    <w:rsid w:val="000F29C6"/>
    <w:rsid w:val="000F3CCB"/>
    <w:rsid w:val="000F7F0B"/>
    <w:rsid w:val="00101465"/>
    <w:rsid w:val="0010446C"/>
    <w:rsid w:val="00106A3B"/>
    <w:rsid w:val="00106BB1"/>
    <w:rsid w:val="001070CE"/>
    <w:rsid w:val="00107162"/>
    <w:rsid w:val="00107BF8"/>
    <w:rsid w:val="00111625"/>
    <w:rsid w:val="00117C7D"/>
    <w:rsid w:val="00120B37"/>
    <w:rsid w:val="0012795E"/>
    <w:rsid w:val="001312B4"/>
    <w:rsid w:val="001321F9"/>
    <w:rsid w:val="0013322C"/>
    <w:rsid w:val="00137009"/>
    <w:rsid w:val="00141353"/>
    <w:rsid w:val="00143A3F"/>
    <w:rsid w:val="0014475E"/>
    <w:rsid w:val="00145067"/>
    <w:rsid w:val="001451DF"/>
    <w:rsid w:val="0014782A"/>
    <w:rsid w:val="00151328"/>
    <w:rsid w:val="00160949"/>
    <w:rsid w:val="0016142F"/>
    <w:rsid w:val="001621A1"/>
    <w:rsid w:val="001633CF"/>
    <w:rsid w:val="00163CD5"/>
    <w:rsid w:val="001643DC"/>
    <w:rsid w:val="00164C31"/>
    <w:rsid w:val="00165B4D"/>
    <w:rsid w:val="00166991"/>
    <w:rsid w:val="00167A84"/>
    <w:rsid w:val="001704B6"/>
    <w:rsid w:val="001708CB"/>
    <w:rsid w:val="00172A27"/>
    <w:rsid w:val="00173389"/>
    <w:rsid w:val="00174CB4"/>
    <w:rsid w:val="001758A3"/>
    <w:rsid w:val="00176C79"/>
    <w:rsid w:val="0018346E"/>
    <w:rsid w:val="00183BFC"/>
    <w:rsid w:val="001845EF"/>
    <w:rsid w:val="001859D3"/>
    <w:rsid w:val="00186496"/>
    <w:rsid w:val="00192821"/>
    <w:rsid w:val="001A0567"/>
    <w:rsid w:val="001A0BEA"/>
    <w:rsid w:val="001A0EFF"/>
    <w:rsid w:val="001A30EE"/>
    <w:rsid w:val="001A5093"/>
    <w:rsid w:val="001A721E"/>
    <w:rsid w:val="001B1BD6"/>
    <w:rsid w:val="001B1D4C"/>
    <w:rsid w:val="001B6214"/>
    <w:rsid w:val="001C03C6"/>
    <w:rsid w:val="001C5434"/>
    <w:rsid w:val="001C71D5"/>
    <w:rsid w:val="001C7A8A"/>
    <w:rsid w:val="001D0487"/>
    <w:rsid w:val="001D0CBE"/>
    <w:rsid w:val="001D14A4"/>
    <w:rsid w:val="001D1FB0"/>
    <w:rsid w:val="001D27D4"/>
    <w:rsid w:val="001D688E"/>
    <w:rsid w:val="001E0BD6"/>
    <w:rsid w:val="001E1A17"/>
    <w:rsid w:val="001E40E5"/>
    <w:rsid w:val="001E562B"/>
    <w:rsid w:val="001E665E"/>
    <w:rsid w:val="001E6DAD"/>
    <w:rsid w:val="001F1AE3"/>
    <w:rsid w:val="001F25DF"/>
    <w:rsid w:val="001F28E9"/>
    <w:rsid w:val="001F4385"/>
    <w:rsid w:val="002007AC"/>
    <w:rsid w:val="00200AF8"/>
    <w:rsid w:val="00203061"/>
    <w:rsid w:val="00213415"/>
    <w:rsid w:val="0021477B"/>
    <w:rsid w:val="00215D32"/>
    <w:rsid w:val="00216E4B"/>
    <w:rsid w:val="002223C8"/>
    <w:rsid w:val="00222EFA"/>
    <w:rsid w:val="00224853"/>
    <w:rsid w:val="0022697D"/>
    <w:rsid w:val="00231273"/>
    <w:rsid w:val="00231485"/>
    <w:rsid w:val="00232B63"/>
    <w:rsid w:val="00235675"/>
    <w:rsid w:val="002366C3"/>
    <w:rsid w:val="00253E63"/>
    <w:rsid w:val="00254B42"/>
    <w:rsid w:val="00256202"/>
    <w:rsid w:val="00256A93"/>
    <w:rsid w:val="002640F6"/>
    <w:rsid w:val="00266C83"/>
    <w:rsid w:val="00266FB1"/>
    <w:rsid w:val="002674EA"/>
    <w:rsid w:val="00271774"/>
    <w:rsid w:val="0027227B"/>
    <w:rsid w:val="002722C4"/>
    <w:rsid w:val="00273B52"/>
    <w:rsid w:val="00274AE4"/>
    <w:rsid w:val="0027667E"/>
    <w:rsid w:val="002767F4"/>
    <w:rsid w:val="002769C2"/>
    <w:rsid w:val="002813BD"/>
    <w:rsid w:val="002822F2"/>
    <w:rsid w:val="0028266E"/>
    <w:rsid w:val="002832E6"/>
    <w:rsid w:val="002842B1"/>
    <w:rsid w:val="00291C11"/>
    <w:rsid w:val="00293BAB"/>
    <w:rsid w:val="0029402D"/>
    <w:rsid w:val="00295935"/>
    <w:rsid w:val="0029615C"/>
    <w:rsid w:val="00296533"/>
    <w:rsid w:val="00296C41"/>
    <w:rsid w:val="00296FA9"/>
    <w:rsid w:val="0029723E"/>
    <w:rsid w:val="002A1CE1"/>
    <w:rsid w:val="002A2B21"/>
    <w:rsid w:val="002A5738"/>
    <w:rsid w:val="002A6749"/>
    <w:rsid w:val="002B0248"/>
    <w:rsid w:val="002B10C6"/>
    <w:rsid w:val="002C0052"/>
    <w:rsid w:val="002C0908"/>
    <w:rsid w:val="002C2E33"/>
    <w:rsid w:val="002C2E9A"/>
    <w:rsid w:val="002C2EBB"/>
    <w:rsid w:val="002C39C8"/>
    <w:rsid w:val="002C3A9D"/>
    <w:rsid w:val="002C3FC8"/>
    <w:rsid w:val="002C4639"/>
    <w:rsid w:val="002D4D5E"/>
    <w:rsid w:val="002D4DC4"/>
    <w:rsid w:val="002D52BB"/>
    <w:rsid w:val="002D6C92"/>
    <w:rsid w:val="002D6D77"/>
    <w:rsid w:val="002D7B28"/>
    <w:rsid w:val="002E07E5"/>
    <w:rsid w:val="002E168F"/>
    <w:rsid w:val="002E2EDB"/>
    <w:rsid w:val="002E3048"/>
    <w:rsid w:val="002E49A1"/>
    <w:rsid w:val="002E74A9"/>
    <w:rsid w:val="002F02C0"/>
    <w:rsid w:val="002F08FC"/>
    <w:rsid w:val="002F0A58"/>
    <w:rsid w:val="002F15E4"/>
    <w:rsid w:val="002F2F2E"/>
    <w:rsid w:val="002F31A5"/>
    <w:rsid w:val="002F3769"/>
    <w:rsid w:val="002F5166"/>
    <w:rsid w:val="002F743E"/>
    <w:rsid w:val="00301C26"/>
    <w:rsid w:val="003071BB"/>
    <w:rsid w:val="00313109"/>
    <w:rsid w:val="00314D42"/>
    <w:rsid w:val="003154E1"/>
    <w:rsid w:val="003162CA"/>
    <w:rsid w:val="0032135D"/>
    <w:rsid w:val="00323321"/>
    <w:rsid w:val="00323A4F"/>
    <w:rsid w:val="00323BCC"/>
    <w:rsid w:val="00325A7D"/>
    <w:rsid w:val="0032613C"/>
    <w:rsid w:val="0032746A"/>
    <w:rsid w:val="00330637"/>
    <w:rsid w:val="00330B73"/>
    <w:rsid w:val="003318BC"/>
    <w:rsid w:val="00331E60"/>
    <w:rsid w:val="003346D2"/>
    <w:rsid w:val="00335491"/>
    <w:rsid w:val="0033586E"/>
    <w:rsid w:val="0033628B"/>
    <w:rsid w:val="00340112"/>
    <w:rsid w:val="00344089"/>
    <w:rsid w:val="0034450A"/>
    <w:rsid w:val="003475D7"/>
    <w:rsid w:val="0034777D"/>
    <w:rsid w:val="00353B09"/>
    <w:rsid w:val="003545DD"/>
    <w:rsid w:val="00355CC8"/>
    <w:rsid w:val="00355F68"/>
    <w:rsid w:val="0035638A"/>
    <w:rsid w:val="00364FB2"/>
    <w:rsid w:val="003674D2"/>
    <w:rsid w:val="003720A1"/>
    <w:rsid w:val="00376545"/>
    <w:rsid w:val="00376669"/>
    <w:rsid w:val="003800A5"/>
    <w:rsid w:val="00380C46"/>
    <w:rsid w:val="003823AB"/>
    <w:rsid w:val="00382910"/>
    <w:rsid w:val="00383D98"/>
    <w:rsid w:val="003857D3"/>
    <w:rsid w:val="00386416"/>
    <w:rsid w:val="00390461"/>
    <w:rsid w:val="0039050B"/>
    <w:rsid w:val="00391246"/>
    <w:rsid w:val="003922BF"/>
    <w:rsid w:val="00392D70"/>
    <w:rsid w:val="00395332"/>
    <w:rsid w:val="003A2DFF"/>
    <w:rsid w:val="003A5275"/>
    <w:rsid w:val="003B017C"/>
    <w:rsid w:val="003B1DCD"/>
    <w:rsid w:val="003B79C9"/>
    <w:rsid w:val="003C0D68"/>
    <w:rsid w:val="003C11B0"/>
    <w:rsid w:val="003C55DE"/>
    <w:rsid w:val="003D49A8"/>
    <w:rsid w:val="003D5117"/>
    <w:rsid w:val="003D5C1E"/>
    <w:rsid w:val="003D6D9A"/>
    <w:rsid w:val="003E072D"/>
    <w:rsid w:val="003E0F77"/>
    <w:rsid w:val="003E2A91"/>
    <w:rsid w:val="003E3D62"/>
    <w:rsid w:val="003F0D52"/>
    <w:rsid w:val="003F2A61"/>
    <w:rsid w:val="003F65D9"/>
    <w:rsid w:val="004012FD"/>
    <w:rsid w:val="00403F18"/>
    <w:rsid w:val="00404158"/>
    <w:rsid w:val="00406309"/>
    <w:rsid w:val="00415D19"/>
    <w:rsid w:val="004164E6"/>
    <w:rsid w:val="0041759B"/>
    <w:rsid w:val="00417A70"/>
    <w:rsid w:val="00422174"/>
    <w:rsid w:val="004235ED"/>
    <w:rsid w:val="004320A9"/>
    <w:rsid w:val="004401FF"/>
    <w:rsid w:val="00442C59"/>
    <w:rsid w:val="004439F5"/>
    <w:rsid w:val="00444FF2"/>
    <w:rsid w:val="00446498"/>
    <w:rsid w:val="00450F0C"/>
    <w:rsid w:val="004516CA"/>
    <w:rsid w:val="00451A61"/>
    <w:rsid w:val="00454027"/>
    <w:rsid w:val="00455909"/>
    <w:rsid w:val="00456138"/>
    <w:rsid w:val="00460C8C"/>
    <w:rsid w:val="0046112F"/>
    <w:rsid w:val="00464021"/>
    <w:rsid w:val="00465104"/>
    <w:rsid w:val="00465AB3"/>
    <w:rsid w:val="00470F57"/>
    <w:rsid w:val="0047236D"/>
    <w:rsid w:val="0047250D"/>
    <w:rsid w:val="00484A91"/>
    <w:rsid w:val="00496903"/>
    <w:rsid w:val="00497A19"/>
    <w:rsid w:val="004A34F4"/>
    <w:rsid w:val="004A5304"/>
    <w:rsid w:val="004A6E4C"/>
    <w:rsid w:val="004B486F"/>
    <w:rsid w:val="004B5963"/>
    <w:rsid w:val="004B745A"/>
    <w:rsid w:val="004B7FC2"/>
    <w:rsid w:val="004C1DF5"/>
    <w:rsid w:val="004C3440"/>
    <w:rsid w:val="004C4763"/>
    <w:rsid w:val="004D0B05"/>
    <w:rsid w:val="004D29FF"/>
    <w:rsid w:val="004D3608"/>
    <w:rsid w:val="004D38EF"/>
    <w:rsid w:val="004D4461"/>
    <w:rsid w:val="004D4889"/>
    <w:rsid w:val="004D53F4"/>
    <w:rsid w:val="004D79DA"/>
    <w:rsid w:val="004E1859"/>
    <w:rsid w:val="004E32D2"/>
    <w:rsid w:val="004E3537"/>
    <w:rsid w:val="004E4335"/>
    <w:rsid w:val="004E4DB3"/>
    <w:rsid w:val="004E580E"/>
    <w:rsid w:val="004E5DCD"/>
    <w:rsid w:val="004F05E8"/>
    <w:rsid w:val="004F1DC8"/>
    <w:rsid w:val="004F34AD"/>
    <w:rsid w:val="004F366D"/>
    <w:rsid w:val="004F6F3E"/>
    <w:rsid w:val="004F7C19"/>
    <w:rsid w:val="004F7DFA"/>
    <w:rsid w:val="00501F66"/>
    <w:rsid w:val="00503B24"/>
    <w:rsid w:val="00510EA7"/>
    <w:rsid w:val="005123A9"/>
    <w:rsid w:val="00512462"/>
    <w:rsid w:val="00512D86"/>
    <w:rsid w:val="005177E7"/>
    <w:rsid w:val="00517E9F"/>
    <w:rsid w:val="0052037E"/>
    <w:rsid w:val="00522300"/>
    <w:rsid w:val="00523A12"/>
    <w:rsid w:val="005250E0"/>
    <w:rsid w:val="00525923"/>
    <w:rsid w:val="00526BC6"/>
    <w:rsid w:val="00526D1E"/>
    <w:rsid w:val="00533F70"/>
    <w:rsid w:val="005376A6"/>
    <w:rsid w:val="005411BC"/>
    <w:rsid w:val="005502CE"/>
    <w:rsid w:val="00550AE7"/>
    <w:rsid w:val="00551C4E"/>
    <w:rsid w:val="005565D9"/>
    <w:rsid w:val="005614BC"/>
    <w:rsid w:val="00566B80"/>
    <w:rsid w:val="00570EE7"/>
    <w:rsid w:val="00572D3E"/>
    <w:rsid w:val="00575D85"/>
    <w:rsid w:val="00581024"/>
    <w:rsid w:val="00584B2C"/>
    <w:rsid w:val="005851DA"/>
    <w:rsid w:val="005879AC"/>
    <w:rsid w:val="00590371"/>
    <w:rsid w:val="0059104C"/>
    <w:rsid w:val="00594B29"/>
    <w:rsid w:val="00595E9A"/>
    <w:rsid w:val="00596CA2"/>
    <w:rsid w:val="005A44E1"/>
    <w:rsid w:val="005B24CE"/>
    <w:rsid w:val="005B2CFF"/>
    <w:rsid w:val="005C0B7B"/>
    <w:rsid w:val="005C1175"/>
    <w:rsid w:val="005C170F"/>
    <w:rsid w:val="005C47E2"/>
    <w:rsid w:val="005C4E2D"/>
    <w:rsid w:val="005C5556"/>
    <w:rsid w:val="005C6205"/>
    <w:rsid w:val="005C678F"/>
    <w:rsid w:val="005D0471"/>
    <w:rsid w:val="005D0A6C"/>
    <w:rsid w:val="005D1D7D"/>
    <w:rsid w:val="005D339F"/>
    <w:rsid w:val="005D67B2"/>
    <w:rsid w:val="005E2146"/>
    <w:rsid w:val="005E7AF0"/>
    <w:rsid w:val="005E7C3E"/>
    <w:rsid w:val="005F1F3A"/>
    <w:rsid w:val="005F2C2E"/>
    <w:rsid w:val="005F36C1"/>
    <w:rsid w:val="005F509C"/>
    <w:rsid w:val="00600A2A"/>
    <w:rsid w:val="00601230"/>
    <w:rsid w:val="00601320"/>
    <w:rsid w:val="00602ACB"/>
    <w:rsid w:val="00603537"/>
    <w:rsid w:val="00603C3F"/>
    <w:rsid w:val="006042B9"/>
    <w:rsid w:val="00605F9E"/>
    <w:rsid w:val="00606E51"/>
    <w:rsid w:val="00610382"/>
    <w:rsid w:val="006109BF"/>
    <w:rsid w:val="00611B6B"/>
    <w:rsid w:val="00611D8A"/>
    <w:rsid w:val="00612954"/>
    <w:rsid w:val="00612ED6"/>
    <w:rsid w:val="00613ACC"/>
    <w:rsid w:val="00614743"/>
    <w:rsid w:val="00617697"/>
    <w:rsid w:val="00620582"/>
    <w:rsid w:val="00620F9C"/>
    <w:rsid w:val="0062294E"/>
    <w:rsid w:val="00624463"/>
    <w:rsid w:val="00626581"/>
    <w:rsid w:val="00630911"/>
    <w:rsid w:val="00631178"/>
    <w:rsid w:val="00632BCB"/>
    <w:rsid w:val="00636D63"/>
    <w:rsid w:val="0064179C"/>
    <w:rsid w:val="00644EAE"/>
    <w:rsid w:val="006456F6"/>
    <w:rsid w:val="00646E62"/>
    <w:rsid w:val="00652956"/>
    <w:rsid w:val="00652DC4"/>
    <w:rsid w:val="00657B5F"/>
    <w:rsid w:val="00664F43"/>
    <w:rsid w:val="00665A0C"/>
    <w:rsid w:val="00670307"/>
    <w:rsid w:val="006718BA"/>
    <w:rsid w:val="00672EBD"/>
    <w:rsid w:val="00675969"/>
    <w:rsid w:val="00677347"/>
    <w:rsid w:val="0067776E"/>
    <w:rsid w:val="00683DD0"/>
    <w:rsid w:val="006841F4"/>
    <w:rsid w:val="00686C21"/>
    <w:rsid w:val="006911DB"/>
    <w:rsid w:val="00694339"/>
    <w:rsid w:val="00695DF4"/>
    <w:rsid w:val="006A603C"/>
    <w:rsid w:val="006A72B6"/>
    <w:rsid w:val="006B0C31"/>
    <w:rsid w:val="006B11CF"/>
    <w:rsid w:val="006B186F"/>
    <w:rsid w:val="006B48FB"/>
    <w:rsid w:val="006B517A"/>
    <w:rsid w:val="006B7F31"/>
    <w:rsid w:val="006C2187"/>
    <w:rsid w:val="006C2670"/>
    <w:rsid w:val="006C35CD"/>
    <w:rsid w:val="006C46CD"/>
    <w:rsid w:val="006C6999"/>
    <w:rsid w:val="006C6BD4"/>
    <w:rsid w:val="006D0BFC"/>
    <w:rsid w:val="006D19F5"/>
    <w:rsid w:val="006D2FF6"/>
    <w:rsid w:val="006D3A0A"/>
    <w:rsid w:val="006D535A"/>
    <w:rsid w:val="006D6906"/>
    <w:rsid w:val="006E2925"/>
    <w:rsid w:val="006E3282"/>
    <w:rsid w:val="006E4C1E"/>
    <w:rsid w:val="006E5DD6"/>
    <w:rsid w:val="006E7044"/>
    <w:rsid w:val="006E716B"/>
    <w:rsid w:val="006E7549"/>
    <w:rsid w:val="006E7CB4"/>
    <w:rsid w:val="006F1F52"/>
    <w:rsid w:val="006F26FB"/>
    <w:rsid w:val="006F4E80"/>
    <w:rsid w:val="006F5BCD"/>
    <w:rsid w:val="00701203"/>
    <w:rsid w:val="00701BBC"/>
    <w:rsid w:val="00703012"/>
    <w:rsid w:val="00703598"/>
    <w:rsid w:val="00704688"/>
    <w:rsid w:val="00705292"/>
    <w:rsid w:val="0070570C"/>
    <w:rsid w:val="0070756D"/>
    <w:rsid w:val="00710300"/>
    <w:rsid w:val="007161D7"/>
    <w:rsid w:val="007256F7"/>
    <w:rsid w:val="0073012D"/>
    <w:rsid w:val="0073172D"/>
    <w:rsid w:val="00731DC8"/>
    <w:rsid w:val="00734601"/>
    <w:rsid w:val="00736AD5"/>
    <w:rsid w:val="00736DA8"/>
    <w:rsid w:val="0073769E"/>
    <w:rsid w:val="007416FA"/>
    <w:rsid w:val="007418E2"/>
    <w:rsid w:val="00742056"/>
    <w:rsid w:val="0074402B"/>
    <w:rsid w:val="00744E76"/>
    <w:rsid w:val="00745324"/>
    <w:rsid w:val="007458F6"/>
    <w:rsid w:val="007467B3"/>
    <w:rsid w:val="00747D92"/>
    <w:rsid w:val="007514C5"/>
    <w:rsid w:val="00752BCF"/>
    <w:rsid w:val="0075318E"/>
    <w:rsid w:val="00754B0F"/>
    <w:rsid w:val="00754CD5"/>
    <w:rsid w:val="00755564"/>
    <w:rsid w:val="007574FA"/>
    <w:rsid w:val="007615B1"/>
    <w:rsid w:val="00763697"/>
    <w:rsid w:val="00765B58"/>
    <w:rsid w:val="00765DE6"/>
    <w:rsid w:val="00766D0A"/>
    <w:rsid w:val="00767093"/>
    <w:rsid w:val="0077121C"/>
    <w:rsid w:val="00771270"/>
    <w:rsid w:val="00774F89"/>
    <w:rsid w:val="0078011A"/>
    <w:rsid w:val="00780D57"/>
    <w:rsid w:val="00781452"/>
    <w:rsid w:val="00783072"/>
    <w:rsid w:val="007841C5"/>
    <w:rsid w:val="00785B99"/>
    <w:rsid w:val="00795238"/>
    <w:rsid w:val="00795982"/>
    <w:rsid w:val="00796160"/>
    <w:rsid w:val="0079616E"/>
    <w:rsid w:val="007A1705"/>
    <w:rsid w:val="007A20EE"/>
    <w:rsid w:val="007A2BFF"/>
    <w:rsid w:val="007A3AA4"/>
    <w:rsid w:val="007A3BDF"/>
    <w:rsid w:val="007A3DA9"/>
    <w:rsid w:val="007A4907"/>
    <w:rsid w:val="007A49A2"/>
    <w:rsid w:val="007A4BE1"/>
    <w:rsid w:val="007A6F63"/>
    <w:rsid w:val="007B1461"/>
    <w:rsid w:val="007B5C95"/>
    <w:rsid w:val="007B73DD"/>
    <w:rsid w:val="007C1C92"/>
    <w:rsid w:val="007D3FDB"/>
    <w:rsid w:val="007D41CF"/>
    <w:rsid w:val="007E01DD"/>
    <w:rsid w:val="007E123B"/>
    <w:rsid w:val="007E4917"/>
    <w:rsid w:val="007E4ABE"/>
    <w:rsid w:val="007E59EA"/>
    <w:rsid w:val="007E7E49"/>
    <w:rsid w:val="007F094B"/>
    <w:rsid w:val="007F21F5"/>
    <w:rsid w:val="007F4AF9"/>
    <w:rsid w:val="007F5E39"/>
    <w:rsid w:val="008006D0"/>
    <w:rsid w:val="00800710"/>
    <w:rsid w:val="00801054"/>
    <w:rsid w:val="008037F1"/>
    <w:rsid w:val="008047D5"/>
    <w:rsid w:val="00806047"/>
    <w:rsid w:val="00806902"/>
    <w:rsid w:val="0080718E"/>
    <w:rsid w:val="00815144"/>
    <w:rsid w:val="0081655D"/>
    <w:rsid w:val="00816CDC"/>
    <w:rsid w:val="0082511C"/>
    <w:rsid w:val="0082730C"/>
    <w:rsid w:val="00831C1E"/>
    <w:rsid w:val="00833E75"/>
    <w:rsid w:val="008348C0"/>
    <w:rsid w:val="0083584A"/>
    <w:rsid w:val="0084049C"/>
    <w:rsid w:val="008408E7"/>
    <w:rsid w:val="0084279D"/>
    <w:rsid w:val="00843A22"/>
    <w:rsid w:val="00843FB9"/>
    <w:rsid w:val="00844175"/>
    <w:rsid w:val="0084586C"/>
    <w:rsid w:val="00845A0E"/>
    <w:rsid w:val="00847978"/>
    <w:rsid w:val="00855145"/>
    <w:rsid w:val="008556ED"/>
    <w:rsid w:val="00861412"/>
    <w:rsid w:val="00861892"/>
    <w:rsid w:val="00861C24"/>
    <w:rsid w:val="00864B29"/>
    <w:rsid w:val="008665A7"/>
    <w:rsid w:val="0086786A"/>
    <w:rsid w:val="0087039B"/>
    <w:rsid w:val="00871D1A"/>
    <w:rsid w:val="0087328A"/>
    <w:rsid w:val="00876DF9"/>
    <w:rsid w:val="00877F32"/>
    <w:rsid w:val="008805F9"/>
    <w:rsid w:val="00880E09"/>
    <w:rsid w:val="0088178D"/>
    <w:rsid w:val="00885347"/>
    <w:rsid w:val="00885A2C"/>
    <w:rsid w:val="00890CDE"/>
    <w:rsid w:val="008927AD"/>
    <w:rsid w:val="00893620"/>
    <w:rsid w:val="00894B7F"/>
    <w:rsid w:val="008960D2"/>
    <w:rsid w:val="008968B4"/>
    <w:rsid w:val="008A0B04"/>
    <w:rsid w:val="008A19AA"/>
    <w:rsid w:val="008A1C73"/>
    <w:rsid w:val="008A1C84"/>
    <w:rsid w:val="008A429A"/>
    <w:rsid w:val="008A523A"/>
    <w:rsid w:val="008A5CDD"/>
    <w:rsid w:val="008B3D35"/>
    <w:rsid w:val="008B3EA8"/>
    <w:rsid w:val="008B6FE8"/>
    <w:rsid w:val="008B7252"/>
    <w:rsid w:val="008B7A8C"/>
    <w:rsid w:val="008D08A1"/>
    <w:rsid w:val="008D278F"/>
    <w:rsid w:val="008D3D19"/>
    <w:rsid w:val="008D463A"/>
    <w:rsid w:val="008D5C97"/>
    <w:rsid w:val="008D61F6"/>
    <w:rsid w:val="008D6657"/>
    <w:rsid w:val="008D7298"/>
    <w:rsid w:val="008E0470"/>
    <w:rsid w:val="008E5DA1"/>
    <w:rsid w:val="008E6642"/>
    <w:rsid w:val="008E668B"/>
    <w:rsid w:val="008E7A40"/>
    <w:rsid w:val="008E7F30"/>
    <w:rsid w:val="008F1482"/>
    <w:rsid w:val="008F4AFF"/>
    <w:rsid w:val="008F7CD7"/>
    <w:rsid w:val="00905242"/>
    <w:rsid w:val="00906478"/>
    <w:rsid w:val="00906C80"/>
    <w:rsid w:val="00914490"/>
    <w:rsid w:val="009162FA"/>
    <w:rsid w:val="00920C0B"/>
    <w:rsid w:val="00922EF8"/>
    <w:rsid w:val="009264A3"/>
    <w:rsid w:val="0092662C"/>
    <w:rsid w:val="009267AC"/>
    <w:rsid w:val="009269D6"/>
    <w:rsid w:val="009321F7"/>
    <w:rsid w:val="00932693"/>
    <w:rsid w:val="0093691D"/>
    <w:rsid w:val="0093790B"/>
    <w:rsid w:val="00937AEB"/>
    <w:rsid w:val="009408DB"/>
    <w:rsid w:val="00940F15"/>
    <w:rsid w:val="00942231"/>
    <w:rsid w:val="009429DE"/>
    <w:rsid w:val="00942E00"/>
    <w:rsid w:val="0094475C"/>
    <w:rsid w:val="009456B0"/>
    <w:rsid w:val="0095161B"/>
    <w:rsid w:val="00951B2B"/>
    <w:rsid w:val="00953AA5"/>
    <w:rsid w:val="009561C1"/>
    <w:rsid w:val="009568F1"/>
    <w:rsid w:val="0095736B"/>
    <w:rsid w:val="009612E0"/>
    <w:rsid w:val="00965BD6"/>
    <w:rsid w:val="0097052D"/>
    <w:rsid w:val="00970EDA"/>
    <w:rsid w:val="00972C29"/>
    <w:rsid w:val="00972CA6"/>
    <w:rsid w:val="00975901"/>
    <w:rsid w:val="00975F52"/>
    <w:rsid w:val="009829F6"/>
    <w:rsid w:val="00985E79"/>
    <w:rsid w:val="00986249"/>
    <w:rsid w:val="00987229"/>
    <w:rsid w:val="00990046"/>
    <w:rsid w:val="00992551"/>
    <w:rsid w:val="00994798"/>
    <w:rsid w:val="009969E1"/>
    <w:rsid w:val="009A211A"/>
    <w:rsid w:val="009A2E96"/>
    <w:rsid w:val="009A35B8"/>
    <w:rsid w:val="009A509A"/>
    <w:rsid w:val="009A6238"/>
    <w:rsid w:val="009A7180"/>
    <w:rsid w:val="009B0829"/>
    <w:rsid w:val="009B0FC0"/>
    <w:rsid w:val="009B2222"/>
    <w:rsid w:val="009B3E96"/>
    <w:rsid w:val="009B4666"/>
    <w:rsid w:val="009B470E"/>
    <w:rsid w:val="009B7F51"/>
    <w:rsid w:val="009C120D"/>
    <w:rsid w:val="009C222E"/>
    <w:rsid w:val="009C2507"/>
    <w:rsid w:val="009C45AC"/>
    <w:rsid w:val="009C47BE"/>
    <w:rsid w:val="009C6334"/>
    <w:rsid w:val="009D0A7E"/>
    <w:rsid w:val="009D3FD5"/>
    <w:rsid w:val="009D4756"/>
    <w:rsid w:val="009D503E"/>
    <w:rsid w:val="009D5DBC"/>
    <w:rsid w:val="009D7702"/>
    <w:rsid w:val="009E1990"/>
    <w:rsid w:val="009E1D64"/>
    <w:rsid w:val="009E36EA"/>
    <w:rsid w:val="009E3C6D"/>
    <w:rsid w:val="009E50CB"/>
    <w:rsid w:val="009E749F"/>
    <w:rsid w:val="009E7F7B"/>
    <w:rsid w:val="009F3052"/>
    <w:rsid w:val="009F3AB8"/>
    <w:rsid w:val="009F49AB"/>
    <w:rsid w:val="009F62AB"/>
    <w:rsid w:val="00A0015B"/>
    <w:rsid w:val="00A00AEE"/>
    <w:rsid w:val="00A018A0"/>
    <w:rsid w:val="00A0269F"/>
    <w:rsid w:val="00A02F04"/>
    <w:rsid w:val="00A03795"/>
    <w:rsid w:val="00A04747"/>
    <w:rsid w:val="00A06B1C"/>
    <w:rsid w:val="00A11206"/>
    <w:rsid w:val="00A112DA"/>
    <w:rsid w:val="00A11598"/>
    <w:rsid w:val="00A1471F"/>
    <w:rsid w:val="00A15B11"/>
    <w:rsid w:val="00A17740"/>
    <w:rsid w:val="00A17ADA"/>
    <w:rsid w:val="00A17FAB"/>
    <w:rsid w:val="00A20ECD"/>
    <w:rsid w:val="00A21B22"/>
    <w:rsid w:val="00A238E7"/>
    <w:rsid w:val="00A2416C"/>
    <w:rsid w:val="00A24784"/>
    <w:rsid w:val="00A313D6"/>
    <w:rsid w:val="00A31C20"/>
    <w:rsid w:val="00A35D9B"/>
    <w:rsid w:val="00A42A89"/>
    <w:rsid w:val="00A44DD7"/>
    <w:rsid w:val="00A44EEE"/>
    <w:rsid w:val="00A500B4"/>
    <w:rsid w:val="00A51082"/>
    <w:rsid w:val="00A520F8"/>
    <w:rsid w:val="00A55B4E"/>
    <w:rsid w:val="00A57CD4"/>
    <w:rsid w:val="00A57F7D"/>
    <w:rsid w:val="00A618C8"/>
    <w:rsid w:val="00A63095"/>
    <w:rsid w:val="00A634AC"/>
    <w:rsid w:val="00A70376"/>
    <w:rsid w:val="00A71F6F"/>
    <w:rsid w:val="00A72FE8"/>
    <w:rsid w:val="00A74DAC"/>
    <w:rsid w:val="00A8128A"/>
    <w:rsid w:val="00A81E97"/>
    <w:rsid w:val="00A8289E"/>
    <w:rsid w:val="00A83C1B"/>
    <w:rsid w:val="00A84B1A"/>
    <w:rsid w:val="00A85D93"/>
    <w:rsid w:val="00A85DFB"/>
    <w:rsid w:val="00A8669C"/>
    <w:rsid w:val="00A9011E"/>
    <w:rsid w:val="00A92F03"/>
    <w:rsid w:val="00A96090"/>
    <w:rsid w:val="00AA2BDB"/>
    <w:rsid w:val="00AA3BA4"/>
    <w:rsid w:val="00AA478F"/>
    <w:rsid w:val="00AA5263"/>
    <w:rsid w:val="00AA5DB4"/>
    <w:rsid w:val="00AB3D70"/>
    <w:rsid w:val="00AB6363"/>
    <w:rsid w:val="00AB7409"/>
    <w:rsid w:val="00AC2020"/>
    <w:rsid w:val="00AC3E38"/>
    <w:rsid w:val="00AC5935"/>
    <w:rsid w:val="00AC5B9E"/>
    <w:rsid w:val="00AC60DA"/>
    <w:rsid w:val="00AC6F3C"/>
    <w:rsid w:val="00AD00BE"/>
    <w:rsid w:val="00AD1C39"/>
    <w:rsid w:val="00AD3980"/>
    <w:rsid w:val="00AD412C"/>
    <w:rsid w:val="00AD4298"/>
    <w:rsid w:val="00AD45BD"/>
    <w:rsid w:val="00AD7858"/>
    <w:rsid w:val="00AE1000"/>
    <w:rsid w:val="00AE729F"/>
    <w:rsid w:val="00AE79A8"/>
    <w:rsid w:val="00AF2257"/>
    <w:rsid w:val="00AF46B9"/>
    <w:rsid w:val="00AF4700"/>
    <w:rsid w:val="00AF7BB9"/>
    <w:rsid w:val="00B002E7"/>
    <w:rsid w:val="00B03E0B"/>
    <w:rsid w:val="00B04804"/>
    <w:rsid w:val="00B12618"/>
    <w:rsid w:val="00B139AB"/>
    <w:rsid w:val="00B151F2"/>
    <w:rsid w:val="00B165BE"/>
    <w:rsid w:val="00B20848"/>
    <w:rsid w:val="00B21055"/>
    <w:rsid w:val="00B2199F"/>
    <w:rsid w:val="00B21E60"/>
    <w:rsid w:val="00B223E9"/>
    <w:rsid w:val="00B2515D"/>
    <w:rsid w:val="00B257B8"/>
    <w:rsid w:val="00B30438"/>
    <w:rsid w:val="00B35B57"/>
    <w:rsid w:val="00B36397"/>
    <w:rsid w:val="00B36481"/>
    <w:rsid w:val="00B40D2D"/>
    <w:rsid w:val="00B45A15"/>
    <w:rsid w:val="00B52611"/>
    <w:rsid w:val="00B53D05"/>
    <w:rsid w:val="00B55F6D"/>
    <w:rsid w:val="00B63D2D"/>
    <w:rsid w:val="00B63DB7"/>
    <w:rsid w:val="00B6608E"/>
    <w:rsid w:val="00B66E27"/>
    <w:rsid w:val="00B67116"/>
    <w:rsid w:val="00B67A54"/>
    <w:rsid w:val="00B73399"/>
    <w:rsid w:val="00B74D8A"/>
    <w:rsid w:val="00B74E1F"/>
    <w:rsid w:val="00B75948"/>
    <w:rsid w:val="00B77D1D"/>
    <w:rsid w:val="00B810F0"/>
    <w:rsid w:val="00B8649C"/>
    <w:rsid w:val="00B86956"/>
    <w:rsid w:val="00B919A1"/>
    <w:rsid w:val="00B91B9F"/>
    <w:rsid w:val="00B93030"/>
    <w:rsid w:val="00B94E10"/>
    <w:rsid w:val="00B9697F"/>
    <w:rsid w:val="00B97946"/>
    <w:rsid w:val="00BA01DC"/>
    <w:rsid w:val="00BA031B"/>
    <w:rsid w:val="00BA1635"/>
    <w:rsid w:val="00BA3406"/>
    <w:rsid w:val="00BA38B8"/>
    <w:rsid w:val="00BA4F26"/>
    <w:rsid w:val="00BA634E"/>
    <w:rsid w:val="00BA70E6"/>
    <w:rsid w:val="00BB1338"/>
    <w:rsid w:val="00BB1609"/>
    <w:rsid w:val="00BB20A3"/>
    <w:rsid w:val="00BB3E00"/>
    <w:rsid w:val="00BC1324"/>
    <w:rsid w:val="00BC2AD0"/>
    <w:rsid w:val="00BC4B78"/>
    <w:rsid w:val="00BC548F"/>
    <w:rsid w:val="00BD0188"/>
    <w:rsid w:val="00BD0C89"/>
    <w:rsid w:val="00BD1EC9"/>
    <w:rsid w:val="00BD2201"/>
    <w:rsid w:val="00BD3281"/>
    <w:rsid w:val="00BD6C32"/>
    <w:rsid w:val="00BD776C"/>
    <w:rsid w:val="00BE4BF7"/>
    <w:rsid w:val="00BE638C"/>
    <w:rsid w:val="00BE6EFE"/>
    <w:rsid w:val="00BE7E77"/>
    <w:rsid w:val="00BF17EC"/>
    <w:rsid w:val="00C0140B"/>
    <w:rsid w:val="00C06C22"/>
    <w:rsid w:val="00C06D40"/>
    <w:rsid w:val="00C10391"/>
    <w:rsid w:val="00C10DC0"/>
    <w:rsid w:val="00C11745"/>
    <w:rsid w:val="00C1415D"/>
    <w:rsid w:val="00C147A1"/>
    <w:rsid w:val="00C14DC5"/>
    <w:rsid w:val="00C1658D"/>
    <w:rsid w:val="00C167FC"/>
    <w:rsid w:val="00C22959"/>
    <w:rsid w:val="00C2640B"/>
    <w:rsid w:val="00C26C02"/>
    <w:rsid w:val="00C27D87"/>
    <w:rsid w:val="00C27DDA"/>
    <w:rsid w:val="00C35D52"/>
    <w:rsid w:val="00C41900"/>
    <w:rsid w:val="00C44382"/>
    <w:rsid w:val="00C44548"/>
    <w:rsid w:val="00C470EF"/>
    <w:rsid w:val="00C503CE"/>
    <w:rsid w:val="00C540A8"/>
    <w:rsid w:val="00C54197"/>
    <w:rsid w:val="00C5454B"/>
    <w:rsid w:val="00C5475E"/>
    <w:rsid w:val="00C553AD"/>
    <w:rsid w:val="00C57A4D"/>
    <w:rsid w:val="00C601DB"/>
    <w:rsid w:val="00C60F51"/>
    <w:rsid w:val="00C61078"/>
    <w:rsid w:val="00C64529"/>
    <w:rsid w:val="00C71BE5"/>
    <w:rsid w:val="00C85621"/>
    <w:rsid w:val="00C85E35"/>
    <w:rsid w:val="00C95005"/>
    <w:rsid w:val="00CA23DB"/>
    <w:rsid w:val="00CA5ED6"/>
    <w:rsid w:val="00CC0EBA"/>
    <w:rsid w:val="00CC23D1"/>
    <w:rsid w:val="00CC2917"/>
    <w:rsid w:val="00CC2D39"/>
    <w:rsid w:val="00CC613B"/>
    <w:rsid w:val="00CC7338"/>
    <w:rsid w:val="00CC773C"/>
    <w:rsid w:val="00CD69BD"/>
    <w:rsid w:val="00CD7105"/>
    <w:rsid w:val="00CE0A13"/>
    <w:rsid w:val="00CE1294"/>
    <w:rsid w:val="00CE155C"/>
    <w:rsid w:val="00CE51AA"/>
    <w:rsid w:val="00CE5522"/>
    <w:rsid w:val="00CE61B0"/>
    <w:rsid w:val="00CE748A"/>
    <w:rsid w:val="00CE770A"/>
    <w:rsid w:val="00CF543E"/>
    <w:rsid w:val="00CF5F26"/>
    <w:rsid w:val="00CF63DA"/>
    <w:rsid w:val="00CF7ED9"/>
    <w:rsid w:val="00D009C4"/>
    <w:rsid w:val="00D03013"/>
    <w:rsid w:val="00D100E5"/>
    <w:rsid w:val="00D117B0"/>
    <w:rsid w:val="00D12451"/>
    <w:rsid w:val="00D13A6A"/>
    <w:rsid w:val="00D14800"/>
    <w:rsid w:val="00D170C8"/>
    <w:rsid w:val="00D22379"/>
    <w:rsid w:val="00D22925"/>
    <w:rsid w:val="00D22BA0"/>
    <w:rsid w:val="00D26C15"/>
    <w:rsid w:val="00D349DE"/>
    <w:rsid w:val="00D419AC"/>
    <w:rsid w:val="00D42D7B"/>
    <w:rsid w:val="00D436ED"/>
    <w:rsid w:val="00D438AA"/>
    <w:rsid w:val="00D440CC"/>
    <w:rsid w:val="00D4478E"/>
    <w:rsid w:val="00D44A13"/>
    <w:rsid w:val="00D50480"/>
    <w:rsid w:val="00D5098B"/>
    <w:rsid w:val="00D50B2E"/>
    <w:rsid w:val="00D54219"/>
    <w:rsid w:val="00D5444C"/>
    <w:rsid w:val="00D54A8B"/>
    <w:rsid w:val="00D56C61"/>
    <w:rsid w:val="00D56CA9"/>
    <w:rsid w:val="00D62E8E"/>
    <w:rsid w:val="00D71434"/>
    <w:rsid w:val="00D72384"/>
    <w:rsid w:val="00D7420D"/>
    <w:rsid w:val="00D74BC5"/>
    <w:rsid w:val="00D776FD"/>
    <w:rsid w:val="00D776FE"/>
    <w:rsid w:val="00D802DC"/>
    <w:rsid w:val="00D81933"/>
    <w:rsid w:val="00D81ACD"/>
    <w:rsid w:val="00D84028"/>
    <w:rsid w:val="00D85A73"/>
    <w:rsid w:val="00D91A5F"/>
    <w:rsid w:val="00D96B03"/>
    <w:rsid w:val="00D978DC"/>
    <w:rsid w:val="00D97971"/>
    <w:rsid w:val="00DA1175"/>
    <w:rsid w:val="00DA1D52"/>
    <w:rsid w:val="00DA1FBC"/>
    <w:rsid w:val="00DA4FA2"/>
    <w:rsid w:val="00DA5B15"/>
    <w:rsid w:val="00DA7AFB"/>
    <w:rsid w:val="00DB08AA"/>
    <w:rsid w:val="00DB0E43"/>
    <w:rsid w:val="00DB24CC"/>
    <w:rsid w:val="00DB36C3"/>
    <w:rsid w:val="00DB3D53"/>
    <w:rsid w:val="00DB491C"/>
    <w:rsid w:val="00DB6E2C"/>
    <w:rsid w:val="00DB796E"/>
    <w:rsid w:val="00DC040C"/>
    <w:rsid w:val="00DC1ACA"/>
    <w:rsid w:val="00DC1CCB"/>
    <w:rsid w:val="00DC3E9E"/>
    <w:rsid w:val="00DC53F8"/>
    <w:rsid w:val="00DD1194"/>
    <w:rsid w:val="00DD2810"/>
    <w:rsid w:val="00DD5DE9"/>
    <w:rsid w:val="00DE3D22"/>
    <w:rsid w:val="00DF2DC1"/>
    <w:rsid w:val="00DF32AF"/>
    <w:rsid w:val="00DF3603"/>
    <w:rsid w:val="00DF639A"/>
    <w:rsid w:val="00E006C8"/>
    <w:rsid w:val="00E034B7"/>
    <w:rsid w:val="00E04284"/>
    <w:rsid w:val="00E054E5"/>
    <w:rsid w:val="00E06EC1"/>
    <w:rsid w:val="00E11355"/>
    <w:rsid w:val="00E11B82"/>
    <w:rsid w:val="00E11C43"/>
    <w:rsid w:val="00E12D33"/>
    <w:rsid w:val="00E2428A"/>
    <w:rsid w:val="00E24655"/>
    <w:rsid w:val="00E251BE"/>
    <w:rsid w:val="00E251F1"/>
    <w:rsid w:val="00E27C51"/>
    <w:rsid w:val="00E32318"/>
    <w:rsid w:val="00E36236"/>
    <w:rsid w:val="00E40071"/>
    <w:rsid w:val="00E40CFF"/>
    <w:rsid w:val="00E41AB7"/>
    <w:rsid w:val="00E41BFC"/>
    <w:rsid w:val="00E449B3"/>
    <w:rsid w:val="00E44B19"/>
    <w:rsid w:val="00E44C09"/>
    <w:rsid w:val="00E45D56"/>
    <w:rsid w:val="00E4672D"/>
    <w:rsid w:val="00E5264D"/>
    <w:rsid w:val="00E530FC"/>
    <w:rsid w:val="00E53F83"/>
    <w:rsid w:val="00E54965"/>
    <w:rsid w:val="00E66415"/>
    <w:rsid w:val="00E7100E"/>
    <w:rsid w:val="00E71F9A"/>
    <w:rsid w:val="00E7359F"/>
    <w:rsid w:val="00E746B9"/>
    <w:rsid w:val="00E74E9A"/>
    <w:rsid w:val="00E75620"/>
    <w:rsid w:val="00E772E3"/>
    <w:rsid w:val="00E80FB0"/>
    <w:rsid w:val="00E86562"/>
    <w:rsid w:val="00E91DAB"/>
    <w:rsid w:val="00E933F2"/>
    <w:rsid w:val="00E945BD"/>
    <w:rsid w:val="00E962E6"/>
    <w:rsid w:val="00EB1F1E"/>
    <w:rsid w:val="00EB34D6"/>
    <w:rsid w:val="00EB3525"/>
    <w:rsid w:val="00EB3C80"/>
    <w:rsid w:val="00EB40B2"/>
    <w:rsid w:val="00EB5E8D"/>
    <w:rsid w:val="00EB7B3D"/>
    <w:rsid w:val="00EB7C8F"/>
    <w:rsid w:val="00EC1261"/>
    <w:rsid w:val="00EC21B2"/>
    <w:rsid w:val="00ED1548"/>
    <w:rsid w:val="00ED166D"/>
    <w:rsid w:val="00ED2F56"/>
    <w:rsid w:val="00ED3764"/>
    <w:rsid w:val="00ED4582"/>
    <w:rsid w:val="00ED6C51"/>
    <w:rsid w:val="00ED6C5D"/>
    <w:rsid w:val="00EE0314"/>
    <w:rsid w:val="00EE518D"/>
    <w:rsid w:val="00EE61F9"/>
    <w:rsid w:val="00EF07E2"/>
    <w:rsid w:val="00EF2180"/>
    <w:rsid w:val="00EF259E"/>
    <w:rsid w:val="00EF72C7"/>
    <w:rsid w:val="00F0755A"/>
    <w:rsid w:val="00F12181"/>
    <w:rsid w:val="00F12F76"/>
    <w:rsid w:val="00F139C9"/>
    <w:rsid w:val="00F14A25"/>
    <w:rsid w:val="00F14F9A"/>
    <w:rsid w:val="00F170EB"/>
    <w:rsid w:val="00F20589"/>
    <w:rsid w:val="00F21C08"/>
    <w:rsid w:val="00F2713F"/>
    <w:rsid w:val="00F27AB9"/>
    <w:rsid w:val="00F32E06"/>
    <w:rsid w:val="00F33CE3"/>
    <w:rsid w:val="00F343BE"/>
    <w:rsid w:val="00F350A8"/>
    <w:rsid w:val="00F37230"/>
    <w:rsid w:val="00F37640"/>
    <w:rsid w:val="00F42041"/>
    <w:rsid w:val="00F44B8C"/>
    <w:rsid w:val="00F44F70"/>
    <w:rsid w:val="00F51295"/>
    <w:rsid w:val="00F517C9"/>
    <w:rsid w:val="00F51DF6"/>
    <w:rsid w:val="00F530C5"/>
    <w:rsid w:val="00F55504"/>
    <w:rsid w:val="00F625EF"/>
    <w:rsid w:val="00F64A2E"/>
    <w:rsid w:val="00F66197"/>
    <w:rsid w:val="00F72BED"/>
    <w:rsid w:val="00F75C49"/>
    <w:rsid w:val="00F77427"/>
    <w:rsid w:val="00F8221D"/>
    <w:rsid w:val="00F82E0B"/>
    <w:rsid w:val="00F82F61"/>
    <w:rsid w:val="00F834CF"/>
    <w:rsid w:val="00F868C0"/>
    <w:rsid w:val="00F869BC"/>
    <w:rsid w:val="00F874C2"/>
    <w:rsid w:val="00F937D5"/>
    <w:rsid w:val="00F9437C"/>
    <w:rsid w:val="00F96EF1"/>
    <w:rsid w:val="00FA0A03"/>
    <w:rsid w:val="00FA11F3"/>
    <w:rsid w:val="00FA4FC7"/>
    <w:rsid w:val="00FA5B26"/>
    <w:rsid w:val="00FA6011"/>
    <w:rsid w:val="00FA7511"/>
    <w:rsid w:val="00FB04E6"/>
    <w:rsid w:val="00FB081A"/>
    <w:rsid w:val="00FB128C"/>
    <w:rsid w:val="00FB12EC"/>
    <w:rsid w:val="00FB18E8"/>
    <w:rsid w:val="00FB49C3"/>
    <w:rsid w:val="00FC2AFE"/>
    <w:rsid w:val="00FC6D53"/>
    <w:rsid w:val="00FC7226"/>
    <w:rsid w:val="00FC7F6D"/>
    <w:rsid w:val="00FD03C9"/>
    <w:rsid w:val="00FD0D33"/>
    <w:rsid w:val="00FD1BE7"/>
    <w:rsid w:val="00FD214B"/>
    <w:rsid w:val="00FD2A18"/>
    <w:rsid w:val="00FE183C"/>
    <w:rsid w:val="00FE1EF7"/>
    <w:rsid w:val="00FE405C"/>
    <w:rsid w:val="00FE6852"/>
    <w:rsid w:val="00FF1702"/>
    <w:rsid w:val="00FF1E9C"/>
    <w:rsid w:val="00FF332C"/>
    <w:rsid w:val="00FF47B4"/>
    <w:rsid w:val="00FF7935"/>
    <w:rsid w:val="01A34D16"/>
    <w:rsid w:val="02343312"/>
    <w:rsid w:val="024523B6"/>
    <w:rsid w:val="02C10E79"/>
    <w:rsid w:val="02CD3CC1"/>
    <w:rsid w:val="03411FB9"/>
    <w:rsid w:val="03ED4A8B"/>
    <w:rsid w:val="04512EA0"/>
    <w:rsid w:val="05263917"/>
    <w:rsid w:val="06971CB5"/>
    <w:rsid w:val="0754675F"/>
    <w:rsid w:val="090E6DE2"/>
    <w:rsid w:val="0AC70097"/>
    <w:rsid w:val="0C8573BB"/>
    <w:rsid w:val="0CA737D5"/>
    <w:rsid w:val="0DF51212"/>
    <w:rsid w:val="0F6F5E49"/>
    <w:rsid w:val="0F7801BD"/>
    <w:rsid w:val="0F7D081D"/>
    <w:rsid w:val="101D790A"/>
    <w:rsid w:val="101E1232"/>
    <w:rsid w:val="108C51BC"/>
    <w:rsid w:val="10EA0134"/>
    <w:rsid w:val="11124F95"/>
    <w:rsid w:val="114556FB"/>
    <w:rsid w:val="116C0B49"/>
    <w:rsid w:val="11C73FD2"/>
    <w:rsid w:val="12AD31C8"/>
    <w:rsid w:val="12EB3CF0"/>
    <w:rsid w:val="144F6C73"/>
    <w:rsid w:val="15267261"/>
    <w:rsid w:val="15970033"/>
    <w:rsid w:val="15C076B6"/>
    <w:rsid w:val="186812C8"/>
    <w:rsid w:val="186C71F9"/>
    <w:rsid w:val="18A84B5D"/>
    <w:rsid w:val="19BE5CBA"/>
    <w:rsid w:val="1C950AD6"/>
    <w:rsid w:val="1CAA390A"/>
    <w:rsid w:val="1D73135F"/>
    <w:rsid w:val="1DAD2F16"/>
    <w:rsid w:val="1EC51899"/>
    <w:rsid w:val="1ED878E7"/>
    <w:rsid w:val="1FAD6787"/>
    <w:rsid w:val="203D6AE4"/>
    <w:rsid w:val="217F0425"/>
    <w:rsid w:val="21D56297"/>
    <w:rsid w:val="23103A2A"/>
    <w:rsid w:val="23623B5A"/>
    <w:rsid w:val="23A070E8"/>
    <w:rsid w:val="24421C64"/>
    <w:rsid w:val="251765D7"/>
    <w:rsid w:val="25D90293"/>
    <w:rsid w:val="25FE7B4D"/>
    <w:rsid w:val="260F30D0"/>
    <w:rsid w:val="26192BF6"/>
    <w:rsid w:val="26EC0975"/>
    <w:rsid w:val="277D0F63"/>
    <w:rsid w:val="27E9484A"/>
    <w:rsid w:val="27F91343"/>
    <w:rsid w:val="28B35BED"/>
    <w:rsid w:val="28BB0CD1"/>
    <w:rsid w:val="28BF4F28"/>
    <w:rsid w:val="28E03E9F"/>
    <w:rsid w:val="28F17D3C"/>
    <w:rsid w:val="29995DFC"/>
    <w:rsid w:val="29E93F31"/>
    <w:rsid w:val="2A220D97"/>
    <w:rsid w:val="2A273408"/>
    <w:rsid w:val="2B985FAB"/>
    <w:rsid w:val="2C1B7B34"/>
    <w:rsid w:val="2C387B4E"/>
    <w:rsid w:val="2CCE6DC3"/>
    <w:rsid w:val="2D157E8F"/>
    <w:rsid w:val="2E027260"/>
    <w:rsid w:val="2E093550"/>
    <w:rsid w:val="2EB75A64"/>
    <w:rsid w:val="2F3341E6"/>
    <w:rsid w:val="2FC83377"/>
    <w:rsid w:val="30586A11"/>
    <w:rsid w:val="30BB5884"/>
    <w:rsid w:val="31490108"/>
    <w:rsid w:val="317461ED"/>
    <w:rsid w:val="32AE75BB"/>
    <w:rsid w:val="332826CA"/>
    <w:rsid w:val="34E04D15"/>
    <w:rsid w:val="353E35EB"/>
    <w:rsid w:val="35843101"/>
    <w:rsid w:val="365B7DAA"/>
    <w:rsid w:val="380F5E70"/>
    <w:rsid w:val="3A377697"/>
    <w:rsid w:val="3BF27D19"/>
    <w:rsid w:val="3C035308"/>
    <w:rsid w:val="3C395948"/>
    <w:rsid w:val="3C7A1ABD"/>
    <w:rsid w:val="3D143CBF"/>
    <w:rsid w:val="3DB95E77"/>
    <w:rsid w:val="3ECA2888"/>
    <w:rsid w:val="3F6D76B7"/>
    <w:rsid w:val="3FC96FE3"/>
    <w:rsid w:val="40385F17"/>
    <w:rsid w:val="414F34C0"/>
    <w:rsid w:val="41CA2DC5"/>
    <w:rsid w:val="42417062"/>
    <w:rsid w:val="42E44DC4"/>
    <w:rsid w:val="437670DB"/>
    <w:rsid w:val="439E5574"/>
    <w:rsid w:val="448E25A9"/>
    <w:rsid w:val="451931EE"/>
    <w:rsid w:val="452E634D"/>
    <w:rsid w:val="455221D1"/>
    <w:rsid w:val="458874D6"/>
    <w:rsid w:val="46364CA7"/>
    <w:rsid w:val="46896EE0"/>
    <w:rsid w:val="46A223A3"/>
    <w:rsid w:val="46F30DEA"/>
    <w:rsid w:val="473236C0"/>
    <w:rsid w:val="480661DE"/>
    <w:rsid w:val="486A0A26"/>
    <w:rsid w:val="48802209"/>
    <w:rsid w:val="48BD345D"/>
    <w:rsid w:val="49D85CC1"/>
    <w:rsid w:val="4A0550BC"/>
    <w:rsid w:val="4A47616F"/>
    <w:rsid w:val="4B674B1E"/>
    <w:rsid w:val="4D616B90"/>
    <w:rsid w:val="50DF277F"/>
    <w:rsid w:val="51313A2C"/>
    <w:rsid w:val="518E1E3B"/>
    <w:rsid w:val="54984970"/>
    <w:rsid w:val="55412125"/>
    <w:rsid w:val="55FD2E3D"/>
    <w:rsid w:val="561B3970"/>
    <w:rsid w:val="576E04AB"/>
    <w:rsid w:val="579D2232"/>
    <w:rsid w:val="58E660B8"/>
    <w:rsid w:val="592D57C4"/>
    <w:rsid w:val="5A2478C1"/>
    <w:rsid w:val="5A661524"/>
    <w:rsid w:val="5A9F6E67"/>
    <w:rsid w:val="5ACE4562"/>
    <w:rsid w:val="5B174C4F"/>
    <w:rsid w:val="5B3C7D4A"/>
    <w:rsid w:val="5B485B47"/>
    <w:rsid w:val="5B740F63"/>
    <w:rsid w:val="5C640A1F"/>
    <w:rsid w:val="5D040452"/>
    <w:rsid w:val="5EB56FB3"/>
    <w:rsid w:val="5EF74148"/>
    <w:rsid w:val="5F4D6F69"/>
    <w:rsid w:val="5FF76DFD"/>
    <w:rsid w:val="60885CA7"/>
    <w:rsid w:val="60A332AF"/>
    <w:rsid w:val="61572E28"/>
    <w:rsid w:val="62EB06E8"/>
    <w:rsid w:val="63436DEE"/>
    <w:rsid w:val="6351668B"/>
    <w:rsid w:val="63BF4262"/>
    <w:rsid w:val="642228AC"/>
    <w:rsid w:val="655C6080"/>
    <w:rsid w:val="65F75DA9"/>
    <w:rsid w:val="6633245E"/>
    <w:rsid w:val="66362D6B"/>
    <w:rsid w:val="66DF3377"/>
    <w:rsid w:val="679F0AAA"/>
    <w:rsid w:val="67BD37BF"/>
    <w:rsid w:val="67D31EFE"/>
    <w:rsid w:val="690069D6"/>
    <w:rsid w:val="69204B40"/>
    <w:rsid w:val="6A18009C"/>
    <w:rsid w:val="6B080110"/>
    <w:rsid w:val="6B8D3CBB"/>
    <w:rsid w:val="6CAC20AF"/>
    <w:rsid w:val="6CC462B9"/>
    <w:rsid w:val="6D196605"/>
    <w:rsid w:val="6DA2484C"/>
    <w:rsid w:val="6F437969"/>
    <w:rsid w:val="6FAE0DAE"/>
    <w:rsid w:val="705931BC"/>
    <w:rsid w:val="707D50FC"/>
    <w:rsid w:val="708A097F"/>
    <w:rsid w:val="70B2124A"/>
    <w:rsid w:val="70B53555"/>
    <w:rsid w:val="718E42C7"/>
    <w:rsid w:val="721A6198"/>
    <w:rsid w:val="73137F9A"/>
    <w:rsid w:val="73A623C9"/>
    <w:rsid w:val="73F0602D"/>
    <w:rsid w:val="743434BA"/>
    <w:rsid w:val="749A44CF"/>
    <w:rsid w:val="7606541F"/>
    <w:rsid w:val="77AD276B"/>
    <w:rsid w:val="781F2C57"/>
    <w:rsid w:val="78397B5B"/>
    <w:rsid w:val="790A14F7"/>
    <w:rsid w:val="79764DDF"/>
    <w:rsid w:val="7B737042"/>
    <w:rsid w:val="7BF5023D"/>
    <w:rsid w:val="7D16647F"/>
    <w:rsid w:val="7D2E53CE"/>
    <w:rsid w:val="7E8D29AE"/>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lang w:val="en-US" w:eastAsia="zh-CN" w:bidi="ar-SA"/>
    </w:rPr>
  </w:style>
  <w:style w:type="paragraph" w:styleId="3">
    <w:name w:val="heading 1"/>
    <w:basedOn w:val="1"/>
    <w:next w:val="1"/>
    <w:link w:val="101"/>
    <w:qFormat/>
    <w:uiPriority w:val="0"/>
    <w:pPr>
      <w:widowControl/>
      <w:spacing w:beforeAutospacing="1" w:afterAutospacing="1"/>
      <w:jc w:val="center"/>
      <w:outlineLvl w:val="0"/>
    </w:pPr>
    <w:rPr>
      <w:rFonts w:ascii="宋体" w:hAnsi="宋体" w:eastAsia="宋体"/>
      <w:b/>
      <w:bCs/>
      <w:kern w:val="36"/>
      <w:sz w:val="32"/>
      <w:szCs w:val="48"/>
    </w:rPr>
  </w:style>
  <w:style w:type="paragraph" w:styleId="4">
    <w:name w:val="heading 2"/>
    <w:basedOn w:val="1"/>
    <w:next w:val="1"/>
    <w:link w:val="102"/>
    <w:qFormat/>
    <w:uiPriority w:val="0"/>
    <w:pPr>
      <w:widowControl/>
      <w:spacing w:before="100" w:beforeAutospacing="1" w:after="100" w:afterAutospacing="1"/>
      <w:jc w:val="center"/>
      <w:outlineLvl w:val="1"/>
    </w:pPr>
    <w:rPr>
      <w:rFonts w:ascii="宋体" w:hAnsi="宋体" w:eastAsia="宋体"/>
      <w:b/>
      <w:bCs/>
      <w:kern w:val="0"/>
      <w:sz w:val="30"/>
      <w:szCs w:val="36"/>
    </w:rPr>
  </w:style>
  <w:style w:type="paragraph" w:styleId="5">
    <w:name w:val="heading 3"/>
    <w:basedOn w:val="1"/>
    <w:next w:val="1"/>
    <w:link w:val="103"/>
    <w:qFormat/>
    <w:uiPriority w:val="9"/>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104"/>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7">
    <w:name w:val="heading 5"/>
    <w:basedOn w:val="1"/>
    <w:next w:val="1"/>
    <w:link w:val="105"/>
    <w:qFormat/>
    <w:uiPriority w:val="0"/>
    <w:pPr>
      <w:keepNext/>
      <w:keepLines/>
      <w:adjustRightInd w:val="0"/>
      <w:spacing w:before="280" w:after="290" w:line="376" w:lineRule="atLeast"/>
      <w:jc w:val="left"/>
      <w:textAlignment w:val="baseline"/>
      <w:outlineLvl w:val="4"/>
    </w:pPr>
    <w:rPr>
      <w:b/>
      <w:kern w:val="0"/>
      <w:sz w:val="28"/>
    </w:rPr>
  </w:style>
  <w:style w:type="paragraph" w:styleId="8">
    <w:name w:val="heading 6"/>
    <w:basedOn w:val="1"/>
    <w:next w:val="1"/>
    <w:link w:val="106"/>
    <w:qFormat/>
    <w:uiPriority w:val="0"/>
    <w:pPr>
      <w:keepNext/>
      <w:keepLines/>
      <w:adjustRightInd w:val="0"/>
      <w:spacing w:before="240" w:after="64" w:line="320" w:lineRule="atLeast"/>
      <w:jc w:val="left"/>
      <w:textAlignment w:val="baseline"/>
      <w:outlineLvl w:val="5"/>
    </w:pPr>
    <w:rPr>
      <w:rFonts w:ascii="Arial" w:hAnsi="Arial" w:eastAsia="黑体"/>
      <w:b/>
      <w:kern w:val="0"/>
      <w:sz w:val="24"/>
    </w:rPr>
  </w:style>
  <w:style w:type="paragraph" w:styleId="9">
    <w:name w:val="heading 7"/>
    <w:basedOn w:val="1"/>
    <w:next w:val="1"/>
    <w:link w:val="107"/>
    <w:qFormat/>
    <w:uiPriority w:val="0"/>
    <w:pPr>
      <w:keepNext/>
      <w:keepLines/>
      <w:adjustRightInd w:val="0"/>
      <w:spacing w:before="240" w:after="64" w:line="320" w:lineRule="atLeast"/>
      <w:jc w:val="left"/>
      <w:textAlignment w:val="baseline"/>
      <w:outlineLvl w:val="6"/>
    </w:pPr>
    <w:rPr>
      <w:b/>
      <w:kern w:val="0"/>
      <w:sz w:val="24"/>
    </w:rPr>
  </w:style>
  <w:style w:type="paragraph" w:styleId="10">
    <w:name w:val="heading 8"/>
    <w:basedOn w:val="1"/>
    <w:next w:val="1"/>
    <w:link w:val="10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109"/>
    <w:qFormat/>
    <w:uiPriority w:val="0"/>
    <w:pPr>
      <w:keepNext/>
      <w:keepLines/>
      <w:adjustRightInd w:val="0"/>
      <w:spacing w:before="240" w:after="64" w:line="320" w:lineRule="atLeast"/>
      <w:jc w:val="left"/>
      <w:textAlignment w:val="baseline"/>
      <w:outlineLvl w:val="8"/>
    </w:pPr>
    <w:rPr>
      <w:rFonts w:ascii="Arial" w:hAnsi="Arial" w:eastAsia="黑体"/>
      <w:kern w:val="0"/>
      <w:sz w:val="24"/>
    </w:r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2">
    <w:name w:val="Normal Indent"/>
    <w:basedOn w:val="1"/>
    <w:link w:val="60"/>
    <w:qFormat/>
    <w:uiPriority w:val="0"/>
    <w:pPr>
      <w:adjustRightInd w:val="0"/>
      <w:spacing w:line="312" w:lineRule="atLeast"/>
      <w:ind w:firstLine="420"/>
      <w:textAlignment w:val="baseline"/>
    </w:pPr>
    <w:rPr>
      <w:rFonts w:eastAsia="宋体"/>
      <w:b/>
      <w:kern w:val="0"/>
    </w:rPr>
  </w:style>
  <w:style w:type="paragraph" w:styleId="12">
    <w:name w:val="toc 7"/>
    <w:basedOn w:val="1"/>
    <w:next w:val="1"/>
    <w:unhideWhenUsed/>
    <w:qFormat/>
    <w:uiPriority w:val="0"/>
    <w:pPr>
      <w:ind w:left="1260"/>
      <w:jc w:val="left"/>
    </w:pPr>
    <w:rPr>
      <w:rFonts w:ascii="等线" w:hAnsi="Times New Roman" w:eastAsia="等线"/>
      <w:sz w:val="20"/>
    </w:rPr>
  </w:style>
  <w:style w:type="paragraph" w:styleId="13">
    <w:name w:val="caption"/>
    <w:basedOn w:val="1"/>
    <w:next w:val="1"/>
    <w:qFormat/>
    <w:uiPriority w:val="0"/>
    <w:rPr>
      <w:rFonts w:ascii="Arial" w:hAnsi="Arial" w:eastAsia="黑体" w:cs="Arial"/>
      <w:sz w:val="20"/>
    </w:rPr>
  </w:style>
  <w:style w:type="paragraph" w:styleId="14">
    <w:name w:val="toa heading"/>
    <w:basedOn w:val="1"/>
    <w:next w:val="1"/>
    <w:qFormat/>
    <w:uiPriority w:val="0"/>
    <w:pPr>
      <w:autoSpaceDE w:val="0"/>
      <w:autoSpaceDN w:val="0"/>
      <w:adjustRightInd w:val="0"/>
      <w:snapToGrid w:val="0"/>
      <w:spacing w:before="120" w:line="360" w:lineRule="auto"/>
    </w:pPr>
    <w:rPr>
      <w:rFonts w:ascii="Arial" w:hAnsi="Arial" w:eastAsia="宋体"/>
      <w:snapToGrid w:val="0"/>
      <w:color w:val="000000"/>
      <w:kern w:val="0"/>
      <w:szCs w:val="24"/>
    </w:rPr>
  </w:style>
  <w:style w:type="paragraph" w:styleId="15">
    <w:name w:val="annotation text"/>
    <w:basedOn w:val="1"/>
    <w:link w:val="64"/>
    <w:qFormat/>
    <w:uiPriority w:val="99"/>
    <w:pPr>
      <w:jc w:val="left"/>
    </w:pPr>
    <w:rPr>
      <w:rFonts w:eastAsia="宋体"/>
    </w:rPr>
  </w:style>
  <w:style w:type="paragraph" w:styleId="16">
    <w:name w:val="Salutation"/>
    <w:basedOn w:val="1"/>
    <w:next w:val="1"/>
    <w:link w:val="111"/>
    <w:unhideWhenUsed/>
    <w:qFormat/>
    <w:uiPriority w:val="0"/>
    <w:pPr>
      <w:widowControl/>
      <w:jc w:val="left"/>
    </w:pPr>
    <w:rPr>
      <w:rFonts w:ascii="Times New Roman" w:hAnsi="Times New Roman" w:eastAsia="宋体"/>
      <w:szCs w:val="24"/>
    </w:rPr>
  </w:style>
  <w:style w:type="paragraph" w:styleId="17">
    <w:name w:val="Body Text 3"/>
    <w:basedOn w:val="1"/>
    <w:link w:val="113"/>
    <w:qFormat/>
    <w:uiPriority w:val="0"/>
    <w:pPr>
      <w:spacing w:after="120"/>
    </w:pPr>
    <w:rPr>
      <w:rFonts w:ascii="Times New Roman" w:hAnsi="Times New Roman" w:eastAsia="宋体"/>
      <w:kern w:val="0"/>
      <w:sz w:val="16"/>
      <w:szCs w:val="16"/>
    </w:rPr>
  </w:style>
  <w:style w:type="paragraph" w:styleId="18">
    <w:name w:val="Body Text"/>
    <w:basedOn w:val="1"/>
    <w:link w:val="90"/>
    <w:unhideWhenUsed/>
    <w:qFormat/>
    <w:uiPriority w:val="0"/>
    <w:pPr>
      <w:spacing w:after="120"/>
    </w:pPr>
  </w:style>
  <w:style w:type="paragraph" w:styleId="19">
    <w:name w:val="Body Text Indent"/>
    <w:basedOn w:val="1"/>
    <w:link w:val="116"/>
    <w:qFormat/>
    <w:uiPriority w:val="0"/>
    <w:pPr>
      <w:spacing w:after="120"/>
      <w:ind w:left="420" w:leftChars="200"/>
    </w:pPr>
  </w:style>
  <w:style w:type="paragraph" w:styleId="20">
    <w:name w:val="List 2"/>
    <w:basedOn w:val="1"/>
    <w:qFormat/>
    <w:uiPriority w:val="0"/>
    <w:pPr>
      <w:ind w:left="100" w:leftChars="200" w:hanging="200" w:hangingChars="200"/>
    </w:pPr>
  </w:style>
  <w:style w:type="paragraph" w:styleId="21">
    <w:name w:val="Block Text"/>
    <w:basedOn w:val="1"/>
    <w:qFormat/>
    <w:uiPriority w:val="0"/>
    <w:pPr>
      <w:spacing w:line="360" w:lineRule="auto"/>
      <w:ind w:left="-85" w:right="-244" w:firstLine="435"/>
    </w:pPr>
    <w:rPr>
      <w:rFonts w:ascii="Times New Roman" w:hAnsi="Times New Roman" w:eastAsia="宋体"/>
      <w:szCs w:val="24"/>
    </w:rPr>
  </w:style>
  <w:style w:type="paragraph" w:styleId="22">
    <w:name w:val="toc 5"/>
    <w:basedOn w:val="1"/>
    <w:next w:val="1"/>
    <w:unhideWhenUsed/>
    <w:qFormat/>
    <w:uiPriority w:val="0"/>
    <w:pPr>
      <w:ind w:left="840"/>
      <w:jc w:val="left"/>
    </w:pPr>
    <w:rPr>
      <w:rFonts w:ascii="等线" w:hAnsi="Times New Roman" w:eastAsia="等线"/>
      <w:sz w:val="20"/>
    </w:rPr>
  </w:style>
  <w:style w:type="paragraph" w:styleId="23">
    <w:name w:val="toc 3"/>
    <w:basedOn w:val="1"/>
    <w:next w:val="1"/>
    <w:qFormat/>
    <w:uiPriority w:val="39"/>
    <w:pPr>
      <w:ind w:left="840" w:leftChars="400"/>
    </w:pPr>
  </w:style>
  <w:style w:type="paragraph" w:styleId="24">
    <w:name w:val="Plain Text"/>
    <w:basedOn w:val="1"/>
    <w:next w:val="25"/>
    <w:link w:val="118"/>
    <w:qFormat/>
    <w:uiPriority w:val="0"/>
    <w:rPr>
      <w:rFonts w:ascii="宋体" w:hAnsi="Courier New"/>
    </w:rPr>
  </w:style>
  <w:style w:type="paragraph" w:styleId="25">
    <w:name w:val="index 7"/>
    <w:basedOn w:val="1"/>
    <w:next w:val="1"/>
    <w:qFormat/>
    <w:uiPriority w:val="0"/>
    <w:pPr>
      <w:ind w:left="1200" w:leftChars="1200"/>
    </w:pPr>
  </w:style>
  <w:style w:type="paragraph" w:styleId="26">
    <w:name w:val="toc 8"/>
    <w:basedOn w:val="1"/>
    <w:next w:val="1"/>
    <w:qFormat/>
    <w:uiPriority w:val="0"/>
    <w:pPr>
      <w:ind w:left="1470"/>
      <w:jc w:val="left"/>
    </w:pPr>
    <w:rPr>
      <w:rFonts w:ascii="等线" w:hAnsi="Times New Roman" w:eastAsia="等线"/>
      <w:sz w:val="20"/>
    </w:rPr>
  </w:style>
  <w:style w:type="paragraph" w:styleId="27">
    <w:name w:val="Date"/>
    <w:basedOn w:val="1"/>
    <w:next w:val="1"/>
    <w:link w:val="120"/>
    <w:qFormat/>
    <w:uiPriority w:val="0"/>
    <w:pPr>
      <w:widowControl/>
      <w:ind w:left="100" w:leftChars="2500"/>
      <w:jc w:val="left"/>
    </w:pPr>
    <w:rPr>
      <w:rFonts w:ascii="Times New Roman" w:hAnsi="Times New Roman" w:eastAsia="宋体"/>
      <w:szCs w:val="24"/>
    </w:rPr>
  </w:style>
  <w:style w:type="paragraph" w:styleId="28">
    <w:name w:val="Body Text Indent 2"/>
    <w:basedOn w:val="1"/>
    <w:link w:val="122"/>
    <w:qFormat/>
    <w:uiPriority w:val="0"/>
    <w:pPr>
      <w:spacing w:after="120" w:line="480" w:lineRule="auto"/>
      <w:ind w:left="420" w:leftChars="200"/>
    </w:pPr>
  </w:style>
  <w:style w:type="paragraph" w:styleId="29">
    <w:name w:val="Balloon Text"/>
    <w:basedOn w:val="1"/>
    <w:link w:val="124"/>
    <w:qFormat/>
    <w:uiPriority w:val="99"/>
    <w:rPr>
      <w:sz w:val="18"/>
      <w:szCs w:val="18"/>
    </w:rPr>
  </w:style>
  <w:style w:type="paragraph" w:styleId="30">
    <w:name w:val="footer"/>
    <w:basedOn w:val="1"/>
    <w:link w:val="65"/>
    <w:qFormat/>
    <w:uiPriority w:val="0"/>
    <w:pPr>
      <w:tabs>
        <w:tab w:val="center" w:pos="4153"/>
        <w:tab w:val="right" w:pos="8306"/>
      </w:tabs>
      <w:snapToGrid w:val="0"/>
      <w:jc w:val="left"/>
    </w:pPr>
    <w:rPr>
      <w:rFonts w:eastAsia="宋体"/>
      <w:sz w:val="18"/>
      <w:szCs w:val="18"/>
    </w:rPr>
  </w:style>
  <w:style w:type="paragraph" w:styleId="31">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9628"/>
      </w:tabs>
      <w:spacing w:line="360" w:lineRule="auto"/>
    </w:pPr>
    <w:rPr>
      <w:rFonts w:eastAsia="宋体"/>
      <w:sz w:val="28"/>
    </w:rPr>
  </w:style>
  <w:style w:type="paragraph" w:styleId="33">
    <w:name w:val="toc 4"/>
    <w:basedOn w:val="1"/>
    <w:next w:val="1"/>
    <w:unhideWhenUsed/>
    <w:qFormat/>
    <w:uiPriority w:val="0"/>
    <w:pPr>
      <w:ind w:left="630"/>
      <w:jc w:val="left"/>
    </w:pPr>
    <w:rPr>
      <w:rFonts w:ascii="等线" w:hAnsi="Times New Roman" w:eastAsia="等线"/>
      <w:sz w:val="20"/>
    </w:rPr>
  </w:style>
  <w:style w:type="paragraph" w:styleId="34">
    <w:name w:val="index heading"/>
    <w:basedOn w:val="1"/>
    <w:next w:val="35"/>
    <w:semiHidden/>
    <w:qFormat/>
    <w:uiPriority w:val="0"/>
    <w:rPr>
      <w:rFonts w:ascii="Times New Roman" w:hAnsi="Times New Roman" w:eastAsia="宋体"/>
    </w:rPr>
  </w:style>
  <w:style w:type="paragraph" w:styleId="35">
    <w:name w:val="index 1"/>
    <w:basedOn w:val="1"/>
    <w:next w:val="1"/>
    <w:unhideWhenUsed/>
    <w:qFormat/>
    <w:uiPriority w:val="0"/>
    <w:rPr>
      <w:rFonts w:eastAsia="宋体"/>
      <w:szCs w:val="22"/>
    </w:rPr>
  </w:style>
  <w:style w:type="paragraph" w:styleId="36">
    <w:name w:val="List"/>
    <w:basedOn w:val="1"/>
    <w:qFormat/>
    <w:uiPriority w:val="0"/>
    <w:pPr>
      <w:ind w:left="200" w:hanging="200" w:hangingChars="200"/>
    </w:pPr>
  </w:style>
  <w:style w:type="paragraph" w:styleId="37">
    <w:name w:val="footnote text"/>
    <w:basedOn w:val="1"/>
    <w:link w:val="229"/>
    <w:qFormat/>
    <w:uiPriority w:val="99"/>
    <w:pPr>
      <w:snapToGrid w:val="0"/>
      <w:jc w:val="left"/>
    </w:pPr>
    <w:rPr>
      <w:sz w:val="18"/>
      <w:szCs w:val="18"/>
    </w:rPr>
  </w:style>
  <w:style w:type="paragraph" w:styleId="38">
    <w:name w:val="toc 6"/>
    <w:basedOn w:val="1"/>
    <w:next w:val="1"/>
    <w:unhideWhenUsed/>
    <w:qFormat/>
    <w:uiPriority w:val="0"/>
    <w:pPr>
      <w:ind w:left="1050"/>
      <w:jc w:val="left"/>
    </w:pPr>
    <w:rPr>
      <w:rFonts w:ascii="等线" w:hAnsi="Times New Roman" w:eastAsia="等线"/>
      <w:sz w:val="20"/>
    </w:rPr>
  </w:style>
  <w:style w:type="paragraph" w:styleId="39">
    <w:name w:val="Body Text Indent 3"/>
    <w:basedOn w:val="1"/>
    <w:link w:val="128"/>
    <w:qFormat/>
    <w:uiPriority w:val="0"/>
    <w:pPr>
      <w:spacing w:line="360" w:lineRule="auto"/>
      <w:ind w:firstLine="420" w:firstLineChars="200"/>
    </w:pPr>
    <w:rPr>
      <w:rFonts w:ascii="Times New Roman" w:hAnsi="Times New Roman" w:eastAsia="宋体"/>
      <w:kern w:val="0"/>
      <w:sz w:val="20"/>
    </w:rPr>
  </w:style>
  <w:style w:type="paragraph" w:styleId="40">
    <w:name w:val="toc 2"/>
    <w:basedOn w:val="1"/>
    <w:next w:val="1"/>
    <w:qFormat/>
    <w:uiPriority w:val="39"/>
    <w:pPr>
      <w:spacing w:line="360" w:lineRule="auto"/>
      <w:ind w:left="420" w:leftChars="200"/>
    </w:pPr>
    <w:rPr>
      <w:rFonts w:eastAsia="宋体"/>
      <w:sz w:val="28"/>
    </w:rPr>
  </w:style>
  <w:style w:type="paragraph" w:styleId="41">
    <w:name w:val="toc 9"/>
    <w:basedOn w:val="1"/>
    <w:next w:val="1"/>
    <w:unhideWhenUsed/>
    <w:qFormat/>
    <w:uiPriority w:val="0"/>
    <w:pPr>
      <w:ind w:left="1680"/>
      <w:jc w:val="left"/>
    </w:pPr>
    <w:rPr>
      <w:rFonts w:ascii="等线" w:hAnsi="Times New Roman" w:eastAsia="等线"/>
      <w:sz w:val="20"/>
    </w:rPr>
  </w:style>
  <w:style w:type="paragraph" w:styleId="42">
    <w:name w:val="Body Text 2"/>
    <w:basedOn w:val="1"/>
    <w:qFormat/>
    <w:uiPriority w:val="0"/>
    <w:pPr>
      <w:spacing w:after="120" w:line="480" w:lineRule="auto"/>
    </w:pPr>
  </w:style>
  <w:style w:type="paragraph" w:styleId="43">
    <w:name w:val="HTML Preformatted"/>
    <w:basedOn w:val="1"/>
    <w:link w:val="1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5">
    <w:name w:val="Title"/>
    <w:basedOn w:val="1"/>
    <w:link w:val="132"/>
    <w:qFormat/>
    <w:uiPriority w:val="0"/>
    <w:pPr>
      <w:spacing w:before="240" w:after="60"/>
      <w:jc w:val="center"/>
      <w:outlineLvl w:val="0"/>
    </w:pPr>
    <w:rPr>
      <w:rFonts w:ascii="Arial" w:hAnsi="Arial" w:eastAsia="宋体" w:cs="Arial"/>
      <w:b/>
      <w:bCs/>
      <w:kern w:val="0"/>
      <w:sz w:val="32"/>
      <w:szCs w:val="32"/>
    </w:rPr>
  </w:style>
  <w:style w:type="paragraph" w:styleId="46">
    <w:name w:val="annotation subject"/>
    <w:basedOn w:val="15"/>
    <w:next w:val="15"/>
    <w:link w:val="133"/>
    <w:unhideWhenUsed/>
    <w:qFormat/>
    <w:uiPriority w:val="99"/>
    <w:pPr>
      <w:widowControl/>
    </w:pPr>
    <w:rPr>
      <w:rFonts w:ascii="Times New Roman" w:hAnsi="Times New Roman"/>
      <w:b/>
      <w:bCs/>
      <w:szCs w:val="24"/>
    </w:rPr>
  </w:style>
  <w:style w:type="paragraph" w:styleId="47">
    <w:name w:val="Body Text First Indent"/>
    <w:basedOn w:val="18"/>
    <w:link w:val="135"/>
    <w:qFormat/>
    <w:uiPriority w:val="0"/>
    <w:pPr>
      <w:ind w:firstLine="420" w:firstLineChars="100"/>
    </w:pPr>
    <w:rPr>
      <w:rFonts w:ascii="Times New Roman" w:hAnsi="Times New Roman" w:eastAsia="宋体"/>
      <w:kern w:val="0"/>
      <w:sz w:val="20"/>
      <w:szCs w:val="24"/>
    </w:rPr>
  </w:style>
  <w:style w:type="paragraph" w:styleId="48">
    <w:name w:val="Body Text First Indent 2"/>
    <w:basedOn w:val="19"/>
    <w:qFormat/>
    <w:uiPriority w:val="0"/>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20"/>
    <w:rPr>
      <w:color w:val="CC0000"/>
    </w:rPr>
  </w:style>
  <w:style w:type="character" w:styleId="56">
    <w:name w:val="Hyperlink"/>
    <w:qFormat/>
    <w:uiPriority w:val="99"/>
    <w:rPr>
      <w:color w:val="0000FF"/>
      <w:u w:val="single"/>
    </w:rPr>
  </w:style>
  <w:style w:type="character" w:styleId="57">
    <w:name w:val="annotation reference"/>
    <w:qFormat/>
    <w:uiPriority w:val="99"/>
    <w:rPr>
      <w:sz w:val="21"/>
      <w:szCs w:val="21"/>
    </w:rPr>
  </w:style>
  <w:style w:type="character" w:styleId="58">
    <w:name w:val="footnote reference"/>
    <w:qFormat/>
    <w:uiPriority w:val="0"/>
    <w:rPr>
      <w:vertAlign w:val="superscript"/>
    </w:rPr>
  </w:style>
  <w:style w:type="paragraph" w:customStyle="1" w:styleId="59">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character" w:customStyle="1" w:styleId="60">
    <w:name w:val="正文缩进 Char"/>
    <w:link w:val="2"/>
    <w:qFormat/>
    <w:uiPriority w:val="0"/>
    <w:rPr>
      <w:rFonts w:ascii="Calibri" w:hAnsi="Calibri"/>
      <w:b/>
      <w:sz w:val="21"/>
    </w:rPr>
  </w:style>
  <w:style w:type="character" w:customStyle="1" w:styleId="61">
    <w:name w:val="news_c_141"/>
    <w:qFormat/>
    <w:uiPriority w:val="0"/>
    <w:rPr>
      <w:color w:val="333333"/>
      <w:sz w:val="23"/>
      <w:szCs w:val="23"/>
      <w:u w:val="none"/>
    </w:rPr>
  </w:style>
  <w:style w:type="character" w:customStyle="1" w:styleId="62">
    <w:name w:val="Default Text Char"/>
    <w:link w:val="63"/>
    <w:qFormat/>
    <w:uiPriority w:val="0"/>
    <w:rPr>
      <w:color w:val="000000"/>
      <w:sz w:val="24"/>
      <w:szCs w:val="24"/>
      <w:lang w:val="en-US" w:eastAsia="zh-CN" w:bidi="ar-SA"/>
    </w:rPr>
  </w:style>
  <w:style w:type="paragraph" w:customStyle="1" w:styleId="63">
    <w:name w:val="Default Text"/>
    <w:link w:val="62"/>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character" w:customStyle="1" w:styleId="64">
    <w:name w:val="批注文字 Char"/>
    <w:link w:val="15"/>
    <w:qFormat/>
    <w:uiPriority w:val="99"/>
    <w:rPr>
      <w:rFonts w:eastAsia="宋体"/>
      <w:kern w:val="2"/>
      <w:sz w:val="21"/>
      <w:lang w:val="en-US" w:eastAsia="zh-CN" w:bidi="ar-SA"/>
    </w:rPr>
  </w:style>
  <w:style w:type="character" w:customStyle="1" w:styleId="65">
    <w:name w:val="页脚 Char1"/>
    <w:link w:val="30"/>
    <w:qFormat/>
    <w:uiPriority w:val="99"/>
    <w:rPr>
      <w:rFonts w:eastAsia="宋体"/>
      <w:kern w:val="2"/>
      <w:sz w:val="18"/>
      <w:szCs w:val="18"/>
      <w:lang w:val="en-US" w:eastAsia="zh-CN" w:bidi="ar-SA"/>
    </w:rPr>
  </w:style>
  <w:style w:type="character" w:customStyle="1" w:styleId="66">
    <w:name w:val="7）页眉页脚"/>
    <w:qFormat/>
    <w:uiPriority w:val="0"/>
    <w:rPr>
      <w:rFonts w:ascii="仿宋_GB2312" w:eastAsia="仿宋_GB2312"/>
      <w:b/>
      <w:i/>
      <w:sz w:val="18"/>
      <w:vertAlign w:val="baseline"/>
    </w:rPr>
  </w:style>
  <w:style w:type="character" w:customStyle="1" w:styleId="67">
    <w:name w:val="无间隔 Char"/>
    <w:link w:val="68"/>
    <w:qFormat/>
    <w:uiPriority w:val="0"/>
    <w:rPr>
      <w:kern w:val="2"/>
      <w:sz w:val="21"/>
      <w:szCs w:val="24"/>
      <w:lang w:val="en-US" w:eastAsia="zh-CN" w:bidi="ar-SA"/>
    </w:rPr>
  </w:style>
  <w:style w:type="paragraph" w:styleId="68">
    <w:name w:val="No Spacing"/>
    <w:link w:val="67"/>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69">
    <w:name w:val="列出段落 Char"/>
    <w:link w:val="70"/>
    <w:qFormat/>
    <w:locked/>
    <w:uiPriority w:val="34"/>
    <w:rPr>
      <w:rFonts w:ascii="Calibri" w:hAnsi="Calibri" w:eastAsia="宋体"/>
      <w:lang w:bidi="ar-SA"/>
    </w:rPr>
  </w:style>
  <w:style w:type="paragraph" w:styleId="70">
    <w:name w:val="List Paragraph"/>
    <w:basedOn w:val="1"/>
    <w:link w:val="69"/>
    <w:qFormat/>
    <w:uiPriority w:val="34"/>
    <w:pPr>
      <w:ind w:firstLine="420" w:firstLineChars="200"/>
    </w:pPr>
    <w:rPr>
      <w:rFonts w:eastAsia="宋体"/>
      <w:kern w:val="0"/>
      <w:sz w:val="20"/>
    </w:rPr>
  </w:style>
  <w:style w:type="paragraph" w:customStyle="1" w:styleId="71">
    <w:name w:val="1.1"/>
    <w:basedOn w:val="1"/>
    <w:qFormat/>
    <w:uiPriority w:val="0"/>
    <w:pPr>
      <w:tabs>
        <w:tab w:val="left" w:pos="1440"/>
      </w:tabs>
      <w:spacing w:line="360" w:lineRule="auto"/>
      <w:ind w:left="737" w:hanging="737"/>
    </w:pPr>
    <w:rPr>
      <w:rFonts w:ascii="Arial" w:hAnsi="Arial"/>
      <w:sz w:val="24"/>
    </w:rPr>
  </w:style>
  <w:style w:type="paragraph" w:customStyle="1" w:styleId="72">
    <w:name w:val="1）一级标题 占一页"/>
    <w:basedOn w:val="1"/>
    <w:qFormat/>
    <w:uiPriority w:val="0"/>
    <w:pPr>
      <w:pageBreakBefore/>
      <w:spacing w:beforeLines="1500"/>
      <w:jc w:val="center"/>
      <w:outlineLvl w:val="0"/>
    </w:pPr>
    <w:rPr>
      <w:rFonts w:eastAsia="仿宋_GB2312"/>
      <w:b/>
      <w:sz w:val="44"/>
      <w:szCs w:val="24"/>
    </w:rPr>
  </w:style>
  <w:style w:type="paragraph" w:customStyle="1" w:styleId="73">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74">
    <w:name w:val="Default"/>
    <w:qFormat/>
    <w:uiPriority w:val="0"/>
    <w:pPr>
      <w:widowControl w:val="0"/>
      <w:autoSpaceDE w:val="0"/>
      <w:autoSpaceDN w:val="0"/>
      <w:adjustRightInd w:val="0"/>
    </w:pPr>
    <w:rPr>
      <w:rFonts w:ascii="Verdana" w:hAnsi="Verdana" w:eastAsia="微软雅黑" w:cs="Verdana"/>
      <w:color w:val="000000"/>
      <w:sz w:val="24"/>
      <w:szCs w:val="24"/>
      <w:lang w:val="en-US" w:eastAsia="zh-CN" w:bidi="ar-SA"/>
    </w:rPr>
  </w:style>
  <w:style w:type="paragraph" w:customStyle="1" w:styleId="75">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76">
    <w:name w:val="表格(五号)"/>
    <w:basedOn w:val="1"/>
    <w:qFormat/>
    <w:uiPriority w:val="0"/>
    <w:pPr>
      <w:snapToGrid w:val="0"/>
      <w:spacing w:before="60" w:after="60"/>
      <w:ind w:left="11"/>
      <w:jc w:val="center"/>
    </w:pPr>
    <w:rPr>
      <w:szCs w:val="24"/>
    </w:rPr>
  </w:style>
  <w:style w:type="paragraph" w:customStyle="1" w:styleId="77">
    <w:name w:val="Char1 Char Char Char"/>
    <w:basedOn w:val="1"/>
    <w:qFormat/>
    <w:uiPriority w:val="0"/>
  </w:style>
  <w:style w:type="paragraph" w:customStyle="1" w:styleId="78">
    <w:name w:val="2）二级标题 段前分页"/>
    <w:basedOn w:val="1"/>
    <w:qFormat/>
    <w:uiPriority w:val="0"/>
    <w:pPr>
      <w:pageBreakBefore/>
      <w:spacing w:beforeLines="50" w:afterLines="50"/>
      <w:jc w:val="center"/>
      <w:outlineLvl w:val="1"/>
    </w:pPr>
    <w:rPr>
      <w:rFonts w:eastAsia="仿宋_GB2312"/>
      <w:b/>
      <w:sz w:val="36"/>
      <w:szCs w:val="24"/>
    </w:rPr>
  </w:style>
  <w:style w:type="paragraph" w:customStyle="1" w:styleId="79">
    <w:name w:val="列出段落1"/>
    <w:basedOn w:val="1"/>
    <w:qFormat/>
    <w:uiPriority w:val="34"/>
    <w:pPr>
      <w:ind w:firstLine="420" w:firstLineChars="200"/>
    </w:pPr>
    <w:rPr>
      <w:szCs w:val="24"/>
    </w:rPr>
  </w:style>
  <w:style w:type="paragraph" w:customStyle="1" w:styleId="80">
    <w:name w:val="3）三级标题 与下段同页"/>
    <w:basedOn w:val="1"/>
    <w:qFormat/>
    <w:uiPriority w:val="0"/>
    <w:pPr>
      <w:keepNext/>
      <w:spacing w:beforeLines="50" w:afterLines="50"/>
      <w:jc w:val="center"/>
      <w:outlineLvl w:val="2"/>
    </w:pPr>
    <w:rPr>
      <w:rFonts w:eastAsia="仿宋_GB2312"/>
      <w:b/>
      <w:sz w:val="32"/>
      <w:szCs w:val="24"/>
    </w:rPr>
  </w:style>
  <w:style w:type="paragraph" w:customStyle="1" w:styleId="81">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82">
    <w:name w:val="6）表格文字 居中"/>
    <w:basedOn w:val="1"/>
    <w:qFormat/>
    <w:uiPriority w:val="0"/>
    <w:pPr>
      <w:jc w:val="center"/>
    </w:pPr>
    <w:rPr>
      <w:rFonts w:eastAsia="仿宋_GB2312"/>
      <w:snapToGrid w:val="0"/>
      <w:color w:val="000000"/>
      <w:kern w:val="0"/>
      <w:sz w:val="24"/>
      <w:szCs w:val="24"/>
    </w:rPr>
  </w:style>
  <w:style w:type="paragraph" w:customStyle="1" w:styleId="83">
    <w:name w:val="4）小标题 加黑 左对齐"/>
    <w:basedOn w:val="1"/>
    <w:next w:val="81"/>
    <w:qFormat/>
    <w:uiPriority w:val="0"/>
    <w:pPr>
      <w:keepNext/>
      <w:spacing w:beforeLines="20" w:afterLines="20" w:line="500" w:lineRule="exact"/>
      <w:ind w:firstLine="200" w:firstLineChars="200"/>
    </w:pPr>
    <w:rPr>
      <w:rFonts w:eastAsia="仿宋_GB2312"/>
      <w:b/>
      <w:sz w:val="28"/>
      <w:szCs w:val="21"/>
    </w:rPr>
  </w:style>
  <w:style w:type="paragraph" w:customStyle="1" w:styleId="84">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85">
    <w:name w:val="缺省文本"/>
    <w:qFormat/>
    <w:uiPriority w:val="0"/>
    <w:pPr>
      <w:widowControl w:val="0"/>
      <w:autoSpaceDE w:val="0"/>
      <w:autoSpaceDN w:val="0"/>
      <w:adjustRightInd w:val="0"/>
    </w:pPr>
    <w:rPr>
      <w:rFonts w:ascii="Calibri" w:hAnsi="Calibri" w:eastAsia="微软雅黑" w:cs="Times New Roman"/>
      <w:color w:val="000000"/>
      <w:lang w:val="en-US" w:eastAsia="zh-CN" w:bidi="ar-SA"/>
    </w:rPr>
  </w:style>
  <w:style w:type="paragraph" w:customStyle="1" w:styleId="86">
    <w:name w:val="Char Char Char Char Char Char Char Char Char Char Char Char Char Char Char Char"/>
    <w:basedOn w:val="1"/>
    <w:qFormat/>
    <w:uiPriority w:val="0"/>
    <w:pPr>
      <w:tabs>
        <w:tab w:val="left" w:pos="360"/>
      </w:tabs>
      <w:spacing w:line="360" w:lineRule="auto"/>
      <w:ind w:left="482" w:firstLine="200" w:firstLineChars="200"/>
    </w:pPr>
  </w:style>
  <w:style w:type="character" w:customStyle="1" w:styleId="87">
    <w:name w:val="15"/>
    <w:basedOn w:val="51"/>
    <w:qFormat/>
    <w:uiPriority w:val="0"/>
    <w:rPr>
      <w:rFonts w:hint="default" w:ascii="仿宋_GB2312" w:eastAsia="仿宋_GB2312" w:cs="仿宋_GB2312"/>
      <w:b/>
      <w:i/>
      <w:sz w:val="18"/>
      <w:szCs w:val="18"/>
    </w:rPr>
  </w:style>
  <w:style w:type="character" w:customStyle="1" w:styleId="88">
    <w:name w:val="页脚 Char"/>
    <w:qFormat/>
    <w:uiPriority w:val="99"/>
    <w:rPr>
      <w:kern w:val="2"/>
      <w:sz w:val="18"/>
      <w:szCs w:val="18"/>
    </w:rPr>
  </w:style>
  <w:style w:type="paragraph" w:customStyle="1" w:styleId="89">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90">
    <w:name w:val="正文文本 Char"/>
    <w:basedOn w:val="51"/>
    <w:link w:val="18"/>
    <w:semiHidden/>
    <w:qFormat/>
    <w:uiPriority w:val="99"/>
    <w:rPr>
      <w:rFonts w:ascii="Calibri" w:hAnsi="Calibri" w:eastAsia="微软雅黑"/>
      <w:kern w:val="2"/>
      <w:sz w:val="21"/>
    </w:rPr>
  </w:style>
  <w:style w:type="character" w:customStyle="1" w:styleId="91">
    <w:name w:val="标题 1 Char"/>
    <w:basedOn w:val="51"/>
    <w:qFormat/>
    <w:uiPriority w:val="0"/>
    <w:rPr>
      <w:b/>
      <w:bCs/>
      <w:kern w:val="44"/>
      <w:sz w:val="44"/>
      <w:szCs w:val="44"/>
    </w:rPr>
  </w:style>
  <w:style w:type="character" w:customStyle="1" w:styleId="92">
    <w:name w:val="标题 2 Char"/>
    <w:basedOn w:val="51"/>
    <w:qFormat/>
    <w:uiPriority w:val="0"/>
    <w:rPr>
      <w:rFonts w:ascii="Calibri Light" w:hAnsi="Calibri Light" w:eastAsia="宋体" w:cs="Times New Roman"/>
      <w:b/>
      <w:bCs/>
      <w:sz w:val="32"/>
      <w:szCs w:val="32"/>
    </w:rPr>
  </w:style>
  <w:style w:type="character" w:customStyle="1" w:styleId="93">
    <w:name w:val="标题 3 Char"/>
    <w:basedOn w:val="51"/>
    <w:qFormat/>
    <w:uiPriority w:val="0"/>
    <w:rPr>
      <w:b/>
      <w:bCs/>
      <w:sz w:val="32"/>
      <w:szCs w:val="32"/>
    </w:rPr>
  </w:style>
  <w:style w:type="character" w:customStyle="1" w:styleId="94">
    <w:name w:val="标题 4 Char"/>
    <w:basedOn w:val="51"/>
    <w:qFormat/>
    <w:uiPriority w:val="0"/>
    <w:rPr>
      <w:rFonts w:ascii="Calibri Light" w:hAnsi="Calibri Light" w:eastAsia="宋体" w:cs="Times New Roman"/>
      <w:b/>
      <w:bCs/>
      <w:sz w:val="28"/>
      <w:szCs w:val="28"/>
    </w:rPr>
  </w:style>
  <w:style w:type="character" w:customStyle="1" w:styleId="95">
    <w:name w:val="标题 5 Char"/>
    <w:basedOn w:val="51"/>
    <w:semiHidden/>
    <w:qFormat/>
    <w:uiPriority w:val="9"/>
    <w:rPr>
      <w:b/>
      <w:bCs/>
      <w:sz w:val="28"/>
      <w:szCs w:val="28"/>
    </w:rPr>
  </w:style>
  <w:style w:type="character" w:customStyle="1" w:styleId="96">
    <w:name w:val="标题 6 Char"/>
    <w:basedOn w:val="51"/>
    <w:semiHidden/>
    <w:qFormat/>
    <w:uiPriority w:val="9"/>
    <w:rPr>
      <w:rFonts w:ascii="Calibri Light" w:hAnsi="Calibri Light" w:eastAsia="宋体" w:cs="Times New Roman"/>
      <w:b/>
      <w:bCs/>
      <w:sz w:val="24"/>
      <w:szCs w:val="24"/>
    </w:rPr>
  </w:style>
  <w:style w:type="character" w:customStyle="1" w:styleId="97">
    <w:name w:val="标题 7 Char"/>
    <w:basedOn w:val="51"/>
    <w:semiHidden/>
    <w:qFormat/>
    <w:uiPriority w:val="9"/>
    <w:rPr>
      <w:b/>
      <w:bCs/>
      <w:sz w:val="24"/>
      <w:szCs w:val="24"/>
    </w:rPr>
  </w:style>
  <w:style w:type="character" w:customStyle="1" w:styleId="98">
    <w:name w:val="标题 8 Char"/>
    <w:basedOn w:val="51"/>
    <w:semiHidden/>
    <w:qFormat/>
    <w:uiPriority w:val="9"/>
    <w:rPr>
      <w:rFonts w:ascii="Calibri Light" w:hAnsi="Calibri Light" w:eastAsia="宋体" w:cs="Times New Roman"/>
      <w:sz w:val="24"/>
      <w:szCs w:val="24"/>
    </w:rPr>
  </w:style>
  <w:style w:type="character" w:customStyle="1" w:styleId="99">
    <w:name w:val="标题 9 Char"/>
    <w:basedOn w:val="51"/>
    <w:semiHidden/>
    <w:qFormat/>
    <w:uiPriority w:val="9"/>
    <w:rPr>
      <w:rFonts w:ascii="Calibri Light" w:hAnsi="Calibri Light" w:eastAsia="宋体" w:cs="Times New Roman"/>
      <w:szCs w:val="21"/>
    </w:rPr>
  </w:style>
  <w:style w:type="paragraph" w:customStyle="1" w:styleId="100">
    <w:name w:val="正文缩进1"/>
    <w:basedOn w:val="1"/>
    <w:qFormat/>
    <w:uiPriority w:val="0"/>
    <w:pPr>
      <w:widowControl/>
      <w:ind w:firstLine="420"/>
      <w:jc w:val="left"/>
    </w:pPr>
    <w:rPr>
      <w:rFonts w:ascii="Times New Roman" w:hAnsi="Times New Roman" w:eastAsia="宋体"/>
    </w:rPr>
  </w:style>
  <w:style w:type="character" w:customStyle="1" w:styleId="101">
    <w:name w:val="标题 1 Char1"/>
    <w:link w:val="3"/>
    <w:qFormat/>
    <w:uiPriority w:val="0"/>
    <w:rPr>
      <w:rFonts w:ascii="宋体" w:hAnsi="宋体"/>
      <w:b/>
      <w:bCs/>
      <w:kern w:val="36"/>
      <w:sz w:val="32"/>
      <w:szCs w:val="48"/>
    </w:rPr>
  </w:style>
  <w:style w:type="character" w:customStyle="1" w:styleId="102">
    <w:name w:val="标题 2 Char1"/>
    <w:link w:val="4"/>
    <w:qFormat/>
    <w:uiPriority w:val="0"/>
    <w:rPr>
      <w:rFonts w:ascii="宋体" w:hAnsi="宋体"/>
      <w:b/>
      <w:bCs/>
      <w:sz w:val="30"/>
      <w:szCs w:val="36"/>
    </w:rPr>
  </w:style>
  <w:style w:type="character" w:customStyle="1" w:styleId="103">
    <w:name w:val="标题 3 Char1"/>
    <w:link w:val="5"/>
    <w:qFormat/>
    <w:uiPriority w:val="9"/>
    <w:rPr>
      <w:rFonts w:ascii="宋体" w:hAnsi="宋体" w:eastAsia="微软雅黑"/>
      <w:b/>
      <w:bCs/>
      <w:sz w:val="27"/>
      <w:szCs w:val="27"/>
    </w:rPr>
  </w:style>
  <w:style w:type="character" w:customStyle="1" w:styleId="104">
    <w:name w:val="标题 4 Char1"/>
    <w:link w:val="6"/>
    <w:qFormat/>
    <w:uiPriority w:val="0"/>
    <w:rPr>
      <w:rFonts w:ascii="Arial" w:hAnsi="Arial" w:eastAsia="黑体"/>
      <w:b/>
      <w:sz w:val="28"/>
    </w:rPr>
  </w:style>
  <w:style w:type="character" w:customStyle="1" w:styleId="105">
    <w:name w:val="标题 5 Char1"/>
    <w:link w:val="7"/>
    <w:qFormat/>
    <w:uiPriority w:val="0"/>
    <w:rPr>
      <w:rFonts w:ascii="Calibri" w:hAnsi="Calibri" w:eastAsia="微软雅黑"/>
      <w:b/>
      <w:sz w:val="28"/>
    </w:rPr>
  </w:style>
  <w:style w:type="character" w:customStyle="1" w:styleId="106">
    <w:name w:val="标题 6 Char1"/>
    <w:link w:val="8"/>
    <w:qFormat/>
    <w:uiPriority w:val="0"/>
    <w:rPr>
      <w:rFonts w:ascii="Arial" w:hAnsi="Arial" w:eastAsia="黑体"/>
      <w:b/>
      <w:sz w:val="24"/>
    </w:rPr>
  </w:style>
  <w:style w:type="character" w:customStyle="1" w:styleId="107">
    <w:name w:val="标题 7 Char1"/>
    <w:link w:val="9"/>
    <w:qFormat/>
    <w:uiPriority w:val="0"/>
    <w:rPr>
      <w:rFonts w:ascii="Calibri" w:hAnsi="Calibri" w:eastAsia="微软雅黑"/>
      <w:b/>
      <w:sz w:val="24"/>
    </w:rPr>
  </w:style>
  <w:style w:type="character" w:customStyle="1" w:styleId="108">
    <w:name w:val="标题 8 Char1"/>
    <w:link w:val="10"/>
    <w:qFormat/>
    <w:uiPriority w:val="0"/>
    <w:rPr>
      <w:rFonts w:ascii="Arial" w:hAnsi="Arial" w:eastAsia="黑体"/>
      <w:sz w:val="24"/>
    </w:rPr>
  </w:style>
  <w:style w:type="character" w:customStyle="1" w:styleId="109">
    <w:name w:val="标题 9 Char1"/>
    <w:link w:val="11"/>
    <w:qFormat/>
    <w:uiPriority w:val="0"/>
    <w:rPr>
      <w:rFonts w:ascii="Arial" w:hAnsi="Arial" w:eastAsia="黑体"/>
      <w:sz w:val="24"/>
    </w:rPr>
  </w:style>
  <w:style w:type="character" w:customStyle="1" w:styleId="110">
    <w:name w:val="批注文字 Char2"/>
    <w:qFormat/>
    <w:uiPriority w:val="99"/>
    <w:rPr>
      <w:rFonts w:ascii="Calibri" w:hAnsi="Calibri" w:eastAsia="宋体" w:cs="Times New Roman"/>
      <w:szCs w:val="24"/>
    </w:rPr>
  </w:style>
  <w:style w:type="character" w:customStyle="1" w:styleId="111">
    <w:name w:val="称呼 Char"/>
    <w:basedOn w:val="51"/>
    <w:link w:val="16"/>
    <w:qFormat/>
    <w:uiPriority w:val="0"/>
    <w:rPr>
      <w:kern w:val="2"/>
      <w:sz w:val="21"/>
      <w:szCs w:val="24"/>
    </w:rPr>
  </w:style>
  <w:style w:type="character" w:customStyle="1" w:styleId="112">
    <w:name w:val="正文文本 3 Char"/>
    <w:basedOn w:val="51"/>
    <w:semiHidden/>
    <w:qFormat/>
    <w:uiPriority w:val="99"/>
    <w:rPr>
      <w:rFonts w:ascii="Calibri" w:hAnsi="Calibri" w:eastAsia="微软雅黑"/>
      <w:kern w:val="2"/>
      <w:sz w:val="16"/>
      <w:szCs w:val="16"/>
    </w:rPr>
  </w:style>
  <w:style w:type="character" w:customStyle="1" w:styleId="113">
    <w:name w:val="正文文本 3 Char1"/>
    <w:link w:val="17"/>
    <w:qFormat/>
    <w:uiPriority w:val="0"/>
    <w:rPr>
      <w:sz w:val="16"/>
      <w:szCs w:val="16"/>
    </w:rPr>
  </w:style>
  <w:style w:type="character" w:customStyle="1" w:styleId="114">
    <w:name w:val="正文文本 Char1"/>
    <w:qFormat/>
    <w:uiPriority w:val="0"/>
    <w:rPr>
      <w:rFonts w:ascii="Times New Roman" w:hAnsi="Times New Roman" w:eastAsia="宋体" w:cs="Times New Roman"/>
      <w:sz w:val="24"/>
      <w:szCs w:val="24"/>
    </w:rPr>
  </w:style>
  <w:style w:type="character" w:customStyle="1" w:styleId="115">
    <w:name w:val="正文文本缩进 Char"/>
    <w:basedOn w:val="51"/>
    <w:qFormat/>
    <w:uiPriority w:val="0"/>
  </w:style>
  <w:style w:type="character" w:customStyle="1" w:styleId="116">
    <w:name w:val="正文文本缩进 Char2"/>
    <w:link w:val="19"/>
    <w:qFormat/>
    <w:locked/>
    <w:uiPriority w:val="0"/>
    <w:rPr>
      <w:rFonts w:ascii="Calibri" w:hAnsi="Calibri" w:eastAsia="微软雅黑"/>
      <w:kern w:val="2"/>
      <w:sz w:val="21"/>
    </w:rPr>
  </w:style>
  <w:style w:type="character" w:customStyle="1" w:styleId="117">
    <w:name w:val="纯文本 Char"/>
    <w:basedOn w:val="51"/>
    <w:qFormat/>
    <w:uiPriority w:val="0"/>
    <w:rPr>
      <w:rFonts w:ascii="宋体" w:hAnsi="Courier New" w:eastAsia="宋体" w:cs="Courier New"/>
      <w:szCs w:val="21"/>
    </w:rPr>
  </w:style>
  <w:style w:type="character" w:customStyle="1" w:styleId="118">
    <w:name w:val="纯文本 Char2"/>
    <w:link w:val="24"/>
    <w:qFormat/>
    <w:uiPriority w:val="0"/>
    <w:rPr>
      <w:rFonts w:ascii="宋体" w:hAnsi="Courier New" w:eastAsia="微软雅黑"/>
      <w:kern w:val="2"/>
      <w:sz w:val="21"/>
    </w:rPr>
  </w:style>
  <w:style w:type="character" w:customStyle="1" w:styleId="119">
    <w:name w:val="日期 Char"/>
    <w:basedOn w:val="51"/>
    <w:semiHidden/>
    <w:qFormat/>
    <w:uiPriority w:val="99"/>
    <w:rPr>
      <w:rFonts w:ascii="Calibri" w:hAnsi="Calibri" w:eastAsia="微软雅黑"/>
      <w:kern w:val="2"/>
      <w:sz w:val="21"/>
    </w:rPr>
  </w:style>
  <w:style w:type="character" w:customStyle="1" w:styleId="120">
    <w:name w:val="日期 Char1"/>
    <w:link w:val="27"/>
    <w:qFormat/>
    <w:uiPriority w:val="0"/>
    <w:rPr>
      <w:kern w:val="2"/>
      <w:sz w:val="21"/>
      <w:szCs w:val="24"/>
    </w:rPr>
  </w:style>
  <w:style w:type="character" w:customStyle="1" w:styleId="121">
    <w:name w:val="正文文本缩进 2 Char"/>
    <w:basedOn w:val="51"/>
    <w:semiHidden/>
    <w:qFormat/>
    <w:uiPriority w:val="99"/>
  </w:style>
  <w:style w:type="character" w:customStyle="1" w:styleId="122">
    <w:name w:val="正文文本缩进 2 Char1"/>
    <w:link w:val="28"/>
    <w:qFormat/>
    <w:uiPriority w:val="0"/>
    <w:rPr>
      <w:rFonts w:ascii="Calibri" w:hAnsi="Calibri" w:eastAsia="微软雅黑"/>
      <w:kern w:val="2"/>
      <w:sz w:val="21"/>
    </w:rPr>
  </w:style>
  <w:style w:type="character" w:customStyle="1" w:styleId="123">
    <w:name w:val="批注框文本 Char"/>
    <w:basedOn w:val="51"/>
    <w:qFormat/>
    <w:uiPriority w:val="99"/>
    <w:rPr>
      <w:sz w:val="18"/>
      <w:szCs w:val="18"/>
    </w:rPr>
  </w:style>
  <w:style w:type="character" w:customStyle="1" w:styleId="124">
    <w:name w:val="批注框文本 Char2"/>
    <w:link w:val="29"/>
    <w:qFormat/>
    <w:uiPriority w:val="99"/>
    <w:rPr>
      <w:rFonts w:ascii="Calibri" w:hAnsi="Calibri" w:eastAsia="微软雅黑"/>
      <w:kern w:val="2"/>
      <w:sz w:val="18"/>
      <w:szCs w:val="18"/>
    </w:rPr>
  </w:style>
  <w:style w:type="character" w:customStyle="1" w:styleId="125">
    <w:name w:val="页脚 Char2"/>
    <w:qFormat/>
    <w:uiPriority w:val="0"/>
    <w:rPr>
      <w:rFonts w:ascii="Times New Roman" w:hAnsi="Times New Roman" w:eastAsia="宋体" w:cs="Times New Roman"/>
      <w:sz w:val="18"/>
      <w:szCs w:val="20"/>
    </w:rPr>
  </w:style>
  <w:style w:type="character" w:customStyle="1" w:styleId="126">
    <w:name w:val="页眉 Char"/>
    <w:basedOn w:val="51"/>
    <w:link w:val="31"/>
    <w:qFormat/>
    <w:uiPriority w:val="0"/>
    <w:rPr>
      <w:rFonts w:ascii="Calibri" w:hAnsi="Calibri" w:eastAsia="微软雅黑"/>
      <w:kern w:val="2"/>
      <w:sz w:val="18"/>
      <w:szCs w:val="18"/>
    </w:rPr>
  </w:style>
  <w:style w:type="character" w:customStyle="1" w:styleId="127">
    <w:name w:val="正文文本缩进 3 Char"/>
    <w:basedOn w:val="51"/>
    <w:semiHidden/>
    <w:qFormat/>
    <w:uiPriority w:val="99"/>
    <w:rPr>
      <w:rFonts w:ascii="Calibri" w:hAnsi="Calibri" w:eastAsia="微软雅黑"/>
      <w:kern w:val="2"/>
      <w:sz w:val="16"/>
      <w:szCs w:val="16"/>
    </w:rPr>
  </w:style>
  <w:style w:type="character" w:customStyle="1" w:styleId="128">
    <w:name w:val="正文文本缩进 3 Char1"/>
    <w:link w:val="39"/>
    <w:qFormat/>
    <w:uiPriority w:val="0"/>
  </w:style>
  <w:style w:type="character" w:customStyle="1" w:styleId="129">
    <w:name w:val="HTML 预设格式 Char"/>
    <w:basedOn w:val="51"/>
    <w:semiHidden/>
    <w:uiPriority w:val="99"/>
    <w:rPr>
      <w:rFonts w:ascii="Courier New" w:hAnsi="Courier New" w:eastAsia="微软雅黑" w:cs="Courier New"/>
      <w:kern w:val="2"/>
    </w:rPr>
  </w:style>
  <w:style w:type="character" w:customStyle="1" w:styleId="130">
    <w:name w:val="HTML 预设格式 Char1"/>
    <w:link w:val="43"/>
    <w:qFormat/>
    <w:uiPriority w:val="0"/>
    <w:rPr>
      <w:rFonts w:ascii="Arial" w:hAnsi="Arial" w:cs="Arial"/>
      <w:sz w:val="24"/>
      <w:szCs w:val="24"/>
    </w:rPr>
  </w:style>
  <w:style w:type="character" w:customStyle="1" w:styleId="131">
    <w:name w:val="标题 Char"/>
    <w:basedOn w:val="51"/>
    <w:uiPriority w:val="10"/>
    <w:rPr>
      <w:rFonts w:asciiTheme="majorHAnsi" w:hAnsiTheme="majorHAnsi" w:cstheme="majorBidi"/>
      <w:b/>
      <w:bCs/>
      <w:kern w:val="2"/>
      <w:sz w:val="32"/>
      <w:szCs w:val="32"/>
    </w:rPr>
  </w:style>
  <w:style w:type="character" w:customStyle="1" w:styleId="132">
    <w:name w:val="标题 Char1"/>
    <w:link w:val="45"/>
    <w:qFormat/>
    <w:uiPriority w:val="0"/>
    <w:rPr>
      <w:rFonts w:ascii="Arial" w:hAnsi="Arial" w:cs="Arial"/>
      <w:b/>
      <w:bCs/>
      <w:sz w:val="32"/>
      <w:szCs w:val="32"/>
    </w:rPr>
  </w:style>
  <w:style w:type="character" w:customStyle="1" w:styleId="133">
    <w:name w:val="批注主题 Char"/>
    <w:basedOn w:val="64"/>
    <w:link w:val="46"/>
    <w:qFormat/>
    <w:uiPriority w:val="99"/>
    <w:rPr>
      <w:rFonts w:eastAsia="宋体"/>
      <w:b/>
      <w:bCs/>
      <w:kern w:val="2"/>
      <w:sz w:val="21"/>
      <w:szCs w:val="24"/>
      <w:lang w:val="en-US" w:eastAsia="zh-CN" w:bidi="ar-SA"/>
    </w:rPr>
  </w:style>
  <w:style w:type="character" w:customStyle="1" w:styleId="134">
    <w:name w:val="正文首行缩进 Char"/>
    <w:basedOn w:val="90"/>
    <w:semiHidden/>
    <w:uiPriority w:val="99"/>
    <w:rPr>
      <w:rFonts w:ascii="Calibri" w:hAnsi="Calibri" w:eastAsia="微软雅黑"/>
      <w:kern w:val="2"/>
      <w:sz w:val="21"/>
    </w:rPr>
  </w:style>
  <w:style w:type="character" w:customStyle="1" w:styleId="135">
    <w:name w:val="正文首行缩进 Char1"/>
    <w:link w:val="47"/>
    <w:qFormat/>
    <w:uiPriority w:val="0"/>
    <w:rPr>
      <w:szCs w:val="24"/>
    </w:rPr>
  </w:style>
  <w:style w:type="character" w:customStyle="1" w:styleId="136">
    <w:name w:val="NormalCharacter"/>
    <w:qFormat/>
    <w:uiPriority w:val="0"/>
    <w:rPr>
      <w:kern w:val="2"/>
      <w:sz w:val="21"/>
      <w:szCs w:val="24"/>
      <w:lang w:val="en-US" w:eastAsia="zh-CN" w:bidi="ar-SA"/>
    </w:rPr>
  </w:style>
  <w:style w:type="character" w:customStyle="1" w:styleId="137">
    <w:name w:val="color_huei1"/>
    <w:uiPriority w:val="0"/>
    <w:rPr>
      <w:color w:val="666666"/>
    </w:rPr>
  </w:style>
  <w:style w:type="character" w:customStyle="1" w:styleId="138">
    <w:name w:val="question-title2"/>
    <w:uiPriority w:val="0"/>
  </w:style>
  <w:style w:type="character" w:customStyle="1" w:styleId="139">
    <w:name w:val="newsfont1"/>
    <w:uiPriority w:val="0"/>
    <w:rPr>
      <w:sz w:val="21"/>
      <w:szCs w:val="21"/>
    </w:rPr>
  </w:style>
  <w:style w:type="character" w:customStyle="1" w:styleId="140">
    <w:name w:val="apple-style-span"/>
    <w:basedOn w:val="51"/>
    <w:qFormat/>
    <w:uiPriority w:val="0"/>
  </w:style>
  <w:style w:type="character" w:customStyle="1" w:styleId="141">
    <w:name w:val="纯文本 Char1"/>
    <w:semiHidden/>
    <w:locked/>
    <w:uiPriority w:val="99"/>
    <w:rPr>
      <w:rFonts w:ascii="宋体" w:hAnsi="Courier New"/>
      <w:kern w:val="2"/>
      <w:sz w:val="21"/>
    </w:rPr>
  </w:style>
  <w:style w:type="character" w:customStyle="1" w:styleId="142">
    <w:name w:val="font11"/>
    <w:qFormat/>
    <w:uiPriority w:val="0"/>
    <w:rPr>
      <w:rFonts w:hint="eastAsia" w:ascii="宋体" w:hAnsi="宋体" w:eastAsia="宋体" w:cs="宋体"/>
      <w:color w:val="000000"/>
      <w:sz w:val="22"/>
      <w:szCs w:val="22"/>
      <w:u w:val="none"/>
    </w:rPr>
  </w:style>
  <w:style w:type="character" w:customStyle="1" w:styleId="143">
    <w:name w:val="apple-converted-space"/>
    <w:uiPriority w:val="0"/>
  </w:style>
  <w:style w:type="character" w:customStyle="1" w:styleId="144">
    <w:name w:val="breakword"/>
    <w:uiPriority w:val="0"/>
  </w:style>
  <w:style w:type="character" w:customStyle="1" w:styleId="145">
    <w:name w:val="font01"/>
    <w:uiPriority w:val="0"/>
    <w:rPr>
      <w:rFonts w:hint="eastAsia" w:ascii="宋体" w:hAnsi="宋体" w:eastAsia="宋体" w:cs="宋体"/>
      <w:color w:val="FF0000"/>
      <w:sz w:val="22"/>
      <w:szCs w:val="22"/>
      <w:u w:val="none"/>
    </w:rPr>
  </w:style>
  <w:style w:type="paragraph" w:customStyle="1" w:styleId="146">
    <w:name w:val="标3"/>
    <w:basedOn w:val="1"/>
    <w:uiPriority w:val="0"/>
    <w:pPr>
      <w:widowControl/>
      <w:numPr>
        <w:ilvl w:val="2"/>
        <w:numId w:val="1"/>
      </w:numPr>
      <w:tabs>
        <w:tab w:val="left" w:pos="1800"/>
      </w:tabs>
      <w:snapToGrid w:val="0"/>
      <w:spacing w:before="50"/>
      <w:jc w:val="left"/>
      <w:outlineLvl w:val="2"/>
    </w:pPr>
    <w:rPr>
      <w:rFonts w:ascii="Arial Narrow" w:hAnsi="Arial Narrow" w:eastAsia="仿宋_GB2312"/>
      <w:sz w:val="28"/>
    </w:rPr>
  </w:style>
  <w:style w:type="paragraph" w:customStyle="1" w:styleId="147">
    <w:name w:val="Heading3"/>
    <w:basedOn w:val="1"/>
    <w:next w:val="1"/>
    <w:qFormat/>
    <w:uiPriority w:val="0"/>
    <w:pPr>
      <w:widowControl/>
      <w:spacing w:after="50" w:line="360" w:lineRule="auto"/>
      <w:ind w:left="-4"/>
      <w:jc w:val="left"/>
      <w:textAlignment w:val="baseline"/>
    </w:pPr>
    <w:rPr>
      <w:rFonts w:ascii="宋体" w:hAnsi="宋体" w:eastAsia="宋体"/>
      <w:b/>
      <w:color w:val="000000"/>
      <w:kern w:val="0"/>
      <w:sz w:val="30"/>
      <w:lang w:val="en-GB"/>
    </w:rPr>
  </w:style>
  <w:style w:type="paragraph" w:customStyle="1" w:styleId="148">
    <w:name w:val="List Paragraph11"/>
    <w:basedOn w:val="1"/>
    <w:uiPriority w:val="0"/>
    <w:pPr>
      <w:widowControl/>
      <w:ind w:firstLine="420" w:firstLineChars="200"/>
      <w:jc w:val="left"/>
    </w:pPr>
    <w:rPr>
      <w:rFonts w:ascii="Times New Roman" w:hAnsi="Times New Roman" w:eastAsia="宋体"/>
    </w:rPr>
  </w:style>
  <w:style w:type="paragraph" w:customStyle="1" w:styleId="149">
    <w:name w:val="正文缩进2"/>
    <w:basedOn w:val="1"/>
    <w:uiPriority w:val="0"/>
    <w:pPr>
      <w:widowControl/>
      <w:ind w:firstLine="420" w:firstLineChars="200"/>
      <w:jc w:val="left"/>
    </w:pPr>
    <w:rPr>
      <w:rFonts w:ascii="Times New Roman" w:hAnsi="Times New Roman" w:eastAsia="宋体"/>
    </w:rPr>
  </w:style>
  <w:style w:type="paragraph" w:customStyle="1" w:styleId="150">
    <w:name w:val="样式 样式 样式 左侧:  2 字符1 + 首行缩进:  2 字符1 + 首行缩进:  2 字符"/>
    <w:basedOn w:val="1"/>
    <w:uiPriority w:val="0"/>
    <w:pPr>
      <w:widowControl/>
      <w:adjustRightInd w:val="0"/>
      <w:spacing w:before="60" w:after="120" w:line="440" w:lineRule="atLeast"/>
      <w:ind w:firstLine="480"/>
      <w:jc w:val="left"/>
      <w:textAlignment w:val="baseline"/>
    </w:pPr>
    <w:rPr>
      <w:rFonts w:ascii="Times New Roman" w:hAnsi="Times New Roman" w:eastAsia="宋体"/>
      <w:sz w:val="24"/>
    </w:rPr>
  </w:style>
  <w:style w:type="paragraph" w:customStyle="1" w:styleId="151">
    <w:name w:val="p16"/>
    <w:basedOn w:val="1"/>
    <w:uiPriority w:val="0"/>
    <w:pPr>
      <w:widowControl/>
      <w:spacing w:line="360" w:lineRule="auto"/>
      <w:ind w:left="980" w:hanging="420"/>
      <w:jc w:val="left"/>
    </w:pPr>
    <w:rPr>
      <w:rFonts w:ascii="Times New Roman" w:hAnsi="Times New Roman" w:eastAsia="宋体"/>
      <w:kern w:val="0"/>
      <w:sz w:val="24"/>
      <w:szCs w:val="24"/>
    </w:rPr>
  </w:style>
  <w:style w:type="paragraph" w:customStyle="1" w:styleId="152">
    <w:name w:val="Õý"/>
    <w:uiPriority w:val="0"/>
    <w:pPr>
      <w:widowControl w:val="0"/>
      <w:adjustRightInd w:val="0"/>
      <w:spacing w:line="360" w:lineRule="atLeast"/>
      <w:jc w:val="both"/>
      <w:textAlignment w:val="baseline"/>
    </w:pPr>
    <w:rPr>
      <w:rFonts w:ascii="Times New Roman" w:hAnsi="Times New Roman" w:eastAsia="宋体" w:cs="Times New Roman"/>
      <w:kern w:val="2"/>
      <w:sz w:val="21"/>
      <w:lang w:val="en-US" w:eastAsia="zh-CN" w:bidi="ar-SA"/>
    </w:rPr>
  </w:style>
  <w:style w:type="paragraph" w:customStyle="1" w:styleId="153">
    <w:name w:val="Char Char Char Char Char Char Char Char Char Char"/>
    <w:basedOn w:val="1"/>
    <w:uiPriority w:val="0"/>
    <w:pPr>
      <w:widowControl/>
      <w:spacing w:line="360" w:lineRule="auto"/>
      <w:jc w:val="left"/>
    </w:pPr>
    <w:rPr>
      <w:rFonts w:ascii="Times New Roman" w:hAnsi="Times New Roman" w:eastAsia="宋体"/>
      <w:szCs w:val="24"/>
    </w:rPr>
  </w:style>
  <w:style w:type="paragraph" w:customStyle="1" w:styleId="154">
    <w:name w:val="Char1"/>
    <w:basedOn w:val="1"/>
    <w:qFormat/>
    <w:uiPriority w:val="0"/>
    <w:pPr>
      <w:widowControl/>
      <w:tabs>
        <w:tab w:val="left" w:pos="360"/>
      </w:tabs>
      <w:ind w:firstLine="420"/>
      <w:jc w:val="left"/>
    </w:pPr>
    <w:rPr>
      <w:rFonts w:ascii="宋体" w:hAnsi="宋体" w:eastAsia="宋体"/>
      <w:b/>
      <w:szCs w:val="21"/>
    </w:rPr>
  </w:style>
  <w:style w:type="paragraph" w:customStyle="1" w:styleId="155">
    <w:name w:val="样式3"/>
    <w:basedOn w:val="24"/>
    <w:uiPriority w:val="0"/>
    <w:pPr>
      <w:widowControl/>
      <w:spacing w:line="0" w:lineRule="atLeast"/>
      <w:jc w:val="left"/>
      <w:outlineLvl w:val="0"/>
    </w:pPr>
    <w:rPr>
      <w:rFonts w:eastAsia="宋体"/>
      <w:sz w:val="28"/>
    </w:rPr>
  </w:style>
  <w:style w:type="paragraph" w:customStyle="1" w:styleId="156">
    <w:name w:val="WPSOffice手动目录 1"/>
    <w:qFormat/>
    <w:uiPriority w:val="0"/>
    <w:rPr>
      <w:rFonts w:ascii="Times New Roman" w:hAnsi="Times New Roman" w:eastAsia="宋体" w:cs="Times New Roman"/>
      <w:lang w:val="en-US" w:eastAsia="zh-CN" w:bidi="ar-SA"/>
    </w:rPr>
  </w:style>
  <w:style w:type="character" w:customStyle="1" w:styleId="157">
    <w:name w:val="列出段落 Char1"/>
    <w:qFormat/>
    <w:locked/>
    <w:uiPriority w:val="34"/>
    <w:rPr>
      <w:rFonts w:ascii="Calibri" w:hAnsi="Calibri" w:eastAsia="宋体" w:cs="Times New Roman"/>
    </w:rPr>
  </w:style>
  <w:style w:type="paragraph" w:customStyle="1" w:styleId="158">
    <w:name w:val="p0"/>
    <w:basedOn w:val="1"/>
    <w:qFormat/>
    <w:uiPriority w:val="0"/>
    <w:pPr>
      <w:widowControl/>
      <w:jc w:val="left"/>
    </w:pPr>
    <w:rPr>
      <w:rFonts w:ascii="Times New Roman" w:hAnsi="Times New Roman" w:eastAsia="宋体"/>
      <w:kern w:val="0"/>
      <w:szCs w:val="21"/>
    </w:rPr>
  </w:style>
  <w:style w:type="paragraph" w:customStyle="1" w:styleId="1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font21"/>
    <w:qFormat/>
    <w:uiPriority w:val="0"/>
    <w:rPr>
      <w:rFonts w:hint="eastAsia" w:ascii="宋体" w:hAnsi="宋体" w:eastAsia="宋体" w:cs="宋体"/>
      <w:color w:val="000000"/>
      <w:sz w:val="32"/>
      <w:szCs w:val="32"/>
      <w:u w:val="none"/>
    </w:rPr>
  </w:style>
  <w:style w:type="character" w:customStyle="1" w:styleId="162">
    <w:name w:val="font41"/>
    <w:qFormat/>
    <w:uiPriority w:val="0"/>
    <w:rPr>
      <w:rFonts w:hint="eastAsia" w:ascii="微软雅黑" w:hAnsi="微软雅黑" w:eastAsia="微软雅黑" w:cs="微软雅黑"/>
      <w:color w:val="000000"/>
      <w:sz w:val="20"/>
      <w:szCs w:val="20"/>
      <w:u w:val="none"/>
    </w:rPr>
  </w:style>
  <w:style w:type="character" w:customStyle="1" w:styleId="163">
    <w:name w:val="font31"/>
    <w:qFormat/>
    <w:uiPriority w:val="0"/>
    <w:rPr>
      <w:rFonts w:hint="eastAsia" w:ascii="微软雅黑" w:hAnsi="微软雅黑" w:eastAsia="微软雅黑" w:cs="微软雅黑"/>
      <w:color w:val="000000"/>
      <w:sz w:val="20"/>
      <w:szCs w:val="20"/>
      <w:u w:val="none"/>
    </w:rPr>
  </w:style>
  <w:style w:type="paragraph" w:customStyle="1" w:styleId="164">
    <w:name w:val="表格文字2"/>
    <w:basedOn w:val="165"/>
    <w:qFormat/>
    <w:uiPriority w:val="99"/>
    <w:pPr>
      <w:spacing w:before="25" w:after="25"/>
      <w:jc w:val="left"/>
    </w:pPr>
    <w:rPr>
      <w:bCs/>
      <w:spacing w:val="10"/>
      <w:kern w:val="0"/>
    </w:rPr>
  </w:style>
  <w:style w:type="paragraph" w:customStyle="1" w:styleId="165">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166">
    <w:name w:val="正文_3_0"/>
    <w:basedOn w:val="167"/>
    <w:next w:val="168"/>
    <w:qFormat/>
    <w:uiPriority w:val="0"/>
    <w:rPr>
      <w:rFonts w:ascii="Calibri" w:hAnsi="Calibri" w:cs="Calibri"/>
      <w:szCs w:val="21"/>
    </w:rPr>
  </w:style>
  <w:style w:type="paragraph" w:customStyle="1" w:styleId="16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_2"/>
    <w:basedOn w:val="160"/>
    <w:unhideWhenUsed/>
    <w:qFormat/>
    <w:uiPriority w:val="0"/>
    <w:pPr>
      <w:tabs>
        <w:tab w:val="center" w:pos="4153"/>
        <w:tab w:val="right" w:pos="8306"/>
      </w:tabs>
      <w:snapToGrid w:val="0"/>
      <w:jc w:val="left"/>
    </w:pPr>
    <w:rPr>
      <w:sz w:val="18"/>
      <w:szCs w:val="18"/>
    </w:rPr>
  </w:style>
  <w:style w:type="paragraph" w:customStyle="1" w:styleId="169">
    <w:name w:val="页脚_0"/>
    <w:basedOn w:val="167"/>
    <w:unhideWhenUsed/>
    <w:qFormat/>
    <w:uiPriority w:val="99"/>
    <w:pPr>
      <w:tabs>
        <w:tab w:val="center" w:pos="4153"/>
        <w:tab w:val="right" w:pos="8306"/>
      </w:tabs>
      <w:snapToGrid w:val="0"/>
      <w:jc w:val="left"/>
    </w:pPr>
    <w:rPr>
      <w:rFonts w:ascii="Calibri" w:hAnsi="Calibri"/>
      <w:sz w:val="18"/>
      <w:szCs w:val="18"/>
    </w:rPr>
  </w:style>
  <w:style w:type="paragraph" w:customStyle="1" w:styleId="17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正文_0_1"/>
    <w:basedOn w:val="172"/>
    <w:next w:val="172"/>
    <w:qFormat/>
    <w:uiPriority w:val="0"/>
    <w:rPr>
      <w:szCs w:val="21"/>
    </w:rPr>
  </w:style>
  <w:style w:type="paragraph" w:customStyle="1" w:styleId="17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Table Paragraph"/>
    <w:basedOn w:val="1"/>
    <w:qFormat/>
    <w:uiPriority w:val="1"/>
    <w:rPr>
      <w:rFonts w:ascii="楷体" w:hAnsi="楷体" w:eastAsia="楷体" w:cs="楷体"/>
      <w:szCs w:val="24"/>
      <w:lang w:val="zh-CN" w:bidi="zh-CN"/>
    </w:rPr>
  </w:style>
  <w:style w:type="paragraph" w:customStyle="1" w:styleId="17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正文_1_0_0"/>
    <w:next w:val="17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页脚_1_0"/>
    <w:basedOn w:val="175"/>
    <w:qFormat/>
    <w:uiPriority w:val="0"/>
    <w:pPr>
      <w:tabs>
        <w:tab w:val="center" w:pos="4153"/>
        <w:tab w:val="right" w:pos="8306"/>
      </w:tabs>
      <w:snapToGrid w:val="0"/>
      <w:jc w:val="left"/>
    </w:pPr>
    <w:rPr>
      <w:rFonts w:ascii="Calibri" w:hAnsi="Calibri"/>
      <w:sz w:val="18"/>
      <w:szCs w:val="18"/>
    </w:rPr>
  </w:style>
  <w:style w:type="table" w:customStyle="1" w:styleId="177">
    <w:name w:val="网格型1"/>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批注主题 字符"/>
    <w:qFormat/>
    <w:uiPriority w:val="99"/>
    <w:rPr>
      <w:b/>
      <w:bCs/>
      <w:szCs w:val="24"/>
    </w:rPr>
  </w:style>
  <w:style w:type="character" w:customStyle="1" w:styleId="179">
    <w:name w:val="f Char"/>
    <w:qFormat/>
    <w:uiPriority w:val="0"/>
    <w:rPr>
      <w:rFonts w:eastAsia="宋体"/>
      <w:kern w:val="2"/>
      <w:sz w:val="18"/>
      <w:lang w:val="en-US" w:eastAsia="zh-CN" w:bidi="ar-SA"/>
    </w:rPr>
  </w:style>
  <w:style w:type="character" w:customStyle="1" w:styleId="180">
    <w:name w:val="ca-12"/>
    <w:qFormat/>
    <w:uiPriority w:val="0"/>
    <w:rPr>
      <w:rFonts w:eastAsia="宋体" w:cs="Times New Roman"/>
      <w:kern w:val="2"/>
      <w:sz w:val="24"/>
      <w:szCs w:val="24"/>
      <w:lang w:val="en-US" w:eastAsia="zh-CN" w:bidi="ar-SA"/>
    </w:rPr>
  </w:style>
  <w:style w:type="character" w:customStyle="1" w:styleId="181">
    <w:name w:val="纯文本 字符1"/>
    <w:qFormat/>
    <w:uiPriority w:val="0"/>
    <w:rPr>
      <w:rFonts w:ascii="宋体" w:hAnsi="Courier New" w:eastAsia="宋体" w:cs="Courier New"/>
      <w:szCs w:val="21"/>
    </w:rPr>
  </w:style>
  <w:style w:type="character" w:customStyle="1" w:styleId="182">
    <w:name w:val="font71"/>
    <w:qFormat/>
    <w:uiPriority w:val="0"/>
    <w:rPr>
      <w:rFonts w:hint="default" w:ascii="Arial" w:hAnsi="Arial" w:cs="Arial"/>
      <w:color w:val="000000"/>
      <w:sz w:val="22"/>
      <w:szCs w:val="22"/>
      <w:u w:val="none"/>
    </w:rPr>
  </w:style>
  <w:style w:type="character" w:customStyle="1" w:styleId="183">
    <w:name w:val="font51"/>
    <w:qFormat/>
    <w:uiPriority w:val="0"/>
    <w:rPr>
      <w:rFonts w:hint="default" w:ascii="Arial" w:hAnsi="Arial" w:cs="Arial"/>
      <w:color w:val="000000"/>
      <w:sz w:val="22"/>
      <w:szCs w:val="22"/>
      <w:u w:val="none"/>
    </w:rPr>
  </w:style>
  <w:style w:type="character" w:customStyle="1" w:styleId="184">
    <w:name w:val="未处理的提及"/>
    <w:unhideWhenUsed/>
    <w:qFormat/>
    <w:uiPriority w:val="99"/>
    <w:rPr>
      <w:color w:val="605E5C"/>
      <w:shd w:val="clear" w:color="auto" w:fill="E1DFDD"/>
    </w:rPr>
  </w:style>
  <w:style w:type="paragraph" w:customStyle="1" w:styleId="185">
    <w:name w:val="列出段落2"/>
    <w:basedOn w:val="1"/>
    <w:qFormat/>
    <w:uiPriority w:val="34"/>
    <w:pPr>
      <w:ind w:firstLine="420" w:firstLineChars="200"/>
      <w:jc w:val="center"/>
    </w:pPr>
    <w:rPr>
      <w:rFonts w:eastAsia="宋体"/>
      <w:szCs w:val="22"/>
    </w:rPr>
  </w:style>
  <w:style w:type="character" w:customStyle="1" w:styleId="186">
    <w:name w:val="页眉 字符"/>
    <w:qFormat/>
    <w:locked/>
    <w:uiPriority w:val="0"/>
    <w:rPr>
      <w:rFonts w:eastAsia="宋体"/>
      <w:sz w:val="18"/>
      <w:szCs w:val="18"/>
    </w:rPr>
  </w:style>
  <w:style w:type="character" w:customStyle="1" w:styleId="187">
    <w:name w:val="列题 Char"/>
    <w:link w:val="188"/>
    <w:qFormat/>
    <w:uiPriority w:val="0"/>
    <w:rPr>
      <w:rFonts w:ascii="Calibri" w:hAnsi="Calibri" w:eastAsia="仿宋"/>
      <w:b/>
      <w:sz w:val="28"/>
    </w:rPr>
  </w:style>
  <w:style w:type="paragraph" w:customStyle="1" w:styleId="188">
    <w:name w:val="列题"/>
    <w:basedOn w:val="1"/>
    <w:link w:val="187"/>
    <w:qFormat/>
    <w:uiPriority w:val="0"/>
    <w:pPr>
      <w:numPr>
        <w:ilvl w:val="0"/>
        <w:numId w:val="2"/>
      </w:numPr>
      <w:spacing w:line="360" w:lineRule="auto"/>
    </w:pPr>
    <w:rPr>
      <w:rFonts w:eastAsia="仿宋"/>
      <w:b/>
      <w:kern w:val="0"/>
      <w:sz w:val="28"/>
    </w:rPr>
  </w:style>
  <w:style w:type="character" w:customStyle="1" w:styleId="189">
    <w:name w:val="label1"/>
    <w:qFormat/>
    <w:uiPriority w:val="0"/>
    <w:rPr>
      <w:rFonts w:hint="eastAsia" w:ascii="微软雅黑" w:hAnsi="微软雅黑" w:eastAsia="微软雅黑"/>
      <w:b/>
      <w:bCs/>
      <w:color w:val="545454"/>
      <w:sz w:val="18"/>
      <w:szCs w:val="18"/>
    </w:rPr>
  </w:style>
  <w:style w:type="character" w:customStyle="1" w:styleId="190">
    <w:name w:val="font61"/>
    <w:qFormat/>
    <w:uiPriority w:val="0"/>
    <w:rPr>
      <w:rFonts w:hint="eastAsia" w:ascii="宋体" w:hAnsi="宋体" w:eastAsia="宋体" w:cs="宋体"/>
      <w:color w:val="000000"/>
      <w:sz w:val="22"/>
      <w:szCs w:val="22"/>
      <w:u w:val="none"/>
    </w:rPr>
  </w:style>
  <w:style w:type="character" w:customStyle="1" w:styleId="191">
    <w:name w:val="批注文字 Char1"/>
    <w:semiHidden/>
    <w:qFormat/>
    <w:uiPriority w:val="99"/>
  </w:style>
  <w:style w:type="character" w:customStyle="1" w:styleId="192">
    <w:name w:val="批注框文本 Char1"/>
    <w:semiHidden/>
    <w:qFormat/>
    <w:uiPriority w:val="99"/>
    <w:rPr>
      <w:sz w:val="18"/>
      <w:szCs w:val="18"/>
    </w:rPr>
  </w:style>
  <w:style w:type="character" w:customStyle="1" w:styleId="193">
    <w:name w:val="正文文本缩进 Char1"/>
    <w:semiHidden/>
    <w:qFormat/>
    <w:uiPriority w:val="99"/>
  </w:style>
  <w:style w:type="character" w:customStyle="1" w:styleId="194">
    <w:name w:val="批注主题 Char1"/>
    <w:semiHidden/>
    <w:qFormat/>
    <w:uiPriority w:val="99"/>
    <w:rPr>
      <w:b/>
      <w:bCs/>
    </w:rPr>
  </w:style>
  <w:style w:type="character" w:customStyle="1" w:styleId="195">
    <w:name w:val="页眉 Char1"/>
    <w:semiHidden/>
    <w:qFormat/>
    <w:uiPriority w:val="99"/>
    <w:rPr>
      <w:sz w:val="18"/>
      <w:szCs w:val="18"/>
    </w:rPr>
  </w:style>
  <w:style w:type="paragraph" w:customStyle="1" w:styleId="196">
    <w:name w:val="表格文字"/>
    <w:basedOn w:val="1"/>
    <w:qFormat/>
    <w:uiPriority w:val="0"/>
    <w:pPr>
      <w:spacing w:before="25" w:after="25"/>
      <w:jc w:val="left"/>
    </w:pPr>
    <w:rPr>
      <w:rFonts w:ascii="Times New Roman" w:hAnsi="Times New Roman" w:eastAsia="宋体"/>
      <w:bCs/>
      <w:spacing w:val="10"/>
      <w:kern w:val="0"/>
      <w:sz w:val="24"/>
    </w:rPr>
  </w:style>
  <w:style w:type="paragraph" w:customStyle="1" w:styleId="197">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98">
    <w:name w:val="题注5"/>
    <w:basedOn w:val="1"/>
    <w:next w:val="13"/>
    <w:qFormat/>
    <w:uiPriority w:val="0"/>
    <w:pPr>
      <w:jc w:val="center"/>
    </w:pPr>
    <w:rPr>
      <w:rFonts w:ascii="Times New Roman" w:hAnsi="Times New Roman" w:eastAsia="宋体"/>
      <w:b/>
      <w:color w:val="000000"/>
      <w:sz w:val="24"/>
      <w:szCs w:val="21"/>
    </w:rPr>
  </w:style>
  <w:style w:type="paragraph" w:customStyle="1" w:styleId="199">
    <w:name w:val="图"/>
    <w:basedOn w:val="1"/>
    <w:qFormat/>
    <w:uiPriority w:val="0"/>
    <w:pPr>
      <w:keepNext/>
      <w:adjustRightInd w:val="0"/>
      <w:spacing w:before="60" w:after="60" w:line="300" w:lineRule="auto"/>
      <w:jc w:val="center"/>
      <w:textAlignment w:val="center"/>
    </w:pPr>
    <w:rPr>
      <w:rFonts w:ascii="Times New Roman" w:hAnsi="Times New Roman" w:eastAsia="宋体"/>
      <w:snapToGrid w:val="0"/>
      <w:spacing w:val="20"/>
      <w:kern w:val="0"/>
      <w:sz w:val="24"/>
    </w:rPr>
  </w:style>
  <w:style w:type="paragraph" w:customStyle="1" w:styleId="200">
    <w:name w:val="Colorful List - Accent 1"/>
    <w:basedOn w:val="1"/>
    <w:qFormat/>
    <w:uiPriority w:val="34"/>
    <w:pPr>
      <w:widowControl/>
      <w:ind w:left="720"/>
      <w:jc w:val="left"/>
    </w:pPr>
    <w:rPr>
      <w:rFonts w:eastAsia="宋体" w:cs="宋体"/>
      <w:kern w:val="0"/>
      <w:sz w:val="22"/>
      <w:szCs w:val="22"/>
    </w:rPr>
  </w:style>
  <w:style w:type="paragraph" w:customStyle="1" w:styleId="201">
    <w:name w:val="Char Char2 Char Char Char"/>
    <w:basedOn w:val="1"/>
    <w:qFormat/>
    <w:uiPriority w:val="0"/>
    <w:pPr>
      <w:numPr>
        <w:ilvl w:val="0"/>
        <w:numId w:val="3"/>
      </w:numPr>
      <w:tabs>
        <w:tab w:val="left" w:pos="780"/>
      </w:tabs>
    </w:pPr>
    <w:rPr>
      <w:rFonts w:ascii="Times New Roman" w:hAnsi="Times New Roman" w:eastAsia="宋体"/>
      <w:sz w:val="24"/>
      <w:szCs w:val="24"/>
    </w:rPr>
  </w:style>
  <w:style w:type="paragraph" w:customStyle="1" w:styleId="202">
    <w:name w:val="Char3"/>
    <w:basedOn w:val="1"/>
    <w:qFormat/>
    <w:locked/>
    <w:uiPriority w:val="0"/>
    <w:pPr>
      <w:widowControl/>
      <w:spacing w:after="160" w:line="240" w:lineRule="exact"/>
      <w:jc w:val="left"/>
    </w:pPr>
    <w:rPr>
      <w:rFonts w:ascii="Verdana" w:hAnsi="Verdana" w:eastAsia="仿宋_GB2312"/>
      <w:kern w:val="0"/>
      <w:sz w:val="24"/>
      <w:lang w:eastAsia="en-US"/>
    </w:rPr>
  </w:style>
  <w:style w:type="paragraph" w:customStyle="1" w:styleId="203">
    <w:name w:val="Char Char Char Char"/>
    <w:basedOn w:val="1"/>
    <w:qFormat/>
    <w:uiPriority w:val="0"/>
    <w:pPr>
      <w:tabs>
        <w:tab w:val="left" w:pos="780"/>
      </w:tabs>
      <w:ind w:left="780" w:hanging="360"/>
    </w:pPr>
    <w:rPr>
      <w:rFonts w:ascii="Times New Roman" w:hAnsi="Times New Roman" w:eastAsia="宋体"/>
      <w:sz w:val="24"/>
      <w:szCs w:val="24"/>
    </w:rPr>
  </w:style>
  <w:style w:type="paragraph" w:customStyle="1" w:styleId="204">
    <w:name w:val="办公自动化专用标题"/>
    <w:basedOn w:val="45"/>
    <w:qFormat/>
    <w:uiPriority w:val="0"/>
    <w:pPr>
      <w:spacing w:line="560" w:lineRule="atLeast"/>
    </w:pPr>
    <w:rPr>
      <w:rFonts w:ascii="宋体"/>
      <w:bCs w:val="0"/>
      <w:sz w:val="44"/>
      <w:szCs w:val="20"/>
    </w:rPr>
  </w:style>
  <w:style w:type="paragraph" w:customStyle="1" w:styleId="205">
    <w:name w:val="Char Char1"/>
    <w:basedOn w:val="1"/>
    <w:qFormat/>
    <w:uiPriority w:val="0"/>
    <w:rPr>
      <w:rFonts w:ascii="宋体" w:hAnsi="宋体" w:eastAsia="宋体"/>
      <w:b/>
      <w:sz w:val="28"/>
      <w:szCs w:val="28"/>
    </w:rPr>
  </w:style>
  <w:style w:type="paragraph" w:customStyle="1" w:styleId="20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07">
    <w:name w:val="Char Char Char Char Char Char Char"/>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208">
    <w:name w:val="正文列表"/>
    <w:basedOn w:val="1"/>
    <w:qFormat/>
    <w:uiPriority w:val="0"/>
    <w:pPr>
      <w:autoSpaceDE w:val="0"/>
      <w:autoSpaceDN w:val="0"/>
      <w:adjustRightInd w:val="0"/>
      <w:jc w:val="center"/>
      <w:textAlignment w:val="baseline"/>
    </w:pPr>
    <w:rPr>
      <w:rFonts w:ascii="宋体" w:hAnsi="宋体" w:eastAsia="宋体"/>
      <w:kern w:val="0"/>
      <w:sz w:val="24"/>
    </w:rPr>
  </w:style>
  <w:style w:type="paragraph" w:customStyle="1" w:styleId="209">
    <w:name w:val="List Paragraph1"/>
    <w:basedOn w:val="1"/>
    <w:qFormat/>
    <w:uiPriority w:val="0"/>
    <w:pPr>
      <w:ind w:firstLine="420" w:firstLineChars="200"/>
    </w:pPr>
    <w:rPr>
      <w:rFonts w:eastAsia="宋体"/>
      <w:szCs w:val="22"/>
    </w:rPr>
  </w:style>
  <w:style w:type="paragraph" w:customStyle="1" w:styleId="210">
    <w:name w:val="Char Char Char"/>
    <w:basedOn w:val="1"/>
    <w:qFormat/>
    <w:uiPriority w:val="0"/>
    <w:rPr>
      <w:rFonts w:ascii="Tahoma" w:hAnsi="Tahoma" w:eastAsia="宋体"/>
      <w:sz w:val="24"/>
    </w:rPr>
  </w:style>
  <w:style w:type="paragraph" w:customStyle="1" w:styleId="21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12">
    <w:name w:val="Char Char1 Char Char Char Char Char Char Char Char Char Char Char Char Char Char Char Char Char Char1 Char"/>
    <w:basedOn w:val="1"/>
    <w:qFormat/>
    <w:uiPriority w:val="0"/>
    <w:rPr>
      <w:rFonts w:ascii="Tahoma" w:hAnsi="Tahoma" w:eastAsia="宋体"/>
      <w:sz w:val="24"/>
      <w:szCs w:val="24"/>
    </w:rPr>
  </w:style>
  <w:style w:type="paragraph" w:customStyle="1" w:styleId="213">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4">
    <w:name w:val="Zchn Zchn"/>
    <w:basedOn w:val="1"/>
    <w:qFormat/>
    <w:uiPriority w:val="0"/>
    <w:rPr>
      <w:rFonts w:ascii="Tahoma" w:hAnsi="Tahoma" w:eastAsia="宋体"/>
      <w:sz w:val="24"/>
    </w:rPr>
  </w:style>
  <w:style w:type="paragraph" w:customStyle="1" w:styleId="215">
    <w:name w:val="Char Char2 Char Char Char Char Char"/>
    <w:basedOn w:val="1"/>
    <w:qFormat/>
    <w:locked/>
    <w:uiPriority w:val="0"/>
    <w:pPr>
      <w:widowControl/>
      <w:spacing w:after="160" w:line="240" w:lineRule="exact"/>
      <w:jc w:val="left"/>
    </w:pPr>
    <w:rPr>
      <w:rFonts w:ascii="Verdana" w:hAnsi="Verdana" w:eastAsia="仿宋_GB2312"/>
      <w:kern w:val="0"/>
      <w:sz w:val="24"/>
      <w:lang w:eastAsia="en-US"/>
    </w:rPr>
  </w:style>
  <w:style w:type="paragraph" w:customStyle="1" w:styleId="216">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17">
    <w:name w:val="(符号)三标题1.1"/>
    <w:basedOn w:val="1"/>
    <w:qFormat/>
    <w:uiPriority w:val="0"/>
    <w:pPr>
      <w:numPr>
        <w:ilvl w:val="0"/>
        <w:numId w:val="4"/>
      </w:numPr>
      <w:tabs>
        <w:tab w:val="left" w:pos="420"/>
        <w:tab w:val="clear" w:pos="425"/>
      </w:tabs>
      <w:spacing w:before="140" w:after="140" w:line="500" w:lineRule="exact"/>
      <w:outlineLvl w:val="2"/>
    </w:pPr>
    <w:rPr>
      <w:rFonts w:ascii="楷体_GB2312" w:hAnsi="宋体" w:eastAsia="楷体_GB2312" w:cs="宋体"/>
      <w:b/>
      <w:bCs/>
      <w:sz w:val="28"/>
      <w:szCs w:val="24"/>
    </w:rPr>
  </w:style>
  <w:style w:type="paragraph" w:customStyle="1" w:styleId="218">
    <w:name w:val="Char Char2 Char"/>
    <w:basedOn w:val="1"/>
    <w:qFormat/>
    <w:uiPriority w:val="0"/>
    <w:rPr>
      <w:rFonts w:ascii="宋体" w:hAnsi="宋体" w:eastAsia="宋体"/>
      <w:b/>
      <w:sz w:val="28"/>
      <w:szCs w:val="28"/>
    </w:rPr>
  </w:style>
  <w:style w:type="paragraph" w:customStyle="1" w:styleId="21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kern w:val="0"/>
      <w:szCs w:val="21"/>
    </w:rPr>
  </w:style>
  <w:style w:type="paragraph" w:customStyle="1" w:styleId="220">
    <w:name w:val="题注4"/>
    <w:basedOn w:val="1"/>
    <w:next w:val="13"/>
    <w:qFormat/>
    <w:uiPriority w:val="0"/>
    <w:pPr>
      <w:ind w:left="-132" w:leftChars="-64" w:right="-105" w:rightChars="-50" w:hanging="2"/>
      <w:jc w:val="center"/>
    </w:pPr>
    <w:rPr>
      <w:rFonts w:ascii="Times New Roman" w:hAnsi="Times New Roman" w:eastAsia="宋体"/>
      <w:b/>
      <w:color w:val="FF0000"/>
      <w:szCs w:val="21"/>
      <w:lang w:val="en-GB"/>
    </w:rPr>
  </w:style>
  <w:style w:type="paragraph" w:customStyle="1" w:styleId="221">
    <w:name w:val="TOC 标题1"/>
    <w:basedOn w:val="3"/>
    <w:next w:val="1"/>
    <w:qFormat/>
    <w:uiPriority w:val="39"/>
    <w:pPr>
      <w:keepNext/>
      <w:keepLines/>
      <w:spacing w:before="240" w:beforeAutospacing="0" w:afterAutospacing="0" w:line="259" w:lineRule="auto"/>
      <w:jc w:val="left"/>
      <w:outlineLvl w:val="9"/>
    </w:pPr>
    <w:rPr>
      <w:rFonts w:ascii="等线 Light" w:hAnsi="等线 Light" w:eastAsia="等线 Light"/>
      <w:b w:val="0"/>
      <w:bCs w:val="0"/>
      <w:color w:val="2F5496"/>
      <w:kern w:val="0"/>
      <w:szCs w:val="32"/>
    </w:rPr>
  </w:style>
  <w:style w:type="paragraph" w:customStyle="1" w:styleId="222">
    <w:name w:val="默认段落字体 Para Char"/>
    <w:basedOn w:val="1"/>
    <w:qFormat/>
    <w:uiPriority w:val="0"/>
    <w:rPr>
      <w:rFonts w:ascii="宋体" w:hAnsi="宋体" w:eastAsia="宋体"/>
      <w:b/>
      <w:sz w:val="28"/>
      <w:szCs w:val="28"/>
    </w:rPr>
  </w:style>
  <w:style w:type="paragraph" w:customStyle="1" w:styleId="22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224">
    <w:name w:val="Table Normal1"/>
    <w:qFormat/>
    <w:uiPriority w:val="0"/>
    <w:tblPr>
      <w:tblCellMar>
        <w:top w:w="0" w:type="dxa"/>
        <w:left w:w="0" w:type="dxa"/>
        <w:bottom w:w="0" w:type="dxa"/>
        <w:right w:w="0" w:type="dxa"/>
      </w:tblCellMar>
    </w:tblPr>
  </w:style>
  <w:style w:type="table" w:customStyle="1" w:styleId="225">
    <w:name w:val="Table Normal"/>
    <w:qFormat/>
    <w:uiPriority w:val="0"/>
    <w:tblPr>
      <w:tblCellMar>
        <w:top w:w="0" w:type="dxa"/>
        <w:left w:w="0" w:type="dxa"/>
        <w:bottom w:w="0" w:type="dxa"/>
        <w:right w:w="0" w:type="dxa"/>
      </w:tblCellMar>
    </w:tblPr>
  </w:style>
  <w:style w:type="table" w:customStyle="1" w:styleId="226">
    <w:name w:val="网格型1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8">
    <w:name w:val="列表段落1"/>
    <w:basedOn w:val="1"/>
    <w:qFormat/>
    <w:uiPriority w:val="0"/>
    <w:pPr>
      <w:spacing w:line="360" w:lineRule="auto"/>
      <w:ind w:firstLine="420"/>
    </w:pPr>
    <w:rPr>
      <w:rFonts w:ascii="Times New Roman" w:hAnsi="Times New Roman" w:eastAsia="宋体"/>
      <w:color w:val="000000"/>
      <w:sz w:val="24"/>
      <w:szCs w:val="21"/>
    </w:rPr>
  </w:style>
  <w:style w:type="character" w:customStyle="1" w:styleId="229">
    <w:name w:val="脚注文本 Char"/>
    <w:basedOn w:val="51"/>
    <w:link w:val="37"/>
    <w:uiPriority w:val="99"/>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3"/>
    <customShpInfo spid="_x0000_s3076"/>
    <customShpInfo spid="_x0000_s307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33071</Words>
  <Characters>35880</Characters>
  <Lines>301</Lines>
  <Paragraphs>84</Paragraphs>
  <TotalTime>1</TotalTime>
  <ScaleCrop>false</ScaleCrop>
  <LinksUpToDate>false</LinksUpToDate>
  <CharactersWithSpaces>38988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2021-03-22T08:07:00Z</dcterms:created>
  <dc:creator>lws</dc:creator>
  <cp:lastModifiedBy>alterego</cp:lastModifiedBy>
  <cp:lastPrinted>2023-03-03T05:15:00Z</cp:lastPrinted>
  <dcterms:modified xsi:type="dcterms:W3CDTF">2024-04-17T03:18:49Z</dcterms:modified>
  <dc:title>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377CAAC85F364C089B15AE8E94F966D9</vt:lpwstr>
  </property>
</Properties>
</file>