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1"/>
        <w:tblW w:w="8983"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3"/>
      </w:tblGrid>
      <w:tr w14:paraId="440C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trPr>
        <w:tc>
          <w:tcPr>
            <w:tcW w:w="8983" w:type="dxa"/>
          </w:tcPr>
          <w:p w14:paraId="5BCBA1A4">
            <w:pPr>
              <w:spacing w:line="400" w:lineRule="exact"/>
              <w:ind w:firstLine="422" w:firstLineChars="200"/>
              <w:rPr>
                <w:b/>
                <w:szCs w:val="21"/>
              </w:rPr>
            </w:pPr>
            <w:r>
              <w:rPr>
                <w:rFonts w:hint="eastAsia"/>
                <w:b/>
                <w:szCs w:val="21"/>
              </w:rPr>
              <w:t>一、工程概况：</w:t>
            </w:r>
          </w:p>
          <w:p w14:paraId="2E04EE04">
            <w:pPr>
              <w:spacing w:line="480" w:lineRule="exact"/>
              <w:ind w:firstLine="420" w:firstLineChars="200"/>
              <w:rPr>
                <w:szCs w:val="21"/>
              </w:rPr>
            </w:pPr>
            <w:r>
              <w:rPr>
                <w:rFonts w:hint="eastAsia"/>
                <w:szCs w:val="21"/>
              </w:rPr>
              <w:t>安吉路实验学校局部维修改造工程。</w:t>
            </w:r>
          </w:p>
          <w:p w14:paraId="0E2BD657">
            <w:pPr>
              <w:spacing w:line="400" w:lineRule="exact"/>
              <w:ind w:firstLine="422" w:firstLineChars="200"/>
              <w:rPr>
                <w:b/>
                <w:szCs w:val="21"/>
              </w:rPr>
            </w:pPr>
            <w:r>
              <w:rPr>
                <w:rFonts w:hint="eastAsia"/>
                <w:b/>
                <w:szCs w:val="21"/>
              </w:rPr>
              <w:t>二、招标范围：</w:t>
            </w:r>
          </w:p>
          <w:p w14:paraId="42CA74A3">
            <w:pPr>
              <w:pStyle w:val="9"/>
              <w:widowControl/>
              <w:spacing w:beforeAutospacing="0" w:afterAutospacing="0"/>
              <w:ind w:firstLine="420" w:firstLineChars="200"/>
              <w:rPr>
                <w:rFonts w:hint="eastAsia" w:ascii="宋体" w:hAnsi="宋体" w:cs="宋体"/>
                <w:kern w:val="2"/>
                <w:sz w:val="21"/>
                <w:szCs w:val="21"/>
              </w:rPr>
            </w:pPr>
            <w:r>
              <w:rPr>
                <w:rFonts w:hint="eastAsia" w:ascii="宋体" w:hAnsi="宋体" w:cs="宋体"/>
                <w:kern w:val="2"/>
                <w:sz w:val="21"/>
                <w:szCs w:val="21"/>
                <w:lang w:val="en-US" w:eastAsia="zh-CN"/>
              </w:rPr>
              <w:t>杭州潘天寿环境艺术设计有限公司</w:t>
            </w:r>
            <w:r>
              <w:rPr>
                <w:rFonts w:hint="eastAsia" w:ascii="宋体" w:hAnsi="宋体" w:cs="宋体"/>
                <w:kern w:val="2"/>
                <w:sz w:val="21"/>
                <w:szCs w:val="21"/>
              </w:rPr>
              <w:t>的《</w:t>
            </w:r>
            <w:r>
              <w:rPr>
                <w:rFonts w:hint="eastAsia" w:ascii="宋体" w:hAnsi="宋体" w:cs="宋体"/>
                <w:sz w:val="22"/>
                <w:szCs w:val="22"/>
              </w:rPr>
              <w:t>安吉路实验学校250508</w:t>
            </w:r>
            <w:r>
              <w:rPr>
                <w:rFonts w:hint="eastAsia" w:ascii="宋体" w:hAnsi="宋体" w:cs="宋体"/>
                <w:sz w:val="22"/>
                <w:szCs w:val="22"/>
                <w:lang w:eastAsia="zh-CN"/>
              </w:rPr>
              <w:t>、电气-安吉路实验学校250413</w:t>
            </w:r>
            <w:r>
              <w:rPr>
                <w:rFonts w:hint="eastAsia" w:ascii="宋体" w:hAnsi="宋体" w:cs="宋体"/>
                <w:sz w:val="22"/>
                <w:szCs w:val="22"/>
                <w:lang w:val="en-US" w:eastAsia="zh-CN"/>
              </w:rPr>
              <w:t>施工图</w:t>
            </w:r>
            <w:r>
              <w:rPr>
                <w:rFonts w:hint="eastAsia" w:ascii="宋体" w:hAnsi="宋体" w:cs="宋体"/>
                <w:kern w:val="2"/>
                <w:sz w:val="21"/>
                <w:szCs w:val="21"/>
              </w:rPr>
              <w:t>》的内容。</w:t>
            </w:r>
          </w:p>
          <w:p w14:paraId="6BE9716C">
            <w:pPr>
              <w:spacing w:line="400" w:lineRule="exact"/>
              <w:ind w:firstLine="422" w:firstLineChars="200"/>
              <w:rPr>
                <w:b/>
                <w:szCs w:val="21"/>
              </w:rPr>
            </w:pPr>
            <w:r>
              <w:rPr>
                <w:rFonts w:hint="eastAsia"/>
                <w:b/>
                <w:szCs w:val="21"/>
              </w:rPr>
              <w:t>三、清单编制依据：</w:t>
            </w:r>
          </w:p>
          <w:p w14:paraId="75B11EC3">
            <w:pPr>
              <w:spacing w:line="400" w:lineRule="exact"/>
              <w:ind w:firstLine="420" w:firstLineChars="200"/>
              <w:rPr>
                <w:szCs w:val="21"/>
              </w:rPr>
            </w:pPr>
            <w:r>
              <w:rPr>
                <w:rFonts w:hint="eastAsia"/>
                <w:szCs w:val="21"/>
              </w:rPr>
              <w:t>1、</w:t>
            </w:r>
            <w:r>
              <w:rPr>
                <w:rFonts w:hint="eastAsia" w:ascii="宋体" w:hAnsi="宋体" w:cs="宋体"/>
                <w:kern w:val="2"/>
                <w:sz w:val="21"/>
                <w:szCs w:val="21"/>
                <w:lang w:val="en-US" w:eastAsia="zh-CN"/>
              </w:rPr>
              <w:t>杭州潘天寿环境艺术设计有限公司</w:t>
            </w:r>
            <w:r>
              <w:rPr>
                <w:rFonts w:hint="eastAsia" w:ascii="宋体" w:hAnsi="宋体" w:cs="宋体"/>
                <w:kern w:val="2"/>
                <w:sz w:val="21"/>
                <w:szCs w:val="21"/>
              </w:rPr>
              <w:t>的《</w:t>
            </w:r>
            <w:r>
              <w:rPr>
                <w:rFonts w:hint="eastAsia" w:ascii="宋体" w:hAnsi="宋体" w:cs="宋体"/>
                <w:sz w:val="22"/>
                <w:szCs w:val="22"/>
              </w:rPr>
              <w:t>安吉路实验学校250508</w:t>
            </w:r>
            <w:r>
              <w:rPr>
                <w:rFonts w:hint="eastAsia" w:ascii="宋体" w:hAnsi="宋体" w:cs="宋体"/>
                <w:sz w:val="22"/>
                <w:szCs w:val="22"/>
                <w:lang w:eastAsia="zh-CN"/>
              </w:rPr>
              <w:t>、电气-安吉路实验学校250413</w:t>
            </w:r>
            <w:r>
              <w:rPr>
                <w:rFonts w:hint="eastAsia" w:ascii="宋体" w:hAnsi="宋体" w:cs="宋体"/>
                <w:sz w:val="22"/>
                <w:szCs w:val="22"/>
                <w:lang w:val="en-US" w:eastAsia="zh-CN"/>
              </w:rPr>
              <w:t>施工图</w:t>
            </w:r>
            <w:r>
              <w:rPr>
                <w:rFonts w:hint="eastAsia" w:ascii="宋体" w:hAnsi="宋体" w:cs="宋体"/>
                <w:kern w:val="2"/>
                <w:sz w:val="21"/>
                <w:szCs w:val="21"/>
              </w:rPr>
              <w:t>》的内容</w:t>
            </w:r>
            <w:r>
              <w:rPr>
                <w:rFonts w:hint="eastAsia" w:ascii="宋体" w:hAnsi="宋体" w:cs="宋体"/>
                <w:szCs w:val="21"/>
              </w:rPr>
              <w:t>。</w:t>
            </w:r>
          </w:p>
          <w:p w14:paraId="26F619A6">
            <w:pPr>
              <w:spacing w:line="400" w:lineRule="exact"/>
              <w:ind w:firstLine="420" w:firstLineChars="200"/>
              <w:rPr>
                <w:szCs w:val="21"/>
              </w:rPr>
            </w:pPr>
            <w:r>
              <w:rPr>
                <w:rFonts w:hint="eastAsia"/>
                <w:szCs w:val="21"/>
              </w:rPr>
              <w:t>2、《建设工程工程量清单计价规范》（GB50500-2013）、《浙江省建设工程工程量清单计价指引》（2013版）、《</w:t>
            </w:r>
            <w:r>
              <w:rPr>
                <w:szCs w:val="21"/>
              </w:rPr>
              <w:t>建设工程工程量计算规范（2013）浙江省补充规定</w:t>
            </w:r>
            <w:r>
              <w:rPr>
                <w:rFonts w:hint="eastAsia"/>
                <w:szCs w:val="21"/>
              </w:rPr>
              <w:t>》</w:t>
            </w:r>
            <w:r>
              <w:rPr>
                <w:szCs w:val="21"/>
              </w:rPr>
              <w:t>浙建站计﹝2013﹞63号</w:t>
            </w:r>
            <w:r>
              <w:rPr>
                <w:rFonts w:hint="eastAsia"/>
                <w:szCs w:val="21"/>
              </w:rPr>
              <w:t>、《关于印发建设工程工程量清单计算规范2013浙江省补充规定二的通知》（</w:t>
            </w:r>
            <w:r>
              <w:rPr>
                <w:szCs w:val="21"/>
              </w:rPr>
              <w:t>浙建站计</w:t>
            </w:r>
            <w:r>
              <w:rPr>
                <w:rFonts w:hint="eastAsia"/>
                <w:szCs w:val="21"/>
              </w:rPr>
              <w:t>[</w:t>
            </w:r>
            <w:r>
              <w:rPr>
                <w:szCs w:val="21"/>
              </w:rPr>
              <w:t>201</w:t>
            </w:r>
            <w:r>
              <w:rPr>
                <w:rFonts w:hint="eastAsia"/>
                <w:szCs w:val="21"/>
              </w:rPr>
              <w:t>4]31</w:t>
            </w:r>
            <w:r>
              <w:rPr>
                <w:szCs w:val="21"/>
              </w:rPr>
              <w:t>号</w:t>
            </w:r>
            <w:r>
              <w:rPr>
                <w:rFonts w:hint="eastAsia"/>
                <w:szCs w:val="21"/>
              </w:rPr>
              <w:t>）。</w:t>
            </w:r>
          </w:p>
          <w:p w14:paraId="4A42C40E">
            <w:pPr>
              <w:spacing w:line="400" w:lineRule="exact"/>
              <w:ind w:firstLine="420" w:firstLineChars="200"/>
              <w:rPr>
                <w:szCs w:val="21"/>
              </w:rPr>
            </w:pPr>
            <w:r>
              <w:rPr>
                <w:rFonts w:hint="eastAsia"/>
                <w:szCs w:val="21"/>
              </w:rPr>
              <w:t>3、《浙江省建设工程计价规则》(201</w:t>
            </w:r>
            <w:r>
              <w:rPr>
                <w:szCs w:val="21"/>
              </w:rPr>
              <w:t>8</w:t>
            </w:r>
            <w:r>
              <w:rPr>
                <w:rFonts w:hint="eastAsia"/>
                <w:szCs w:val="21"/>
              </w:rPr>
              <w:t>版)、《浙江省建设工程施工机械台班费用》(201</w:t>
            </w:r>
            <w:r>
              <w:rPr>
                <w:szCs w:val="21"/>
              </w:rPr>
              <w:t>8</w:t>
            </w:r>
            <w:r>
              <w:rPr>
                <w:rFonts w:hint="eastAsia"/>
                <w:szCs w:val="21"/>
              </w:rPr>
              <w:t>版)、《浙江省建筑安装材料基期价格》(201</w:t>
            </w:r>
            <w:r>
              <w:rPr>
                <w:szCs w:val="21"/>
              </w:rPr>
              <w:t>8</w:t>
            </w:r>
            <w:r>
              <w:rPr>
                <w:rFonts w:hint="eastAsia"/>
                <w:szCs w:val="21"/>
              </w:rPr>
              <w:t>版)、《浙江省房屋建筑与装饰工程预算定额》(201</w:t>
            </w:r>
            <w:r>
              <w:rPr>
                <w:szCs w:val="21"/>
              </w:rPr>
              <w:t>8</w:t>
            </w:r>
            <w:r>
              <w:rPr>
                <w:rFonts w:hint="eastAsia"/>
                <w:szCs w:val="21"/>
              </w:rPr>
              <w:t>版)、</w:t>
            </w:r>
            <w:r>
              <w:rPr>
                <w:rFonts w:hint="eastAsia" w:ascii="宋体" w:hAnsi="宋体" w:cs="宋体"/>
                <w:szCs w:val="21"/>
              </w:rPr>
              <w:t>《</w:t>
            </w:r>
            <w:r>
              <w:rPr>
                <w:rFonts w:hint="eastAsia"/>
                <w:szCs w:val="21"/>
              </w:rPr>
              <w:t>浙江省房屋建筑</w:t>
            </w:r>
            <w:r>
              <w:rPr>
                <w:rFonts w:hint="eastAsia"/>
                <w:szCs w:val="21"/>
                <w:lang w:val="en-US" w:eastAsia="zh-CN"/>
              </w:rPr>
              <w:t>安装</w:t>
            </w:r>
            <w:r>
              <w:rPr>
                <w:rFonts w:hint="eastAsia"/>
                <w:szCs w:val="21"/>
              </w:rPr>
              <w:t>工程</w:t>
            </w:r>
            <w:r>
              <w:rPr>
                <w:rFonts w:hint="eastAsia"/>
                <w:szCs w:val="21"/>
                <w:lang w:val="en-US" w:eastAsia="zh-CN"/>
              </w:rPr>
              <w:t>修缮</w:t>
            </w:r>
            <w:r>
              <w:rPr>
                <w:rFonts w:hint="eastAsia"/>
                <w:szCs w:val="21"/>
              </w:rPr>
              <w:t>预算定额</w:t>
            </w:r>
            <w:r>
              <w:rPr>
                <w:rFonts w:hint="eastAsia" w:ascii="宋体" w:hAnsi="宋体" w:cs="宋体"/>
                <w:szCs w:val="21"/>
              </w:rPr>
              <w:t>》（2018版）</w:t>
            </w:r>
            <w:r>
              <w:rPr>
                <w:rFonts w:hint="eastAsia"/>
                <w:szCs w:val="21"/>
              </w:rPr>
              <w:t>等相关定额解释及计价文件。</w:t>
            </w:r>
          </w:p>
          <w:p w14:paraId="7E682340">
            <w:pPr>
              <w:spacing w:line="400" w:lineRule="exact"/>
              <w:ind w:firstLine="420" w:firstLineChars="200"/>
              <w:rPr>
                <w:szCs w:val="21"/>
              </w:rPr>
            </w:pPr>
            <w:r>
              <w:rPr>
                <w:rFonts w:hint="eastAsia"/>
                <w:szCs w:val="21"/>
              </w:rPr>
              <w:t>4、《关于增值税调整后我省建设工程计价依据增值税税率及有关计价调整的通知》（浙建建发[2019]92号）、《省建设厅关于调整建筑工程安全文明施工费的通知》（浙建建发[2022]37号）、等政策文件。</w:t>
            </w:r>
          </w:p>
          <w:p w14:paraId="7C1D4A1A">
            <w:pPr>
              <w:spacing w:line="400" w:lineRule="exact"/>
              <w:ind w:firstLine="420" w:firstLineChars="200"/>
              <w:rPr>
                <w:szCs w:val="21"/>
              </w:rPr>
            </w:pPr>
            <w:r>
              <w:rPr>
                <w:rFonts w:hint="eastAsia"/>
                <w:szCs w:val="21"/>
              </w:rPr>
              <w:t>5、本工程采用国标工程量清单计价、一般计税法计价。</w:t>
            </w:r>
          </w:p>
          <w:p w14:paraId="0AB0D164">
            <w:pPr>
              <w:spacing w:line="400" w:lineRule="exact"/>
              <w:ind w:firstLine="422" w:firstLineChars="200"/>
              <w:rPr>
                <w:b/>
                <w:szCs w:val="21"/>
              </w:rPr>
            </w:pPr>
            <w:r>
              <w:rPr>
                <w:rFonts w:hint="eastAsia"/>
                <w:b/>
                <w:szCs w:val="21"/>
              </w:rPr>
              <w:t>四、工程质量、工期、材料、施工等达到招标文件及相关规范要求。</w:t>
            </w:r>
          </w:p>
          <w:p w14:paraId="3C5DAC3D">
            <w:pPr>
              <w:spacing w:line="400" w:lineRule="exact"/>
              <w:ind w:firstLine="422" w:firstLineChars="200"/>
              <w:rPr>
                <w:b/>
                <w:szCs w:val="21"/>
              </w:rPr>
            </w:pPr>
            <w:r>
              <w:rPr>
                <w:rFonts w:hint="eastAsia"/>
                <w:b/>
                <w:szCs w:val="21"/>
              </w:rPr>
              <w:t>五、相关费率：</w:t>
            </w:r>
          </w:p>
          <w:p w14:paraId="70A581DD">
            <w:pPr>
              <w:spacing w:line="400" w:lineRule="exact"/>
              <w:ind w:firstLine="420" w:firstLineChars="200"/>
              <w:rPr>
                <w:szCs w:val="21"/>
              </w:rPr>
            </w:pPr>
            <w:r>
              <w:rPr>
                <w:rFonts w:hint="eastAsia"/>
                <w:szCs w:val="21"/>
              </w:rPr>
              <w:t>1、</w:t>
            </w:r>
            <w:r>
              <w:rPr>
                <w:rFonts w:hint="eastAsia"/>
              </w:rPr>
              <w:t>清单取费专业为房屋建筑修缮工程</w:t>
            </w:r>
            <w:r>
              <w:rPr>
                <w:szCs w:val="21"/>
              </w:rPr>
              <w:t>。</w:t>
            </w:r>
          </w:p>
          <w:p w14:paraId="1873F618">
            <w:pPr>
              <w:spacing w:line="400" w:lineRule="exact"/>
              <w:ind w:firstLine="420" w:firstLineChars="200"/>
              <w:rPr>
                <w:color w:val="FF0000"/>
                <w:szCs w:val="21"/>
              </w:rPr>
            </w:pPr>
            <w:r>
              <w:rPr>
                <w:rFonts w:hint="eastAsia"/>
                <w:szCs w:val="21"/>
              </w:rPr>
              <w:t>2、</w:t>
            </w:r>
            <w:r>
              <w:rPr>
                <w:szCs w:val="21"/>
              </w:rPr>
              <w:t>企业管理费取费基数为</w:t>
            </w:r>
            <w:r>
              <w:rPr>
                <w:rFonts w:hint="eastAsia"/>
                <w:szCs w:val="21"/>
              </w:rPr>
              <w:t>“</w:t>
            </w:r>
            <w:r>
              <w:rPr>
                <w:szCs w:val="21"/>
              </w:rPr>
              <w:t>人工费＋机械费</w:t>
            </w:r>
            <w:r>
              <w:rPr>
                <w:rFonts w:hint="eastAsia"/>
                <w:szCs w:val="21"/>
              </w:rPr>
              <w:t>”</w:t>
            </w:r>
            <w:r>
              <w:rPr>
                <w:szCs w:val="21"/>
              </w:rPr>
              <w:t>，</w:t>
            </w:r>
            <w:r>
              <w:rPr>
                <w:rFonts w:hint="eastAsia"/>
                <w:szCs w:val="21"/>
                <w:lang w:val="en-US" w:eastAsia="zh-CN"/>
              </w:rPr>
              <w:t>建筑装饰工程投标费率不得低于2.486%，通用安装工程投标费率不得低于3.258%，景观工程投标费率不得低于2.776%</w:t>
            </w:r>
            <w:r>
              <w:rPr>
                <w:szCs w:val="21"/>
              </w:rPr>
              <w:t>。</w:t>
            </w:r>
          </w:p>
          <w:p w14:paraId="390862C3">
            <w:pPr>
              <w:spacing w:line="400" w:lineRule="exact"/>
              <w:ind w:firstLine="420" w:firstLineChars="200"/>
              <w:rPr>
                <w:szCs w:val="21"/>
              </w:rPr>
            </w:pPr>
            <w:r>
              <w:rPr>
                <w:rFonts w:hint="eastAsia"/>
                <w:szCs w:val="21"/>
              </w:rPr>
              <w:t>3、</w:t>
            </w:r>
            <w:r>
              <w:rPr>
                <w:szCs w:val="21"/>
              </w:rPr>
              <w:t>安全文明施工</w:t>
            </w:r>
            <w:r>
              <w:rPr>
                <w:rFonts w:hint="eastAsia"/>
                <w:szCs w:val="21"/>
              </w:rPr>
              <w:t>措施</w:t>
            </w:r>
            <w:r>
              <w:rPr>
                <w:szCs w:val="21"/>
              </w:rPr>
              <w:t>费（基本费）报价不得低于省建设行政主管部门颁发的施工费用定额和相关取费计价文件规定的弹性费率下限</w:t>
            </w:r>
            <w:r>
              <w:rPr>
                <w:rFonts w:hint="eastAsia"/>
                <w:szCs w:val="21"/>
              </w:rPr>
              <w:t>的计算值，费率按市区工程计取</w:t>
            </w:r>
            <w:r>
              <w:rPr>
                <w:rFonts w:hint="eastAsia"/>
                <w:szCs w:val="21"/>
                <w:lang w:eastAsia="zh-CN"/>
              </w:rPr>
              <w:t>，</w:t>
            </w:r>
            <w:r>
              <w:rPr>
                <w:rFonts w:hint="eastAsia"/>
                <w:szCs w:val="21"/>
                <w:lang w:val="en-US" w:eastAsia="zh-CN"/>
              </w:rPr>
              <w:t>建筑装饰工程</w:t>
            </w:r>
            <w:r>
              <w:rPr>
                <w:rFonts w:hint="eastAsia"/>
                <w:lang w:val="en-US" w:eastAsia="zh-CN"/>
              </w:rPr>
              <w:t>费率不得低于9.86%</w:t>
            </w:r>
            <w:r>
              <w:rPr>
                <w:rFonts w:hint="eastAsia"/>
              </w:rPr>
              <w:t>，</w:t>
            </w:r>
            <w:r>
              <w:rPr>
                <w:rFonts w:hint="eastAsia"/>
                <w:lang w:val="en-US" w:eastAsia="zh-CN"/>
              </w:rPr>
              <w:t>通用</w:t>
            </w:r>
            <w:r>
              <w:rPr>
                <w:rFonts w:hint="eastAsia"/>
              </w:rPr>
              <w:t>安装工程</w:t>
            </w:r>
            <w:r>
              <w:rPr>
                <w:rFonts w:hint="eastAsia"/>
                <w:lang w:val="en-US" w:eastAsia="zh-CN"/>
              </w:rPr>
              <w:t>费率不得低于7.35%，景观工程费率不得低于6.64%</w:t>
            </w:r>
            <w:r>
              <w:rPr>
                <w:rFonts w:hint="eastAsia"/>
                <w:szCs w:val="21"/>
              </w:rPr>
              <w:t>。</w:t>
            </w:r>
          </w:p>
          <w:p w14:paraId="033F99D6">
            <w:pPr>
              <w:spacing w:line="400" w:lineRule="exact"/>
              <w:ind w:firstLine="420" w:firstLineChars="200"/>
              <w:rPr>
                <w:rFonts w:hint="eastAsia"/>
                <w:lang w:val="en-US" w:eastAsia="zh-CN"/>
              </w:rPr>
            </w:pPr>
            <w:r>
              <w:rPr>
                <w:rFonts w:hint="eastAsia"/>
                <w:color w:val="000000"/>
                <w:szCs w:val="21"/>
                <w:lang w:val="en-US" w:eastAsia="zh-CN"/>
              </w:rPr>
              <w:t>4</w:t>
            </w:r>
            <w:r>
              <w:rPr>
                <w:rFonts w:hint="eastAsia"/>
                <w:color w:val="000000"/>
                <w:szCs w:val="21"/>
              </w:rPr>
              <w:t>、</w:t>
            </w:r>
            <w:r>
              <w:rPr>
                <w:rFonts w:hint="eastAsia"/>
                <w:lang w:val="en-US" w:eastAsia="zh-CN"/>
              </w:rPr>
              <w:t>规费：根据浙建建（2018）61号，投标人根据国家法律法规及自身缴纳规费的实际情况，自主确定其投标费率，但不得低于标准费率的30%。具体如下：</w:t>
            </w:r>
          </w:p>
          <w:p w14:paraId="4C20CBE2">
            <w:pPr>
              <w:spacing w:line="400" w:lineRule="exact"/>
              <w:ind w:firstLine="420" w:firstLineChars="200"/>
              <w:rPr>
                <w:rFonts w:hint="eastAsia"/>
                <w:lang w:val="en-US" w:eastAsia="zh-CN"/>
              </w:rPr>
            </w:pPr>
            <w:r>
              <w:rPr>
                <w:rFonts w:hint="eastAsia"/>
                <w:lang w:val="en-US" w:eastAsia="zh-CN"/>
              </w:rPr>
              <w:t>4.1、建筑装饰工程：取费基数为“人工费＋机械费，投标费率不得低于7.734%。</w:t>
            </w:r>
          </w:p>
          <w:p w14:paraId="30904255">
            <w:pPr>
              <w:spacing w:line="400" w:lineRule="exact"/>
              <w:ind w:firstLine="420" w:firstLineChars="200"/>
              <w:rPr>
                <w:rFonts w:hint="eastAsia"/>
                <w:lang w:val="en-US" w:eastAsia="zh-CN"/>
              </w:rPr>
            </w:pPr>
            <w:r>
              <w:rPr>
                <w:rFonts w:hint="eastAsia"/>
                <w:lang w:val="en-US" w:eastAsia="zh-CN"/>
              </w:rPr>
              <w:t>4.2、通用安装工程：取费基数为“人工费＋机械费，投标费率不得低于9.189%。</w:t>
            </w:r>
          </w:p>
          <w:p w14:paraId="429F85D2">
            <w:pPr>
              <w:spacing w:line="400" w:lineRule="exact"/>
              <w:ind w:firstLine="420" w:firstLineChars="200"/>
              <w:rPr>
                <w:rFonts w:hint="default"/>
                <w:lang w:val="en-US" w:eastAsia="zh-CN"/>
              </w:rPr>
            </w:pPr>
            <w:r>
              <w:rPr>
                <w:rFonts w:hint="eastAsia"/>
                <w:lang w:val="en-US" w:eastAsia="zh-CN"/>
              </w:rPr>
              <w:t>4.3、园林绿化及景观工程：取费基数为“人工费＋机械费，投标费率不得低于9.291%。</w:t>
            </w:r>
          </w:p>
          <w:p w14:paraId="39FD5F3D">
            <w:pPr>
              <w:spacing w:line="400" w:lineRule="exact"/>
              <w:ind w:firstLine="420" w:firstLineChars="200"/>
              <w:rPr>
                <w:szCs w:val="21"/>
              </w:rPr>
            </w:pPr>
            <w:r>
              <w:rPr>
                <w:rFonts w:hint="eastAsia"/>
                <w:szCs w:val="21"/>
                <w:lang w:val="en-US" w:eastAsia="zh-CN"/>
              </w:rPr>
              <w:t>5</w:t>
            </w:r>
            <w:r>
              <w:rPr>
                <w:rFonts w:hint="eastAsia"/>
                <w:szCs w:val="21"/>
              </w:rPr>
              <w:t>、</w:t>
            </w:r>
            <w:r>
              <w:rPr>
                <w:rFonts w:hint="eastAsia"/>
                <w:color w:val="000000"/>
                <w:szCs w:val="21"/>
              </w:rPr>
              <w:t>税金按《浙江省建设工程计价规则（2018版）》和“关于增值税调整后我省建设工程计价依据增值税税率及有关计价调整的通知【浙建建发(2019)92号】”规定计取，费率为9%，不得竞争</w:t>
            </w:r>
            <w:r>
              <w:rPr>
                <w:szCs w:val="21"/>
              </w:rPr>
              <w:t>。</w:t>
            </w:r>
          </w:p>
          <w:p w14:paraId="483B7F5A">
            <w:pPr>
              <w:spacing w:line="440" w:lineRule="exact"/>
              <w:ind w:firstLine="420" w:firstLineChars="200"/>
              <w:rPr>
                <w:rFonts w:hint="eastAsia"/>
                <w:szCs w:val="21"/>
              </w:rPr>
            </w:pPr>
            <w:r>
              <w:rPr>
                <w:rFonts w:hint="eastAsia"/>
                <w:szCs w:val="21"/>
                <w:lang w:val="en-US" w:eastAsia="zh-CN"/>
              </w:rPr>
              <w:t>6</w:t>
            </w:r>
            <w:r>
              <w:rPr>
                <w:szCs w:val="21"/>
              </w:rPr>
              <w:t>、风险</w:t>
            </w:r>
            <w:r>
              <w:rPr>
                <w:rFonts w:hint="eastAsia"/>
                <w:szCs w:val="21"/>
              </w:rPr>
              <w:t>费用由投标人自行考虑报价计入综合单价中。</w:t>
            </w:r>
          </w:p>
          <w:p w14:paraId="2A822734">
            <w:pPr>
              <w:spacing w:line="440" w:lineRule="exact"/>
              <w:ind w:firstLine="420" w:firstLineChars="200"/>
              <w:rPr>
                <w:rFonts w:hint="eastAsia"/>
                <w:szCs w:val="21"/>
              </w:rPr>
            </w:pPr>
          </w:p>
          <w:p w14:paraId="5E8E0AA8">
            <w:pPr>
              <w:spacing w:line="440" w:lineRule="exact"/>
              <w:ind w:firstLine="420" w:firstLineChars="200"/>
              <w:rPr>
                <w:rFonts w:hint="eastAsia"/>
                <w:szCs w:val="21"/>
              </w:rPr>
            </w:pPr>
          </w:p>
          <w:p w14:paraId="5CF8947C">
            <w:pPr>
              <w:spacing w:line="440" w:lineRule="atLeast"/>
              <w:ind w:firstLine="422" w:firstLineChars="200"/>
              <w:rPr>
                <w:rFonts w:hint="eastAsia"/>
                <w:b/>
                <w:szCs w:val="21"/>
              </w:rPr>
            </w:pPr>
          </w:p>
          <w:p w14:paraId="3EACE342">
            <w:pPr>
              <w:numPr>
                <w:ilvl w:val="0"/>
                <w:numId w:val="1"/>
              </w:numPr>
              <w:spacing w:line="440" w:lineRule="atLeast"/>
              <w:ind w:firstLine="422" w:firstLineChars="200"/>
              <w:rPr>
                <w:rFonts w:hint="eastAsia"/>
                <w:b/>
                <w:szCs w:val="21"/>
              </w:rPr>
            </w:pPr>
            <w:r>
              <w:rPr>
                <w:rFonts w:hint="eastAsia"/>
                <w:b/>
                <w:szCs w:val="21"/>
              </w:rPr>
              <w:t>工程量清单编制说明事项：</w:t>
            </w:r>
          </w:p>
          <w:p w14:paraId="0CEF3018">
            <w:pPr>
              <w:numPr>
                <w:ilvl w:val="0"/>
                <w:numId w:val="2"/>
              </w:numPr>
              <w:spacing w:line="440" w:lineRule="atLeast"/>
              <w:ind w:firstLine="420" w:firstLineChars="200"/>
              <w:rPr>
                <w:rFonts w:hint="eastAsia"/>
                <w:b w:val="0"/>
                <w:bCs/>
                <w:szCs w:val="21"/>
                <w:lang w:val="en-US" w:eastAsia="zh-CN"/>
              </w:rPr>
            </w:pPr>
            <w:r>
              <w:rPr>
                <w:rFonts w:hint="eastAsia"/>
                <w:b w:val="0"/>
                <w:bCs/>
                <w:szCs w:val="21"/>
                <w:lang w:val="en-US" w:eastAsia="zh-CN"/>
              </w:rPr>
              <w:t>根据设计回复礼堂舞台墙面高度为7.8m，天棚与墙面中间区域做法同天棚</w:t>
            </w:r>
          </w:p>
          <w:p w14:paraId="37FC19C3">
            <w:pPr>
              <w:numPr>
                <w:ilvl w:val="0"/>
                <w:numId w:val="2"/>
              </w:numPr>
              <w:spacing w:line="440" w:lineRule="atLeast"/>
              <w:ind w:firstLine="420" w:firstLineChars="200"/>
              <w:rPr>
                <w:rFonts w:hint="default"/>
                <w:b w:val="0"/>
                <w:bCs/>
                <w:szCs w:val="21"/>
                <w:lang w:val="en-US" w:eastAsia="zh-CN"/>
              </w:rPr>
            </w:pPr>
            <w:r>
              <w:rPr>
                <w:rFonts w:hint="eastAsia"/>
                <w:b w:val="0"/>
                <w:bCs/>
                <w:szCs w:val="21"/>
                <w:lang w:val="en-US" w:eastAsia="zh-CN"/>
              </w:rPr>
              <w:t>根据设计回复，围墙底部砌筑做防潮层</w:t>
            </w:r>
          </w:p>
          <w:p w14:paraId="282162A5">
            <w:pPr>
              <w:numPr>
                <w:ilvl w:val="0"/>
                <w:numId w:val="3"/>
              </w:numPr>
              <w:spacing w:line="400" w:lineRule="exact"/>
              <w:ind w:firstLine="422" w:firstLineChars="200"/>
              <w:rPr>
                <w:b/>
                <w:szCs w:val="21"/>
              </w:rPr>
            </w:pPr>
            <w:r>
              <w:rPr>
                <w:rFonts w:hint="eastAsia"/>
                <w:b/>
                <w:szCs w:val="21"/>
              </w:rPr>
              <w:t>附件品牌表：</w:t>
            </w:r>
          </w:p>
          <w:p w14:paraId="5AEB3D52">
            <w:pPr>
              <w:numPr>
                <w:ilvl w:val="0"/>
                <w:numId w:val="0"/>
              </w:numPr>
              <w:spacing w:line="400" w:lineRule="exact"/>
              <w:rPr>
                <w:b/>
                <w:szCs w:val="21"/>
              </w:rPr>
            </w:pPr>
          </w:p>
          <w:p w14:paraId="3C183EE7">
            <w:pPr>
              <w:numPr>
                <w:ilvl w:val="0"/>
                <w:numId w:val="0"/>
              </w:numPr>
              <w:spacing w:line="400" w:lineRule="exact"/>
              <w:rPr>
                <w:b/>
                <w:szCs w:val="21"/>
              </w:rPr>
            </w:pPr>
          </w:p>
          <w:p w14:paraId="3AD3F0A0">
            <w:pPr>
              <w:numPr>
                <w:ilvl w:val="0"/>
                <w:numId w:val="0"/>
              </w:numPr>
              <w:spacing w:line="400" w:lineRule="exact"/>
              <w:jc w:val="center"/>
              <w:rPr>
                <w:b/>
                <w:szCs w:val="21"/>
              </w:rPr>
            </w:pPr>
            <w:r>
              <w:rPr>
                <w:rFonts w:hint="eastAsia"/>
                <w:b/>
                <w:sz w:val="44"/>
                <w:szCs w:val="44"/>
              </w:rPr>
              <w:t>主要设备、材料品牌推荐</w:t>
            </w:r>
          </w:p>
          <w:tbl>
            <w:tblPr>
              <w:tblStyle w:val="12"/>
              <w:tblpPr w:leftFromText="180" w:rightFromText="180" w:vertAnchor="text" w:horzAnchor="page" w:tblpX="24" w:tblpY="616"/>
              <w:tblOverlap w:val="never"/>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65"/>
              <w:gridCol w:w="1761"/>
              <w:gridCol w:w="219"/>
              <w:gridCol w:w="3865"/>
              <w:gridCol w:w="564"/>
              <w:gridCol w:w="1661"/>
            </w:tblGrid>
            <w:tr w14:paraId="179E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63" w:type="dxa"/>
                  <w:vAlign w:val="top"/>
                </w:tcPr>
                <w:p w14:paraId="36640948">
                  <w:pPr>
                    <w:jc w:val="center"/>
                    <w:rPr>
                      <w:b/>
                      <w:sz w:val="28"/>
                      <w:szCs w:val="28"/>
                    </w:rPr>
                  </w:pPr>
                  <w:r>
                    <w:rPr>
                      <w:rFonts w:hint="eastAsia"/>
                      <w:b/>
                      <w:sz w:val="28"/>
                      <w:szCs w:val="28"/>
                    </w:rPr>
                    <w:t>序号</w:t>
                  </w:r>
                </w:p>
              </w:tc>
              <w:tc>
                <w:tcPr>
                  <w:tcW w:w="1826" w:type="dxa"/>
                  <w:gridSpan w:val="2"/>
                  <w:vAlign w:val="top"/>
                </w:tcPr>
                <w:p w14:paraId="6D26D292">
                  <w:pPr>
                    <w:jc w:val="center"/>
                    <w:rPr>
                      <w:b/>
                      <w:sz w:val="28"/>
                      <w:szCs w:val="28"/>
                    </w:rPr>
                  </w:pPr>
                  <w:r>
                    <w:rPr>
                      <w:rFonts w:hint="eastAsia"/>
                      <w:b/>
                      <w:sz w:val="28"/>
                      <w:szCs w:val="28"/>
                    </w:rPr>
                    <w:t>名 称</w:t>
                  </w:r>
                </w:p>
              </w:tc>
              <w:tc>
                <w:tcPr>
                  <w:tcW w:w="4084" w:type="dxa"/>
                  <w:gridSpan w:val="2"/>
                  <w:vAlign w:val="top"/>
                </w:tcPr>
                <w:p w14:paraId="5FAE0B01">
                  <w:pPr>
                    <w:jc w:val="center"/>
                    <w:rPr>
                      <w:b/>
                      <w:sz w:val="28"/>
                      <w:szCs w:val="28"/>
                    </w:rPr>
                  </w:pPr>
                  <w:r>
                    <w:rPr>
                      <w:rFonts w:hint="eastAsia"/>
                      <w:b/>
                      <w:sz w:val="28"/>
                      <w:szCs w:val="28"/>
                    </w:rPr>
                    <w:t>品     牌</w:t>
                  </w:r>
                </w:p>
              </w:tc>
              <w:tc>
                <w:tcPr>
                  <w:tcW w:w="2225" w:type="dxa"/>
                  <w:gridSpan w:val="2"/>
                  <w:vAlign w:val="top"/>
                </w:tcPr>
                <w:p w14:paraId="7660A68A">
                  <w:pPr>
                    <w:jc w:val="center"/>
                    <w:rPr>
                      <w:b/>
                      <w:sz w:val="28"/>
                      <w:szCs w:val="28"/>
                    </w:rPr>
                  </w:pPr>
                  <w:r>
                    <w:rPr>
                      <w:rFonts w:hint="eastAsia"/>
                      <w:b/>
                      <w:sz w:val="28"/>
                      <w:szCs w:val="28"/>
                    </w:rPr>
                    <w:t>备  注</w:t>
                  </w:r>
                </w:p>
              </w:tc>
            </w:tr>
            <w:tr w14:paraId="4EED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98" w:type="dxa"/>
                  <w:gridSpan w:val="7"/>
                  <w:vAlign w:val="top"/>
                </w:tcPr>
                <w:p w14:paraId="671D41E2">
                  <w:pPr>
                    <w:jc w:val="center"/>
                    <w:rPr>
                      <w:b/>
                      <w:sz w:val="28"/>
                      <w:szCs w:val="28"/>
                    </w:rPr>
                  </w:pPr>
                  <w:r>
                    <w:rPr>
                      <w:rFonts w:hint="eastAsia"/>
                      <w:b/>
                      <w:sz w:val="28"/>
                      <w:szCs w:val="28"/>
                    </w:rPr>
                    <w:t>土               建</w:t>
                  </w:r>
                </w:p>
              </w:tc>
            </w:tr>
            <w:tr w14:paraId="346B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restart"/>
                  <w:vAlign w:val="top"/>
                </w:tcPr>
                <w:p w14:paraId="6430371B">
                  <w:pPr>
                    <w:jc w:val="center"/>
                    <w:rPr>
                      <w:rFonts w:hint="eastAsia" w:ascii="宋体" w:hAnsi="宋体"/>
                      <w:szCs w:val="21"/>
                    </w:rPr>
                  </w:pPr>
                </w:p>
                <w:p w14:paraId="542B8C16">
                  <w:pPr>
                    <w:jc w:val="center"/>
                    <w:rPr>
                      <w:rFonts w:hint="eastAsia" w:ascii="宋体" w:hAnsi="宋体" w:eastAsia="宋体"/>
                      <w:szCs w:val="21"/>
                      <w:lang w:eastAsia="zh-CN"/>
                    </w:rPr>
                  </w:pPr>
                  <w:r>
                    <w:rPr>
                      <w:rFonts w:hint="eastAsia" w:ascii="宋体" w:hAnsi="宋体"/>
                      <w:szCs w:val="21"/>
                      <w:lang w:val="en-US" w:eastAsia="zh-CN"/>
                    </w:rPr>
                    <w:t>1</w:t>
                  </w:r>
                </w:p>
              </w:tc>
              <w:tc>
                <w:tcPr>
                  <w:tcW w:w="1826" w:type="dxa"/>
                  <w:gridSpan w:val="2"/>
                  <w:vMerge w:val="restart"/>
                  <w:vAlign w:val="top"/>
                </w:tcPr>
                <w:p w14:paraId="447E35DD">
                  <w:pPr>
                    <w:jc w:val="center"/>
                    <w:rPr>
                      <w:rFonts w:hint="eastAsia" w:ascii="宋体" w:hAnsi="宋体"/>
                      <w:spacing w:val="13"/>
                      <w:szCs w:val="21"/>
                    </w:rPr>
                  </w:pPr>
                </w:p>
                <w:p w14:paraId="01523D3C">
                  <w:pPr>
                    <w:jc w:val="center"/>
                    <w:rPr>
                      <w:rFonts w:hint="eastAsia" w:ascii="宋体" w:hAnsi="宋体"/>
                      <w:szCs w:val="21"/>
                    </w:rPr>
                  </w:pPr>
                  <w:r>
                    <w:rPr>
                      <w:rFonts w:ascii="宋体" w:hAnsi="宋体"/>
                      <w:spacing w:val="13"/>
                      <w:szCs w:val="21"/>
                    </w:rPr>
                    <w:t>门窗五金配件</w:t>
                  </w:r>
                </w:p>
              </w:tc>
              <w:tc>
                <w:tcPr>
                  <w:tcW w:w="4084" w:type="dxa"/>
                  <w:gridSpan w:val="2"/>
                  <w:vAlign w:val="top"/>
                </w:tcPr>
                <w:p w14:paraId="5EF76180">
                  <w:pPr>
                    <w:jc w:val="center"/>
                    <w:rPr>
                      <w:rFonts w:ascii="宋体" w:hAnsi="宋体"/>
                      <w:spacing w:val="8"/>
                      <w:szCs w:val="21"/>
                    </w:rPr>
                  </w:pPr>
                  <w:r>
                    <w:rPr>
                      <w:rFonts w:hint="eastAsia" w:ascii="宋体" w:hAnsi="宋体"/>
                      <w:szCs w:val="21"/>
                    </w:rPr>
                    <w:t>坚朗</w:t>
                  </w:r>
                </w:p>
              </w:tc>
              <w:tc>
                <w:tcPr>
                  <w:tcW w:w="2225" w:type="dxa"/>
                  <w:gridSpan w:val="2"/>
                  <w:vAlign w:val="top"/>
                </w:tcPr>
                <w:p w14:paraId="7E1FEE67">
                  <w:pPr>
                    <w:jc w:val="center"/>
                    <w:rPr>
                      <w:rFonts w:hint="eastAsia" w:ascii="宋体" w:hAnsi="宋体"/>
                      <w:szCs w:val="21"/>
                    </w:rPr>
                  </w:pPr>
                </w:p>
              </w:tc>
            </w:tr>
            <w:tr w14:paraId="0DEB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763" w:type="dxa"/>
                  <w:vMerge w:val="continue"/>
                  <w:vAlign w:val="top"/>
                </w:tcPr>
                <w:p w14:paraId="146899D9">
                  <w:pPr>
                    <w:jc w:val="center"/>
                    <w:rPr>
                      <w:rFonts w:hint="eastAsia" w:ascii="宋体" w:hAnsi="宋体"/>
                      <w:szCs w:val="21"/>
                    </w:rPr>
                  </w:pPr>
                </w:p>
              </w:tc>
              <w:tc>
                <w:tcPr>
                  <w:tcW w:w="1826" w:type="dxa"/>
                  <w:gridSpan w:val="2"/>
                  <w:vMerge w:val="continue"/>
                  <w:vAlign w:val="top"/>
                </w:tcPr>
                <w:p w14:paraId="01613BF5">
                  <w:pPr>
                    <w:jc w:val="center"/>
                    <w:rPr>
                      <w:rFonts w:ascii="宋体" w:hAnsi="宋体"/>
                      <w:spacing w:val="13"/>
                      <w:szCs w:val="21"/>
                    </w:rPr>
                  </w:pPr>
                </w:p>
              </w:tc>
              <w:tc>
                <w:tcPr>
                  <w:tcW w:w="4084" w:type="dxa"/>
                  <w:gridSpan w:val="2"/>
                  <w:vAlign w:val="top"/>
                </w:tcPr>
                <w:p w14:paraId="78BCE2B8">
                  <w:pPr>
                    <w:jc w:val="center"/>
                    <w:rPr>
                      <w:rFonts w:hint="eastAsia" w:ascii="宋体" w:hAnsi="宋体"/>
                      <w:szCs w:val="21"/>
                    </w:rPr>
                  </w:pPr>
                  <w:r>
                    <w:rPr>
                      <w:rFonts w:hint="eastAsia" w:ascii="宋体" w:hAnsi="宋体"/>
                      <w:szCs w:val="21"/>
                    </w:rPr>
                    <w:t>国强</w:t>
                  </w:r>
                </w:p>
              </w:tc>
              <w:tc>
                <w:tcPr>
                  <w:tcW w:w="2225" w:type="dxa"/>
                  <w:gridSpan w:val="2"/>
                  <w:vAlign w:val="top"/>
                </w:tcPr>
                <w:p w14:paraId="3C432EE9">
                  <w:pPr>
                    <w:jc w:val="center"/>
                    <w:rPr>
                      <w:rFonts w:hint="eastAsia" w:ascii="宋体" w:hAnsi="宋体"/>
                      <w:szCs w:val="21"/>
                    </w:rPr>
                  </w:pPr>
                </w:p>
              </w:tc>
            </w:tr>
            <w:tr w14:paraId="06FF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continue"/>
                  <w:vAlign w:val="top"/>
                </w:tcPr>
                <w:p w14:paraId="4A59C215">
                  <w:pPr>
                    <w:jc w:val="center"/>
                    <w:rPr>
                      <w:rFonts w:hint="eastAsia" w:ascii="宋体" w:hAnsi="宋体"/>
                      <w:szCs w:val="21"/>
                    </w:rPr>
                  </w:pPr>
                </w:p>
              </w:tc>
              <w:tc>
                <w:tcPr>
                  <w:tcW w:w="1826" w:type="dxa"/>
                  <w:gridSpan w:val="2"/>
                  <w:vMerge w:val="continue"/>
                  <w:vAlign w:val="top"/>
                </w:tcPr>
                <w:p w14:paraId="7BB20D1D">
                  <w:pPr>
                    <w:jc w:val="center"/>
                    <w:rPr>
                      <w:rFonts w:ascii="宋体" w:hAnsi="宋体"/>
                      <w:spacing w:val="13"/>
                      <w:szCs w:val="21"/>
                    </w:rPr>
                  </w:pPr>
                </w:p>
              </w:tc>
              <w:tc>
                <w:tcPr>
                  <w:tcW w:w="4084" w:type="dxa"/>
                  <w:gridSpan w:val="2"/>
                  <w:vAlign w:val="top"/>
                </w:tcPr>
                <w:p w14:paraId="3EF03A5C">
                  <w:pPr>
                    <w:jc w:val="center"/>
                    <w:rPr>
                      <w:rFonts w:hint="eastAsia" w:ascii="宋体" w:hAnsi="宋体"/>
                      <w:szCs w:val="21"/>
                    </w:rPr>
                  </w:pPr>
                  <w:r>
                    <w:rPr>
                      <w:rFonts w:hint="eastAsia" w:ascii="宋体" w:hAnsi="宋体"/>
                      <w:szCs w:val="21"/>
                    </w:rPr>
                    <w:t>合和</w:t>
                  </w:r>
                </w:p>
              </w:tc>
              <w:tc>
                <w:tcPr>
                  <w:tcW w:w="2225" w:type="dxa"/>
                  <w:gridSpan w:val="2"/>
                  <w:vAlign w:val="top"/>
                </w:tcPr>
                <w:p w14:paraId="791D1B3B">
                  <w:pPr>
                    <w:jc w:val="center"/>
                    <w:rPr>
                      <w:rFonts w:hint="eastAsia" w:ascii="宋体" w:hAnsi="宋体"/>
                      <w:szCs w:val="21"/>
                    </w:rPr>
                  </w:pPr>
                </w:p>
              </w:tc>
            </w:tr>
            <w:tr w14:paraId="46BC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restart"/>
                  <w:vAlign w:val="top"/>
                </w:tcPr>
                <w:p w14:paraId="386FB514">
                  <w:pPr>
                    <w:jc w:val="center"/>
                    <w:rPr>
                      <w:rFonts w:hint="eastAsia" w:ascii="宋体" w:hAnsi="宋体"/>
                      <w:szCs w:val="21"/>
                    </w:rPr>
                  </w:pPr>
                </w:p>
                <w:p w14:paraId="0B35763C">
                  <w:pPr>
                    <w:jc w:val="center"/>
                    <w:rPr>
                      <w:rFonts w:hint="eastAsia" w:ascii="宋体" w:hAnsi="宋体" w:eastAsia="宋体"/>
                      <w:szCs w:val="21"/>
                      <w:lang w:eastAsia="zh-CN"/>
                    </w:rPr>
                  </w:pPr>
                  <w:r>
                    <w:rPr>
                      <w:rFonts w:hint="eastAsia" w:ascii="宋体" w:hAnsi="宋体"/>
                      <w:szCs w:val="21"/>
                      <w:lang w:val="en-US" w:eastAsia="zh-CN"/>
                    </w:rPr>
                    <w:t>2</w:t>
                  </w:r>
                </w:p>
              </w:tc>
              <w:tc>
                <w:tcPr>
                  <w:tcW w:w="1826" w:type="dxa"/>
                  <w:gridSpan w:val="2"/>
                  <w:vMerge w:val="restart"/>
                  <w:vAlign w:val="top"/>
                </w:tcPr>
                <w:p w14:paraId="5BF112A3">
                  <w:pPr>
                    <w:rPr>
                      <w:spacing w:val="10"/>
                    </w:rPr>
                  </w:pPr>
                </w:p>
                <w:p w14:paraId="71882A68">
                  <w:pPr>
                    <w:jc w:val="center"/>
                    <w:rPr>
                      <w:rFonts w:ascii="宋体" w:hAnsi="宋体"/>
                      <w:spacing w:val="13"/>
                      <w:szCs w:val="21"/>
                    </w:rPr>
                  </w:pPr>
                  <w:r>
                    <w:rPr>
                      <w:spacing w:val="10"/>
                    </w:rPr>
                    <w:t>防水涂料、防</w:t>
                  </w:r>
                  <w:r>
                    <w:rPr>
                      <w:spacing w:val="11"/>
                    </w:rPr>
                    <w:t>水卷材</w:t>
                  </w:r>
                </w:p>
              </w:tc>
              <w:tc>
                <w:tcPr>
                  <w:tcW w:w="4084" w:type="dxa"/>
                  <w:gridSpan w:val="2"/>
                  <w:vAlign w:val="top"/>
                </w:tcPr>
                <w:p w14:paraId="2FF1ED0A">
                  <w:pPr>
                    <w:jc w:val="center"/>
                    <w:rPr>
                      <w:rFonts w:hint="eastAsia" w:ascii="宋体" w:hAnsi="宋体"/>
                      <w:szCs w:val="21"/>
                    </w:rPr>
                  </w:pPr>
                  <w:r>
                    <w:rPr>
                      <w:rFonts w:hint="eastAsia" w:ascii="宋体" w:hAnsi="宋体"/>
                      <w:szCs w:val="21"/>
                      <w:lang w:val="en-US" w:eastAsia="zh-CN"/>
                    </w:rPr>
                    <w:t>常合</w:t>
                  </w:r>
                </w:p>
              </w:tc>
              <w:tc>
                <w:tcPr>
                  <w:tcW w:w="2225" w:type="dxa"/>
                  <w:gridSpan w:val="2"/>
                  <w:vAlign w:val="top"/>
                </w:tcPr>
                <w:p w14:paraId="4B69FBD0">
                  <w:pPr>
                    <w:jc w:val="center"/>
                    <w:rPr>
                      <w:rFonts w:hint="eastAsia" w:ascii="宋体" w:hAnsi="宋体"/>
                      <w:szCs w:val="21"/>
                    </w:rPr>
                  </w:pPr>
                </w:p>
              </w:tc>
            </w:tr>
            <w:tr w14:paraId="52A1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continue"/>
                  <w:vAlign w:val="top"/>
                </w:tcPr>
                <w:p w14:paraId="3F9A0A98">
                  <w:pPr>
                    <w:jc w:val="center"/>
                    <w:rPr>
                      <w:rFonts w:hint="eastAsia" w:ascii="宋体" w:hAnsi="宋体"/>
                      <w:szCs w:val="21"/>
                    </w:rPr>
                  </w:pPr>
                </w:p>
              </w:tc>
              <w:tc>
                <w:tcPr>
                  <w:tcW w:w="1826" w:type="dxa"/>
                  <w:gridSpan w:val="2"/>
                  <w:vMerge w:val="continue"/>
                  <w:vAlign w:val="top"/>
                </w:tcPr>
                <w:p w14:paraId="1F7E8D0D">
                  <w:pPr>
                    <w:jc w:val="center"/>
                    <w:rPr>
                      <w:rFonts w:ascii="宋体" w:hAnsi="宋体"/>
                      <w:spacing w:val="13"/>
                      <w:szCs w:val="21"/>
                    </w:rPr>
                  </w:pPr>
                </w:p>
              </w:tc>
              <w:tc>
                <w:tcPr>
                  <w:tcW w:w="4084" w:type="dxa"/>
                  <w:gridSpan w:val="2"/>
                  <w:vAlign w:val="top"/>
                </w:tcPr>
                <w:p w14:paraId="5044942F">
                  <w:pPr>
                    <w:jc w:val="center"/>
                    <w:rPr>
                      <w:rFonts w:hint="eastAsia" w:ascii="宋体" w:hAnsi="宋体"/>
                      <w:szCs w:val="21"/>
                    </w:rPr>
                  </w:pPr>
                  <w:r>
                    <w:rPr>
                      <w:rFonts w:hint="eastAsia" w:ascii="宋体" w:hAnsi="宋体"/>
                      <w:szCs w:val="21"/>
                    </w:rPr>
                    <w:t>东方雨虹</w:t>
                  </w:r>
                </w:p>
              </w:tc>
              <w:tc>
                <w:tcPr>
                  <w:tcW w:w="2225" w:type="dxa"/>
                  <w:gridSpan w:val="2"/>
                  <w:vAlign w:val="top"/>
                </w:tcPr>
                <w:p w14:paraId="34A017EF">
                  <w:pPr>
                    <w:jc w:val="center"/>
                    <w:rPr>
                      <w:rFonts w:hint="eastAsia" w:ascii="宋体" w:hAnsi="宋体"/>
                      <w:szCs w:val="21"/>
                    </w:rPr>
                  </w:pPr>
                </w:p>
              </w:tc>
            </w:tr>
            <w:tr w14:paraId="30BD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continue"/>
                  <w:vAlign w:val="top"/>
                </w:tcPr>
                <w:p w14:paraId="6D0963AF">
                  <w:pPr>
                    <w:jc w:val="center"/>
                    <w:rPr>
                      <w:rFonts w:hint="eastAsia" w:ascii="宋体" w:hAnsi="宋体"/>
                      <w:szCs w:val="21"/>
                    </w:rPr>
                  </w:pPr>
                </w:p>
              </w:tc>
              <w:tc>
                <w:tcPr>
                  <w:tcW w:w="1826" w:type="dxa"/>
                  <w:gridSpan w:val="2"/>
                  <w:vMerge w:val="continue"/>
                  <w:vAlign w:val="top"/>
                </w:tcPr>
                <w:p w14:paraId="6AF68E08">
                  <w:pPr>
                    <w:jc w:val="center"/>
                    <w:rPr>
                      <w:rFonts w:ascii="宋体" w:hAnsi="宋体"/>
                      <w:spacing w:val="13"/>
                      <w:szCs w:val="21"/>
                    </w:rPr>
                  </w:pPr>
                </w:p>
              </w:tc>
              <w:tc>
                <w:tcPr>
                  <w:tcW w:w="4084" w:type="dxa"/>
                  <w:gridSpan w:val="2"/>
                  <w:vAlign w:val="top"/>
                </w:tcPr>
                <w:p w14:paraId="7A3BD0A4">
                  <w:pPr>
                    <w:jc w:val="center"/>
                    <w:rPr>
                      <w:rFonts w:hint="eastAsia" w:ascii="宋体" w:hAnsi="宋体"/>
                      <w:szCs w:val="21"/>
                    </w:rPr>
                  </w:pPr>
                  <w:r>
                    <w:rPr>
                      <w:rFonts w:hint="eastAsia" w:ascii="宋体" w:hAnsi="宋体"/>
                      <w:szCs w:val="21"/>
                      <w:lang w:val="en-US" w:eastAsia="zh-CN"/>
                    </w:rPr>
                    <w:t>绿申</w:t>
                  </w:r>
                </w:p>
              </w:tc>
              <w:tc>
                <w:tcPr>
                  <w:tcW w:w="2225" w:type="dxa"/>
                  <w:gridSpan w:val="2"/>
                  <w:vAlign w:val="top"/>
                </w:tcPr>
                <w:p w14:paraId="0E4BE82E">
                  <w:pPr>
                    <w:jc w:val="center"/>
                    <w:rPr>
                      <w:rFonts w:hint="eastAsia" w:ascii="宋体" w:hAnsi="宋体"/>
                      <w:szCs w:val="21"/>
                    </w:rPr>
                  </w:pPr>
                </w:p>
              </w:tc>
            </w:tr>
            <w:tr w14:paraId="5ED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restart"/>
                  <w:vAlign w:val="top"/>
                </w:tcPr>
                <w:p w14:paraId="405EFE21">
                  <w:pPr>
                    <w:jc w:val="center"/>
                    <w:rPr>
                      <w:rFonts w:hint="eastAsia" w:ascii="宋体" w:hAnsi="宋体"/>
                      <w:szCs w:val="21"/>
                    </w:rPr>
                  </w:pPr>
                </w:p>
                <w:p w14:paraId="3EA3388A">
                  <w:pPr>
                    <w:jc w:val="center"/>
                    <w:rPr>
                      <w:rFonts w:hint="eastAsia" w:ascii="宋体" w:hAnsi="宋体" w:eastAsia="宋体"/>
                      <w:szCs w:val="21"/>
                      <w:lang w:eastAsia="zh-CN"/>
                    </w:rPr>
                  </w:pPr>
                  <w:r>
                    <w:rPr>
                      <w:rFonts w:hint="eastAsia" w:ascii="宋体" w:hAnsi="宋体"/>
                      <w:szCs w:val="21"/>
                      <w:lang w:val="en-US" w:eastAsia="zh-CN"/>
                    </w:rPr>
                    <w:t>3</w:t>
                  </w:r>
                </w:p>
              </w:tc>
              <w:tc>
                <w:tcPr>
                  <w:tcW w:w="1826" w:type="dxa"/>
                  <w:gridSpan w:val="2"/>
                  <w:vMerge w:val="restart"/>
                  <w:vAlign w:val="top"/>
                </w:tcPr>
                <w:p w14:paraId="2A90B5CA">
                  <w:pPr>
                    <w:jc w:val="center"/>
                    <w:rPr>
                      <w:rFonts w:ascii="宋体" w:hAnsi="宋体"/>
                      <w:spacing w:val="13"/>
                      <w:szCs w:val="21"/>
                    </w:rPr>
                  </w:pPr>
                  <w:r>
                    <w:t>五金件</w:t>
                  </w:r>
                  <w:r>
                    <w:rPr>
                      <w:spacing w:val="15"/>
                    </w:rPr>
                    <w:t>（</w:t>
                  </w:r>
                  <w:r>
                    <w:rPr>
                      <w:spacing w:val="11"/>
                    </w:rPr>
                    <w:t>门吸、</w:t>
                  </w:r>
                  <w:r>
                    <w:rPr>
                      <w:spacing w:val="13"/>
                    </w:rPr>
                    <w:t>合页、铰链和</w:t>
                  </w:r>
                  <w:r>
                    <w:rPr>
                      <w:spacing w:val="11"/>
                    </w:rPr>
                    <w:t>轨道等）</w:t>
                  </w:r>
                </w:p>
              </w:tc>
              <w:tc>
                <w:tcPr>
                  <w:tcW w:w="4084" w:type="dxa"/>
                  <w:gridSpan w:val="2"/>
                  <w:vAlign w:val="top"/>
                </w:tcPr>
                <w:p w14:paraId="657AB542">
                  <w:pPr>
                    <w:jc w:val="center"/>
                    <w:rPr>
                      <w:rFonts w:hint="eastAsia" w:ascii="宋体" w:hAnsi="宋体"/>
                      <w:szCs w:val="21"/>
                    </w:rPr>
                  </w:pPr>
                  <w:r>
                    <w:rPr>
                      <w:rFonts w:ascii="宋体" w:hAnsi="宋体"/>
                      <w:spacing w:val="11"/>
                      <w:szCs w:val="21"/>
                    </w:rPr>
                    <w:t>汇泰龙</w:t>
                  </w:r>
                </w:p>
              </w:tc>
              <w:tc>
                <w:tcPr>
                  <w:tcW w:w="2225" w:type="dxa"/>
                  <w:gridSpan w:val="2"/>
                  <w:vAlign w:val="top"/>
                </w:tcPr>
                <w:p w14:paraId="573C5B89">
                  <w:pPr>
                    <w:jc w:val="center"/>
                    <w:rPr>
                      <w:rFonts w:hint="eastAsia" w:ascii="宋体" w:hAnsi="宋体"/>
                      <w:szCs w:val="21"/>
                    </w:rPr>
                  </w:pPr>
                </w:p>
              </w:tc>
            </w:tr>
            <w:tr w14:paraId="43FA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63" w:type="dxa"/>
                  <w:vMerge w:val="continue"/>
                  <w:vAlign w:val="top"/>
                </w:tcPr>
                <w:p w14:paraId="27A3AA2A">
                  <w:pPr>
                    <w:jc w:val="center"/>
                    <w:rPr>
                      <w:rFonts w:hint="eastAsia" w:ascii="宋体" w:hAnsi="宋体"/>
                      <w:szCs w:val="21"/>
                    </w:rPr>
                  </w:pPr>
                </w:p>
              </w:tc>
              <w:tc>
                <w:tcPr>
                  <w:tcW w:w="1826" w:type="dxa"/>
                  <w:gridSpan w:val="2"/>
                  <w:vMerge w:val="continue"/>
                  <w:vAlign w:val="top"/>
                </w:tcPr>
                <w:p w14:paraId="13566D56">
                  <w:pPr>
                    <w:jc w:val="center"/>
                    <w:rPr>
                      <w:rFonts w:ascii="宋体" w:hAnsi="宋体"/>
                      <w:spacing w:val="13"/>
                      <w:szCs w:val="21"/>
                    </w:rPr>
                  </w:pPr>
                </w:p>
              </w:tc>
              <w:tc>
                <w:tcPr>
                  <w:tcW w:w="4084" w:type="dxa"/>
                  <w:gridSpan w:val="2"/>
                  <w:vAlign w:val="top"/>
                </w:tcPr>
                <w:p w14:paraId="5B7C133E">
                  <w:pPr>
                    <w:jc w:val="center"/>
                    <w:rPr>
                      <w:rFonts w:hint="eastAsia" w:ascii="宋体" w:hAnsi="宋体"/>
                      <w:szCs w:val="21"/>
                    </w:rPr>
                  </w:pPr>
                  <w:r>
                    <w:rPr>
                      <w:rFonts w:ascii="宋体" w:hAnsi="宋体"/>
                      <w:spacing w:val="10"/>
                      <w:szCs w:val="21"/>
                    </w:rPr>
                    <w:t>顶固</w:t>
                  </w:r>
                </w:p>
              </w:tc>
              <w:tc>
                <w:tcPr>
                  <w:tcW w:w="2225" w:type="dxa"/>
                  <w:gridSpan w:val="2"/>
                  <w:vAlign w:val="top"/>
                </w:tcPr>
                <w:p w14:paraId="7EB9C351">
                  <w:pPr>
                    <w:jc w:val="center"/>
                    <w:rPr>
                      <w:rFonts w:hint="eastAsia" w:ascii="宋体" w:hAnsi="宋体"/>
                      <w:szCs w:val="21"/>
                    </w:rPr>
                  </w:pPr>
                </w:p>
              </w:tc>
            </w:tr>
            <w:tr w14:paraId="511D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Merge w:val="continue"/>
                  <w:vAlign w:val="top"/>
                </w:tcPr>
                <w:p w14:paraId="0CF706A6">
                  <w:pPr>
                    <w:jc w:val="center"/>
                    <w:rPr>
                      <w:rFonts w:hint="eastAsia" w:ascii="宋体" w:hAnsi="宋体"/>
                      <w:szCs w:val="21"/>
                    </w:rPr>
                  </w:pPr>
                </w:p>
              </w:tc>
              <w:tc>
                <w:tcPr>
                  <w:tcW w:w="1826" w:type="dxa"/>
                  <w:gridSpan w:val="2"/>
                  <w:vMerge w:val="continue"/>
                  <w:vAlign w:val="top"/>
                </w:tcPr>
                <w:p w14:paraId="761A2A3E">
                  <w:pPr>
                    <w:jc w:val="center"/>
                    <w:rPr>
                      <w:rFonts w:ascii="宋体" w:hAnsi="宋体"/>
                      <w:spacing w:val="13"/>
                      <w:szCs w:val="21"/>
                    </w:rPr>
                  </w:pPr>
                </w:p>
              </w:tc>
              <w:tc>
                <w:tcPr>
                  <w:tcW w:w="4084" w:type="dxa"/>
                  <w:gridSpan w:val="2"/>
                  <w:vAlign w:val="top"/>
                </w:tcPr>
                <w:p w14:paraId="5899FF69">
                  <w:pPr>
                    <w:jc w:val="center"/>
                    <w:rPr>
                      <w:rFonts w:hint="eastAsia" w:ascii="宋体" w:hAnsi="宋体"/>
                      <w:szCs w:val="21"/>
                    </w:rPr>
                  </w:pPr>
                  <w:r>
                    <w:rPr>
                      <w:rFonts w:ascii="宋体" w:hAnsi="宋体"/>
                      <w:spacing w:val="10"/>
                      <w:szCs w:val="21"/>
                    </w:rPr>
                    <w:t>雅洁</w:t>
                  </w:r>
                </w:p>
              </w:tc>
              <w:tc>
                <w:tcPr>
                  <w:tcW w:w="2225" w:type="dxa"/>
                  <w:gridSpan w:val="2"/>
                  <w:vAlign w:val="top"/>
                </w:tcPr>
                <w:p w14:paraId="3AFCBFAC">
                  <w:pPr>
                    <w:jc w:val="center"/>
                    <w:rPr>
                      <w:rFonts w:hint="eastAsia" w:ascii="宋体" w:hAnsi="宋体"/>
                      <w:szCs w:val="21"/>
                    </w:rPr>
                  </w:pPr>
                </w:p>
              </w:tc>
            </w:tr>
            <w:tr w14:paraId="0592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63" w:type="dxa"/>
                  <w:vMerge w:val="restart"/>
                  <w:vAlign w:val="top"/>
                </w:tcPr>
                <w:p w14:paraId="54AE90C2">
                  <w:pPr>
                    <w:jc w:val="center"/>
                    <w:rPr>
                      <w:rFonts w:hint="eastAsia" w:ascii="宋体" w:hAnsi="宋体"/>
                      <w:szCs w:val="21"/>
                      <w:lang w:val="en-US" w:eastAsia="zh-CN"/>
                    </w:rPr>
                  </w:pPr>
                </w:p>
                <w:p w14:paraId="62378A7E">
                  <w:pPr>
                    <w:jc w:val="center"/>
                    <w:rPr>
                      <w:rFonts w:hint="eastAsia" w:ascii="宋体" w:hAnsi="宋体"/>
                      <w:szCs w:val="21"/>
                      <w:lang w:val="en-US" w:eastAsia="zh-CN"/>
                    </w:rPr>
                  </w:pPr>
                </w:p>
                <w:p w14:paraId="52982EFF">
                  <w:pPr>
                    <w:jc w:val="center"/>
                    <w:rPr>
                      <w:rFonts w:hint="eastAsia" w:ascii="宋体" w:hAnsi="宋体"/>
                      <w:szCs w:val="21"/>
                      <w:lang w:val="en-US" w:eastAsia="zh-CN"/>
                    </w:rPr>
                  </w:pPr>
                  <w:r>
                    <w:rPr>
                      <w:rFonts w:hint="eastAsia" w:ascii="宋体" w:hAnsi="宋体"/>
                      <w:szCs w:val="21"/>
                      <w:lang w:val="en-US" w:eastAsia="zh-CN"/>
                    </w:rPr>
                    <w:t>4</w:t>
                  </w:r>
                </w:p>
                <w:p w14:paraId="4E3A0A69">
                  <w:pPr>
                    <w:jc w:val="center"/>
                    <w:rPr>
                      <w:rFonts w:hint="eastAsia" w:ascii="宋体" w:hAnsi="宋体"/>
                      <w:szCs w:val="21"/>
                      <w:lang w:val="en-US" w:eastAsia="zh-CN"/>
                    </w:rPr>
                  </w:pPr>
                </w:p>
              </w:tc>
              <w:tc>
                <w:tcPr>
                  <w:tcW w:w="1826" w:type="dxa"/>
                  <w:gridSpan w:val="2"/>
                  <w:vMerge w:val="restart"/>
                  <w:vAlign w:val="top"/>
                </w:tcPr>
                <w:p w14:paraId="566250AB">
                  <w:pPr>
                    <w:jc w:val="center"/>
                  </w:pPr>
                </w:p>
                <w:p w14:paraId="4C22935F">
                  <w:pPr>
                    <w:jc w:val="center"/>
                    <w:rPr>
                      <w:rFonts w:ascii="宋体" w:hAnsi="宋体"/>
                      <w:spacing w:val="13"/>
                      <w:szCs w:val="21"/>
                    </w:rPr>
                  </w:pPr>
                  <w:r>
                    <w:t>轻钢龙骨、石</w:t>
                  </w:r>
                  <w:r>
                    <w:rPr>
                      <w:spacing w:val="9"/>
                    </w:rPr>
                    <w:t>膏板</w:t>
                  </w:r>
                </w:p>
              </w:tc>
              <w:tc>
                <w:tcPr>
                  <w:tcW w:w="4084" w:type="dxa"/>
                  <w:gridSpan w:val="2"/>
                  <w:vAlign w:val="top"/>
                </w:tcPr>
                <w:p w14:paraId="13FFF2B4">
                  <w:pPr>
                    <w:jc w:val="center"/>
                    <w:rPr>
                      <w:rFonts w:ascii="宋体" w:hAnsi="宋体"/>
                      <w:spacing w:val="10"/>
                      <w:szCs w:val="21"/>
                    </w:rPr>
                  </w:pPr>
                  <w:r>
                    <w:t>安氏</w:t>
                  </w:r>
                </w:p>
              </w:tc>
              <w:tc>
                <w:tcPr>
                  <w:tcW w:w="2225" w:type="dxa"/>
                  <w:gridSpan w:val="2"/>
                  <w:vAlign w:val="top"/>
                </w:tcPr>
                <w:p w14:paraId="437B0E1C">
                  <w:pPr>
                    <w:jc w:val="center"/>
                    <w:rPr>
                      <w:rFonts w:hint="eastAsia" w:ascii="宋体" w:hAnsi="宋体"/>
                      <w:szCs w:val="21"/>
                    </w:rPr>
                  </w:pPr>
                </w:p>
              </w:tc>
            </w:tr>
            <w:tr w14:paraId="7328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63" w:type="dxa"/>
                  <w:vMerge w:val="continue"/>
                  <w:vAlign w:val="top"/>
                </w:tcPr>
                <w:p w14:paraId="7D9F38C3">
                  <w:pPr>
                    <w:jc w:val="center"/>
                    <w:rPr>
                      <w:rFonts w:hint="eastAsia" w:ascii="宋体" w:hAnsi="宋体"/>
                      <w:szCs w:val="21"/>
                    </w:rPr>
                  </w:pPr>
                </w:p>
              </w:tc>
              <w:tc>
                <w:tcPr>
                  <w:tcW w:w="1826" w:type="dxa"/>
                  <w:gridSpan w:val="2"/>
                  <w:vMerge w:val="continue"/>
                  <w:vAlign w:val="top"/>
                </w:tcPr>
                <w:p w14:paraId="53297B8A">
                  <w:pPr>
                    <w:jc w:val="center"/>
                    <w:rPr>
                      <w:rFonts w:ascii="宋体" w:hAnsi="宋体"/>
                      <w:spacing w:val="13"/>
                      <w:szCs w:val="21"/>
                    </w:rPr>
                  </w:pPr>
                </w:p>
              </w:tc>
              <w:tc>
                <w:tcPr>
                  <w:tcW w:w="4084" w:type="dxa"/>
                  <w:gridSpan w:val="2"/>
                  <w:vAlign w:val="top"/>
                </w:tcPr>
                <w:p w14:paraId="5CB9471D">
                  <w:pPr>
                    <w:jc w:val="center"/>
                    <w:rPr>
                      <w:rFonts w:ascii="宋体" w:hAnsi="宋体"/>
                      <w:spacing w:val="10"/>
                      <w:szCs w:val="21"/>
                    </w:rPr>
                  </w:pPr>
                  <w:r>
                    <w:rPr>
                      <w:rFonts w:ascii="宋体" w:hAnsi="宋体"/>
                      <w:spacing w:val="10"/>
                      <w:szCs w:val="21"/>
                    </w:rPr>
                    <w:t>龙牌</w:t>
                  </w:r>
                </w:p>
              </w:tc>
              <w:tc>
                <w:tcPr>
                  <w:tcW w:w="2225" w:type="dxa"/>
                  <w:gridSpan w:val="2"/>
                  <w:vAlign w:val="top"/>
                </w:tcPr>
                <w:p w14:paraId="73E48F21">
                  <w:pPr>
                    <w:jc w:val="center"/>
                    <w:rPr>
                      <w:rFonts w:hint="eastAsia" w:ascii="宋体" w:hAnsi="宋体"/>
                      <w:szCs w:val="21"/>
                    </w:rPr>
                  </w:pPr>
                </w:p>
              </w:tc>
            </w:tr>
            <w:tr w14:paraId="33CB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3" w:type="dxa"/>
                  <w:vMerge w:val="continue"/>
                  <w:vAlign w:val="top"/>
                </w:tcPr>
                <w:p w14:paraId="4947C32D">
                  <w:pPr>
                    <w:jc w:val="center"/>
                    <w:rPr>
                      <w:rFonts w:hint="eastAsia" w:ascii="宋体" w:hAnsi="宋体"/>
                      <w:szCs w:val="21"/>
                    </w:rPr>
                  </w:pPr>
                </w:p>
              </w:tc>
              <w:tc>
                <w:tcPr>
                  <w:tcW w:w="1826" w:type="dxa"/>
                  <w:gridSpan w:val="2"/>
                  <w:vMerge w:val="continue"/>
                  <w:vAlign w:val="top"/>
                </w:tcPr>
                <w:p w14:paraId="34B1CBA6">
                  <w:pPr>
                    <w:jc w:val="center"/>
                    <w:rPr>
                      <w:rFonts w:ascii="宋体" w:hAnsi="宋体"/>
                      <w:spacing w:val="13"/>
                      <w:szCs w:val="21"/>
                    </w:rPr>
                  </w:pPr>
                </w:p>
              </w:tc>
              <w:tc>
                <w:tcPr>
                  <w:tcW w:w="4084" w:type="dxa"/>
                  <w:gridSpan w:val="2"/>
                  <w:vAlign w:val="top"/>
                </w:tcPr>
                <w:p w14:paraId="7A32448E">
                  <w:pPr>
                    <w:jc w:val="center"/>
                    <w:rPr>
                      <w:rFonts w:ascii="宋体" w:hAnsi="宋体"/>
                      <w:spacing w:val="10"/>
                      <w:szCs w:val="21"/>
                    </w:rPr>
                  </w:pPr>
                  <w:r>
                    <w:rPr>
                      <w:rFonts w:ascii="宋体" w:hAnsi="宋体"/>
                      <w:spacing w:val="11"/>
                      <w:szCs w:val="21"/>
                    </w:rPr>
                    <w:t>可耐福</w:t>
                  </w:r>
                </w:p>
              </w:tc>
              <w:tc>
                <w:tcPr>
                  <w:tcW w:w="2225" w:type="dxa"/>
                  <w:gridSpan w:val="2"/>
                  <w:vAlign w:val="top"/>
                </w:tcPr>
                <w:p w14:paraId="38FA79F6">
                  <w:pPr>
                    <w:jc w:val="center"/>
                    <w:rPr>
                      <w:rFonts w:hint="eastAsia" w:ascii="宋体" w:hAnsi="宋体"/>
                      <w:szCs w:val="21"/>
                    </w:rPr>
                  </w:pPr>
                </w:p>
              </w:tc>
            </w:tr>
            <w:tr w14:paraId="4E13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3" w:type="dxa"/>
                  <w:vMerge w:val="restart"/>
                  <w:vAlign w:val="top"/>
                </w:tcPr>
                <w:p w14:paraId="3EDC1575">
                  <w:pPr>
                    <w:jc w:val="center"/>
                    <w:rPr>
                      <w:rFonts w:hint="eastAsia" w:ascii="宋体" w:hAnsi="宋体" w:eastAsia="宋体"/>
                      <w:szCs w:val="21"/>
                      <w:lang w:val="en-US" w:eastAsia="zh-CN"/>
                    </w:rPr>
                  </w:pPr>
                </w:p>
                <w:p w14:paraId="521BB3E6">
                  <w:pPr>
                    <w:jc w:val="center"/>
                    <w:rPr>
                      <w:rFonts w:hint="eastAsia" w:ascii="宋体" w:hAnsi="宋体"/>
                      <w:szCs w:val="21"/>
                      <w:lang w:val="en-US" w:eastAsia="zh-CN"/>
                    </w:rPr>
                  </w:pPr>
                </w:p>
                <w:p w14:paraId="2FC3DD11">
                  <w:pPr>
                    <w:jc w:val="center"/>
                    <w:rPr>
                      <w:rFonts w:hint="default" w:ascii="宋体" w:hAnsi="宋体" w:eastAsia="宋体"/>
                      <w:szCs w:val="21"/>
                      <w:lang w:val="en-US" w:eastAsia="zh-CN"/>
                    </w:rPr>
                  </w:pPr>
                  <w:r>
                    <w:rPr>
                      <w:rFonts w:hint="eastAsia" w:ascii="宋体" w:hAnsi="宋体"/>
                      <w:szCs w:val="21"/>
                      <w:lang w:val="en-US" w:eastAsia="zh-CN"/>
                    </w:rPr>
                    <w:t>5</w:t>
                  </w:r>
                </w:p>
              </w:tc>
              <w:tc>
                <w:tcPr>
                  <w:tcW w:w="1826" w:type="dxa"/>
                  <w:gridSpan w:val="2"/>
                  <w:vMerge w:val="restart"/>
                  <w:vAlign w:val="top"/>
                </w:tcPr>
                <w:p w14:paraId="53129738">
                  <w:pPr>
                    <w:jc w:val="center"/>
                    <w:rPr>
                      <w:rFonts w:hint="eastAsia" w:ascii="宋体" w:hAnsi="宋体"/>
                      <w:spacing w:val="13"/>
                      <w:szCs w:val="21"/>
                    </w:rPr>
                  </w:pPr>
                </w:p>
                <w:p w14:paraId="0B94FED1">
                  <w:pPr>
                    <w:jc w:val="center"/>
                    <w:rPr>
                      <w:rFonts w:ascii="宋体" w:hAnsi="宋体"/>
                      <w:spacing w:val="13"/>
                      <w:szCs w:val="21"/>
                    </w:rPr>
                  </w:pPr>
                  <w:r>
                    <w:rPr>
                      <w:rFonts w:hint="eastAsia" w:ascii="宋体" w:hAnsi="宋体"/>
                      <w:spacing w:val="13"/>
                      <w:szCs w:val="21"/>
                    </w:rPr>
                    <w:t>水性EAU弹性地板</w:t>
                  </w:r>
                </w:p>
              </w:tc>
              <w:tc>
                <w:tcPr>
                  <w:tcW w:w="4084" w:type="dxa"/>
                  <w:gridSpan w:val="2"/>
                  <w:vAlign w:val="top"/>
                </w:tcPr>
                <w:p w14:paraId="654956B4">
                  <w:pPr>
                    <w:jc w:val="center"/>
                    <w:rPr>
                      <w:rFonts w:ascii="宋体" w:hAnsi="宋体"/>
                      <w:spacing w:val="11"/>
                      <w:szCs w:val="21"/>
                    </w:rPr>
                  </w:pPr>
                  <w:r>
                    <w:rPr>
                      <w:rFonts w:hint="eastAsia" w:ascii="宋体" w:hAnsi="宋体"/>
                      <w:spacing w:val="11"/>
                      <w:szCs w:val="21"/>
                    </w:rPr>
                    <w:t>苏州新乘牌</w:t>
                  </w:r>
                </w:p>
              </w:tc>
              <w:tc>
                <w:tcPr>
                  <w:tcW w:w="2225" w:type="dxa"/>
                  <w:gridSpan w:val="2"/>
                  <w:vAlign w:val="top"/>
                </w:tcPr>
                <w:p w14:paraId="08FD052F">
                  <w:pPr>
                    <w:jc w:val="center"/>
                    <w:rPr>
                      <w:rFonts w:hint="eastAsia" w:ascii="宋体" w:hAnsi="宋体"/>
                      <w:szCs w:val="21"/>
                    </w:rPr>
                  </w:pPr>
                </w:p>
              </w:tc>
            </w:tr>
            <w:tr w14:paraId="403C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3" w:type="dxa"/>
                  <w:vMerge w:val="continue"/>
                  <w:vAlign w:val="top"/>
                </w:tcPr>
                <w:p w14:paraId="485DA03E">
                  <w:pPr>
                    <w:jc w:val="center"/>
                    <w:rPr>
                      <w:rFonts w:hint="eastAsia" w:ascii="宋体" w:hAnsi="宋体"/>
                      <w:szCs w:val="21"/>
                    </w:rPr>
                  </w:pPr>
                </w:p>
              </w:tc>
              <w:tc>
                <w:tcPr>
                  <w:tcW w:w="1826" w:type="dxa"/>
                  <w:gridSpan w:val="2"/>
                  <w:vMerge w:val="continue"/>
                  <w:vAlign w:val="top"/>
                </w:tcPr>
                <w:p w14:paraId="20F04B2D">
                  <w:pPr>
                    <w:jc w:val="center"/>
                    <w:rPr>
                      <w:rFonts w:ascii="宋体" w:hAnsi="宋体"/>
                      <w:spacing w:val="13"/>
                      <w:szCs w:val="21"/>
                    </w:rPr>
                  </w:pPr>
                </w:p>
              </w:tc>
              <w:tc>
                <w:tcPr>
                  <w:tcW w:w="4084" w:type="dxa"/>
                  <w:gridSpan w:val="2"/>
                  <w:vAlign w:val="top"/>
                </w:tcPr>
                <w:p w14:paraId="7CEC9B6C">
                  <w:pPr>
                    <w:jc w:val="center"/>
                    <w:rPr>
                      <w:rFonts w:ascii="宋体" w:hAnsi="宋体"/>
                      <w:spacing w:val="11"/>
                      <w:szCs w:val="21"/>
                    </w:rPr>
                  </w:pPr>
                  <w:r>
                    <w:rPr>
                      <w:rFonts w:hint="eastAsia" w:ascii="宋体" w:hAnsi="宋体"/>
                      <w:spacing w:val="11"/>
                      <w:szCs w:val="21"/>
                    </w:rPr>
                    <w:t>嘉兴中禾康体</w:t>
                  </w:r>
                </w:p>
              </w:tc>
              <w:tc>
                <w:tcPr>
                  <w:tcW w:w="2225" w:type="dxa"/>
                  <w:gridSpan w:val="2"/>
                  <w:vAlign w:val="top"/>
                </w:tcPr>
                <w:p w14:paraId="6F00AD9B">
                  <w:pPr>
                    <w:jc w:val="center"/>
                    <w:rPr>
                      <w:rFonts w:hint="eastAsia" w:ascii="宋体" w:hAnsi="宋体"/>
                      <w:szCs w:val="21"/>
                    </w:rPr>
                  </w:pPr>
                </w:p>
              </w:tc>
            </w:tr>
            <w:tr w14:paraId="172E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3" w:type="dxa"/>
                  <w:vMerge w:val="continue"/>
                  <w:vAlign w:val="top"/>
                </w:tcPr>
                <w:p w14:paraId="4D8B4865">
                  <w:pPr>
                    <w:jc w:val="center"/>
                    <w:rPr>
                      <w:rFonts w:hint="eastAsia" w:ascii="宋体" w:hAnsi="宋体"/>
                      <w:szCs w:val="21"/>
                    </w:rPr>
                  </w:pPr>
                </w:p>
              </w:tc>
              <w:tc>
                <w:tcPr>
                  <w:tcW w:w="1826" w:type="dxa"/>
                  <w:gridSpan w:val="2"/>
                  <w:vMerge w:val="continue"/>
                  <w:vAlign w:val="top"/>
                </w:tcPr>
                <w:p w14:paraId="6B53EC55">
                  <w:pPr>
                    <w:jc w:val="center"/>
                    <w:rPr>
                      <w:rFonts w:ascii="宋体" w:hAnsi="宋体"/>
                      <w:spacing w:val="13"/>
                      <w:szCs w:val="21"/>
                    </w:rPr>
                  </w:pPr>
                </w:p>
              </w:tc>
              <w:tc>
                <w:tcPr>
                  <w:tcW w:w="4084" w:type="dxa"/>
                  <w:gridSpan w:val="2"/>
                  <w:vAlign w:val="top"/>
                </w:tcPr>
                <w:p w14:paraId="374C1268">
                  <w:pPr>
                    <w:jc w:val="center"/>
                    <w:rPr>
                      <w:rFonts w:ascii="宋体" w:hAnsi="宋体"/>
                      <w:spacing w:val="11"/>
                      <w:szCs w:val="21"/>
                    </w:rPr>
                  </w:pPr>
                  <w:r>
                    <w:rPr>
                      <w:rFonts w:hint="eastAsia" w:ascii="宋体" w:hAnsi="宋体"/>
                      <w:spacing w:val="11"/>
                      <w:szCs w:val="21"/>
                    </w:rPr>
                    <w:t>上海莫尔卡</w:t>
                  </w:r>
                </w:p>
              </w:tc>
              <w:tc>
                <w:tcPr>
                  <w:tcW w:w="2225" w:type="dxa"/>
                  <w:gridSpan w:val="2"/>
                  <w:vAlign w:val="top"/>
                </w:tcPr>
                <w:p w14:paraId="5BFB6BD1">
                  <w:pPr>
                    <w:jc w:val="center"/>
                    <w:rPr>
                      <w:rFonts w:hint="eastAsia" w:ascii="宋体" w:hAnsi="宋体"/>
                      <w:szCs w:val="21"/>
                    </w:rPr>
                  </w:pPr>
                </w:p>
              </w:tc>
            </w:tr>
            <w:tr w14:paraId="6337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898" w:type="dxa"/>
                  <w:gridSpan w:val="7"/>
                  <w:vAlign w:val="top"/>
                </w:tcPr>
                <w:p w14:paraId="5D9692CB">
                  <w:pPr>
                    <w:jc w:val="center"/>
                    <w:rPr>
                      <w:rFonts w:hint="eastAsia" w:ascii="宋体" w:hAnsi="宋体"/>
                      <w:szCs w:val="21"/>
                    </w:rPr>
                  </w:pPr>
                  <w:r>
                    <w:rPr>
                      <w:rFonts w:hint="eastAsia" w:ascii="宋体" w:hAnsi="宋体"/>
                      <w:b/>
                      <w:sz w:val="28"/>
                      <w:szCs w:val="28"/>
                    </w:rPr>
                    <w:t>安                装</w:t>
                  </w:r>
                </w:p>
              </w:tc>
            </w:tr>
            <w:tr w14:paraId="0332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28" w:type="dxa"/>
                  <w:gridSpan w:val="2"/>
                  <w:vMerge w:val="restart"/>
                  <w:vAlign w:val="top"/>
                </w:tcPr>
                <w:p w14:paraId="7244293D">
                  <w:pPr>
                    <w:jc w:val="center"/>
                    <w:rPr>
                      <w:rFonts w:hint="eastAsia" w:ascii="宋体" w:hAnsi="宋体"/>
                      <w:szCs w:val="21"/>
                    </w:rPr>
                  </w:pPr>
                </w:p>
                <w:p w14:paraId="4E8ECDC5">
                  <w:pPr>
                    <w:jc w:val="center"/>
                    <w:rPr>
                      <w:rFonts w:hint="eastAsia" w:ascii="宋体" w:hAnsi="宋体"/>
                      <w:szCs w:val="21"/>
                    </w:rPr>
                  </w:pPr>
                  <w:r>
                    <w:rPr>
                      <w:rFonts w:hint="eastAsia" w:ascii="宋体" w:hAnsi="宋体"/>
                      <w:szCs w:val="21"/>
                    </w:rPr>
                    <w:t>1</w:t>
                  </w:r>
                </w:p>
              </w:tc>
              <w:tc>
                <w:tcPr>
                  <w:tcW w:w="1980" w:type="dxa"/>
                  <w:gridSpan w:val="2"/>
                  <w:vMerge w:val="restart"/>
                  <w:vAlign w:val="top"/>
                </w:tcPr>
                <w:p w14:paraId="762C2904">
                  <w:pPr>
                    <w:jc w:val="center"/>
                    <w:rPr>
                      <w:rFonts w:hint="eastAsia" w:ascii="宋体" w:hAnsi="宋体"/>
                      <w:spacing w:val="11"/>
                      <w:szCs w:val="21"/>
                    </w:rPr>
                  </w:pPr>
                </w:p>
                <w:p w14:paraId="1AC5D58F">
                  <w:pPr>
                    <w:jc w:val="center"/>
                    <w:rPr>
                      <w:rFonts w:ascii="宋体" w:hAnsi="宋体"/>
                      <w:spacing w:val="13"/>
                      <w:szCs w:val="21"/>
                    </w:rPr>
                  </w:pPr>
                  <w:r>
                    <w:rPr>
                      <w:rFonts w:ascii="宋体" w:hAnsi="宋体"/>
                      <w:spacing w:val="11"/>
                      <w:szCs w:val="21"/>
                    </w:rPr>
                    <w:t>配电箱</w:t>
                  </w:r>
                </w:p>
              </w:tc>
              <w:tc>
                <w:tcPr>
                  <w:tcW w:w="4429" w:type="dxa"/>
                  <w:gridSpan w:val="2"/>
                  <w:vAlign w:val="top"/>
                </w:tcPr>
                <w:p w14:paraId="2F7F1CE0">
                  <w:pPr>
                    <w:jc w:val="center"/>
                    <w:rPr>
                      <w:rFonts w:hint="eastAsia" w:ascii="宋体" w:hAnsi="宋体"/>
                      <w:szCs w:val="21"/>
                    </w:rPr>
                  </w:pPr>
                  <w:r>
                    <w:rPr>
                      <w:rFonts w:ascii="宋体" w:hAnsi="宋体"/>
                      <w:spacing w:val="12"/>
                      <w:szCs w:val="21"/>
                    </w:rPr>
                    <w:t>浙宝电器</w:t>
                  </w:r>
                </w:p>
              </w:tc>
              <w:tc>
                <w:tcPr>
                  <w:tcW w:w="1661" w:type="dxa"/>
                  <w:vAlign w:val="top"/>
                </w:tcPr>
                <w:p w14:paraId="221AD7C7">
                  <w:pPr>
                    <w:jc w:val="center"/>
                    <w:rPr>
                      <w:rFonts w:hint="eastAsia" w:ascii="宋体" w:hAnsi="宋体"/>
                      <w:szCs w:val="21"/>
                    </w:rPr>
                  </w:pPr>
                </w:p>
              </w:tc>
            </w:tr>
            <w:tr w14:paraId="47A2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28" w:type="dxa"/>
                  <w:gridSpan w:val="2"/>
                  <w:vMerge w:val="continue"/>
                  <w:vAlign w:val="top"/>
                </w:tcPr>
                <w:p w14:paraId="17D0D8E4">
                  <w:pPr>
                    <w:jc w:val="center"/>
                    <w:rPr>
                      <w:rFonts w:hint="eastAsia" w:ascii="宋体" w:hAnsi="宋体"/>
                      <w:szCs w:val="21"/>
                    </w:rPr>
                  </w:pPr>
                </w:p>
              </w:tc>
              <w:tc>
                <w:tcPr>
                  <w:tcW w:w="1980" w:type="dxa"/>
                  <w:gridSpan w:val="2"/>
                  <w:vMerge w:val="continue"/>
                  <w:vAlign w:val="top"/>
                </w:tcPr>
                <w:p w14:paraId="747C25F0">
                  <w:pPr>
                    <w:jc w:val="center"/>
                    <w:rPr>
                      <w:rFonts w:ascii="宋体" w:hAnsi="宋体"/>
                      <w:spacing w:val="13"/>
                      <w:szCs w:val="21"/>
                    </w:rPr>
                  </w:pPr>
                </w:p>
              </w:tc>
              <w:tc>
                <w:tcPr>
                  <w:tcW w:w="4429" w:type="dxa"/>
                  <w:gridSpan w:val="2"/>
                  <w:vAlign w:val="top"/>
                </w:tcPr>
                <w:p w14:paraId="356B486E">
                  <w:pPr>
                    <w:jc w:val="center"/>
                    <w:rPr>
                      <w:rFonts w:hint="eastAsia" w:ascii="宋体" w:hAnsi="宋体"/>
                      <w:szCs w:val="21"/>
                    </w:rPr>
                  </w:pPr>
                  <w:r>
                    <w:rPr>
                      <w:rFonts w:ascii="宋体" w:hAnsi="宋体"/>
                      <w:spacing w:val="12"/>
                      <w:szCs w:val="21"/>
                    </w:rPr>
                    <w:t>杭开电气</w:t>
                  </w:r>
                </w:p>
              </w:tc>
              <w:tc>
                <w:tcPr>
                  <w:tcW w:w="1661" w:type="dxa"/>
                  <w:vAlign w:val="top"/>
                </w:tcPr>
                <w:p w14:paraId="473FAB90">
                  <w:pPr>
                    <w:jc w:val="center"/>
                    <w:rPr>
                      <w:rFonts w:hint="eastAsia" w:ascii="宋体" w:hAnsi="宋体"/>
                      <w:szCs w:val="21"/>
                    </w:rPr>
                  </w:pPr>
                </w:p>
              </w:tc>
            </w:tr>
            <w:tr w14:paraId="4990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8" w:type="dxa"/>
                  <w:gridSpan w:val="2"/>
                  <w:vMerge w:val="continue"/>
                  <w:vAlign w:val="top"/>
                </w:tcPr>
                <w:p w14:paraId="3022489E">
                  <w:pPr>
                    <w:jc w:val="center"/>
                    <w:rPr>
                      <w:rFonts w:hint="eastAsia" w:ascii="宋体" w:hAnsi="宋体"/>
                      <w:szCs w:val="21"/>
                    </w:rPr>
                  </w:pPr>
                </w:p>
              </w:tc>
              <w:tc>
                <w:tcPr>
                  <w:tcW w:w="1980" w:type="dxa"/>
                  <w:gridSpan w:val="2"/>
                  <w:vMerge w:val="continue"/>
                  <w:vAlign w:val="top"/>
                </w:tcPr>
                <w:p w14:paraId="58A6E088">
                  <w:pPr>
                    <w:jc w:val="center"/>
                    <w:rPr>
                      <w:rFonts w:ascii="宋体" w:hAnsi="宋体"/>
                      <w:spacing w:val="13"/>
                      <w:szCs w:val="21"/>
                    </w:rPr>
                  </w:pPr>
                </w:p>
              </w:tc>
              <w:tc>
                <w:tcPr>
                  <w:tcW w:w="4429" w:type="dxa"/>
                  <w:gridSpan w:val="2"/>
                  <w:vAlign w:val="top"/>
                </w:tcPr>
                <w:p w14:paraId="1B0713B0">
                  <w:pPr>
                    <w:jc w:val="center"/>
                    <w:rPr>
                      <w:rFonts w:ascii="宋体" w:hAnsi="宋体"/>
                      <w:spacing w:val="12"/>
                      <w:szCs w:val="21"/>
                    </w:rPr>
                  </w:pPr>
                  <w:r>
                    <w:rPr>
                      <w:rFonts w:ascii="宋体" w:hAnsi="宋体"/>
                      <w:spacing w:val="12"/>
                      <w:szCs w:val="21"/>
                    </w:rPr>
                    <w:t>耐力电器</w:t>
                  </w:r>
                </w:p>
              </w:tc>
              <w:tc>
                <w:tcPr>
                  <w:tcW w:w="1661" w:type="dxa"/>
                  <w:vAlign w:val="top"/>
                </w:tcPr>
                <w:p w14:paraId="02BFDB76">
                  <w:pPr>
                    <w:jc w:val="center"/>
                    <w:rPr>
                      <w:rFonts w:hint="eastAsia" w:ascii="宋体" w:hAnsi="宋体"/>
                      <w:szCs w:val="21"/>
                    </w:rPr>
                  </w:pPr>
                </w:p>
              </w:tc>
            </w:tr>
            <w:tr w14:paraId="4BAE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1852408C">
                  <w:pPr>
                    <w:jc w:val="center"/>
                    <w:rPr>
                      <w:rFonts w:hint="eastAsia" w:ascii="宋体" w:hAnsi="宋体"/>
                      <w:szCs w:val="21"/>
                    </w:rPr>
                  </w:pPr>
                </w:p>
                <w:p w14:paraId="370FCFE6">
                  <w:pPr>
                    <w:jc w:val="center"/>
                    <w:rPr>
                      <w:rFonts w:hint="eastAsia" w:ascii="宋体" w:hAnsi="宋体"/>
                      <w:szCs w:val="21"/>
                    </w:rPr>
                  </w:pPr>
                  <w:r>
                    <w:rPr>
                      <w:rFonts w:hint="eastAsia" w:ascii="宋体" w:hAnsi="宋体"/>
                      <w:szCs w:val="21"/>
                    </w:rPr>
                    <w:t>2</w:t>
                  </w:r>
                </w:p>
              </w:tc>
              <w:tc>
                <w:tcPr>
                  <w:tcW w:w="1980" w:type="dxa"/>
                  <w:gridSpan w:val="2"/>
                  <w:vMerge w:val="restart"/>
                  <w:vAlign w:val="top"/>
                </w:tcPr>
                <w:p w14:paraId="5DF5DEBA">
                  <w:pPr>
                    <w:pStyle w:val="3"/>
                    <w:ind w:left="112"/>
                    <w:jc w:val="center"/>
                    <w:rPr>
                      <w:rFonts w:hint="eastAsia"/>
                    </w:rPr>
                  </w:pPr>
                  <w:r>
                    <w:rPr>
                      <w:spacing w:val="13"/>
                    </w:rPr>
                    <w:t>配电箱元器件</w:t>
                  </w:r>
                </w:p>
                <w:p w14:paraId="30D72756">
                  <w:pPr>
                    <w:jc w:val="center"/>
                    <w:rPr>
                      <w:rFonts w:ascii="宋体" w:hAnsi="宋体"/>
                      <w:spacing w:val="13"/>
                      <w:szCs w:val="21"/>
                    </w:rPr>
                  </w:pPr>
                  <w:r>
                    <w:rPr>
                      <w:rFonts w:ascii="宋体" w:hAnsi="宋体"/>
                      <w:spacing w:val="13"/>
                      <w:szCs w:val="21"/>
                    </w:rPr>
                    <w:t>（</w:t>
                  </w:r>
                  <w:r>
                    <w:rPr>
                      <w:rFonts w:ascii="宋体" w:hAnsi="宋体"/>
                      <w:spacing w:val="10"/>
                      <w:szCs w:val="21"/>
                    </w:rPr>
                    <w:t>含双电源自</w:t>
                  </w:r>
                  <w:r>
                    <w:rPr>
                      <w:rFonts w:ascii="宋体" w:hAnsi="宋体"/>
                      <w:spacing w:val="15"/>
                      <w:szCs w:val="21"/>
                    </w:rPr>
                    <w:t>动切换装置</w:t>
                  </w:r>
                  <w:r>
                    <w:rPr>
                      <w:rFonts w:ascii="宋体" w:hAnsi="宋体"/>
                      <w:spacing w:val="-10"/>
                      <w:szCs w:val="21"/>
                    </w:rPr>
                    <w:t>）</w:t>
                  </w:r>
                </w:p>
              </w:tc>
              <w:tc>
                <w:tcPr>
                  <w:tcW w:w="4429" w:type="dxa"/>
                  <w:gridSpan w:val="2"/>
                  <w:vAlign w:val="top"/>
                </w:tcPr>
                <w:p w14:paraId="374FF62B">
                  <w:pPr>
                    <w:jc w:val="center"/>
                    <w:rPr>
                      <w:rFonts w:ascii="宋体" w:hAnsi="宋体"/>
                      <w:spacing w:val="12"/>
                      <w:szCs w:val="21"/>
                    </w:rPr>
                  </w:pPr>
                  <w:r>
                    <w:rPr>
                      <w:rFonts w:ascii="宋体" w:hAnsi="宋体"/>
                      <w:spacing w:val="11"/>
                      <w:szCs w:val="21"/>
                    </w:rPr>
                    <w:t>施耐德</w:t>
                  </w:r>
                </w:p>
              </w:tc>
              <w:tc>
                <w:tcPr>
                  <w:tcW w:w="1661" w:type="dxa"/>
                  <w:vAlign w:val="top"/>
                </w:tcPr>
                <w:p w14:paraId="7921BD2C">
                  <w:pPr>
                    <w:jc w:val="center"/>
                    <w:rPr>
                      <w:rFonts w:hint="eastAsia" w:ascii="宋体" w:hAnsi="宋体"/>
                      <w:szCs w:val="21"/>
                    </w:rPr>
                  </w:pPr>
                </w:p>
              </w:tc>
            </w:tr>
            <w:tr w14:paraId="3F7D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7034741D">
                  <w:pPr>
                    <w:jc w:val="center"/>
                    <w:rPr>
                      <w:rFonts w:hint="eastAsia" w:ascii="宋体" w:hAnsi="宋体"/>
                      <w:szCs w:val="21"/>
                    </w:rPr>
                  </w:pPr>
                </w:p>
              </w:tc>
              <w:tc>
                <w:tcPr>
                  <w:tcW w:w="1980" w:type="dxa"/>
                  <w:gridSpan w:val="2"/>
                  <w:vMerge w:val="continue"/>
                  <w:vAlign w:val="top"/>
                </w:tcPr>
                <w:p w14:paraId="6D776A7A">
                  <w:pPr>
                    <w:jc w:val="center"/>
                    <w:rPr>
                      <w:rFonts w:ascii="宋体" w:hAnsi="宋体"/>
                      <w:spacing w:val="13"/>
                      <w:szCs w:val="21"/>
                    </w:rPr>
                  </w:pPr>
                </w:p>
              </w:tc>
              <w:tc>
                <w:tcPr>
                  <w:tcW w:w="4429" w:type="dxa"/>
                  <w:gridSpan w:val="2"/>
                  <w:vAlign w:val="top"/>
                </w:tcPr>
                <w:p w14:paraId="325709DE">
                  <w:pPr>
                    <w:jc w:val="center"/>
                    <w:rPr>
                      <w:rFonts w:ascii="宋体" w:hAnsi="宋体"/>
                      <w:spacing w:val="12"/>
                      <w:szCs w:val="21"/>
                    </w:rPr>
                  </w:pPr>
                  <w:r>
                    <w:rPr>
                      <w:rFonts w:ascii="宋体" w:hAnsi="宋体"/>
                      <w:spacing w:val="-5"/>
                      <w:szCs w:val="21"/>
                    </w:rPr>
                    <w:t>ABB</w:t>
                  </w:r>
                </w:p>
              </w:tc>
              <w:tc>
                <w:tcPr>
                  <w:tcW w:w="1661" w:type="dxa"/>
                  <w:vAlign w:val="top"/>
                </w:tcPr>
                <w:p w14:paraId="32FB7D94">
                  <w:pPr>
                    <w:jc w:val="center"/>
                    <w:rPr>
                      <w:rFonts w:hint="eastAsia" w:ascii="宋体" w:hAnsi="宋体"/>
                      <w:szCs w:val="21"/>
                    </w:rPr>
                  </w:pPr>
                </w:p>
              </w:tc>
            </w:tr>
            <w:tr w14:paraId="7682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1335E6B4">
                  <w:pPr>
                    <w:jc w:val="center"/>
                    <w:rPr>
                      <w:rFonts w:hint="eastAsia" w:ascii="宋体" w:hAnsi="宋体"/>
                      <w:szCs w:val="21"/>
                    </w:rPr>
                  </w:pPr>
                </w:p>
              </w:tc>
              <w:tc>
                <w:tcPr>
                  <w:tcW w:w="1980" w:type="dxa"/>
                  <w:gridSpan w:val="2"/>
                  <w:vMerge w:val="continue"/>
                  <w:vAlign w:val="top"/>
                </w:tcPr>
                <w:p w14:paraId="551F5242">
                  <w:pPr>
                    <w:jc w:val="center"/>
                    <w:rPr>
                      <w:rFonts w:ascii="宋体" w:hAnsi="宋体"/>
                      <w:spacing w:val="13"/>
                      <w:szCs w:val="21"/>
                    </w:rPr>
                  </w:pPr>
                </w:p>
              </w:tc>
              <w:tc>
                <w:tcPr>
                  <w:tcW w:w="4429" w:type="dxa"/>
                  <w:gridSpan w:val="2"/>
                  <w:vAlign w:val="top"/>
                </w:tcPr>
                <w:p w14:paraId="361A2DC0">
                  <w:pPr>
                    <w:jc w:val="center"/>
                    <w:rPr>
                      <w:rFonts w:ascii="宋体" w:hAnsi="宋体"/>
                      <w:spacing w:val="12"/>
                      <w:szCs w:val="21"/>
                    </w:rPr>
                  </w:pPr>
                  <w:r>
                    <w:rPr>
                      <w:rFonts w:ascii="宋体" w:hAnsi="宋体"/>
                      <w:spacing w:val="11"/>
                      <w:szCs w:val="21"/>
                    </w:rPr>
                    <w:t>西门子</w:t>
                  </w:r>
                </w:p>
              </w:tc>
              <w:tc>
                <w:tcPr>
                  <w:tcW w:w="1661" w:type="dxa"/>
                  <w:vAlign w:val="top"/>
                </w:tcPr>
                <w:p w14:paraId="0EF7C147">
                  <w:pPr>
                    <w:jc w:val="center"/>
                    <w:rPr>
                      <w:rFonts w:hint="eastAsia" w:ascii="宋体" w:hAnsi="宋体"/>
                      <w:szCs w:val="21"/>
                    </w:rPr>
                  </w:pPr>
                </w:p>
              </w:tc>
            </w:tr>
            <w:tr w14:paraId="5D18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129DAC73">
                  <w:pPr>
                    <w:jc w:val="center"/>
                    <w:rPr>
                      <w:rFonts w:hint="eastAsia" w:ascii="宋体" w:hAnsi="宋体"/>
                      <w:szCs w:val="21"/>
                    </w:rPr>
                  </w:pPr>
                </w:p>
                <w:p w14:paraId="5B9CF546">
                  <w:pPr>
                    <w:jc w:val="center"/>
                    <w:rPr>
                      <w:rFonts w:hint="eastAsia" w:ascii="宋体" w:hAnsi="宋体"/>
                      <w:szCs w:val="21"/>
                    </w:rPr>
                  </w:pPr>
                  <w:r>
                    <w:rPr>
                      <w:rFonts w:hint="eastAsia" w:ascii="宋体" w:hAnsi="宋体"/>
                      <w:szCs w:val="21"/>
                    </w:rPr>
                    <w:t>3</w:t>
                  </w:r>
                </w:p>
              </w:tc>
              <w:tc>
                <w:tcPr>
                  <w:tcW w:w="1980" w:type="dxa"/>
                  <w:gridSpan w:val="2"/>
                  <w:vMerge w:val="restart"/>
                  <w:vAlign w:val="top"/>
                </w:tcPr>
                <w:p w14:paraId="2B8136F6">
                  <w:pPr>
                    <w:pStyle w:val="3"/>
                    <w:spacing w:line="314" w:lineRule="auto"/>
                    <w:ind w:left="112" w:leftChars="0" w:right="109" w:rightChars="0"/>
                    <w:jc w:val="center"/>
                    <w:rPr>
                      <w:rFonts w:ascii="宋体" w:hAnsi="宋体"/>
                      <w:spacing w:val="13"/>
                      <w:szCs w:val="21"/>
                    </w:rPr>
                  </w:pPr>
                  <w:r>
                    <w:t>灯具（</w:t>
                  </w:r>
                  <w:r>
                    <w:rPr>
                      <w:spacing w:val="8"/>
                    </w:rPr>
                    <w:t>除应急</w:t>
                  </w:r>
                  <w:r>
                    <w:rPr>
                      <w:spacing w:val="10"/>
                    </w:rPr>
                    <w:t>灯、疏散指示</w:t>
                  </w:r>
                  <w:r>
                    <w:rPr>
                      <w:spacing w:val="9"/>
                    </w:rPr>
                    <w:t>灯）</w:t>
                  </w:r>
                </w:p>
              </w:tc>
              <w:tc>
                <w:tcPr>
                  <w:tcW w:w="4429" w:type="dxa"/>
                  <w:gridSpan w:val="2"/>
                  <w:vAlign w:val="top"/>
                </w:tcPr>
                <w:p w14:paraId="1B4CD61E">
                  <w:pPr>
                    <w:jc w:val="center"/>
                    <w:rPr>
                      <w:rFonts w:ascii="宋体" w:hAnsi="宋体"/>
                      <w:spacing w:val="12"/>
                      <w:szCs w:val="21"/>
                    </w:rPr>
                  </w:pPr>
                  <w:r>
                    <w:rPr>
                      <w:rFonts w:ascii="宋体" w:hAnsi="宋体"/>
                      <w:spacing w:val="10"/>
                      <w:szCs w:val="21"/>
                    </w:rPr>
                    <w:t>雷士</w:t>
                  </w:r>
                </w:p>
              </w:tc>
              <w:tc>
                <w:tcPr>
                  <w:tcW w:w="1661" w:type="dxa"/>
                  <w:vAlign w:val="top"/>
                </w:tcPr>
                <w:p w14:paraId="6A33B158">
                  <w:pPr>
                    <w:jc w:val="center"/>
                    <w:rPr>
                      <w:rFonts w:hint="eastAsia" w:ascii="宋体" w:hAnsi="宋体"/>
                      <w:szCs w:val="21"/>
                    </w:rPr>
                  </w:pPr>
                </w:p>
              </w:tc>
            </w:tr>
            <w:tr w14:paraId="2E5A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gridSpan w:val="2"/>
                  <w:vMerge w:val="continue"/>
                  <w:vAlign w:val="top"/>
                </w:tcPr>
                <w:p w14:paraId="50F4EFBC">
                  <w:pPr>
                    <w:jc w:val="center"/>
                    <w:rPr>
                      <w:rFonts w:hint="eastAsia" w:ascii="宋体" w:hAnsi="宋体"/>
                      <w:szCs w:val="21"/>
                    </w:rPr>
                  </w:pPr>
                </w:p>
              </w:tc>
              <w:tc>
                <w:tcPr>
                  <w:tcW w:w="1980" w:type="dxa"/>
                  <w:gridSpan w:val="2"/>
                  <w:vMerge w:val="continue"/>
                  <w:vAlign w:val="top"/>
                </w:tcPr>
                <w:p w14:paraId="1A83AC98">
                  <w:pPr>
                    <w:jc w:val="center"/>
                    <w:rPr>
                      <w:rFonts w:ascii="宋体" w:hAnsi="宋体"/>
                      <w:spacing w:val="13"/>
                      <w:szCs w:val="21"/>
                    </w:rPr>
                  </w:pPr>
                </w:p>
              </w:tc>
              <w:tc>
                <w:tcPr>
                  <w:tcW w:w="4429" w:type="dxa"/>
                  <w:gridSpan w:val="2"/>
                  <w:vAlign w:val="top"/>
                </w:tcPr>
                <w:p w14:paraId="503EBD43">
                  <w:pPr>
                    <w:jc w:val="center"/>
                    <w:rPr>
                      <w:rFonts w:ascii="宋体" w:hAnsi="宋体"/>
                      <w:spacing w:val="12"/>
                      <w:szCs w:val="21"/>
                    </w:rPr>
                  </w:pPr>
                  <w:r>
                    <w:rPr>
                      <w:rFonts w:hint="eastAsia" w:ascii="宋体" w:hAnsi="宋体"/>
                      <w:szCs w:val="21"/>
                    </w:rPr>
                    <w:t>鸿雁</w:t>
                  </w:r>
                </w:p>
              </w:tc>
              <w:tc>
                <w:tcPr>
                  <w:tcW w:w="1661" w:type="dxa"/>
                  <w:vAlign w:val="top"/>
                </w:tcPr>
                <w:p w14:paraId="420D7C55">
                  <w:pPr>
                    <w:jc w:val="center"/>
                    <w:rPr>
                      <w:rFonts w:hint="eastAsia" w:ascii="宋体" w:hAnsi="宋体"/>
                      <w:szCs w:val="21"/>
                    </w:rPr>
                  </w:pPr>
                </w:p>
              </w:tc>
            </w:tr>
            <w:tr w14:paraId="4B9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08946434">
                  <w:pPr>
                    <w:jc w:val="center"/>
                    <w:rPr>
                      <w:rFonts w:hint="eastAsia" w:ascii="宋体" w:hAnsi="宋体"/>
                      <w:szCs w:val="21"/>
                    </w:rPr>
                  </w:pPr>
                </w:p>
              </w:tc>
              <w:tc>
                <w:tcPr>
                  <w:tcW w:w="1980" w:type="dxa"/>
                  <w:gridSpan w:val="2"/>
                  <w:vMerge w:val="continue"/>
                  <w:vAlign w:val="top"/>
                </w:tcPr>
                <w:p w14:paraId="33D0E57D">
                  <w:pPr>
                    <w:jc w:val="center"/>
                    <w:rPr>
                      <w:rFonts w:ascii="宋体" w:hAnsi="宋体"/>
                      <w:spacing w:val="13"/>
                      <w:szCs w:val="21"/>
                    </w:rPr>
                  </w:pPr>
                </w:p>
              </w:tc>
              <w:tc>
                <w:tcPr>
                  <w:tcW w:w="4429" w:type="dxa"/>
                  <w:gridSpan w:val="2"/>
                  <w:vAlign w:val="top"/>
                </w:tcPr>
                <w:p w14:paraId="30C0F3E0">
                  <w:pPr>
                    <w:jc w:val="center"/>
                    <w:rPr>
                      <w:rFonts w:ascii="宋体" w:hAnsi="宋体"/>
                      <w:spacing w:val="12"/>
                      <w:szCs w:val="21"/>
                    </w:rPr>
                  </w:pPr>
                  <w:r>
                    <w:rPr>
                      <w:rFonts w:ascii="宋体" w:hAnsi="宋体"/>
                      <w:spacing w:val="12"/>
                      <w:szCs w:val="21"/>
                    </w:rPr>
                    <w:t>三雄极光</w:t>
                  </w:r>
                </w:p>
              </w:tc>
              <w:tc>
                <w:tcPr>
                  <w:tcW w:w="1661" w:type="dxa"/>
                  <w:vAlign w:val="top"/>
                </w:tcPr>
                <w:p w14:paraId="100E1564">
                  <w:pPr>
                    <w:jc w:val="center"/>
                    <w:rPr>
                      <w:rFonts w:hint="eastAsia" w:ascii="宋体" w:hAnsi="宋体"/>
                      <w:szCs w:val="21"/>
                    </w:rPr>
                  </w:pPr>
                </w:p>
              </w:tc>
            </w:tr>
            <w:tr w14:paraId="568A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01DE71AF">
                  <w:pPr>
                    <w:jc w:val="center"/>
                    <w:rPr>
                      <w:rFonts w:hint="eastAsia" w:ascii="宋体" w:hAnsi="宋体"/>
                      <w:szCs w:val="21"/>
                    </w:rPr>
                  </w:pPr>
                  <w:r>
                    <w:rPr>
                      <w:rFonts w:hint="eastAsia" w:ascii="宋体" w:hAnsi="宋体"/>
                      <w:szCs w:val="21"/>
                      <w:lang w:val="en-US" w:eastAsia="zh-CN"/>
                    </w:rPr>
                    <w:t>4</w:t>
                  </w:r>
                </w:p>
              </w:tc>
              <w:tc>
                <w:tcPr>
                  <w:tcW w:w="1980" w:type="dxa"/>
                  <w:gridSpan w:val="2"/>
                  <w:vMerge w:val="restart"/>
                  <w:vAlign w:val="top"/>
                </w:tcPr>
                <w:p w14:paraId="157005E3">
                  <w:pPr>
                    <w:pStyle w:val="3"/>
                    <w:spacing w:before="145"/>
                    <w:jc w:val="center"/>
                    <w:rPr>
                      <w:rFonts w:ascii="宋体" w:hAnsi="宋体"/>
                      <w:spacing w:val="13"/>
                      <w:szCs w:val="21"/>
                    </w:rPr>
                  </w:pPr>
                  <w:r>
                    <w:t>开关插座</w:t>
                  </w:r>
                </w:p>
              </w:tc>
              <w:tc>
                <w:tcPr>
                  <w:tcW w:w="4429" w:type="dxa"/>
                  <w:gridSpan w:val="2"/>
                  <w:vAlign w:val="top"/>
                </w:tcPr>
                <w:p w14:paraId="1DF89C77">
                  <w:pPr>
                    <w:jc w:val="center"/>
                    <w:rPr>
                      <w:rFonts w:ascii="宋体" w:hAnsi="宋体"/>
                      <w:spacing w:val="12"/>
                      <w:szCs w:val="21"/>
                    </w:rPr>
                  </w:pPr>
                  <w:r>
                    <w:rPr>
                      <w:rFonts w:hint="eastAsia" w:ascii="宋体" w:hAnsi="宋体"/>
                      <w:szCs w:val="21"/>
                    </w:rPr>
                    <w:t>德力西</w:t>
                  </w:r>
                </w:p>
              </w:tc>
              <w:tc>
                <w:tcPr>
                  <w:tcW w:w="1661" w:type="dxa"/>
                  <w:vAlign w:val="top"/>
                </w:tcPr>
                <w:p w14:paraId="1E963FF8">
                  <w:pPr>
                    <w:jc w:val="center"/>
                    <w:rPr>
                      <w:rFonts w:hint="eastAsia" w:ascii="宋体" w:hAnsi="宋体"/>
                      <w:szCs w:val="21"/>
                    </w:rPr>
                  </w:pPr>
                </w:p>
              </w:tc>
            </w:tr>
            <w:tr w14:paraId="05D3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6C4544B2">
                  <w:pPr>
                    <w:jc w:val="center"/>
                    <w:rPr>
                      <w:rFonts w:hint="eastAsia" w:ascii="宋体" w:hAnsi="宋体"/>
                      <w:szCs w:val="21"/>
                    </w:rPr>
                  </w:pPr>
                </w:p>
              </w:tc>
              <w:tc>
                <w:tcPr>
                  <w:tcW w:w="1980" w:type="dxa"/>
                  <w:gridSpan w:val="2"/>
                  <w:vMerge w:val="continue"/>
                  <w:vAlign w:val="top"/>
                </w:tcPr>
                <w:p w14:paraId="0C066470">
                  <w:pPr>
                    <w:jc w:val="center"/>
                    <w:rPr>
                      <w:rFonts w:ascii="宋体" w:hAnsi="宋体"/>
                      <w:spacing w:val="13"/>
                      <w:szCs w:val="21"/>
                    </w:rPr>
                  </w:pPr>
                </w:p>
              </w:tc>
              <w:tc>
                <w:tcPr>
                  <w:tcW w:w="4429" w:type="dxa"/>
                  <w:gridSpan w:val="2"/>
                  <w:vAlign w:val="top"/>
                </w:tcPr>
                <w:p w14:paraId="1E9B24C9">
                  <w:pPr>
                    <w:jc w:val="center"/>
                    <w:rPr>
                      <w:rFonts w:ascii="宋体" w:hAnsi="宋体"/>
                      <w:spacing w:val="12"/>
                      <w:szCs w:val="21"/>
                    </w:rPr>
                  </w:pPr>
                  <w:r>
                    <w:rPr>
                      <w:rFonts w:ascii="宋体" w:hAnsi="宋体"/>
                      <w:spacing w:val="10"/>
                      <w:szCs w:val="21"/>
                    </w:rPr>
                    <w:t>鸿雁</w:t>
                  </w:r>
                </w:p>
              </w:tc>
              <w:tc>
                <w:tcPr>
                  <w:tcW w:w="1661" w:type="dxa"/>
                  <w:vAlign w:val="top"/>
                </w:tcPr>
                <w:p w14:paraId="3ECE762D">
                  <w:pPr>
                    <w:jc w:val="center"/>
                    <w:rPr>
                      <w:rFonts w:hint="eastAsia" w:ascii="宋体" w:hAnsi="宋体"/>
                      <w:szCs w:val="21"/>
                    </w:rPr>
                  </w:pPr>
                </w:p>
              </w:tc>
            </w:tr>
            <w:tr w14:paraId="7BC2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311ECBA7">
                  <w:pPr>
                    <w:jc w:val="center"/>
                    <w:rPr>
                      <w:rFonts w:hint="eastAsia" w:ascii="宋体" w:hAnsi="宋体"/>
                      <w:szCs w:val="21"/>
                    </w:rPr>
                  </w:pPr>
                </w:p>
              </w:tc>
              <w:tc>
                <w:tcPr>
                  <w:tcW w:w="1980" w:type="dxa"/>
                  <w:gridSpan w:val="2"/>
                  <w:vMerge w:val="continue"/>
                  <w:vAlign w:val="top"/>
                </w:tcPr>
                <w:p w14:paraId="6C36588B">
                  <w:pPr>
                    <w:jc w:val="center"/>
                    <w:rPr>
                      <w:rFonts w:ascii="宋体" w:hAnsi="宋体"/>
                      <w:spacing w:val="13"/>
                      <w:szCs w:val="21"/>
                    </w:rPr>
                  </w:pPr>
                </w:p>
              </w:tc>
              <w:tc>
                <w:tcPr>
                  <w:tcW w:w="4429" w:type="dxa"/>
                  <w:gridSpan w:val="2"/>
                  <w:vAlign w:val="top"/>
                </w:tcPr>
                <w:p w14:paraId="086EF456">
                  <w:pPr>
                    <w:jc w:val="center"/>
                    <w:rPr>
                      <w:rFonts w:ascii="宋体" w:hAnsi="宋体"/>
                      <w:spacing w:val="12"/>
                      <w:szCs w:val="21"/>
                    </w:rPr>
                  </w:pPr>
                  <w:r>
                    <w:rPr>
                      <w:rFonts w:hint="eastAsia" w:ascii="宋体" w:hAnsi="宋体"/>
                      <w:szCs w:val="21"/>
                    </w:rPr>
                    <w:t>正泰</w:t>
                  </w:r>
                </w:p>
              </w:tc>
              <w:tc>
                <w:tcPr>
                  <w:tcW w:w="1661" w:type="dxa"/>
                  <w:vAlign w:val="top"/>
                </w:tcPr>
                <w:p w14:paraId="25A12539">
                  <w:pPr>
                    <w:jc w:val="center"/>
                    <w:rPr>
                      <w:rFonts w:hint="eastAsia" w:ascii="宋体" w:hAnsi="宋体"/>
                      <w:szCs w:val="21"/>
                    </w:rPr>
                  </w:pPr>
                </w:p>
              </w:tc>
            </w:tr>
            <w:tr w14:paraId="6FF7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30688F16">
                  <w:pPr>
                    <w:jc w:val="center"/>
                    <w:rPr>
                      <w:rFonts w:hint="eastAsia" w:ascii="宋体" w:hAnsi="宋体"/>
                      <w:szCs w:val="21"/>
                    </w:rPr>
                  </w:pPr>
                  <w:r>
                    <w:rPr>
                      <w:rFonts w:hint="eastAsia" w:ascii="宋体" w:hAnsi="宋体"/>
                      <w:szCs w:val="21"/>
                      <w:lang w:val="en-US" w:eastAsia="zh-CN"/>
                    </w:rPr>
                    <w:t>5</w:t>
                  </w:r>
                </w:p>
              </w:tc>
              <w:tc>
                <w:tcPr>
                  <w:tcW w:w="1980" w:type="dxa"/>
                  <w:gridSpan w:val="2"/>
                  <w:vMerge w:val="restart"/>
                  <w:vAlign w:val="top"/>
                </w:tcPr>
                <w:p w14:paraId="3A73E3E1">
                  <w:pPr>
                    <w:jc w:val="center"/>
                    <w:rPr>
                      <w:rFonts w:ascii="宋体" w:hAnsi="宋体"/>
                      <w:spacing w:val="13"/>
                      <w:szCs w:val="21"/>
                    </w:rPr>
                  </w:pPr>
                  <w:r>
                    <w:rPr>
                      <w:rFonts w:ascii="宋体" w:hAnsi="宋体"/>
                      <w:spacing w:val="13"/>
                      <w:szCs w:val="21"/>
                    </w:rPr>
                    <w:t>电缆、电线</w:t>
                  </w:r>
                </w:p>
              </w:tc>
              <w:tc>
                <w:tcPr>
                  <w:tcW w:w="4429" w:type="dxa"/>
                  <w:gridSpan w:val="2"/>
                  <w:vAlign w:val="top"/>
                </w:tcPr>
                <w:p w14:paraId="4DEEA2D1">
                  <w:pPr>
                    <w:jc w:val="center"/>
                    <w:rPr>
                      <w:rFonts w:ascii="宋体" w:hAnsi="宋体"/>
                      <w:spacing w:val="12"/>
                      <w:szCs w:val="21"/>
                    </w:rPr>
                  </w:pPr>
                  <w:r>
                    <w:rPr>
                      <w:rFonts w:hint="eastAsia"/>
                      <w:spacing w:val="-1"/>
                      <w:lang w:val="zh-CN"/>
                    </w:rPr>
                    <w:t>中策杭缆</w:t>
                  </w:r>
                </w:p>
              </w:tc>
              <w:tc>
                <w:tcPr>
                  <w:tcW w:w="1661" w:type="dxa"/>
                  <w:vAlign w:val="top"/>
                </w:tcPr>
                <w:p w14:paraId="76041958">
                  <w:pPr>
                    <w:jc w:val="center"/>
                    <w:rPr>
                      <w:rFonts w:hint="eastAsia" w:ascii="宋体" w:hAnsi="宋体"/>
                      <w:szCs w:val="21"/>
                    </w:rPr>
                  </w:pPr>
                </w:p>
              </w:tc>
            </w:tr>
            <w:tr w14:paraId="49B9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6AE4BC08">
                  <w:pPr>
                    <w:jc w:val="center"/>
                    <w:rPr>
                      <w:rFonts w:hint="eastAsia" w:ascii="宋体" w:hAnsi="宋体"/>
                      <w:szCs w:val="21"/>
                    </w:rPr>
                  </w:pPr>
                </w:p>
              </w:tc>
              <w:tc>
                <w:tcPr>
                  <w:tcW w:w="1980" w:type="dxa"/>
                  <w:gridSpan w:val="2"/>
                  <w:vMerge w:val="continue"/>
                  <w:vAlign w:val="top"/>
                </w:tcPr>
                <w:p w14:paraId="6A90E80D">
                  <w:pPr>
                    <w:jc w:val="center"/>
                    <w:rPr>
                      <w:rFonts w:ascii="宋体" w:hAnsi="宋体"/>
                      <w:spacing w:val="13"/>
                      <w:szCs w:val="21"/>
                    </w:rPr>
                  </w:pPr>
                </w:p>
              </w:tc>
              <w:tc>
                <w:tcPr>
                  <w:tcW w:w="4429" w:type="dxa"/>
                  <w:gridSpan w:val="2"/>
                  <w:vAlign w:val="top"/>
                </w:tcPr>
                <w:p w14:paraId="6C6F8EE5">
                  <w:pPr>
                    <w:jc w:val="center"/>
                    <w:rPr>
                      <w:rFonts w:ascii="宋体" w:hAnsi="宋体"/>
                      <w:spacing w:val="12"/>
                      <w:szCs w:val="21"/>
                    </w:rPr>
                  </w:pPr>
                  <w:r>
                    <w:rPr>
                      <w:rFonts w:hint="eastAsia"/>
                      <w:spacing w:val="-1"/>
                      <w:lang w:val="zh-CN"/>
                    </w:rPr>
                    <w:t>中大元通</w:t>
                  </w:r>
                </w:p>
              </w:tc>
              <w:tc>
                <w:tcPr>
                  <w:tcW w:w="1661" w:type="dxa"/>
                  <w:vAlign w:val="top"/>
                </w:tcPr>
                <w:p w14:paraId="37A440E4">
                  <w:pPr>
                    <w:jc w:val="center"/>
                    <w:rPr>
                      <w:rFonts w:hint="eastAsia" w:ascii="宋体" w:hAnsi="宋体"/>
                      <w:szCs w:val="21"/>
                    </w:rPr>
                  </w:pPr>
                </w:p>
              </w:tc>
            </w:tr>
            <w:tr w14:paraId="09F4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7C376948">
                  <w:pPr>
                    <w:jc w:val="center"/>
                    <w:rPr>
                      <w:rFonts w:hint="eastAsia" w:ascii="宋体" w:hAnsi="宋体"/>
                      <w:szCs w:val="21"/>
                    </w:rPr>
                  </w:pPr>
                </w:p>
              </w:tc>
              <w:tc>
                <w:tcPr>
                  <w:tcW w:w="1980" w:type="dxa"/>
                  <w:gridSpan w:val="2"/>
                  <w:vMerge w:val="continue"/>
                  <w:vAlign w:val="top"/>
                </w:tcPr>
                <w:p w14:paraId="45C72D13">
                  <w:pPr>
                    <w:jc w:val="center"/>
                    <w:rPr>
                      <w:rFonts w:ascii="宋体" w:hAnsi="宋体"/>
                      <w:spacing w:val="13"/>
                      <w:szCs w:val="21"/>
                    </w:rPr>
                  </w:pPr>
                </w:p>
              </w:tc>
              <w:tc>
                <w:tcPr>
                  <w:tcW w:w="4429" w:type="dxa"/>
                  <w:gridSpan w:val="2"/>
                  <w:vAlign w:val="top"/>
                </w:tcPr>
                <w:p w14:paraId="56676FE8">
                  <w:pPr>
                    <w:jc w:val="center"/>
                    <w:rPr>
                      <w:rFonts w:ascii="宋体" w:hAnsi="宋体"/>
                      <w:spacing w:val="12"/>
                      <w:szCs w:val="21"/>
                    </w:rPr>
                  </w:pPr>
                  <w:r>
                    <w:rPr>
                      <w:rFonts w:hint="eastAsia"/>
                      <w:spacing w:val="-1"/>
                      <w:lang w:val="zh-CN"/>
                    </w:rPr>
                    <w:t>浙江万马</w:t>
                  </w:r>
                </w:p>
              </w:tc>
              <w:tc>
                <w:tcPr>
                  <w:tcW w:w="1661" w:type="dxa"/>
                  <w:vAlign w:val="top"/>
                </w:tcPr>
                <w:p w14:paraId="2E4BF9E1">
                  <w:pPr>
                    <w:jc w:val="center"/>
                    <w:rPr>
                      <w:rFonts w:hint="eastAsia" w:ascii="宋体" w:hAnsi="宋体"/>
                      <w:szCs w:val="21"/>
                    </w:rPr>
                  </w:pPr>
                </w:p>
              </w:tc>
            </w:tr>
            <w:tr w14:paraId="7588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38E2882A">
                  <w:pPr>
                    <w:jc w:val="center"/>
                    <w:rPr>
                      <w:rFonts w:hint="eastAsia" w:ascii="宋体" w:hAnsi="宋体"/>
                      <w:szCs w:val="21"/>
                    </w:rPr>
                  </w:pPr>
                </w:p>
                <w:p w14:paraId="64DF24E4">
                  <w:pPr>
                    <w:jc w:val="center"/>
                    <w:rPr>
                      <w:rFonts w:hint="eastAsia" w:ascii="宋体" w:hAnsi="宋体"/>
                      <w:szCs w:val="21"/>
                    </w:rPr>
                  </w:pPr>
                  <w:r>
                    <w:rPr>
                      <w:rFonts w:hint="eastAsia" w:ascii="宋体" w:hAnsi="宋体"/>
                      <w:szCs w:val="21"/>
                      <w:lang w:val="en-US" w:eastAsia="zh-CN"/>
                    </w:rPr>
                    <w:t>6</w:t>
                  </w:r>
                </w:p>
              </w:tc>
              <w:tc>
                <w:tcPr>
                  <w:tcW w:w="1980" w:type="dxa"/>
                  <w:gridSpan w:val="2"/>
                  <w:vMerge w:val="restart"/>
                  <w:vAlign w:val="top"/>
                </w:tcPr>
                <w:p w14:paraId="37E6C95A">
                  <w:pPr>
                    <w:jc w:val="center"/>
                    <w:rPr>
                      <w:rFonts w:hint="eastAsia" w:ascii="宋体" w:hAnsi="宋体"/>
                      <w:spacing w:val="9"/>
                      <w:szCs w:val="21"/>
                    </w:rPr>
                  </w:pPr>
                  <w:r>
                    <w:rPr>
                      <w:rFonts w:ascii="宋体" w:hAnsi="宋体"/>
                      <w:spacing w:val="10"/>
                      <w:szCs w:val="21"/>
                    </w:rPr>
                    <w:t>镀锌钢管</w:t>
                  </w:r>
                </w:p>
                <w:p w14:paraId="074A6CDD">
                  <w:pPr>
                    <w:jc w:val="center"/>
                    <w:rPr>
                      <w:rFonts w:ascii="宋体" w:hAnsi="宋体"/>
                      <w:spacing w:val="13"/>
                      <w:szCs w:val="21"/>
                    </w:rPr>
                  </w:pPr>
                </w:p>
              </w:tc>
              <w:tc>
                <w:tcPr>
                  <w:tcW w:w="4429" w:type="dxa"/>
                  <w:gridSpan w:val="2"/>
                  <w:vAlign w:val="top"/>
                </w:tcPr>
                <w:p w14:paraId="4FF4F632">
                  <w:pPr>
                    <w:jc w:val="center"/>
                    <w:rPr>
                      <w:rFonts w:ascii="宋体" w:hAnsi="宋体"/>
                      <w:spacing w:val="12"/>
                      <w:szCs w:val="21"/>
                    </w:rPr>
                  </w:pPr>
                  <w:r>
                    <w:rPr>
                      <w:rFonts w:ascii="宋体" w:hAnsi="宋体"/>
                      <w:spacing w:val="12"/>
                      <w:szCs w:val="21"/>
                    </w:rPr>
                    <w:t>湖州金洲</w:t>
                  </w:r>
                </w:p>
              </w:tc>
              <w:tc>
                <w:tcPr>
                  <w:tcW w:w="1661" w:type="dxa"/>
                  <w:vAlign w:val="top"/>
                </w:tcPr>
                <w:p w14:paraId="41496615">
                  <w:pPr>
                    <w:jc w:val="center"/>
                    <w:rPr>
                      <w:rFonts w:hint="eastAsia" w:ascii="宋体" w:hAnsi="宋体"/>
                      <w:szCs w:val="21"/>
                    </w:rPr>
                  </w:pPr>
                </w:p>
              </w:tc>
            </w:tr>
            <w:tr w14:paraId="7113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0D63D153">
                  <w:pPr>
                    <w:jc w:val="center"/>
                    <w:rPr>
                      <w:rFonts w:hint="eastAsia" w:ascii="宋体" w:hAnsi="宋体"/>
                      <w:szCs w:val="21"/>
                    </w:rPr>
                  </w:pPr>
                </w:p>
              </w:tc>
              <w:tc>
                <w:tcPr>
                  <w:tcW w:w="1980" w:type="dxa"/>
                  <w:gridSpan w:val="2"/>
                  <w:vMerge w:val="continue"/>
                  <w:vAlign w:val="top"/>
                </w:tcPr>
                <w:p w14:paraId="0D6DD2AA">
                  <w:pPr>
                    <w:jc w:val="center"/>
                    <w:rPr>
                      <w:rFonts w:ascii="宋体" w:hAnsi="宋体"/>
                      <w:spacing w:val="13"/>
                      <w:szCs w:val="21"/>
                    </w:rPr>
                  </w:pPr>
                </w:p>
              </w:tc>
              <w:tc>
                <w:tcPr>
                  <w:tcW w:w="4429" w:type="dxa"/>
                  <w:gridSpan w:val="2"/>
                  <w:vAlign w:val="top"/>
                </w:tcPr>
                <w:p w14:paraId="6C0FE563">
                  <w:pPr>
                    <w:jc w:val="center"/>
                    <w:rPr>
                      <w:rFonts w:ascii="宋体" w:hAnsi="宋体"/>
                      <w:spacing w:val="12"/>
                      <w:szCs w:val="21"/>
                    </w:rPr>
                  </w:pPr>
                  <w:r>
                    <w:rPr>
                      <w:rFonts w:hint="eastAsia" w:ascii="宋体" w:hAnsi="宋体"/>
                      <w:spacing w:val="12"/>
                      <w:szCs w:val="21"/>
                    </w:rPr>
                    <w:t>杭州纯源</w:t>
                  </w:r>
                </w:p>
              </w:tc>
              <w:tc>
                <w:tcPr>
                  <w:tcW w:w="1661" w:type="dxa"/>
                  <w:vAlign w:val="top"/>
                </w:tcPr>
                <w:p w14:paraId="64046F5E">
                  <w:pPr>
                    <w:jc w:val="center"/>
                    <w:rPr>
                      <w:rFonts w:hint="eastAsia" w:ascii="宋体" w:hAnsi="宋体"/>
                      <w:szCs w:val="21"/>
                    </w:rPr>
                  </w:pPr>
                </w:p>
              </w:tc>
            </w:tr>
            <w:tr w14:paraId="2ED3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084B4C5A">
                  <w:pPr>
                    <w:jc w:val="center"/>
                    <w:rPr>
                      <w:rFonts w:hint="eastAsia" w:ascii="宋体" w:hAnsi="宋体"/>
                      <w:szCs w:val="21"/>
                    </w:rPr>
                  </w:pPr>
                </w:p>
              </w:tc>
              <w:tc>
                <w:tcPr>
                  <w:tcW w:w="1980" w:type="dxa"/>
                  <w:gridSpan w:val="2"/>
                  <w:vMerge w:val="continue"/>
                  <w:vAlign w:val="top"/>
                </w:tcPr>
                <w:p w14:paraId="0A40D783">
                  <w:pPr>
                    <w:jc w:val="center"/>
                    <w:rPr>
                      <w:rFonts w:ascii="宋体" w:hAnsi="宋体"/>
                      <w:spacing w:val="13"/>
                      <w:szCs w:val="21"/>
                    </w:rPr>
                  </w:pPr>
                </w:p>
              </w:tc>
              <w:tc>
                <w:tcPr>
                  <w:tcW w:w="4429" w:type="dxa"/>
                  <w:gridSpan w:val="2"/>
                  <w:vAlign w:val="top"/>
                </w:tcPr>
                <w:p w14:paraId="7756F715">
                  <w:pPr>
                    <w:jc w:val="center"/>
                    <w:rPr>
                      <w:rFonts w:ascii="宋体" w:hAnsi="宋体"/>
                      <w:spacing w:val="12"/>
                      <w:szCs w:val="21"/>
                    </w:rPr>
                  </w:pPr>
                  <w:r>
                    <w:rPr>
                      <w:rFonts w:ascii="宋体" w:hAnsi="宋体"/>
                      <w:spacing w:val="10"/>
                      <w:szCs w:val="21"/>
                    </w:rPr>
                    <w:t>华岐</w:t>
                  </w:r>
                </w:p>
              </w:tc>
              <w:tc>
                <w:tcPr>
                  <w:tcW w:w="1661" w:type="dxa"/>
                  <w:vAlign w:val="top"/>
                </w:tcPr>
                <w:p w14:paraId="48D7B7A1">
                  <w:pPr>
                    <w:jc w:val="center"/>
                    <w:rPr>
                      <w:rFonts w:hint="eastAsia" w:ascii="宋体" w:hAnsi="宋体"/>
                      <w:szCs w:val="21"/>
                    </w:rPr>
                  </w:pPr>
                </w:p>
              </w:tc>
            </w:tr>
            <w:tr w14:paraId="6408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restart"/>
                  <w:vAlign w:val="top"/>
                </w:tcPr>
                <w:p w14:paraId="6C8B6722">
                  <w:pPr>
                    <w:jc w:val="center"/>
                    <w:rPr>
                      <w:rFonts w:hint="eastAsia" w:ascii="宋体" w:hAnsi="宋体"/>
                      <w:szCs w:val="21"/>
                    </w:rPr>
                  </w:pPr>
                </w:p>
                <w:p w14:paraId="1260390D">
                  <w:pPr>
                    <w:jc w:val="center"/>
                    <w:rPr>
                      <w:rFonts w:hint="eastAsia" w:ascii="宋体" w:hAnsi="宋体"/>
                      <w:szCs w:val="21"/>
                    </w:rPr>
                  </w:pPr>
                  <w:r>
                    <w:rPr>
                      <w:rFonts w:hint="eastAsia" w:ascii="宋体" w:hAnsi="宋体"/>
                      <w:szCs w:val="21"/>
                      <w:lang w:val="en-US" w:eastAsia="zh-CN"/>
                    </w:rPr>
                    <w:t>7</w:t>
                  </w:r>
                </w:p>
              </w:tc>
              <w:tc>
                <w:tcPr>
                  <w:tcW w:w="1980" w:type="dxa"/>
                  <w:gridSpan w:val="2"/>
                  <w:vMerge w:val="restart"/>
                  <w:vAlign w:val="top"/>
                </w:tcPr>
                <w:p w14:paraId="598A332D">
                  <w:pPr>
                    <w:jc w:val="center"/>
                    <w:rPr>
                      <w:rFonts w:ascii="宋体" w:hAnsi="宋体"/>
                      <w:spacing w:val="13"/>
                      <w:szCs w:val="21"/>
                    </w:rPr>
                  </w:pPr>
                  <w:r>
                    <w:rPr>
                      <w:rFonts w:ascii="宋体" w:hAnsi="宋体"/>
                      <w:spacing w:val="10"/>
                      <w:szCs w:val="21"/>
                    </w:rPr>
                    <w:t>集中电源疏散指示灯、应急指示灯、集中电源应急系统</w:t>
                  </w:r>
                </w:p>
              </w:tc>
              <w:tc>
                <w:tcPr>
                  <w:tcW w:w="4429" w:type="dxa"/>
                  <w:gridSpan w:val="2"/>
                  <w:vAlign w:val="top"/>
                </w:tcPr>
                <w:p w14:paraId="73C72439">
                  <w:pPr>
                    <w:jc w:val="center"/>
                    <w:rPr>
                      <w:rFonts w:ascii="宋体" w:hAnsi="宋体"/>
                      <w:spacing w:val="12"/>
                      <w:szCs w:val="21"/>
                    </w:rPr>
                  </w:pPr>
                  <w:r>
                    <w:rPr>
                      <w:rFonts w:ascii="宋体" w:hAnsi="宋体"/>
                      <w:spacing w:val="10"/>
                      <w:szCs w:val="21"/>
                    </w:rPr>
                    <w:t>台谊</w:t>
                  </w:r>
                </w:p>
              </w:tc>
              <w:tc>
                <w:tcPr>
                  <w:tcW w:w="1661" w:type="dxa"/>
                  <w:vAlign w:val="top"/>
                </w:tcPr>
                <w:p w14:paraId="25ABB573">
                  <w:pPr>
                    <w:jc w:val="center"/>
                    <w:rPr>
                      <w:rFonts w:hint="eastAsia" w:ascii="宋体" w:hAnsi="宋体"/>
                      <w:szCs w:val="21"/>
                    </w:rPr>
                  </w:pPr>
                </w:p>
              </w:tc>
            </w:tr>
            <w:tr w14:paraId="36B9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2D786F3F">
                  <w:pPr>
                    <w:jc w:val="center"/>
                    <w:rPr>
                      <w:rFonts w:hint="eastAsia" w:ascii="宋体" w:hAnsi="宋体"/>
                      <w:szCs w:val="21"/>
                    </w:rPr>
                  </w:pPr>
                </w:p>
              </w:tc>
              <w:tc>
                <w:tcPr>
                  <w:tcW w:w="1980" w:type="dxa"/>
                  <w:gridSpan w:val="2"/>
                  <w:vMerge w:val="continue"/>
                  <w:vAlign w:val="top"/>
                </w:tcPr>
                <w:p w14:paraId="1F33151D">
                  <w:pPr>
                    <w:jc w:val="center"/>
                    <w:rPr>
                      <w:rFonts w:ascii="宋体" w:hAnsi="宋体"/>
                      <w:spacing w:val="13"/>
                      <w:szCs w:val="21"/>
                    </w:rPr>
                  </w:pPr>
                </w:p>
              </w:tc>
              <w:tc>
                <w:tcPr>
                  <w:tcW w:w="4429" w:type="dxa"/>
                  <w:gridSpan w:val="2"/>
                  <w:vAlign w:val="top"/>
                </w:tcPr>
                <w:p w14:paraId="205383BF">
                  <w:pPr>
                    <w:pStyle w:val="3"/>
                    <w:spacing w:before="38"/>
                    <w:ind w:left="202" w:leftChars="96" w:firstLine="525" w:firstLineChars="250"/>
                    <w:rPr>
                      <w:rFonts w:ascii="宋体" w:hAnsi="宋体"/>
                      <w:spacing w:val="12"/>
                      <w:szCs w:val="21"/>
                    </w:rPr>
                  </w:pPr>
                  <w:r>
                    <w:t>杭州金盾消</w:t>
                  </w:r>
                  <w:r>
                    <w:rPr>
                      <w:spacing w:val="8"/>
                    </w:rPr>
                    <w:t>防器材有限</w:t>
                  </w:r>
                  <w:r>
                    <w:rPr>
                      <w:spacing w:val="9"/>
                    </w:rPr>
                    <w:t>公司</w:t>
                  </w:r>
                </w:p>
              </w:tc>
              <w:tc>
                <w:tcPr>
                  <w:tcW w:w="1661" w:type="dxa"/>
                  <w:vAlign w:val="top"/>
                </w:tcPr>
                <w:p w14:paraId="22766BC0">
                  <w:pPr>
                    <w:jc w:val="center"/>
                    <w:rPr>
                      <w:rFonts w:hint="eastAsia" w:ascii="宋体" w:hAnsi="宋体"/>
                      <w:szCs w:val="21"/>
                    </w:rPr>
                  </w:pPr>
                </w:p>
              </w:tc>
            </w:tr>
            <w:tr w14:paraId="64D5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28" w:type="dxa"/>
                  <w:gridSpan w:val="2"/>
                  <w:vMerge w:val="continue"/>
                  <w:vAlign w:val="top"/>
                </w:tcPr>
                <w:p w14:paraId="36920FD9">
                  <w:pPr>
                    <w:jc w:val="center"/>
                    <w:rPr>
                      <w:rFonts w:hint="eastAsia" w:ascii="宋体" w:hAnsi="宋体"/>
                      <w:szCs w:val="21"/>
                    </w:rPr>
                  </w:pPr>
                </w:p>
              </w:tc>
              <w:tc>
                <w:tcPr>
                  <w:tcW w:w="1980" w:type="dxa"/>
                  <w:gridSpan w:val="2"/>
                  <w:vMerge w:val="continue"/>
                  <w:vAlign w:val="top"/>
                </w:tcPr>
                <w:p w14:paraId="43CA89F7">
                  <w:pPr>
                    <w:jc w:val="center"/>
                    <w:rPr>
                      <w:rFonts w:ascii="宋体" w:hAnsi="宋体"/>
                      <w:spacing w:val="13"/>
                      <w:szCs w:val="21"/>
                    </w:rPr>
                  </w:pPr>
                </w:p>
              </w:tc>
              <w:tc>
                <w:tcPr>
                  <w:tcW w:w="4429" w:type="dxa"/>
                  <w:gridSpan w:val="2"/>
                  <w:vAlign w:val="top"/>
                </w:tcPr>
                <w:p w14:paraId="20D8DEE0">
                  <w:pPr>
                    <w:pStyle w:val="3"/>
                    <w:spacing w:before="53" w:line="307" w:lineRule="auto"/>
                    <w:ind w:left="202" w:leftChars="0" w:right="214" w:rightChars="0"/>
                    <w:jc w:val="center"/>
                    <w:rPr>
                      <w:rFonts w:ascii="宋体" w:hAnsi="宋体"/>
                      <w:spacing w:val="12"/>
                      <w:szCs w:val="21"/>
                    </w:rPr>
                  </w:pPr>
                  <w:r>
                    <w:t>浙江乐思达</w:t>
                  </w:r>
                  <w:r>
                    <w:rPr>
                      <w:spacing w:val="10"/>
                    </w:rPr>
                    <w:t>消防电器有</w:t>
                  </w:r>
                  <w:r>
                    <w:rPr>
                      <w:spacing w:val="11"/>
                    </w:rPr>
                    <w:t>限公司</w:t>
                  </w:r>
                </w:p>
              </w:tc>
              <w:tc>
                <w:tcPr>
                  <w:tcW w:w="1661" w:type="dxa"/>
                  <w:vAlign w:val="top"/>
                </w:tcPr>
                <w:p w14:paraId="223E3AEC">
                  <w:pPr>
                    <w:jc w:val="center"/>
                    <w:rPr>
                      <w:rFonts w:hint="eastAsia" w:ascii="宋体" w:hAnsi="宋体"/>
                      <w:szCs w:val="21"/>
                    </w:rPr>
                  </w:pPr>
                </w:p>
              </w:tc>
            </w:tr>
            <w:tr w14:paraId="5755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restart"/>
                  <w:vAlign w:val="top"/>
                </w:tcPr>
                <w:p w14:paraId="3F2AABB9">
                  <w:pPr>
                    <w:jc w:val="center"/>
                    <w:rPr>
                      <w:rFonts w:hint="eastAsia" w:ascii="宋体" w:hAnsi="宋体"/>
                      <w:szCs w:val="21"/>
                    </w:rPr>
                  </w:pPr>
                </w:p>
                <w:p w14:paraId="4E42666C">
                  <w:pPr>
                    <w:jc w:val="center"/>
                    <w:rPr>
                      <w:rFonts w:hint="eastAsia" w:ascii="宋体" w:hAnsi="宋体"/>
                      <w:szCs w:val="21"/>
                    </w:rPr>
                  </w:pPr>
                </w:p>
                <w:p w14:paraId="11D62890">
                  <w:pPr>
                    <w:jc w:val="center"/>
                    <w:rPr>
                      <w:rFonts w:hint="eastAsia" w:ascii="宋体" w:hAnsi="宋体" w:eastAsia="宋体"/>
                      <w:szCs w:val="21"/>
                      <w:lang w:eastAsia="zh-CN"/>
                    </w:rPr>
                  </w:pPr>
                  <w:r>
                    <w:rPr>
                      <w:rFonts w:hint="eastAsia" w:ascii="宋体" w:hAnsi="宋体"/>
                      <w:szCs w:val="21"/>
                      <w:lang w:val="en-US" w:eastAsia="zh-CN"/>
                    </w:rPr>
                    <w:t>8</w:t>
                  </w:r>
                </w:p>
              </w:tc>
              <w:tc>
                <w:tcPr>
                  <w:tcW w:w="1980" w:type="dxa"/>
                  <w:gridSpan w:val="2"/>
                  <w:vMerge w:val="restart"/>
                  <w:vAlign w:val="top"/>
                </w:tcPr>
                <w:p w14:paraId="2C417CD7">
                  <w:pPr>
                    <w:jc w:val="center"/>
                    <w:rPr>
                      <w:rFonts w:hint="eastAsia" w:ascii="宋体" w:hAnsi="宋体"/>
                      <w:spacing w:val="12"/>
                      <w:szCs w:val="21"/>
                    </w:rPr>
                  </w:pPr>
                </w:p>
                <w:p w14:paraId="1DCCA0E0">
                  <w:pPr>
                    <w:jc w:val="center"/>
                    <w:rPr>
                      <w:rFonts w:ascii="宋体" w:hAnsi="宋体"/>
                      <w:spacing w:val="13"/>
                      <w:szCs w:val="21"/>
                    </w:rPr>
                  </w:pPr>
                  <w:r>
                    <w:rPr>
                      <w:rFonts w:ascii="宋体" w:hAnsi="宋体"/>
                      <w:spacing w:val="12"/>
                      <w:szCs w:val="21"/>
                    </w:rPr>
                    <w:t>监控系统</w:t>
                  </w:r>
                </w:p>
              </w:tc>
              <w:tc>
                <w:tcPr>
                  <w:tcW w:w="4429" w:type="dxa"/>
                  <w:gridSpan w:val="2"/>
                  <w:vAlign w:val="top"/>
                </w:tcPr>
                <w:p w14:paraId="675E4326">
                  <w:pPr>
                    <w:jc w:val="center"/>
                    <w:rPr>
                      <w:rFonts w:ascii="宋体" w:hAnsi="宋体"/>
                      <w:spacing w:val="10"/>
                      <w:szCs w:val="21"/>
                    </w:rPr>
                  </w:pPr>
                  <w:r>
                    <w:rPr>
                      <w:rFonts w:ascii="宋体" w:hAnsi="宋体"/>
                      <w:spacing w:val="12"/>
                      <w:szCs w:val="21"/>
                    </w:rPr>
                    <w:t>海康威视</w:t>
                  </w:r>
                </w:p>
              </w:tc>
              <w:tc>
                <w:tcPr>
                  <w:tcW w:w="1661" w:type="dxa"/>
                  <w:vAlign w:val="top"/>
                </w:tcPr>
                <w:p w14:paraId="0DFF627F">
                  <w:pPr>
                    <w:jc w:val="center"/>
                    <w:rPr>
                      <w:rFonts w:hint="eastAsia" w:ascii="宋体" w:hAnsi="宋体"/>
                      <w:szCs w:val="21"/>
                    </w:rPr>
                  </w:pPr>
                </w:p>
              </w:tc>
            </w:tr>
            <w:tr w14:paraId="0D65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continue"/>
                  <w:vAlign w:val="top"/>
                </w:tcPr>
                <w:p w14:paraId="287858B3">
                  <w:pPr>
                    <w:jc w:val="center"/>
                    <w:rPr>
                      <w:rFonts w:hint="eastAsia" w:ascii="宋体" w:hAnsi="宋体"/>
                      <w:szCs w:val="21"/>
                    </w:rPr>
                  </w:pPr>
                </w:p>
              </w:tc>
              <w:tc>
                <w:tcPr>
                  <w:tcW w:w="1980" w:type="dxa"/>
                  <w:gridSpan w:val="2"/>
                  <w:vMerge w:val="continue"/>
                  <w:vAlign w:val="top"/>
                </w:tcPr>
                <w:p w14:paraId="45C394E3">
                  <w:pPr>
                    <w:jc w:val="center"/>
                    <w:rPr>
                      <w:rFonts w:ascii="宋体" w:hAnsi="宋体"/>
                      <w:spacing w:val="13"/>
                      <w:szCs w:val="21"/>
                    </w:rPr>
                  </w:pPr>
                </w:p>
              </w:tc>
              <w:tc>
                <w:tcPr>
                  <w:tcW w:w="4429" w:type="dxa"/>
                  <w:gridSpan w:val="2"/>
                  <w:vAlign w:val="top"/>
                </w:tcPr>
                <w:p w14:paraId="2B9FEDCC">
                  <w:pPr>
                    <w:jc w:val="center"/>
                    <w:rPr>
                      <w:rFonts w:ascii="宋体" w:hAnsi="宋体"/>
                      <w:spacing w:val="10"/>
                      <w:szCs w:val="21"/>
                    </w:rPr>
                  </w:pPr>
                  <w:r>
                    <w:rPr>
                      <w:rFonts w:hint="eastAsia" w:ascii="宋体" w:hAnsi="宋体"/>
                      <w:szCs w:val="21"/>
                    </w:rPr>
                    <w:t>大华</w:t>
                  </w:r>
                </w:p>
              </w:tc>
              <w:tc>
                <w:tcPr>
                  <w:tcW w:w="1661" w:type="dxa"/>
                  <w:vAlign w:val="top"/>
                </w:tcPr>
                <w:p w14:paraId="6CFFE97F">
                  <w:pPr>
                    <w:jc w:val="center"/>
                    <w:rPr>
                      <w:rFonts w:hint="eastAsia" w:ascii="宋体" w:hAnsi="宋体"/>
                      <w:szCs w:val="21"/>
                    </w:rPr>
                  </w:pPr>
                </w:p>
              </w:tc>
            </w:tr>
            <w:tr w14:paraId="0C93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continue"/>
                  <w:vAlign w:val="top"/>
                </w:tcPr>
                <w:p w14:paraId="4C61D097">
                  <w:pPr>
                    <w:jc w:val="center"/>
                    <w:rPr>
                      <w:rFonts w:hint="eastAsia" w:ascii="宋体" w:hAnsi="宋体"/>
                      <w:szCs w:val="21"/>
                    </w:rPr>
                  </w:pPr>
                </w:p>
              </w:tc>
              <w:tc>
                <w:tcPr>
                  <w:tcW w:w="1980" w:type="dxa"/>
                  <w:gridSpan w:val="2"/>
                  <w:vMerge w:val="continue"/>
                  <w:vAlign w:val="top"/>
                </w:tcPr>
                <w:p w14:paraId="1E50EABB">
                  <w:pPr>
                    <w:jc w:val="center"/>
                    <w:rPr>
                      <w:rFonts w:ascii="宋体" w:hAnsi="宋体"/>
                      <w:spacing w:val="13"/>
                      <w:szCs w:val="21"/>
                    </w:rPr>
                  </w:pPr>
                </w:p>
              </w:tc>
              <w:tc>
                <w:tcPr>
                  <w:tcW w:w="4429" w:type="dxa"/>
                  <w:gridSpan w:val="2"/>
                  <w:vAlign w:val="top"/>
                </w:tcPr>
                <w:p w14:paraId="39C6181A">
                  <w:pPr>
                    <w:jc w:val="center"/>
                    <w:rPr>
                      <w:rFonts w:ascii="宋体" w:hAnsi="宋体"/>
                      <w:spacing w:val="10"/>
                      <w:szCs w:val="21"/>
                    </w:rPr>
                  </w:pPr>
                  <w:r>
                    <w:rPr>
                      <w:rFonts w:ascii="宋体" w:hAnsi="宋体"/>
                      <w:spacing w:val="10"/>
                      <w:szCs w:val="21"/>
                    </w:rPr>
                    <w:t>宇视</w:t>
                  </w:r>
                </w:p>
              </w:tc>
              <w:tc>
                <w:tcPr>
                  <w:tcW w:w="1661" w:type="dxa"/>
                  <w:vAlign w:val="top"/>
                </w:tcPr>
                <w:p w14:paraId="6E1D0278">
                  <w:pPr>
                    <w:jc w:val="center"/>
                    <w:rPr>
                      <w:rFonts w:hint="eastAsia" w:ascii="宋体" w:hAnsi="宋体"/>
                      <w:szCs w:val="21"/>
                    </w:rPr>
                  </w:pPr>
                </w:p>
              </w:tc>
            </w:tr>
            <w:tr w14:paraId="1973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restart"/>
                  <w:vAlign w:val="top"/>
                </w:tcPr>
                <w:p w14:paraId="773657D8">
                  <w:pPr>
                    <w:jc w:val="center"/>
                    <w:rPr>
                      <w:rFonts w:hint="eastAsia" w:ascii="宋体" w:hAnsi="宋体"/>
                      <w:szCs w:val="21"/>
                    </w:rPr>
                  </w:pPr>
                </w:p>
                <w:p w14:paraId="150F2C6E">
                  <w:pPr>
                    <w:jc w:val="center"/>
                    <w:rPr>
                      <w:rFonts w:hint="default" w:ascii="宋体" w:hAnsi="宋体"/>
                      <w:szCs w:val="21"/>
                      <w:lang w:val="en-US"/>
                    </w:rPr>
                  </w:pPr>
                  <w:r>
                    <w:rPr>
                      <w:rFonts w:hint="eastAsia" w:ascii="宋体" w:hAnsi="宋体"/>
                      <w:szCs w:val="21"/>
                      <w:lang w:val="en-US" w:eastAsia="zh-CN"/>
                    </w:rPr>
                    <w:t>9</w:t>
                  </w:r>
                </w:p>
              </w:tc>
              <w:tc>
                <w:tcPr>
                  <w:tcW w:w="1980" w:type="dxa"/>
                  <w:gridSpan w:val="2"/>
                  <w:vMerge w:val="restart"/>
                  <w:vAlign w:val="top"/>
                </w:tcPr>
                <w:p w14:paraId="30EB5D5C">
                  <w:pPr>
                    <w:jc w:val="center"/>
                    <w:rPr>
                      <w:rFonts w:hint="eastAsia" w:ascii="宋体" w:hAnsi="宋体"/>
                      <w:szCs w:val="21"/>
                    </w:rPr>
                  </w:pPr>
                </w:p>
                <w:p w14:paraId="3735D568">
                  <w:pPr>
                    <w:jc w:val="center"/>
                    <w:rPr>
                      <w:rFonts w:ascii="宋体" w:hAnsi="宋体"/>
                      <w:spacing w:val="13"/>
                      <w:szCs w:val="21"/>
                    </w:rPr>
                  </w:pPr>
                  <w:r>
                    <w:rPr>
                      <w:rFonts w:ascii="宋体" w:hAnsi="宋体"/>
                      <w:spacing w:val="12"/>
                      <w:szCs w:val="21"/>
                    </w:rPr>
                    <w:t>综合布线</w:t>
                  </w:r>
                </w:p>
              </w:tc>
              <w:tc>
                <w:tcPr>
                  <w:tcW w:w="4429" w:type="dxa"/>
                  <w:gridSpan w:val="2"/>
                  <w:vAlign w:val="top"/>
                </w:tcPr>
                <w:p w14:paraId="25300B32">
                  <w:pPr>
                    <w:jc w:val="center"/>
                    <w:rPr>
                      <w:rFonts w:ascii="宋体" w:hAnsi="宋体"/>
                      <w:spacing w:val="10"/>
                      <w:szCs w:val="21"/>
                    </w:rPr>
                  </w:pPr>
                  <w:r>
                    <w:rPr>
                      <w:rFonts w:hint="eastAsia" w:ascii="宋体" w:hAnsi="宋体"/>
                      <w:szCs w:val="21"/>
                    </w:rPr>
                    <w:t>一舟</w:t>
                  </w:r>
                </w:p>
              </w:tc>
              <w:tc>
                <w:tcPr>
                  <w:tcW w:w="1661" w:type="dxa"/>
                  <w:vAlign w:val="top"/>
                </w:tcPr>
                <w:p w14:paraId="7ACBF51B">
                  <w:pPr>
                    <w:jc w:val="center"/>
                    <w:rPr>
                      <w:rFonts w:hint="eastAsia" w:ascii="宋体" w:hAnsi="宋体"/>
                      <w:szCs w:val="21"/>
                    </w:rPr>
                  </w:pPr>
                </w:p>
              </w:tc>
            </w:tr>
            <w:tr w14:paraId="6481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continue"/>
                  <w:vAlign w:val="top"/>
                </w:tcPr>
                <w:p w14:paraId="1EECDDB6">
                  <w:pPr>
                    <w:jc w:val="center"/>
                    <w:rPr>
                      <w:rFonts w:hint="eastAsia" w:ascii="宋体" w:hAnsi="宋体"/>
                      <w:szCs w:val="21"/>
                    </w:rPr>
                  </w:pPr>
                </w:p>
              </w:tc>
              <w:tc>
                <w:tcPr>
                  <w:tcW w:w="1980" w:type="dxa"/>
                  <w:gridSpan w:val="2"/>
                  <w:vMerge w:val="continue"/>
                  <w:vAlign w:val="top"/>
                </w:tcPr>
                <w:p w14:paraId="0E66A6E5">
                  <w:pPr>
                    <w:jc w:val="center"/>
                    <w:rPr>
                      <w:rFonts w:ascii="宋体" w:hAnsi="宋体"/>
                      <w:spacing w:val="13"/>
                      <w:szCs w:val="21"/>
                    </w:rPr>
                  </w:pPr>
                </w:p>
              </w:tc>
              <w:tc>
                <w:tcPr>
                  <w:tcW w:w="4429" w:type="dxa"/>
                  <w:gridSpan w:val="2"/>
                  <w:vAlign w:val="top"/>
                </w:tcPr>
                <w:p w14:paraId="129D86D4">
                  <w:pPr>
                    <w:jc w:val="center"/>
                    <w:rPr>
                      <w:rFonts w:ascii="宋体" w:hAnsi="宋体"/>
                      <w:spacing w:val="10"/>
                      <w:szCs w:val="21"/>
                    </w:rPr>
                  </w:pPr>
                  <w:r>
                    <w:rPr>
                      <w:rFonts w:ascii="宋体" w:hAnsi="宋体"/>
                      <w:spacing w:val="-5"/>
                      <w:szCs w:val="21"/>
                    </w:rPr>
                    <w:t>TCL</w:t>
                  </w:r>
                </w:p>
              </w:tc>
              <w:tc>
                <w:tcPr>
                  <w:tcW w:w="1661" w:type="dxa"/>
                  <w:vAlign w:val="top"/>
                </w:tcPr>
                <w:p w14:paraId="3141184D">
                  <w:pPr>
                    <w:jc w:val="center"/>
                    <w:rPr>
                      <w:rFonts w:hint="eastAsia" w:ascii="宋体" w:hAnsi="宋体"/>
                      <w:szCs w:val="21"/>
                    </w:rPr>
                  </w:pPr>
                </w:p>
              </w:tc>
            </w:tr>
            <w:tr w14:paraId="19FE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28" w:type="dxa"/>
                  <w:gridSpan w:val="2"/>
                  <w:vMerge w:val="continue"/>
                  <w:vAlign w:val="top"/>
                </w:tcPr>
                <w:p w14:paraId="099D1F24">
                  <w:pPr>
                    <w:jc w:val="center"/>
                    <w:rPr>
                      <w:rFonts w:hint="eastAsia" w:ascii="宋体" w:hAnsi="宋体"/>
                      <w:szCs w:val="21"/>
                    </w:rPr>
                  </w:pPr>
                </w:p>
              </w:tc>
              <w:tc>
                <w:tcPr>
                  <w:tcW w:w="1980" w:type="dxa"/>
                  <w:gridSpan w:val="2"/>
                  <w:vMerge w:val="continue"/>
                  <w:vAlign w:val="top"/>
                </w:tcPr>
                <w:p w14:paraId="364F7CAF">
                  <w:pPr>
                    <w:jc w:val="center"/>
                    <w:rPr>
                      <w:rFonts w:ascii="宋体" w:hAnsi="宋体"/>
                      <w:spacing w:val="13"/>
                      <w:szCs w:val="21"/>
                    </w:rPr>
                  </w:pPr>
                </w:p>
              </w:tc>
              <w:tc>
                <w:tcPr>
                  <w:tcW w:w="4429" w:type="dxa"/>
                  <w:gridSpan w:val="2"/>
                  <w:vAlign w:val="top"/>
                </w:tcPr>
                <w:p w14:paraId="7CA4F888">
                  <w:pPr>
                    <w:jc w:val="center"/>
                    <w:rPr>
                      <w:rFonts w:ascii="宋体" w:hAnsi="宋体"/>
                      <w:spacing w:val="10"/>
                      <w:szCs w:val="21"/>
                    </w:rPr>
                  </w:pPr>
                  <w:r>
                    <w:rPr>
                      <w:rFonts w:hint="eastAsia" w:ascii="宋体" w:hAnsi="宋体"/>
                      <w:szCs w:val="21"/>
                    </w:rPr>
                    <w:t>普天</w:t>
                  </w:r>
                </w:p>
              </w:tc>
              <w:tc>
                <w:tcPr>
                  <w:tcW w:w="1661" w:type="dxa"/>
                  <w:vAlign w:val="top"/>
                </w:tcPr>
                <w:p w14:paraId="1E65B4C8">
                  <w:pPr>
                    <w:jc w:val="center"/>
                    <w:rPr>
                      <w:rFonts w:hint="eastAsia" w:ascii="宋体" w:hAnsi="宋体"/>
                      <w:szCs w:val="21"/>
                    </w:rPr>
                  </w:pPr>
                </w:p>
              </w:tc>
            </w:tr>
          </w:tbl>
          <w:p w14:paraId="6B832FF9">
            <w:pPr>
              <w:jc w:val="center"/>
              <w:rPr>
                <w:b/>
                <w:sz w:val="28"/>
                <w:szCs w:val="28"/>
              </w:rPr>
            </w:pPr>
            <w:r>
              <w:rPr>
                <w:rFonts w:hint="eastAsia"/>
              </w:rPr>
              <w:t xml:space="preserve">    </w:t>
            </w:r>
            <w:bookmarkStart w:id="0" w:name="_GoBack"/>
            <w:bookmarkEnd w:id="0"/>
          </w:p>
          <w:p w14:paraId="22D4429E">
            <w:pPr>
              <w:jc w:val="left"/>
            </w:pPr>
          </w:p>
        </w:tc>
      </w:tr>
    </w:tbl>
    <w:p w14:paraId="2CFAE787">
      <w:pPr>
        <w:spacing w:line="400" w:lineRule="exact"/>
        <w:ind w:right="315"/>
        <w:jc w:val="right"/>
        <w:rPr>
          <w:szCs w:val="21"/>
        </w:rPr>
      </w:pPr>
      <w:r>
        <w:rPr>
          <w:rFonts w:hint="eastAsia"/>
          <w:szCs w:val="21"/>
        </w:rPr>
        <w:t xml:space="preserve">                                   </w:t>
      </w:r>
    </w:p>
    <w:p w14:paraId="3090E043">
      <w:pPr>
        <w:spacing w:line="400" w:lineRule="exact"/>
        <w:ind w:right="420"/>
        <w:rPr>
          <w:szCs w:val="21"/>
        </w:rPr>
      </w:pPr>
      <w:r>
        <w:rPr>
          <w:rFonts w:hint="eastAsia"/>
          <w:szCs w:val="21"/>
        </w:rPr>
        <w:t xml:space="preserve">                                                             2025年</w:t>
      </w:r>
      <w:r>
        <w:rPr>
          <w:rFonts w:hint="eastAsia"/>
          <w:szCs w:val="21"/>
          <w:lang w:val="en-US" w:eastAsia="zh-CN"/>
        </w:rPr>
        <w:t>6</w:t>
      </w:r>
      <w:r>
        <w:rPr>
          <w:rFonts w:hint="eastAsia"/>
          <w:szCs w:val="21"/>
        </w:rPr>
        <w:t>月</w:t>
      </w:r>
      <w:r>
        <w:rPr>
          <w:rFonts w:hint="eastAsia"/>
          <w:szCs w:val="21"/>
          <w:lang w:val="en-US" w:eastAsia="zh-CN"/>
        </w:rPr>
        <w:t>30</w:t>
      </w:r>
      <w:r>
        <w:rPr>
          <w:rFonts w:hint="eastAsia"/>
          <w:szCs w:val="21"/>
        </w:rPr>
        <w:t>日</w:t>
      </w:r>
    </w:p>
    <w:sectPr>
      <w:headerReference r:id="rId3" w:type="default"/>
      <w:footerReference r:id="rId4" w:type="default"/>
      <w:footerReference r:id="rId5" w:type="even"/>
      <w:pgSz w:w="11906" w:h="16838"/>
      <w:pgMar w:top="1418" w:right="1418" w:bottom="1418" w:left="1418" w:header="851" w:footer="992" w:gutter="56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58AA">
    <w:pPr>
      <w:pStyle w:val="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C975A7">
                          <w:pPr>
                            <w:pStyle w:val="6"/>
                            <w:rPr>
                              <w:rStyle w:val="14"/>
                            </w:rPr>
                          </w:pPr>
                          <w:r>
                            <w:fldChar w:fldCharType="begin"/>
                          </w:r>
                          <w:r>
                            <w:rPr>
                              <w:rStyle w:val="14"/>
                            </w:rPr>
                            <w:instrText xml:space="preserve">PAGE  </w:instrText>
                          </w:r>
                          <w:r>
                            <w:fldChar w:fldCharType="separate"/>
                          </w:r>
                          <w:r>
                            <w:rPr>
                              <w:rStyle w:val="14"/>
                            </w:rPr>
                            <w:t>5</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09C975A7">
                    <w:pPr>
                      <w:pStyle w:val="6"/>
                      <w:rPr>
                        <w:rStyle w:val="14"/>
                      </w:rPr>
                    </w:pPr>
                    <w:r>
                      <w:fldChar w:fldCharType="begin"/>
                    </w:r>
                    <w:r>
                      <w:rPr>
                        <w:rStyle w:val="14"/>
                      </w:rPr>
                      <w:instrText xml:space="preserve">PAGE  </w:instrText>
                    </w:r>
                    <w:r>
                      <w:fldChar w:fldCharType="separate"/>
                    </w:r>
                    <w:r>
                      <w:rPr>
                        <w:rStyle w:val="14"/>
                      </w:rP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D1F1">
    <w:pPr>
      <w:pStyle w:val="6"/>
      <w:framePr w:wrap="around" w:vAnchor="text" w:hAnchor="margin" w:xAlign="right" w:y="1"/>
      <w:rPr>
        <w:rStyle w:val="14"/>
      </w:rPr>
    </w:pPr>
    <w:r>
      <w:fldChar w:fldCharType="begin"/>
    </w:r>
    <w:r>
      <w:rPr>
        <w:rStyle w:val="14"/>
      </w:rPr>
      <w:instrText xml:space="preserve">PAGE  </w:instrText>
    </w:r>
    <w:r>
      <w:fldChar w:fldCharType="end"/>
    </w:r>
  </w:p>
  <w:p w14:paraId="726AD88C">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DEBE3">
    <w:pPr>
      <w:pStyle w:val="7"/>
      <w:pBdr>
        <w:bottom w:val="none" w:color="auto" w:sz="0" w:space="0"/>
      </w:pBdr>
      <w:rPr>
        <w:sz w:val="36"/>
        <w:szCs w:val="36"/>
      </w:rPr>
    </w:pPr>
  </w:p>
  <w:p w14:paraId="079F32E5">
    <w:pPr>
      <w:pStyle w:val="7"/>
      <w:pBdr>
        <w:bottom w:val="none" w:color="auto" w:sz="0" w:space="0"/>
      </w:pBdr>
      <w:rPr>
        <w:sz w:val="36"/>
        <w:szCs w:val="36"/>
      </w:rPr>
    </w:pPr>
    <w:r>
      <w:rPr>
        <w:rFonts w:hint="eastAsia"/>
        <w:sz w:val="36"/>
        <w:szCs w:val="36"/>
      </w:rPr>
      <w:t>工程量清单编制说明</w:t>
    </w:r>
  </w:p>
  <w:p w14:paraId="01701CFD">
    <w:pPr>
      <w:pStyle w:val="7"/>
      <w:pBdr>
        <w:bottom w:val="none" w:color="auto" w:sz="0" w:space="0"/>
      </w:pBdr>
      <w:jc w:val="left"/>
      <w:rPr>
        <w:sz w:val="21"/>
        <w:szCs w:val="21"/>
      </w:rPr>
    </w:pPr>
    <w:r>
      <w:rPr>
        <w:sz w:val="36"/>
        <w:szCs w:val="36"/>
      </w:rPr>
      <w:t xml:space="preserve"> </w:t>
    </w:r>
    <w:r>
      <w:rPr>
        <w:rFonts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46C20C"/>
    <w:multiLevelType w:val="singleLevel"/>
    <w:tmpl w:val="F646C20C"/>
    <w:lvl w:ilvl="0" w:tentative="0">
      <w:start w:val="7"/>
      <w:numFmt w:val="chineseCounting"/>
      <w:suff w:val="nothing"/>
      <w:lvlText w:val="%1、"/>
      <w:lvlJc w:val="left"/>
      <w:rPr>
        <w:rFonts w:hint="eastAsia"/>
      </w:rPr>
    </w:lvl>
  </w:abstractNum>
  <w:abstractNum w:abstractNumId="1">
    <w:nsid w:val="12FED958"/>
    <w:multiLevelType w:val="singleLevel"/>
    <w:tmpl w:val="12FED958"/>
    <w:lvl w:ilvl="0" w:tentative="0">
      <w:start w:val="6"/>
      <w:numFmt w:val="chineseCounting"/>
      <w:suff w:val="nothing"/>
      <w:lvlText w:val="%1、"/>
      <w:lvlJc w:val="left"/>
      <w:rPr>
        <w:rFonts w:hint="eastAsia"/>
      </w:rPr>
    </w:lvl>
  </w:abstractNum>
  <w:abstractNum w:abstractNumId="2">
    <w:nsid w:val="29A30B27"/>
    <w:multiLevelType w:val="singleLevel"/>
    <w:tmpl w:val="29A30B27"/>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MWNlZDRmMDNjZTZkMmE2NDcxNWU5ZDAxMTBhZjUifQ=="/>
  </w:docVars>
  <w:rsids>
    <w:rsidRoot w:val="002B4795"/>
    <w:rsid w:val="00003D87"/>
    <w:rsid w:val="00007550"/>
    <w:rsid w:val="0001115C"/>
    <w:rsid w:val="00017B02"/>
    <w:rsid w:val="0002706D"/>
    <w:rsid w:val="00031A20"/>
    <w:rsid w:val="00041FBF"/>
    <w:rsid w:val="00054108"/>
    <w:rsid w:val="000625BF"/>
    <w:rsid w:val="00066141"/>
    <w:rsid w:val="00067D8F"/>
    <w:rsid w:val="00070356"/>
    <w:rsid w:val="00075B9D"/>
    <w:rsid w:val="00080814"/>
    <w:rsid w:val="00090643"/>
    <w:rsid w:val="00092654"/>
    <w:rsid w:val="000A6D06"/>
    <w:rsid w:val="000A716A"/>
    <w:rsid w:val="000B0B4E"/>
    <w:rsid w:val="000B3C7B"/>
    <w:rsid w:val="000B57AA"/>
    <w:rsid w:val="000C46C8"/>
    <w:rsid w:val="000C6A82"/>
    <w:rsid w:val="000D438F"/>
    <w:rsid w:val="000D6003"/>
    <w:rsid w:val="000E06E5"/>
    <w:rsid w:val="000E57FF"/>
    <w:rsid w:val="000E656E"/>
    <w:rsid w:val="000F3AC7"/>
    <w:rsid w:val="001021F9"/>
    <w:rsid w:val="00106E85"/>
    <w:rsid w:val="001212FC"/>
    <w:rsid w:val="00137A84"/>
    <w:rsid w:val="00140781"/>
    <w:rsid w:val="001430FE"/>
    <w:rsid w:val="00150C94"/>
    <w:rsid w:val="0016052F"/>
    <w:rsid w:val="001612EF"/>
    <w:rsid w:val="00165C43"/>
    <w:rsid w:val="00171289"/>
    <w:rsid w:val="00175818"/>
    <w:rsid w:val="0018438F"/>
    <w:rsid w:val="001853C3"/>
    <w:rsid w:val="00186294"/>
    <w:rsid w:val="00195DE3"/>
    <w:rsid w:val="00196527"/>
    <w:rsid w:val="001A450B"/>
    <w:rsid w:val="001B6268"/>
    <w:rsid w:val="001C02AA"/>
    <w:rsid w:val="001C11A8"/>
    <w:rsid w:val="001C2021"/>
    <w:rsid w:val="001C7172"/>
    <w:rsid w:val="001D07CC"/>
    <w:rsid w:val="001E4A1F"/>
    <w:rsid w:val="001E554C"/>
    <w:rsid w:val="001E5B9E"/>
    <w:rsid w:val="001E72B7"/>
    <w:rsid w:val="0020225C"/>
    <w:rsid w:val="00204ECC"/>
    <w:rsid w:val="00211253"/>
    <w:rsid w:val="00212927"/>
    <w:rsid w:val="002163A3"/>
    <w:rsid w:val="00220F1E"/>
    <w:rsid w:val="00241175"/>
    <w:rsid w:val="00243458"/>
    <w:rsid w:val="00243B69"/>
    <w:rsid w:val="00247CEE"/>
    <w:rsid w:val="00251575"/>
    <w:rsid w:val="00261419"/>
    <w:rsid w:val="00265FDE"/>
    <w:rsid w:val="00275855"/>
    <w:rsid w:val="002768C6"/>
    <w:rsid w:val="00277E7B"/>
    <w:rsid w:val="00281358"/>
    <w:rsid w:val="0028325A"/>
    <w:rsid w:val="00285E80"/>
    <w:rsid w:val="0028789B"/>
    <w:rsid w:val="00291D6F"/>
    <w:rsid w:val="002A12BF"/>
    <w:rsid w:val="002B186C"/>
    <w:rsid w:val="002B2CBE"/>
    <w:rsid w:val="002B4795"/>
    <w:rsid w:val="002B5672"/>
    <w:rsid w:val="002B5FF3"/>
    <w:rsid w:val="002C07C2"/>
    <w:rsid w:val="002C50B7"/>
    <w:rsid w:val="002D1EDA"/>
    <w:rsid w:val="002D2D7D"/>
    <w:rsid w:val="002D3092"/>
    <w:rsid w:val="002D3368"/>
    <w:rsid w:val="002D6219"/>
    <w:rsid w:val="002E59F9"/>
    <w:rsid w:val="002E6991"/>
    <w:rsid w:val="002F08FC"/>
    <w:rsid w:val="002F2BF1"/>
    <w:rsid w:val="002F5BDE"/>
    <w:rsid w:val="00307186"/>
    <w:rsid w:val="00310FCE"/>
    <w:rsid w:val="00324875"/>
    <w:rsid w:val="00324C19"/>
    <w:rsid w:val="00331BF4"/>
    <w:rsid w:val="00332EF2"/>
    <w:rsid w:val="00340B21"/>
    <w:rsid w:val="003434CE"/>
    <w:rsid w:val="00344C65"/>
    <w:rsid w:val="00361ACB"/>
    <w:rsid w:val="0036400F"/>
    <w:rsid w:val="00380ACC"/>
    <w:rsid w:val="0038281D"/>
    <w:rsid w:val="00394A65"/>
    <w:rsid w:val="003A565F"/>
    <w:rsid w:val="003B27EE"/>
    <w:rsid w:val="003B5A79"/>
    <w:rsid w:val="003C58FC"/>
    <w:rsid w:val="003D0942"/>
    <w:rsid w:val="003D7090"/>
    <w:rsid w:val="003E2545"/>
    <w:rsid w:val="003E72EC"/>
    <w:rsid w:val="003F232E"/>
    <w:rsid w:val="003F3B82"/>
    <w:rsid w:val="0040091E"/>
    <w:rsid w:val="004044D2"/>
    <w:rsid w:val="0041587D"/>
    <w:rsid w:val="00423422"/>
    <w:rsid w:val="00423F5E"/>
    <w:rsid w:val="0042601D"/>
    <w:rsid w:val="00426DC3"/>
    <w:rsid w:val="00426F0A"/>
    <w:rsid w:val="00427048"/>
    <w:rsid w:val="00434966"/>
    <w:rsid w:val="004414E6"/>
    <w:rsid w:val="00446A15"/>
    <w:rsid w:val="00457055"/>
    <w:rsid w:val="00457060"/>
    <w:rsid w:val="00457237"/>
    <w:rsid w:val="00463548"/>
    <w:rsid w:val="004654BE"/>
    <w:rsid w:val="004719A9"/>
    <w:rsid w:val="00472AF3"/>
    <w:rsid w:val="00487312"/>
    <w:rsid w:val="00494C57"/>
    <w:rsid w:val="0049703C"/>
    <w:rsid w:val="004A31C8"/>
    <w:rsid w:val="004A77C2"/>
    <w:rsid w:val="004B73F4"/>
    <w:rsid w:val="004B7FC8"/>
    <w:rsid w:val="004C1BE2"/>
    <w:rsid w:val="004C2E80"/>
    <w:rsid w:val="004E7D64"/>
    <w:rsid w:val="004F12EB"/>
    <w:rsid w:val="004F34E6"/>
    <w:rsid w:val="00512030"/>
    <w:rsid w:val="00532074"/>
    <w:rsid w:val="0055241E"/>
    <w:rsid w:val="0055560E"/>
    <w:rsid w:val="00563251"/>
    <w:rsid w:val="0056390B"/>
    <w:rsid w:val="00566A02"/>
    <w:rsid w:val="00570818"/>
    <w:rsid w:val="005B2F16"/>
    <w:rsid w:val="005B4656"/>
    <w:rsid w:val="005C5190"/>
    <w:rsid w:val="005D3923"/>
    <w:rsid w:val="005F4796"/>
    <w:rsid w:val="006000ED"/>
    <w:rsid w:val="0061279A"/>
    <w:rsid w:val="00617E6A"/>
    <w:rsid w:val="006221D4"/>
    <w:rsid w:val="0063557C"/>
    <w:rsid w:val="00640CDC"/>
    <w:rsid w:val="00641639"/>
    <w:rsid w:val="006571D4"/>
    <w:rsid w:val="006716D1"/>
    <w:rsid w:val="0068639B"/>
    <w:rsid w:val="006939F4"/>
    <w:rsid w:val="00694763"/>
    <w:rsid w:val="0069488F"/>
    <w:rsid w:val="006A1F3B"/>
    <w:rsid w:val="006A4C30"/>
    <w:rsid w:val="006B6E01"/>
    <w:rsid w:val="006B72C4"/>
    <w:rsid w:val="006C7B81"/>
    <w:rsid w:val="006C7E51"/>
    <w:rsid w:val="006D0197"/>
    <w:rsid w:val="006D0590"/>
    <w:rsid w:val="006D44AA"/>
    <w:rsid w:val="006D6855"/>
    <w:rsid w:val="006D6988"/>
    <w:rsid w:val="006E0454"/>
    <w:rsid w:val="006E30FD"/>
    <w:rsid w:val="006E5DD4"/>
    <w:rsid w:val="006F110B"/>
    <w:rsid w:val="006F65FB"/>
    <w:rsid w:val="00700903"/>
    <w:rsid w:val="00710A96"/>
    <w:rsid w:val="0071350F"/>
    <w:rsid w:val="007179BC"/>
    <w:rsid w:val="00721296"/>
    <w:rsid w:val="007235AB"/>
    <w:rsid w:val="00725852"/>
    <w:rsid w:val="007335FE"/>
    <w:rsid w:val="007354BA"/>
    <w:rsid w:val="007401B8"/>
    <w:rsid w:val="00745284"/>
    <w:rsid w:val="00750B14"/>
    <w:rsid w:val="00763E8E"/>
    <w:rsid w:val="00767A13"/>
    <w:rsid w:val="00780327"/>
    <w:rsid w:val="00784B97"/>
    <w:rsid w:val="00796770"/>
    <w:rsid w:val="007A0FDF"/>
    <w:rsid w:val="007A5A40"/>
    <w:rsid w:val="007A5CEB"/>
    <w:rsid w:val="007A7903"/>
    <w:rsid w:val="007B4F10"/>
    <w:rsid w:val="007B6F62"/>
    <w:rsid w:val="007B7463"/>
    <w:rsid w:val="007C6CFC"/>
    <w:rsid w:val="007E4B82"/>
    <w:rsid w:val="007E6BED"/>
    <w:rsid w:val="007F265E"/>
    <w:rsid w:val="00806077"/>
    <w:rsid w:val="00806798"/>
    <w:rsid w:val="00806A9A"/>
    <w:rsid w:val="0082252D"/>
    <w:rsid w:val="00823374"/>
    <w:rsid w:val="008254BA"/>
    <w:rsid w:val="00836259"/>
    <w:rsid w:val="008376D9"/>
    <w:rsid w:val="00845E2F"/>
    <w:rsid w:val="0085605E"/>
    <w:rsid w:val="00860660"/>
    <w:rsid w:val="00861424"/>
    <w:rsid w:val="0086487F"/>
    <w:rsid w:val="00866970"/>
    <w:rsid w:val="0087377B"/>
    <w:rsid w:val="00883810"/>
    <w:rsid w:val="008860C9"/>
    <w:rsid w:val="0088778E"/>
    <w:rsid w:val="00897619"/>
    <w:rsid w:val="008A0511"/>
    <w:rsid w:val="008A1908"/>
    <w:rsid w:val="008A1F91"/>
    <w:rsid w:val="008B2BCB"/>
    <w:rsid w:val="008B30F5"/>
    <w:rsid w:val="008C34C2"/>
    <w:rsid w:val="008C758B"/>
    <w:rsid w:val="008D5B95"/>
    <w:rsid w:val="008F08EC"/>
    <w:rsid w:val="00902464"/>
    <w:rsid w:val="00902779"/>
    <w:rsid w:val="00912681"/>
    <w:rsid w:val="009170E6"/>
    <w:rsid w:val="0092278D"/>
    <w:rsid w:val="009258F9"/>
    <w:rsid w:val="009348C5"/>
    <w:rsid w:val="00935EFA"/>
    <w:rsid w:val="00952EDA"/>
    <w:rsid w:val="00963EB6"/>
    <w:rsid w:val="00980177"/>
    <w:rsid w:val="0098143A"/>
    <w:rsid w:val="009941A2"/>
    <w:rsid w:val="00995498"/>
    <w:rsid w:val="00995FA0"/>
    <w:rsid w:val="009A0720"/>
    <w:rsid w:val="009B16AD"/>
    <w:rsid w:val="009B39E7"/>
    <w:rsid w:val="009E29EE"/>
    <w:rsid w:val="009E3E6E"/>
    <w:rsid w:val="009E72FD"/>
    <w:rsid w:val="009F091E"/>
    <w:rsid w:val="009F09F6"/>
    <w:rsid w:val="009F41A4"/>
    <w:rsid w:val="009F47E9"/>
    <w:rsid w:val="00A01818"/>
    <w:rsid w:val="00A02E77"/>
    <w:rsid w:val="00A11BDD"/>
    <w:rsid w:val="00A1657C"/>
    <w:rsid w:val="00A2061C"/>
    <w:rsid w:val="00A2158E"/>
    <w:rsid w:val="00A22985"/>
    <w:rsid w:val="00A324AF"/>
    <w:rsid w:val="00A34EAB"/>
    <w:rsid w:val="00A3522C"/>
    <w:rsid w:val="00A36BEE"/>
    <w:rsid w:val="00A600BD"/>
    <w:rsid w:val="00A615AC"/>
    <w:rsid w:val="00A6443E"/>
    <w:rsid w:val="00A82F98"/>
    <w:rsid w:val="00A85EE2"/>
    <w:rsid w:val="00AA2486"/>
    <w:rsid w:val="00AA26C3"/>
    <w:rsid w:val="00AA2C6C"/>
    <w:rsid w:val="00AB11D2"/>
    <w:rsid w:val="00AB23EB"/>
    <w:rsid w:val="00AB56CD"/>
    <w:rsid w:val="00AC0BD6"/>
    <w:rsid w:val="00AC2272"/>
    <w:rsid w:val="00AC3CC5"/>
    <w:rsid w:val="00AC52A5"/>
    <w:rsid w:val="00AD32A6"/>
    <w:rsid w:val="00AD59C2"/>
    <w:rsid w:val="00AD6C69"/>
    <w:rsid w:val="00AE6852"/>
    <w:rsid w:val="00AE7A3F"/>
    <w:rsid w:val="00AF1080"/>
    <w:rsid w:val="00B01F3C"/>
    <w:rsid w:val="00B103DE"/>
    <w:rsid w:val="00B16185"/>
    <w:rsid w:val="00B17111"/>
    <w:rsid w:val="00B20308"/>
    <w:rsid w:val="00B20431"/>
    <w:rsid w:val="00B20604"/>
    <w:rsid w:val="00B35FA1"/>
    <w:rsid w:val="00B366AE"/>
    <w:rsid w:val="00B40736"/>
    <w:rsid w:val="00B43438"/>
    <w:rsid w:val="00B4515F"/>
    <w:rsid w:val="00B468CE"/>
    <w:rsid w:val="00B476B7"/>
    <w:rsid w:val="00B538A0"/>
    <w:rsid w:val="00B558FB"/>
    <w:rsid w:val="00B57785"/>
    <w:rsid w:val="00B70C06"/>
    <w:rsid w:val="00B71D43"/>
    <w:rsid w:val="00B82032"/>
    <w:rsid w:val="00B82DA0"/>
    <w:rsid w:val="00B83005"/>
    <w:rsid w:val="00B8410E"/>
    <w:rsid w:val="00BA78CC"/>
    <w:rsid w:val="00BB7AAE"/>
    <w:rsid w:val="00BC6876"/>
    <w:rsid w:val="00BC6B60"/>
    <w:rsid w:val="00BC6DE0"/>
    <w:rsid w:val="00BD3706"/>
    <w:rsid w:val="00BD6D71"/>
    <w:rsid w:val="00BE1A6A"/>
    <w:rsid w:val="00BE48A1"/>
    <w:rsid w:val="00BE6A2B"/>
    <w:rsid w:val="00BE76AB"/>
    <w:rsid w:val="00BE7EE7"/>
    <w:rsid w:val="00BF0CD9"/>
    <w:rsid w:val="00BF5ECA"/>
    <w:rsid w:val="00C02CC8"/>
    <w:rsid w:val="00C0491B"/>
    <w:rsid w:val="00C04ECB"/>
    <w:rsid w:val="00C10A73"/>
    <w:rsid w:val="00C148E8"/>
    <w:rsid w:val="00C1557D"/>
    <w:rsid w:val="00C174C0"/>
    <w:rsid w:val="00C46B84"/>
    <w:rsid w:val="00C5193D"/>
    <w:rsid w:val="00C552D2"/>
    <w:rsid w:val="00C565C3"/>
    <w:rsid w:val="00C5709D"/>
    <w:rsid w:val="00C65ECB"/>
    <w:rsid w:val="00C67186"/>
    <w:rsid w:val="00C718E3"/>
    <w:rsid w:val="00C7441C"/>
    <w:rsid w:val="00C75C40"/>
    <w:rsid w:val="00C77803"/>
    <w:rsid w:val="00C81357"/>
    <w:rsid w:val="00C87139"/>
    <w:rsid w:val="00C92DF5"/>
    <w:rsid w:val="00C934A4"/>
    <w:rsid w:val="00C952A8"/>
    <w:rsid w:val="00C96EBE"/>
    <w:rsid w:val="00C97D9A"/>
    <w:rsid w:val="00CA7118"/>
    <w:rsid w:val="00CB138C"/>
    <w:rsid w:val="00CB5003"/>
    <w:rsid w:val="00CC4734"/>
    <w:rsid w:val="00CD3D16"/>
    <w:rsid w:val="00CD72CE"/>
    <w:rsid w:val="00CF0A1C"/>
    <w:rsid w:val="00D0224C"/>
    <w:rsid w:val="00D06A16"/>
    <w:rsid w:val="00D077F6"/>
    <w:rsid w:val="00D11BE9"/>
    <w:rsid w:val="00D13530"/>
    <w:rsid w:val="00D159FA"/>
    <w:rsid w:val="00D21CAC"/>
    <w:rsid w:val="00D23572"/>
    <w:rsid w:val="00D32EA1"/>
    <w:rsid w:val="00D36EFB"/>
    <w:rsid w:val="00D3785D"/>
    <w:rsid w:val="00D4301E"/>
    <w:rsid w:val="00D51445"/>
    <w:rsid w:val="00D52B2B"/>
    <w:rsid w:val="00D544DC"/>
    <w:rsid w:val="00D55F97"/>
    <w:rsid w:val="00D60428"/>
    <w:rsid w:val="00D6154F"/>
    <w:rsid w:val="00D64313"/>
    <w:rsid w:val="00D71635"/>
    <w:rsid w:val="00D7415C"/>
    <w:rsid w:val="00D748CA"/>
    <w:rsid w:val="00D854EB"/>
    <w:rsid w:val="00DA1646"/>
    <w:rsid w:val="00DA1879"/>
    <w:rsid w:val="00DB07FF"/>
    <w:rsid w:val="00DB766C"/>
    <w:rsid w:val="00DC0C30"/>
    <w:rsid w:val="00DC21AD"/>
    <w:rsid w:val="00DD260F"/>
    <w:rsid w:val="00DD7628"/>
    <w:rsid w:val="00DD79D0"/>
    <w:rsid w:val="00DE0825"/>
    <w:rsid w:val="00DF17B2"/>
    <w:rsid w:val="00DF29C6"/>
    <w:rsid w:val="00DF56AC"/>
    <w:rsid w:val="00DF666D"/>
    <w:rsid w:val="00E045E4"/>
    <w:rsid w:val="00E063BA"/>
    <w:rsid w:val="00E0642B"/>
    <w:rsid w:val="00E16E8B"/>
    <w:rsid w:val="00E23996"/>
    <w:rsid w:val="00E23D24"/>
    <w:rsid w:val="00E27297"/>
    <w:rsid w:val="00E31882"/>
    <w:rsid w:val="00E356B9"/>
    <w:rsid w:val="00E459AD"/>
    <w:rsid w:val="00E70AE4"/>
    <w:rsid w:val="00E70D4A"/>
    <w:rsid w:val="00E75B56"/>
    <w:rsid w:val="00E76CB3"/>
    <w:rsid w:val="00E82455"/>
    <w:rsid w:val="00E8280A"/>
    <w:rsid w:val="00E84E90"/>
    <w:rsid w:val="00E87249"/>
    <w:rsid w:val="00E90BAB"/>
    <w:rsid w:val="00E95FB1"/>
    <w:rsid w:val="00EA614E"/>
    <w:rsid w:val="00EB0CA7"/>
    <w:rsid w:val="00EB1679"/>
    <w:rsid w:val="00EB742A"/>
    <w:rsid w:val="00EC61CD"/>
    <w:rsid w:val="00ED0AF7"/>
    <w:rsid w:val="00ED320A"/>
    <w:rsid w:val="00ED46AA"/>
    <w:rsid w:val="00ED7233"/>
    <w:rsid w:val="00EE1DB4"/>
    <w:rsid w:val="00EE3FD7"/>
    <w:rsid w:val="00EF010F"/>
    <w:rsid w:val="00F017EF"/>
    <w:rsid w:val="00F027F0"/>
    <w:rsid w:val="00F164A4"/>
    <w:rsid w:val="00F17324"/>
    <w:rsid w:val="00F22F02"/>
    <w:rsid w:val="00F26F2D"/>
    <w:rsid w:val="00F270D3"/>
    <w:rsid w:val="00F31721"/>
    <w:rsid w:val="00F4474D"/>
    <w:rsid w:val="00F472C6"/>
    <w:rsid w:val="00F47604"/>
    <w:rsid w:val="00F51F31"/>
    <w:rsid w:val="00F53B7E"/>
    <w:rsid w:val="00F6007A"/>
    <w:rsid w:val="00F62F5A"/>
    <w:rsid w:val="00F642C2"/>
    <w:rsid w:val="00F65BC9"/>
    <w:rsid w:val="00F672D7"/>
    <w:rsid w:val="00F70891"/>
    <w:rsid w:val="00F744BA"/>
    <w:rsid w:val="00F850CD"/>
    <w:rsid w:val="00F85A57"/>
    <w:rsid w:val="00F87FC5"/>
    <w:rsid w:val="00F9308E"/>
    <w:rsid w:val="00FA5198"/>
    <w:rsid w:val="00FA73C0"/>
    <w:rsid w:val="00FA7E0C"/>
    <w:rsid w:val="00FB1EB8"/>
    <w:rsid w:val="00FB6691"/>
    <w:rsid w:val="00FD0F7E"/>
    <w:rsid w:val="00FD1FE0"/>
    <w:rsid w:val="00FD2C82"/>
    <w:rsid w:val="00FD55B2"/>
    <w:rsid w:val="00FD7F9F"/>
    <w:rsid w:val="00FE3699"/>
    <w:rsid w:val="00FE71DA"/>
    <w:rsid w:val="00FE77B0"/>
    <w:rsid w:val="00FE7A29"/>
    <w:rsid w:val="00FF28E4"/>
    <w:rsid w:val="014F03EF"/>
    <w:rsid w:val="018C448A"/>
    <w:rsid w:val="01F649CF"/>
    <w:rsid w:val="022B285D"/>
    <w:rsid w:val="02337D11"/>
    <w:rsid w:val="02571C51"/>
    <w:rsid w:val="02F82CD6"/>
    <w:rsid w:val="031C2E9A"/>
    <w:rsid w:val="035E4919"/>
    <w:rsid w:val="03E5503B"/>
    <w:rsid w:val="04A16FA4"/>
    <w:rsid w:val="04F913C0"/>
    <w:rsid w:val="05A21435"/>
    <w:rsid w:val="060379FA"/>
    <w:rsid w:val="06191E33"/>
    <w:rsid w:val="06B37672"/>
    <w:rsid w:val="06CC4290"/>
    <w:rsid w:val="07413B97"/>
    <w:rsid w:val="075A5B35"/>
    <w:rsid w:val="077E569C"/>
    <w:rsid w:val="07827A92"/>
    <w:rsid w:val="08492E4D"/>
    <w:rsid w:val="08640365"/>
    <w:rsid w:val="08C13D35"/>
    <w:rsid w:val="092B34F0"/>
    <w:rsid w:val="097906FF"/>
    <w:rsid w:val="09DF60F5"/>
    <w:rsid w:val="0A5A4D66"/>
    <w:rsid w:val="0A7856B7"/>
    <w:rsid w:val="0A856C30"/>
    <w:rsid w:val="0A945A7C"/>
    <w:rsid w:val="0A994CAF"/>
    <w:rsid w:val="0AC51722"/>
    <w:rsid w:val="0B2E60CF"/>
    <w:rsid w:val="0B8B471A"/>
    <w:rsid w:val="0B9954F0"/>
    <w:rsid w:val="0BAA6F52"/>
    <w:rsid w:val="0D3B0E04"/>
    <w:rsid w:val="0E472EC9"/>
    <w:rsid w:val="0E520A41"/>
    <w:rsid w:val="0EE91E83"/>
    <w:rsid w:val="0EF7298C"/>
    <w:rsid w:val="100C0FEF"/>
    <w:rsid w:val="10387939"/>
    <w:rsid w:val="106B5E09"/>
    <w:rsid w:val="109C74DE"/>
    <w:rsid w:val="10BB15FD"/>
    <w:rsid w:val="10DB6EF2"/>
    <w:rsid w:val="114B6374"/>
    <w:rsid w:val="115832F0"/>
    <w:rsid w:val="122136E2"/>
    <w:rsid w:val="12635418"/>
    <w:rsid w:val="1356059D"/>
    <w:rsid w:val="13BE5FB1"/>
    <w:rsid w:val="14887A48"/>
    <w:rsid w:val="149238A6"/>
    <w:rsid w:val="15D16CB3"/>
    <w:rsid w:val="165A2EAC"/>
    <w:rsid w:val="16C14783"/>
    <w:rsid w:val="17F92A0B"/>
    <w:rsid w:val="17F96900"/>
    <w:rsid w:val="18117D55"/>
    <w:rsid w:val="190A35A1"/>
    <w:rsid w:val="19C808E7"/>
    <w:rsid w:val="19FB69AD"/>
    <w:rsid w:val="1A2F046C"/>
    <w:rsid w:val="1A3B37AF"/>
    <w:rsid w:val="1A84273E"/>
    <w:rsid w:val="1ABE0E4C"/>
    <w:rsid w:val="1B5C578B"/>
    <w:rsid w:val="1BD17F27"/>
    <w:rsid w:val="1CA63E39"/>
    <w:rsid w:val="1CBE78A5"/>
    <w:rsid w:val="1CCF32DD"/>
    <w:rsid w:val="1CD221A8"/>
    <w:rsid w:val="1D4A3DD0"/>
    <w:rsid w:val="1D8E2655"/>
    <w:rsid w:val="1E4946EC"/>
    <w:rsid w:val="1EA731C1"/>
    <w:rsid w:val="1EF00848"/>
    <w:rsid w:val="1FC31406"/>
    <w:rsid w:val="203A75B7"/>
    <w:rsid w:val="20557672"/>
    <w:rsid w:val="206516D8"/>
    <w:rsid w:val="207812B9"/>
    <w:rsid w:val="211C60E8"/>
    <w:rsid w:val="21314645"/>
    <w:rsid w:val="215E4937"/>
    <w:rsid w:val="221C21DB"/>
    <w:rsid w:val="2230790A"/>
    <w:rsid w:val="226225B1"/>
    <w:rsid w:val="2324575A"/>
    <w:rsid w:val="233E12AF"/>
    <w:rsid w:val="234B50C5"/>
    <w:rsid w:val="236D0547"/>
    <w:rsid w:val="24D25252"/>
    <w:rsid w:val="2592737B"/>
    <w:rsid w:val="262B7AEE"/>
    <w:rsid w:val="272E26D1"/>
    <w:rsid w:val="27864238"/>
    <w:rsid w:val="27D86AE1"/>
    <w:rsid w:val="284701FB"/>
    <w:rsid w:val="288821FB"/>
    <w:rsid w:val="28F058C9"/>
    <w:rsid w:val="2951637D"/>
    <w:rsid w:val="29EA59F3"/>
    <w:rsid w:val="29EB2AFB"/>
    <w:rsid w:val="2AB1280E"/>
    <w:rsid w:val="2AD03A9F"/>
    <w:rsid w:val="2B4A1AA4"/>
    <w:rsid w:val="2B967CE2"/>
    <w:rsid w:val="2BBF3545"/>
    <w:rsid w:val="2C5129BE"/>
    <w:rsid w:val="2CC9541A"/>
    <w:rsid w:val="2CF40EA6"/>
    <w:rsid w:val="2D720E3E"/>
    <w:rsid w:val="2E175188"/>
    <w:rsid w:val="2EE16EB1"/>
    <w:rsid w:val="2F713AA3"/>
    <w:rsid w:val="2F8D6403"/>
    <w:rsid w:val="3196159F"/>
    <w:rsid w:val="31C34F8D"/>
    <w:rsid w:val="32807B59"/>
    <w:rsid w:val="32B73253"/>
    <w:rsid w:val="33154745"/>
    <w:rsid w:val="33A6609E"/>
    <w:rsid w:val="344A2B14"/>
    <w:rsid w:val="34583F02"/>
    <w:rsid w:val="34A55F9D"/>
    <w:rsid w:val="355F1880"/>
    <w:rsid w:val="35A62223"/>
    <w:rsid w:val="35FA0A6B"/>
    <w:rsid w:val="364C66D0"/>
    <w:rsid w:val="36ED405C"/>
    <w:rsid w:val="37B00EE0"/>
    <w:rsid w:val="395D3ACF"/>
    <w:rsid w:val="39E62997"/>
    <w:rsid w:val="3A2C5DBB"/>
    <w:rsid w:val="3A3242A4"/>
    <w:rsid w:val="3AAC3BE1"/>
    <w:rsid w:val="3BC9431F"/>
    <w:rsid w:val="3C1557B6"/>
    <w:rsid w:val="3C385749"/>
    <w:rsid w:val="3C5408FD"/>
    <w:rsid w:val="3CF72883"/>
    <w:rsid w:val="3D2E14E1"/>
    <w:rsid w:val="3F402B4A"/>
    <w:rsid w:val="3F780CFF"/>
    <w:rsid w:val="3F8F3AD1"/>
    <w:rsid w:val="3FB6105E"/>
    <w:rsid w:val="41A575DC"/>
    <w:rsid w:val="420D0533"/>
    <w:rsid w:val="42E35F9E"/>
    <w:rsid w:val="42F67980"/>
    <w:rsid w:val="430B79E7"/>
    <w:rsid w:val="4313567E"/>
    <w:rsid w:val="43D973AE"/>
    <w:rsid w:val="43E70731"/>
    <w:rsid w:val="43E8166A"/>
    <w:rsid w:val="441B5933"/>
    <w:rsid w:val="44227A64"/>
    <w:rsid w:val="44427364"/>
    <w:rsid w:val="444C6A08"/>
    <w:rsid w:val="44C6048B"/>
    <w:rsid w:val="46955FD4"/>
    <w:rsid w:val="4714323A"/>
    <w:rsid w:val="479733DA"/>
    <w:rsid w:val="47C307BC"/>
    <w:rsid w:val="48A048EB"/>
    <w:rsid w:val="4950607F"/>
    <w:rsid w:val="49A46A6D"/>
    <w:rsid w:val="49F52D8C"/>
    <w:rsid w:val="4A0D5D1E"/>
    <w:rsid w:val="4AB94C00"/>
    <w:rsid w:val="4B3A2B43"/>
    <w:rsid w:val="4B4B46BC"/>
    <w:rsid w:val="4B6776B0"/>
    <w:rsid w:val="4BA82E6C"/>
    <w:rsid w:val="4C766BEE"/>
    <w:rsid w:val="4D1052BF"/>
    <w:rsid w:val="4D437238"/>
    <w:rsid w:val="4DFA0CB0"/>
    <w:rsid w:val="4E3E0B9C"/>
    <w:rsid w:val="4E7B31B6"/>
    <w:rsid w:val="4E956EC2"/>
    <w:rsid w:val="4FA500CE"/>
    <w:rsid w:val="4FC6709B"/>
    <w:rsid w:val="50134389"/>
    <w:rsid w:val="50295B11"/>
    <w:rsid w:val="50302767"/>
    <w:rsid w:val="50B52C6C"/>
    <w:rsid w:val="50D650BC"/>
    <w:rsid w:val="5139564B"/>
    <w:rsid w:val="51425D26"/>
    <w:rsid w:val="51D14A1E"/>
    <w:rsid w:val="52232583"/>
    <w:rsid w:val="52402F66"/>
    <w:rsid w:val="52BB6C5F"/>
    <w:rsid w:val="52DB2E5E"/>
    <w:rsid w:val="531C2EB8"/>
    <w:rsid w:val="542919A7"/>
    <w:rsid w:val="546D5D37"/>
    <w:rsid w:val="54D628F8"/>
    <w:rsid w:val="55EA33B8"/>
    <w:rsid w:val="56310575"/>
    <w:rsid w:val="567E03EC"/>
    <w:rsid w:val="56CD77C9"/>
    <w:rsid w:val="57521214"/>
    <w:rsid w:val="576B22D6"/>
    <w:rsid w:val="57BF3527"/>
    <w:rsid w:val="57D75C4E"/>
    <w:rsid w:val="585E01B3"/>
    <w:rsid w:val="58644E73"/>
    <w:rsid w:val="589C1045"/>
    <w:rsid w:val="58B06A1C"/>
    <w:rsid w:val="591F1592"/>
    <w:rsid w:val="593826CE"/>
    <w:rsid w:val="59B24C7C"/>
    <w:rsid w:val="59B747F0"/>
    <w:rsid w:val="59C57EF7"/>
    <w:rsid w:val="59CA6130"/>
    <w:rsid w:val="5A4E2167"/>
    <w:rsid w:val="5A8D2322"/>
    <w:rsid w:val="5B2A4547"/>
    <w:rsid w:val="5B7E082A"/>
    <w:rsid w:val="5CBF5B50"/>
    <w:rsid w:val="5CD9503E"/>
    <w:rsid w:val="5CEE378D"/>
    <w:rsid w:val="5D367122"/>
    <w:rsid w:val="5E1F0C7E"/>
    <w:rsid w:val="5F1D0764"/>
    <w:rsid w:val="5FBB4DA0"/>
    <w:rsid w:val="612813DE"/>
    <w:rsid w:val="61577E63"/>
    <w:rsid w:val="61FA4982"/>
    <w:rsid w:val="626A2B4B"/>
    <w:rsid w:val="62A72534"/>
    <w:rsid w:val="62B0283B"/>
    <w:rsid w:val="62B47227"/>
    <w:rsid w:val="62E25B42"/>
    <w:rsid w:val="62E41725"/>
    <w:rsid w:val="62EB733F"/>
    <w:rsid w:val="633345F0"/>
    <w:rsid w:val="6401024A"/>
    <w:rsid w:val="64103C1C"/>
    <w:rsid w:val="64130D92"/>
    <w:rsid w:val="653D7EFE"/>
    <w:rsid w:val="6569254B"/>
    <w:rsid w:val="657E441C"/>
    <w:rsid w:val="65F16B55"/>
    <w:rsid w:val="668D2269"/>
    <w:rsid w:val="67A02C17"/>
    <w:rsid w:val="67DF68F4"/>
    <w:rsid w:val="67E22141"/>
    <w:rsid w:val="6863673C"/>
    <w:rsid w:val="691B3B5C"/>
    <w:rsid w:val="69704874"/>
    <w:rsid w:val="69D07728"/>
    <w:rsid w:val="69E5416A"/>
    <w:rsid w:val="6A034E9F"/>
    <w:rsid w:val="6A3B3D8A"/>
    <w:rsid w:val="6AF330F6"/>
    <w:rsid w:val="6B0A4329"/>
    <w:rsid w:val="6B122D3D"/>
    <w:rsid w:val="6BBC456E"/>
    <w:rsid w:val="6BFE0D59"/>
    <w:rsid w:val="6C1B3E73"/>
    <w:rsid w:val="6DFD1A82"/>
    <w:rsid w:val="6E1808B7"/>
    <w:rsid w:val="6E245261"/>
    <w:rsid w:val="6EA16471"/>
    <w:rsid w:val="6EA33C36"/>
    <w:rsid w:val="6F985CDE"/>
    <w:rsid w:val="703C25C7"/>
    <w:rsid w:val="71071F61"/>
    <w:rsid w:val="71FF7CE7"/>
    <w:rsid w:val="72D52FCE"/>
    <w:rsid w:val="731B1E08"/>
    <w:rsid w:val="73A806E2"/>
    <w:rsid w:val="752779FF"/>
    <w:rsid w:val="753074A0"/>
    <w:rsid w:val="75473619"/>
    <w:rsid w:val="76396A36"/>
    <w:rsid w:val="7671125F"/>
    <w:rsid w:val="771E5E07"/>
    <w:rsid w:val="7820106A"/>
    <w:rsid w:val="782B28F2"/>
    <w:rsid w:val="78D930EC"/>
    <w:rsid w:val="793C27A7"/>
    <w:rsid w:val="794744F9"/>
    <w:rsid w:val="796B468C"/>
    <w:rsid w:val="7A5945FA"/>
    <w:rsid w:val="7A685337"/>
    <w:rsid w:val="7A7632E8"/>
    <w:rsid w:val="7BCF627C"/>
    <w:rsid w:val="7BDB4367"/>
    <w:rsid w:val="7C482A62"/>
    <w:rsid w:val="7D480840"/>
    <w:rsid w:val="7D886807"/>
    <w:rsid w:val="7EFA3546"/>
    <w:rsid w:val="7F233313"/>
    <w:rsid w:val="7F923FF5"/>
    <w:rsid w:val="7FBE6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qFormat/>
    <w:uiPriority w:val="0"/>
    <w:pPr>
      <w:jc w:val="left"/>
    </w:pPr>
    <w:rPr>
      <w:rFonts w:eastAsia="仿宋_GB2312"/>
      <w:sz w:val="30"/>
      <w:szCs w:val="20"/>
    </w:rPr>
  </w:style>
  <w:style w:type="paragraph" w:styleId="3">
    <w:name w:val="Body Text"/>
    <w:basedOn w:val="1"/>
    <w:link w:val="18"/>
    <w:qFormat/>
    <w:uiPriority w:val="1"/>
    <w:rPr>
      <w:rFonts w:ascii="宋体" w:hAnsi="宋体" w:cs="宋体"/>
      <w:szCs w:val="21"/>
    </w:rPr>
  </w:style>
  <w:style w:type="paragraph" w:styleId="4">
    <w:name w:val="Body Text Indent"/>
    <w:basedOn w:val="1"/>
    <w:qFormat/>
    <w:uiPriority w:val="0"/>
    <w:pPr>
      <w:ind w:firstLine="430" w:firstLineChars="205"/>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link w:val="16"/>
    <w:qFormat/>
    <w:uiPriority w:val="0"/>
    <w:pPr>
      <w:widowControl/>
      <w:spacing w:after="100" w:line="259" w:lineRule="auto"/>
      <w:jc w:val="left"/>
    </w:pPr>
    <w:rPr>
      <w:rFonts w:ascii="等线" w:hAnsi="等线" w:eastAsia="等线"/>
      <w:kern w:val="0"/>
      <w:sz w:val="22"/>
      <w:szCs w:val="22"/>
    </w:rPr>
  </w:style>
  <w:style w:type="paragraph" w:styleId="9">
    <w:name w:val="Normal (Web)"/>
    <w:basedOn w:val="1"/>
    <w:qFormat/>
    <w:uiPriority w:val="0"/>
    <w:pPr>
      <w:spacing w:beforeAutospacing="1" w:afterAutospacing="1"/>
      <w:jc w:val="left"/>
    </w:pPr>
    <w:rPr>
      <w:kern w:val="0"/>
      <w:sz w:val="24"/>
    </w:rPr>
  </w:style>
  <w:style w:type="paragraph" w:styleId="10">
    <w:name w:val="annotation subject"/>
    <w:basedOn w:val="2"/>
    <w:next w:val="2"/>
    <w:semiHidden/>
    <w:qFormat/>
    <w:uiPriority w:val="0"/>
    <w:rPr>
      <w:rFonts w:eastAsia="宋体"/>
      <w:b/>
      <w:bCs/>
      <w:sz w:val="21"/>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annotation reference"/>
    <w:semiHidden/>
    <w:qFormat/>
    <w:uiPriority w:val="0"/>
    <w:rPr>
      <w:sz w:val="21"/>
      <w:szCs w:val="21"/>
    </w:rPr>
  </w:style>
  <w:style w:type="character" w:customStyle="1" w:styleId="16">
    <w:name w:val="TOC 1 字符"/>
    <w:link w:val="8"/>
    <w:qFormat/>
    <w:uiPriority w:val="0"/>
    <w:rPr>
      <w:rFonts w:ascii="等线" w:hAnsi="等线" w:eastAsia="等线"/>
      <w:kern w:val="0"/>
      <w:sz w:val="22"/>
      <w:szCs w:val="22"/>
    </w:rPr>
  </w:style>
  <w:style w:type="character" w:customStyle="1" w:styleId="17">
    <w:name w:val="批注文字 字符"/>
    <w:link w:val="2"/>
    <w:semiHidden/>
    <w:qFormat/>
    <w:uiPriority w:val="0"/>
    <w:rPr>
      <w:rFonts w:eastAsia="仿宋_GB2312"/>
      <w:kern w:val="2"/>
      <w:sz w:val="30"/>
    </w:rPr>
  </w:style>
  <w:style w:type="character" w:customStyle="1" w:styleId="18">
    <w:name w:val="正文文本 字符"/>
    <w:link w:val="3"/>
    <w:qFormat/>
    <w:uiPriority w:val="1"/>
    <w:rPr>
      <w:rFonts w:ascii="宋体" w:hAnsi="宋体" w:eastAsia="宋体" w:cs="宋体"/>
      <w:sz w:val="21"/>
      <w:szCs w:val="21"/>
      <w:lang w:val="en-US" w:eastAsia="zh-CN" w:bidi="ar-SA"/>
    </w:rPr>
  </w:style>
  <w:style w:type="paragraph" w:customStyle="1" w:styleId="19">
    <w:name w:val="Char1"/>
    <w:basedOn w:val="1"/>
    <w:qFormat/>
    <w:uiPriority w:val="0"/>
  </w:style>
  <w:style w:type="paragraph" w:customStyle="1" w:styleId="20">
    <w:name w:val="_Style 19"/>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1361</Words>
  <Characters>1523</Characters>
  <Lines>20</Lines>
  <Paragraphs>5</Paragraphs>
  <TotalTime>2</TotalTime>
  <ScaleCrop>false</ScaleCrop>
  <LinksUpToDate>false</LinksUpToDate>
  <CharactersWithSpaces>1662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2019-01-10T09:17:00Z</dcterms:created>
  <dc:creator>ASUS</dc:creator>
  <cp:lastModifiedBy>花花花花花花花</cp:lastModifiedBy>
  <cp:lastPrinted>2025-03-27T07:32:00Z</cp:lastPrinted>
  <dcterms:modified xsi:type="dcterms:W3CDTF">2025-06-30T07:18:45Z</dcterms:modified>
  <dc:title>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6337614EBF004A1DA5FAA4399A51F944_13</vt:lpwstr>
  </property>
  <property fmtid="{D5CDD505-2E9C-101B-9397-08002B2CF9AE}" pid="4" name="KSOTemplateDocerSaveRecord">
    <vt:lpwstr>eyJoZGlkIjoiYzc1MWNlZDRmMDNjZTZkMmE2NDcxNWU5ZDAxMTBhZjUiLCJ1c2VySWQiOiI0MTYyOTIxOTgifQ==</vt:lpwstr>
  </property>
</Properties>
</file>