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6A91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378E6D7">
      <w:pPr>
        <w:rPr>
          <w:rFonts w:hint="eastAsia"/>
        </w:rPr>
      </w:pPr>
    </w:p>
    <w:p w14:paraId="0A490355">
      <w:pPr>
        <w:rPr>
          <w:b/>
        </w:rPr>
      </w:pPr>
      <w:r>
        <w:rPr>
          <w:rFonts w:hint="eastAsia"/>
          <w:b/>
        </w:rPr>
        <w:t>标段编号：HCCGTL2025-029</w:t>
      </w:r>
      <w:r>
        <w:rPr>
          <w:rFonts w:hint="eastAsia"/>
          <w:b/>
          <w:lang w:val="en-US" w:eastAsia="zh-CN"/>
        </w:rPr>
        <w:t xml:space="preserve"> </w:t>
      </w:r>
    </w:p>
    <w:p w14:paraId="185B1C3A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分水江水利枢纽大坝及桐庐境内防护工程物业化养护项目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941"/>
        <w:gridCol w:w="3282"/>
      </w:tblGrid>
      <w:tr w14:paraId="43A5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7" w:type="dxa"/>
          </w:tcPr>
          <w:p w14:paraId="64BCE69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41" w:type="dxa"/>
          </w:tcPr>
          <w:p w14:paraId="6ACC22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82" w:type="dxa"/>
          </w:tcPr>
          <w:p w14:paraId="366DD7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EB5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24F1D10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41" w:type="dxa"/>
          </w:tcPr>
          <w:p w14:paraId="69D5CF4C">
            <w:pPr>
              <w:rPr>
                <w:rFonts w:hint="eastAsia"/>
              </w:rPr>
            </w:pPr>
            <w:r>
              <w:rPr>
                <w:rFonts w:hint="eastAsia"/>
              </w:rPr>
              <w:t>桐庐鸿瑞建设工程有限公司</w:t>
            </w:r>
          </w:p>
        </w:tc>
        <w:tc>
          <w:tcPr>
            <w:tcW w:w="3282" w:type="dxa"/>
          </w:tcPr>
          <w:p w14:paraId="0F872D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综合得分未第一</w:t>
            </w:r>
          </w:p>
        </w:tc>
      </w:tr>
      <w:tr w14:paraId="02BD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47E90B2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41" w:type="dxa"/>
          </w:tcPr>
          <w:p w14:paraId="22249E52">
            <w:pPr>
              <w:rPr>
                <w:rFonts w:hint="eastAsia"/>
              </w:rPr>
            </w:pPr>
            <w:r>
              <w:rPr>
                <w:rFonts w:hint="eastAsia"/>
              </w:rPr>
              <w:t>杭州盛平水利水电建设有限公司</w:t>
            </w:r>
          </w:p>
        </w:tc>
        <w:tc>
          <w:tcPr>
            <w:tcW w:w="3282" w:type="dxa"/>
          </w:tcPr>
          <w:p w14:paraId="0326E0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综合得分未第一</w:t>
            </w:r>
          </w:p>
        </w:tc>
      </w:tr>
      <w:tr w14:paraId="65CB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5E39DC4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3941" w:type="dxa"/>
          </w:tcPr>
          <w:p w14:paraId="60529C6E">
            <w:pPr>
              <w:rPr>
                <w:rFonts w:hint="eastAsia"/>
              </w:rPr>
            </w:pPr>
            <w:r>
              <w:rPr>
                <w:rFonts w:hint="eastAsia"/>
              </w:rPr>
              <w:t>浙江禹鑫市政工程有限公司</w:t>
            </w:r>
          </w:p>
        </w:tc>
        <w:tc>
          <w:tcPr>
            <w:tcW w:w="3282" w:type="dxa"/>
          </w:tcPr>
          <w:p w14:paraId="1266EC4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</w:tbl>
    <w:p w14:paraId="62844A09"/>
    <w:p w14:paraId="0F1F0253">
      <w:pPr>
        <w:rPr>
          <w:rFonts w:hint="eastAsia"/>
        </w:rPr>
      </w:pPr>
    </w:p>
    <w:p w14:paraId="0D9B837C"/>
    <w:p w14:paraId="4B7B6DD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B4DE2"/>
    <w:rsid w:val="002D7097"/>
    <w:rsid w:val="00507446"/>
    <w:rsid w:val="00A3330A"/>
    <w:rsid w:val="00B3445D"/>
    <w:rsid w:val="00BB4DE2"/>
    <w:rsid w:val="00C90B6B"/>
    <w:rsid w:val="1B9209E4"/>
    <w:rsid w:val="1D8E4129"/>
    <w:rsid w:val="39DE7F87"/>
    <w:rsid w:val="42770F78"/>
    <w:rsid w:val="57315742"/>
    <w:rsid w:val="6A763AB1"/>
    <w:rsid w:val="7502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ascii="宋体" w:hAnsi="宋体"/>
      <w:snapToGrid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文字"/>
    <w:basedOn w:val="1"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121</Characters>
  <Lines>1</Lines>
  <Paragraphs>1</Paragraphs>
  <TotalTime>0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2025-07-02T13:30:02Z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C97D613A52D847C1B9319F1DAC6D408F_13</vt:lpwstr>
  </property>
  <property fmtid="{D5CDD505-2E9C-101B-9397-08002B2CF9AE}" pid="4" name="KSOTemplateDocerSaveRecord">
    <vt:lpwstr>eyJoZGlkIjoiN2YzNjBkOTgyNWQ1YTMxYzM3MzMwNWFiODNmOWIzYWMiLCJ1c2VySWQiOiIxMTM0NzAzMzU1In0=</vt:lpwstr>
  </property>
</Properties>
</file>