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28082" w14:textId="77777777" w:rsidR="00507446" w:rsidRPr="006C3E49" w:rsidRDefault="00BB4DE2" w:rsidP="00BB4DE2">
      <w:pPr>
        <w:jc w:val="center"/>
        <w:rPr>
          <w:rFonts w:ascii="宋体" w:eastAsia="宋体" w:hAnsi="宋体" w:hint="eastAsia"/>
          <w:b/>
          <w:sz w:val="44"/>
          <w:szCs w:val="44"/>
        </w:rPr>
      </w:pPr>
      <w:r w:rsidRPr="006C3E49">
        <w:rPr>
          <w:rFonts w:ascii="宋体" w:eastAsia="宋体" w:hAnsi="宋体" w:hint="eastAsia"/>
          <w:b/>
          <w:sz w:val="44"/>
          <w:szCs w:val="44"/>
        </w:rPr>
        <w:t>供应商未中标情况说明</w:t>
      </w:r>
    </w:p>
    <w:p w14:paraId="5128AC74" w14:textId="77777777" w:rsidR="00BB4DE2" w:rsidRPr="006C3E49" w:rsidRDefault="00BB4DE2">
      <w:pPr>
        <w:rPr>
          <w:rFonts w:ascii="宋体" w:eastAsia="宋体" w:hAnsi="宋体" w:hint="eastAsia"/>
          <w:sz w:val="24"/>
        </w:rPr>
      </w:pPr>
    </w:p>
    <w:p w14:paraId="206CC4F2" w14:textId="69C0581A" w:rsidR="00BB4DE2" w:rsidRPr="006C3E49" w:rsidRDefault="00BB4DE2" w:rsidP="006C3E49">
      <w:pPr>
        <w:spacing w:line="360" w:lineRule="auto"/>
        <w:rPr>
          <w:rFonts w:ascii="宋体" w:eastAsia="宋体" w:hAnsi="宋体" w:hint="eastAsia"/>
          <w:b/>
          <w:sz w:val="24"/>
        </w:rPr>
      </w:pPr>
      <w:r w:rsidRPr="006C3E49">
        <w:rPr>
          <w:rFonts w:ascii="宋体" w:eastAsia="宋体" w:hAnsi="宋体" w:hint="eastAsia"/>
          <w:b/>
          <w:sz w:val="24"/>
        </w:rPr>
        <w:t>标段编号：</w:t>
      </w:r>
      <w:r w:rsidR="00583DB8" w:rsidRPr="00583DB8">
        <w:rPr>
          <w:rFonts w:ascii="宋体" w:eastAsia="宋体" w:hAnsi="宋体" w:hint="eastAsia"/>
          <w:b/>
          <w:sz w:val="24"/>
        </w:rPr>
        <w:t>CTZB-2025050518</w:t>
      </w:r>
    </w:p>
    <w:p w14:paraId="07CC337C" w14:textId="0947D362" w:rsidR="00BB4DE2" w:rsidRPr="006C3E49" w:rsidRDefault="00BB4DE2" w:rsidP="006C3E49">
      <w:pPr>
        <w:spacing w:line="360" w:lineRule="auto"/>
        <w:rPr>
          <w:rFonts w:ascii="宋体" w:eastAsia="宋体" w:hAnsi="宋体" w:hint="eastAsia"/>
          <w:b/>
          <w:sz w:val="24"/>
        </w:rPr>
      </w:pPr>
      <w:r w:rsidRPr="006C3E49">
        <w:rPr>
          <w:rFonts w:ascii="宋体" w:eastAsia="宋体" w:hAnsi="宋体" w:hint="eastAsia"/>
          <w:b/>
          <w:sz w:val="24"/>
        </w:rPr>
        <w:t>标段名称：</w:t>
      </w:r>
      <w:r w:rsidR="00583DB8" w:rsidRPr="00583DB8">
        <w:rPr>
          <w:rFonts w:ascii="宋体" w:eastAsia="宋体" w:hAnsi="宋体" w:hint="eastAsia"/>
          <w:b/>
          <w:sz w:val="24"/>
        </w:rPr>
        <w:t>杭州四中养正校史馆吴山爱国主题教育分馆</w:t>
      </w:r>
    </w:p>
    <w:p w14:paraId="3FDFDF08" w14:textId="77777777" w:rsidR="00BB4DE2" w:rsidRPr="006C3E49" w:rsidRDefault="00BB4DE2">
      <w:pPr>
        <w:rPr>
          <w:rFonts w:ascii="宋体" w:eastAsia="宋体" w:hAnsi="宋体" w:hint="eastAsia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678"/>
        <w:gridCol w:w="2766"/>
      </w:tblGrid>
      <w:tr w:rsidR="00BB4DE2" w:rsidRPr="006C3E49" w14:paraId="7259CA7A" w14:textId="77777777" w:rsidTr="006C3E49">
        <w:trPr>
          <w:trHeight w:val="737"/>
          <w:jc w:val="center"/>
        </w:trPr>
        <w:tc>
          <w:tcPr>
            <w:tcW w:w="846" w:type="dxa"/>
            <w:vAlign w:val="center"/>
          </w:tcPr>
          <w:p w14:paraId="0A7C1E96" w14:textId="77777777" w:rsidR="00BB4DE2" w:rsidRPr="006C3E49" w:rsidRDefault="00BB4DE2" w:rsidP="006C3E49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6C3E49">
              <w:rPr>
                <w:rFonts w:ascii="宋体" w:eastAsia="宋体" w:hAnsi="宋体" w:hint="eastAsia"/>
                <w:b/>
                <w:sz w:val="24"/>
              </w:rPr>
              <w:t>序号</w:t>
            </w:r>
          </w:p>
        </w:tc>
        <w:tc>
          <w:tcPr>
            <w:tcW w:w="4678" w:type="dxa"/>
            <w:vAlign w:val="center"/>
          </w:tcPr>
          <w:p w14:paraId="56AE0A73" w14:textId="77777777" w:rsidR="00BB4DE2" w:rsidRPr="006C3E49" w:rsidRDefault="00BB4DE2" w:rsidP="006C3E49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6C3E49">
              <w:rPr>
                <w:rFonts w:ascii="宋体" w:eastAsia="宋体" w:hAnsi="宋体" w:hint="eastAsia"/>
                <w:b/>
                <w:sz w:val="24"/>
              </w:rPr>
              <w:t>单位名称</w:t>
            </w:r>
          </w:p>
        </w:tc>
        <w:tc>
          <w:tcPr>
            <w:tcW w:w="2766" w:type="dxa"/>
            <w:vAlign w:val="center"/>
          </w:tcPr>
          <w:p w14:paraId="6DD3D330" w14:textId="77777777" w:rsidR="00BB4DE2" w:rsidRPr="006C3E49" w:rsidRDefault="00BB4DE2" w:rsidP="006C3E49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6C3E49">
              <w:rPr>
                <w:rFonts w:ascii="宋体" w:eastAsia="宋体" w:hAnsi="宋体" w:hint="eastAsia"/>
                <w:b/>
                <w:sz w:val="24"/>
              </w:rPr>
              <w:t>未中标理由</w:t>
            </w:r>
          </w:p>
        </w:tc>
      </w:tr>
      <w:tr w:rsidR="00BB4DE2" w:rsidRPr="006C3E49" w14:paraId="787B1203" w14:textId="77777777" w:rsidTr="006C3E49">
        <w:trPr>
          <w:trHeight w:val="737"/>
          <w:jc w:val="center"/>
        </w:trPr>
        <w:tc>
          <w:tcPr>
            <w:tcW w:w="846" w:type="dxa"/>
            <w:vAlign w:val="center"/>
          </w:tcPr>
          <w:p w14:paraId="79B995D7" w14:textId="22F3E54D" w:rsidR="00BB4DE2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5FB64C1E" w14:textId="38748033" w:rsidR="00BB4DE2" w:rsidRPr="006C3E49" w:rsidRDefault="00583DB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583DB8">
              <w:rPr>
                <w:rFonts w:ascii="宋体" w:eastAsia="宋体" w:hAnsi="宋体" w:hint="eastAsia"/>
                <w:sz w:val="24"/>
              </w:rPr>
              <w:t>杭州将古文化发展有限公司</w:t>
            </w:r>
          </w:p>
        </w:tc>
        <w:tc>
          <w:tcPr>
            <w:tcW w:w="2766" w:type="dxa"/>
            <w:vAlign w:val="center"/>
          </w:tcPr>
          <w:p w14:paraId="6F931434" w14:textId="74E485A8" w:rsidR="00BB4DE2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综合评分第2名</w:t>
            </w:r>
          </w:p>
        </w:tc>
      </w:tr>
      <w:tr w:rsidR="00BB4DE2" w:rsidRPr="006C3E49" w14:paraId="263E22FB" w14:textId="77777777" w:rsidTr="006C3E49">
        <w:trPr>
          <w:trHeight w:val="737"/>
          <w:jc w:val="center"/>
        </w:trPr>
        <w:tc>
          <w:tcPr>
            <w:tcW w:w="846" w:type="dxa"/>
            <w:vAlign w:val="center"/>
          </w:tcPr>
          <w:p w14:paraId="246EF880" w14:textId="01B08322" w:rsidR="00BB4DE2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50400045" w14:textId="42BED319" w:rsidR="00BB4DE2" w:rsidRPr="006C3E49" w:rsidRDefault="00583DB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583DB8">
              <w:rPr>
                <w:rFonts w:ascii="宋体" w:eastAsia="宋体" w:hAnsi="宋体" w:hint="eastAsia"/>
                <w:sz w:val="24"/>
              </w:rPr>
              <w:t>杭州兆丰建设有限公司</w:t>
            </w:r>
          </w:p>
        </w:tc>
        <w:tc>
          <w:tcPr>
            <w:tcW w:w="2766" w:type="dxa"/>
            <w:vAlign w:val="center"/>
          </w:tcPr>
          <w:p w14:paraId="425732A1" w14:textId="30AB0EED" w:rsidR="00BB4DE2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综合评分第3名</w:t>
            </w:r>
          </w:p>
        </w:tc>
      </w:tr>
      <w:tr w:rsidR="00BB4DE2" w:rsidRPr="006C3E49" w14:paraId="76DE9EA2" w14:textId="77777777" w:rsidTr="006C3E49">
        <w:trPr>
          <w:trHeight w:val="737"/>
          <w:jc w:val="center"/>
        </w:trPr>
        <w:tc>
          <w:tcPr>
            <w:tcW w:w="846" w:type="dxa"/>
            <w:vAlign w:val="center"/>
          </w:tcPr>
          <w:p w14:paraId="38D0BE84" w14:textId="6BA35FC1" w:rsidR="00BB4DE2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3B29A4CC" w14:textId="1EDC30F0" w:rsidR="00BB4DE2" w:rsidRPr="006C3E49" w:rsidRDefault="00583DB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583DB8">
              <w:rPr>
                <w:rFonts w:ascii="宋体" w:eastAsia="宋体" w:hAnsi="宋体" w:hint="eastAsia"/>
                <w:sz w:val="24"/>
              </w:rPr>
              <w:t>杭州龙智建设有限公司</w:t>
            </w:r>
          </w:p>
        </w:tc>
        <w:tc>
          <w:tcPr>
            <w:tcW w:w="2766" w:type="dxa"/>
            <w:vAlign w:val="center"/>
          </w:tcPr>
          <w:p w14:paraId="47A3ED97" w14:textId="17BF37B2" w:rsidR="00BB4DE2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综合评分第4名</w:t>
            </w:r>
          </w:p>
        </w:tc>
      </w:tr>
      <w:tr w:rsidR="00F22048" w:rsidRPr="006C3E49" w14:paraId="129C5DEF" w14:textId="77777777" w:rsidTr="006C3E49">
        <w:trPr>
          <w:trHeight w:val="737"/>
          <w:jc w:val="center"/>
        </w:trPr>
        <w:tc>
          <w:tcPr>
            <w:tcW w:w="846" w:type="dxa"/>
            <w:vAlign w:val="center"/>
          </w:tcPr>
          <w:p w14:paraId="445074F9" w14:textId="759D55FD" w:rsidR="00F22048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4678" w:type="dxa"/>
            <w:vAlign w:val="center"/>
          </w:tcPr>
          <w:p w14:paraId="5DA44262" w14:textId="2910F465" w:rsidR="00F22048" w:rsidRPr="006C3E49" w:rsidRDefault="00583DB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583DB8">
              <w:rPr>
                <w:rFonts w:ascii="宋体" w:eastAsia="宋体" w:hAnsi="宋体" w:hint="eastAsia"/>
                <w:sz w:val="24"/>
              </w:rPr>
              <w:t>浙江奇豪建设有限公司</w:t>
            </w:r>
          </w:p>
        </w:tc>
        <w:tc>
          <w:tcPr>
            <w:tcW w:w="2766" w:type="dxa"/>
            <w:vAlign w:val="center"/>
          </w:tcPr>
          <w:p w14:paraId="01937FD9" w14:textId="2ACA80D6" w:rsidR="00F22048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综合评分第5名</w:t>
            </w:r>
          </w:p>
        </w:tc>
      </w:tr>
      <w:tr w:rsidR="00F22048" w:rsidRPr="006C3E49" w14:paraId="693EA485" w14:textId="77777777" w:rsidTr="006C3E49">
        <w:trPr>
          <w:trHeight w:val="737"/>
          <w:jc w:val="center"/>
        </w:trPr>
        <w:tc>
          <w:tcPr>
            <w:tcW w:w="846" w:type="dxa"/>
            <w:vAlign w:val="center"/>
          </w:tcPr>
          <w:p w14:paraId="07F83325" w14:textId="2FF8CAD0" w:rsidR="00F22048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57CED9B2" w14:textId="62551071" w:rsidR="00F22048" w:rsidRPr="006C3E49" w:rsidRDefault="00583DB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583DB8">
              <w:rPr>
                <w:rFonts w:ascii="宋体" w:eastAsia="宋体" w:hAnsi="宋体" w:hint="eastAsia"/>
                <w:sz w:val="24"/>
              </w:rPr>
              <w:t>硕谷昊天建设（杭州）有限公司</w:t>
            </w:r>
          </w:p>
        </w:tc>
        <w:tc>
          <w:tcPr>
            <w:tcW w:w="2766" w:type="dxa"/>
            <w:vAlign w:val="center"/>
          </w:tcPr>
          <w:p w14:paraId="358277E7" w14:textId="3E4B0B02" w:rsidR="00F22048" w:rsidRPr="006C3E49" w:rsidRDefault="00F22048" w:rsidP="006C3E49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6C3E49">
              <w:rPr>
                <w:rFonts w:ascii="宋体" w:eastAsia="宋体" w:hAnsi="宋体" w:hint="eastAsia"/>
                <w:sz w:val="24"/>
              </w:rPr>
              <w:t>综合评分第6名</w:t>
            </w:r>
          </w:p>
        </w:tc>
      </w:tr>
    </w:tbl>
    <w:p w14:paraId="55789274" w14:textId="77777777" w:rsidR="00BB4DE2" w:rsidRPr="006C3E49" w:rsidRDefault="00BB4DE2">
      <w:pPr>
        <w:rPr>
          <w:rFonts w:ascii="宋体" w:eastAsia="宋体" w:hAnsi="宋体" w:hint="eastAsia"/>
          <w:sz w:val="24"/>
        </w:rPr>
      </w:pPr>
    </w:p>
    <w:p w14:paraId="0D9751AC" w14:textId="77777777" w:rsidR="00BB4DE2" w:rsidRPr="006C3E49" w:rsidRDefault="00BB4DE2">
      <w:pPr>
        <w:rPr>
          <w:rFonts w:ascii="宋体" w:eastAsia="宋体" w:hAnsi="宋体" w:hint="eastAsia"/>
          <w:sz w:val="24"/>
        </w:rPr>
      </w:pPr>
    </w:p>
    <w:p w14:paraId="0124EBAF" w14:textId="77777777" w:rsidR="00BB4DE2" w:rsidRPr="006C3E49" w:rsidRDefault="00BB4DE2">
      <w:pPr>
        <w:rPr>
          <w:rFonts w:ascii="宋体" w:eastAsia="宋体" w:hAnsi="宋体" w:hint="eastAsia"/>
          <w:sz w:val="24"/>
        </w:rPr>
      </w:pPr>
    </w:p>
    <w:p w14:paraId="007254E5" w14:textId="77777777" w:rsidR="00BB4DE2" w:rsidRPr="006C3E49" w:rsidRDefault="00BB4DE2">
      <w:pPr>
        <w:rPr>
          <w:rFonts w:ascii="宋体" w:eastAsia="宋体" w:hAnsi="宋体" w:hint="eastAsia"/>
          <w:sz w:val="24"/>
        </w:rPr>
      </w:pPr>
      <w:r w:rsidRPr="006C3E49">
        <w:rPr>
          <w:rFonts w:ascii="宋体" w:eastAsia="宋体" w:hAnsi="宋体" w:hint="eastAsia"/>
          <w:sz w:val="24"/>
        </w:rPr>
        <w:t>备注：</w:t>
      </w:r>
      <w:r w:rsidRPr="006C3E49">
        <w:rPr>
          <w:rFonts w:ascii="宋体" w:eastAsia="宋体" w:hAnsi="宋体"/>
          <w:sz w:val="24"/>
        </w:rPr>
        <w:t>若标段废标，可对整个标段废标情况说明即可。</w:t>
      </w:r>
    </w:p>
    <w:sectPr w:rsidR="00BB4DE2" w:rsidRPr="006C3E49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72B05" w14:textId="77777777" w:rsidR="006337BF" w:rsidRDefault="006337BF" w:rsidP="00171B49">
      <w:pPr>
        <w:rPr>
          <w:rFonts w:hint="eastAsia"/>
        </w:rPr>
      </w:pPr>
      <w:r>
        <w:separator/>
      </w:r>
    </w:p>
  </w:endnote>
  <w:endnote w:type="continuationSeparator" w:id="0">
    <w:p w14:paraId="2575C391" w14:textId="77777777" w:rsidR="006337BF" w:rsidRDefault="006337BF" w:rsidP="00171B4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0C600" w14:textId="77777777" w:rsidR="006337BF" w:rsidRDefault="006337BF" w:rsidP="00171B49">
      <w:pPr>
        <w:rPr>
          <w:rFonts w:hint="eastAsia"/>
        </w:rPr>
      </w:pPr>
      <w:r>
        <w:separator/>
      </w:r>
    </w:p>
  </w:footnote>
  <w:footnote w:type="continuationSeparator" w:id="0">
    <w:p w14:paraId="34ED4A6F" w14:textId="77777777" w:rsidR="006337BF" w:rsidRDefault="006337BF" w:rsidP="00171B4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E2"/>
    <w:rsid w:val="00171B49"/>
    <w:rsid w:val="002D7097"/>
    <w:rsid w:val="00507446"/>
    <w:rsid w:val="00583DB8"/>
    <w:rsid w:val="006337BF"/>
    <w:rsid w:val="006C3E49"/>
    <w:rsid w:val="00955A86"/>
    <w:rsid w:val="00995D88"/>
    <w:rsid w:val="00A3330A"/>
    <w:rsid w:val="00B3445D"/>
    <w:rsid w:val="00BB4DE2"/>
    <w:rsid w:val="00C90B6B"/>
    <w:rsid w:val="00D45623"/>
    <w:rsid w:val="00DA6020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FFCF6"/>
  <w15:chartTrackingRefBased/>
  <w15:docId w15:val="{AF2431B3-BFED-7D43-9FD6-D521AE9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1B4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1B4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1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1B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毛毛 赵欣洋</cp:lastModifiedBy>
  <cp:revision>5</cp:revision>
  <dcterms:created xsi:type="dcterms:W3CDTF">2025-06-05T10:25:00Z</dcterms:created>
  <dcterms:modified xsi:type="dcterms:W3CDTF">2025-07-04T11:55:00Z</dcterms:modified>
</cp:coreProperties>
</file>