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8FD20C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6F8866CA">
      <w:pPr>
        <w:rPr>
          <w:rFonts w:hint="eastAsia"/>
        </w:rPr>
      </w:pPr>
    </w:p>
    <w:p w14:paraId="7A0AFE57">
      <w:pPr>
        <w:rPr>
          <w:b/>
        </w:rPr>
      </w:pPr>
      <w:r>
        <w:rPr>
          <w:rFonts w:hint="eastAsia"/>
          <w:b/>
        </w:rPr>
        <w:t>标段编号：HSZB-2025-868</w:t>
      </w:r>
    </w:p>
    <w:p w14:paraId="0144FD49">
      <w:pPr>
        <w:rPr>
          <w:rFonts w:hint="eastAsia"/>
          <w:b/>
        </w:rPr>
      </w:pPr>
      <w:r>
        <w:rPr>
          <w:rFonts w:hint="eastAsia"/>
          <w:b/>
        </w:rPr>
        <w:t>标段名称：胜蓝实验小学东新园校区维修改造工程</w:t>
      </w:r>
    </w:p>
    <w:p w14:paraId="6DD8BD03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"/>
        <w:gridCol w:w="5818"/>
        <w:gridCol w:w="2193"/>
      </w:tblGrid>
      <w:tr w14:paraId="1BC17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</w:tcPr>
          <w:p w14:paraId="34BB71B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5818" w:type="dxa"/>
          </w:tcPr>
          <w:p w14:paraId="1FAB47A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2193" w:type="dxa"/>
          </w:tcPr>
          <w:p w14:paraId="34159AE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3B7E7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</w:tcPr>
          <w:p w14:paraId="22E8E685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818" w:type="dxa"/>
          </w:tcPr>
          <w:p w14:paraId="7E6F6858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lang w:val="en-US" w:eastAsia="zh-CN"/>
              </w:rPr>
              <w:t>浙江众行建设工程有限公司</w:t>
            </w:r>
          </w:p>
        </w:tc>
        <w:tc>
          <w:tcPr>
            <w:tcW w:w="2193" w:type="dxa"/>
          </w:tcPr>
          <w:p w14:paraId="4F1DB5DC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lang w:val="en-US" w:eastAsia="zh-CN"/>
              </w:rPr>
              <w:t>综合得分：85.4</w:t>
            </w:r>
          </w:p>
        </w:tc>
      </w:tr>
      <w:tr w14:paraId="7F0EA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</w:tcPr>
          <w:p w14:paraId="7E0F4212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818" w:type="dxa"/>
          </w:tcPr>
          <w:p w14:paraId="71D596A0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lang w:val="en-US" w:eastAsia="zh-CN"/>
              </w:rPr>
              <w:t>浙江新中环建设集团有限公司</w:t>
            </w:r>
          </w:p>
        </w:tc>
        <w:tc>
          <w:tcPr>
            <w:tcW w:w="2193" w:type="dxa"/>
          </w:tcPr>
          <w:p w14:paraId="0E4E72A7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lang w:val="en-US" w:eastAsia="zh-CN"/>
              </w:rPr>
              <w:t>综合得分：84.68</w:t>
            </w:r>
          </w:p>
        </w:tc>
      </w:tr>
      <w:tr w14:paraId="3C38A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</w:tcPr>
          <w:p w14:paraId="3B192A68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5818" w:type="dxa"/>
          </w:tcPr>
          <w:p w14:paraId="5B770D4D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lang w:val="en-US" w:eastAsia="zh-CN"/>
              </w:rPr>
              <w:t>浙江鑫宙建筑有限公司</w:t>
            </w:r>
          </w:p>
        </w:tc>
        <w:tc>
          <w:tcPr>
            <w:tcW w:w="2193" w:type="dxa"/>
          </w:tcPr>
          <w:p w14:paraId="2778125D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lang w:val="en-US" w:eastAsia="zh-CN"/>
              </w:rPr>
              <w:t>综合得分：83.63</w:t>
            </w:r>
          </w:p>
        </w:tc>
      </w:tr>
      <w:tr w14:paraId="56AE0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</w:tcPr>
          <w:p w14:paraId="7898672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5818" w:type="dxa"/>
          </w:tcPr>
          <w:p w14:paraId="5E255CBB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lang w:val="en-US" w:eastAsia="zh-CN"/>
              </w:rPr>
              <w:t>中顺鼎泰建设（杭州）有限公司</w:t>
            </w:r>
          </w:p>
        </w:tc>
        <w:tc>
          <w:tcPr>
            <w:tcW w:w="2193" w:type="dxa"/>
          </w:tcPr>
          <w:p w14:paraId="02D6556E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lang w:val="en-US" w:eastAsia="zh-CN"/>
              </w:rPr>
              <w:t>综合得分：83.28</w:t>
            </w:r>
          </w:p>
        </w:tc>
      </w:tr>
      <w:tr w14:paraId="7C734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</w:tcPr>
          <w:p w14:paraId="25E920A1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5818" w:type="dxa"/>
          </w:tcPr>
          <w:p w14:paraId="1C50CDA6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lang w:val="en-US" w:eastAsia="zh-CN"/>
              </w:rPr>
              <w:t>浙江今隆建设有限公司</w:t>
            </w:r>
          </w:p>
        </w:tc>
        <w:tc>
          <w:tcPr>
            <w:tcW w:w="2193" w:type="dxa"/>
          </w:tcPr>
          <w:p w14:paraId="5761E892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lang w:val="en-US" w:eastAsia="zh-CN"/>
              </w:rPr>
              <w:t>综合得分：82.39</w:t>
            </w:r>
          </w:p>
        </w:tc>
      </w:tr>
      <w:tr w14:paraId="23C8D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</w:tcPr>
          <w:p w14:paraId="2B872C66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5818" w:type="dxa"/>
          </w:tcPr>
          <w:p w14:paraId="0F2B6411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lang w:val="en-US" w:eastAsia="zh-CN"/>
              </w:rPr>
              <w:t>杭州海格建设有限公司</w:t>
            </w:r>
          </w:p>
        </w:tc>
        <w:tc>
          <w:tcPr>
            <w:tcW w:w="2193" w:type="dxa"/>
          </w:tcPr>
          <w:p w14:paraId="4DAD9F4B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lang w:val="en-US" w:eastAsia="zh-CN"/>
              </w:rPr>
              <w:t>综合得分：81.03</w:t>
            </w:r>
          </w:p>
        </w:tc>
      </w:tr>
      <w:tr w14:paraId="22E43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</w:tcPr>
          <w:p w14:paraId="664524EF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5818" w:type="dxa"/>
          </w:tcPr>
          <w:p w14:paraId="3CD6E73C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lang w:val="en-US" w:eastAsia="zh-CN"/>
              </w:rPr>
              <w:t>杭州日晟建设工程有限公司</w:t>
            </w:r>
          </w:p>
        </w:tc>
        <w:tc>
          <w:tcPr>
            <w:tcW w:w="2193" w:type="dxa"/>
          </w:tcPr>
          <w:p w14:paraId="46B5809F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lang w:val="en-US" w:eastAsia="zh-CN"/>
              </w:rPr>
              <w:t>综合得分：81</w:t>
            </w:r>
          </w:p>
        </w:tc>
      </w:tr>
      <w:tr w14:paraId="1C298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</w:tcPr>
          <w:p w14:paraId="43110DED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5818" w:type="dxa"/>
          </w:tcPr>
          <w:p w14:paraId="3F8499F9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lang w:val="en-US" w:eastAsia="zh-CN"/>
              </w:rPr>
              <w:t>温州浩晨建设有限公司</w:t>
            </w:r>
          </w:p>
        </w:tc>
        <w:tc>
          <w:tcPr>
            <w:tcW w:w="2193" w:type="dxa"/>
          </w:tcPr>
          <w:p w14:paraId="54CEA951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lang w:val="en-US" w:eastAsia="zh-CN"/>
              </w:rPr>
              <w:t>综合得分：80.51</w:t>
            </w:r>
          </w:p>
        </w:tc>
      </w:tr>
      <w:tr w14:paraId="1A745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</w:tcPr>
          <w:p w14:paraId="487017EA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5818" w:type="dxa"/>
          </w:tcPr>
          <w:p w14:paraId="71022E1F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lang w:val="en-US" w:eastAsia="zh-CN"/>
              </w:rPr>
              <w:t>杭州宝力体育设施工程有限公司</w:t>
            </w:r>
          </w:p>
        </w:tc>
        <w:tc>
          <w:tcPr>
            <w:tcW w:w="2193" w:type="dxa"/>
          </w:tcPr>
          <w:p w14:paraId="21AF94EC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lang w:val="en-US" w:eastAsia="zh-CN"/>
              </w:rPr>
              <w:t>综合得分：77.6</w:t>
            </w:r>
          </w:p>
        </w:tc>
      </w:tr>
      <w:tr w14:paraId="385D9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</w:tcPr>
          <w:p w14:paraId="018C9438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5818" w:type="dxa"/>
          </w:tcPr>
          <w:p w14:paraId="74EBAF7B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lang w:val="en-US" w:eastAsia="zh-CN"/>
              </w:rPr>
              <w:t>浙江金工建设有限公司</w:t>
            </w:r>
          </w:p>
        </w:tc>
        <w:tc>
          <w:tcPr>
            <w:tcW w:w="2193" w:type="dxa"/>
          </w:tcPr>
          <w:p w14:paraId="38C09EEC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lang w:val="en-US" w:eastAsia="zh-CN"/>
              </w:rPr>
              <w:t>综合得分：68.53</w:t>
            </w:r>
          </w:p>
        </w:tc>
      </w:tr>
      <w:tr w14:paraId="48AE6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</w:tcPr>
          <w:p w14:paraId="5F31950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5818" w:type="dxa"/>
          </w:tcPr>
          <w:p w14:paraId="40AE9BDC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lang w:val="en-US" w:eastAsia="zh-CN"/>
              </w:rPr>
              <w:t>杭州宏业建设有限公司</w:t>
            </w:r>
          </w:p>
        </w:tc>
        <w:tc>
          <w:tcPr>
            <w:tcW w:w="2193" w:type="dxa"/>
          </w:tcPr>
          <w:p w14:paraId="21643528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lang w:val="en-US" w:eastAsia="zh-CN"/>
              </w:rPr>
              <w:t>综合得分：61.34</w:t>
            </w:r>
          </w:p>
        </w:tc>
      </w:tr>
    </w:tbl>
    <w:p w14:paraId="26D1459E"/>
    <w:p w14:paraId="332C0DC6">
      <w:pPr>
        <w:rPr>
          <w:rFonts w:hint="eastAsia"/>
        </w:rPr>
      </w:pPr>
    </w:p>
    <w:p w14:paraId="2A486DAA">
      <w:bookmarkStart w:id="0" w:name="_GoBack"/>
      <w:bookmarkEnd w:id="0"/>
    </w:p>
    <w:p w14:paraId="5854E43E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231177A3"/>
    <w:rsid w:val="237308A7"/>
    <w:rsid w:val="2D944DA0"/>
    <w:rsid w:val="36883480"/>
    <w:rsid w:val="462B60AC"/>
    <w:rsid w:val="48D2515B"/>
    <w:rsid w:val="5D494E68"/>
    <w:rsid w:val="5E6F41D6"/>
    <w:rsid w:val="71EB5FB0"/>
    <w:rsid w:val="741F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300</Words>
  <Characters>365</Characters>
  <Lines>1</Lines>
  <Paragraphs>1</Paragraphs>
  <TotalTime>5</TotalTime>
  <ScaleCrop>false</ScaleCrop>
  <LinksUpToDate>false</LinksUpToDate>
  <CharactersWithSpaces>365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mo    ne</cp:lastModifiedBy>
  <dcterms:modified xsi:type="dcterms:W3CDTF">2025-07-07T10:14:59Z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eyJoZGlkIjoiZDVhYTgxZDE0NGU5MzY5NmNlZTdhYjgzOWZmYmVhYzAiLCJ1c2VySWQiOiI4NjQwNTU1NjUifQ==</vt:lpwstr>
  </property>
  <property fmtid="{D5CDD505-2E9C-101B-9397-08002B2CF9AE}" pid="3" name="KSOProductBuildVer">
    <vt:lpwstr>2052-12.1.0.21915</vt:lpwstr>
  </property>
  <property fmtid="{D5CDD505-2E9C-101B-9397-08002B2CF9AE}" pid="4" name="ICV">
    <vt:lpwstr>F380B72331B74B00A524D5DBB8741784_12</vt:lpwstr>
  </property>
</Properties>
</file>