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D283C">
      <w:r>
        <w:drawing>
          <wp:inline distT="0" distB="0" distL="114300" distR="114300">
            <wp:extent cx="5269865" cy="7367270"/>
            <wp:effectExtent l="0" t="0" r="698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6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2A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2025-06-24T02:52:29Z</dcterms:created>
  <dc:creator>Administrator</dc:creator>
  <cp:lastModifiedBy>卜玄</cp:lastModifiedBy>
  <dcterms:modified xsi:type="dcterms:W3CDTF">2025-06-24T02:55:35Z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eyJoZGlkIjoiMWFiMTk3N2Y3ODZmYWMzNzRkMWEyOThhMTJmN2VmNWEiLCJ1c2VySWQiOiI0OTAwNDk5OTcifQ==</vt:lpwstr>
  </property>
  <property fmtid="{D5CDD505-2E9C-101B-9397-08002B2CF9AE}" pid="4" name="ICV">
    <vt:lpwstr>6E7A763A09224A968F1B61AB33ECF647_12</vt:lpwstr>
  </property>
</Properties>
</file>