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03F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0807D061">
      <w:pPr>
        <w:rPr>
          <w:rFonts w:hint="eastAsia"/>
        </w:rPr>
      </w:pPr>
    </w:p>
    <w:p w14:paraId="6AC41328">
      <w:pPr>
        <w:rPr>
          <w:b/>
        </w:rPr>
      </w:pPr>
      <w:r>
        <w:rPr>
          <w:rFonts w:hint="eastAsia"/>
          <w:b/>
        </w:rPr>
        <w:t>标段编号：SQFC2025003</w:t>
      </w:r>
    </w:p>
    <w:p w14:paraId="778CAE03">
      <w:pPr>
        <w:rPr>
          <w:rFonts w:hint="eastAsia"/>
          <w:b/>
        </w:rPr>
      </w:pPr>
      <w:r>
        <w:rPr>
          <w:rFonts w:hint="eastAsia"/>
          <w:b/>
        </w:rPr>
        <w:t>标段名称：城南村新建幼儿园弱电智能化设备政府采购项目</w:t>
      </w:r>
    </w:p>
    <w:p w14:paraId="6FFA423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187"/>
        <w:gridCol w:w="3234"/>
      </w:tblGrid>
      <w:tr w14:paraId="1CF6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4277F0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87" w:type="dxa"/>
          </w:tcPr>
          <w:p w14:paraId="50A198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34" w:type="dxa"/>
          </w:tcPr>
          <w:p w14:paraId="2363AB5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41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66C94C3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87" w:type="dxa"/>
          </w:tcPr>
          <w:p w14:paraId="05435F23">
            <w:pPr>
              <w:rPr>
                <w:rFonts w:hint="eastAsia"/>
              </w:rPr>
            </w:pPr>
            <w:r>
              <w:rPr>
                <w:rFonts w:hint="eastAsia"/>
              </w:rPr>
              <w:t>浙江移动数智科技有限公司</w:t>
            </w:r>
          </w:p>
        </w:tc>
        <w:tc>
          <w:tcPr>
            <w:tcW w:w="3234" w:type="dxa"/>
          </w:tcPr>
          <w:p w14:paraId="7739AA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综合得分71.21分，排名第二</w:t>
            </w:r>
          </w:p>
        </w:tc>
      </w:tr>
      <w:tr w14:paraId="19D9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7FF8D58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87" w:type="dxa"/>
          </w:tcPr>
          <w:p w14:paraId="33ADDB89">
            <w:pPr>
              <w:rPr>
                <w:rFonts w:hint="eastAsia"/>
              </w:rPr>
            </w:pPr>
            <w:r>
              <w:rPr>
                <w:rFonts w:hint="eastAsia"/>
              </w:rPr>
              <w:t>浙江道焜科技有限公司</w:t>
            </w:r>
          </w:p>
        </w:tc>
        <w:tc>
          <w:tcPr>
            <w:tcW w:w="3234" w:type="dxa"/>
          </w:tcPr>
          <w:p w14:paraId="14B2F5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综合得分52分，排名第三</w:t>
            </w:r>
          </w:p>
        </w:tc>
      </w:tr>
      <w:tr w14:paraId="32C6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3708E0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87" w:type="dxa"/>
          </w:tcPr>
          <w:p w14:paraId="2D529622">
            <w:pPr>
              <w:rPr>
                <w:rFonts w:hint="eastAsia"/>
              </w:rPr>
            </w:pPr>
            <w:r>
              <w:rPr>
                <w:rFonts w:hint="eastAsia"/>
              </w:rPr>
              <w:t>杭州仕纳智能科技有限公司</w:t>
            </w:r>
          </w:p>
        </w:tc>
        <w:tc>
          <w:tcPr>
            <w:tcW w:w="3234" w:type="dxa"/>
          </w:tcPr>
          <w:p w14:paraId="0446A7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综合得分42.75分，排名第四</w:t>
            </w:r>
          </w:p>
        </w:tc>
      </w:tr>
      <w:tr w14:paraId="18CC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7F668A3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87" w:type="dxa"/>
          </w:tcPr>
          <w:p w14:paraId="7C646A46">
            <w:pPr>
              <w:rPr>
                <w:rFonts w:hint="eastAsia"/>
              </w:rPr>
            </w:pPr>
            <w:r>
              <w:rPr>
                <w:rFonts w:hint="eastAsia"/>
              </w:rPr>
              <w:t>浙江明威视觉文化科技集团有限公司</w:t>
            </w:r>
          </w:p>
        </w:tc>
        <w:tc>
          <w:tcPr>
            <w:tcW w:w="3234" w:type="dxa"/>
          </w:tcPr>
          <w:p w14:paraId="5A12399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综合得分26.14分，排名第五</w:t>
            </w:r>
          </w:p>
        </w:tc>
      </w:tr>
    </w:tbl>
    <w:p w14:paraId="053A922B"/>
    <w:p w14:paraId="5C5DF6F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D7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时光的记忆*^</cp:lastModifiedBy>
  <dcterms:modified xsi:type="dcterms:W3CDTF">2025-06-19T10:14:40Z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eyJoZGlkIjoiZmI0NDNhODk3MTJjNGFiMTI4MWY2MjIzMjljNjhiNTYiLCJ1c2VySWQiOiI1MDQyMzE2MjcifQ==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AEA6C193BCDD442489CA6B42CA640179_12</vt:lpwstr>
  </property>
</Properties>
</file>