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1D8C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5号宿舍楼装修项目工程量清单</w:t>
      </w:r>
      <w:r>
        <w:rPr>
          <w:rFonts w:hint="eastAsia" w:ascii="宋体" w:hAnsi="宋体" w:eastAsia="宋体" w:cs="宋体"/>
          <w:b/>
          <w:bCs/>
          <w:sz w:val="32"/>
          <w:szCs w:val="32"/>
          <w:lang w:eastAsia="zh-CN"/>
        </w:rPr>
        <w:t>编制说明</w:t>
      </w:r>
    </w:p>
    <w:p w14:paraId="7F032E4F">
      <w:pPr>
        <w:widowControl w:val="0"/>
        <w:numPr>
          <w:ilvl w:val="0"/>
          <w:numId w:val="1"/>
        </w:numPr>
        <w:wordWrap/>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工程概况</w:t>
      </w:r>
      <w:r>
        <w:rPr>
          <w:rFonts w:hint="eastAsia" w:asciiTheme="minorEastAsia" w:hAnsiTheme="minorEastAsia" w:eastAsiaTheme="minorEastAsia" w:cstheme="minorEastAsia"/>
          <w:sz w:val="24"/>
          <w:szCs w:val="24"/>
          <w:lang w:val="en-US" w:eastAsia="zh-CN"/>
        </w:rPr>
        <w:t>：</w:t>
      </w:r>
    </w:p>
    <w:p w14:paraId="20B78C33">
      <w:pPr>
        <w:widowControl w:val="0"/>
        <w:numPr>
          <w:ilvl w:val="0"/>
          <w:numId w:val="0"/>
        </w:numPr>
        <w:wordWrap/>
        <w:adjustRightInd/>
        <w:snapToGrid/>
        <w:spacing w:before="0" w:line="360" w:lineRule="auto"/>
        <w:ind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本工程位于温州市鹿城区黄龙住宅区盛锦路2号，地上建筑面积2610平方米,层数5层,建筑高度20.3米,地上使用功能有宿舍、卫生间、门厅、走廊、阳台。原结构类型：框架结构。</w:t>
      </w:r>
    </w:p>
    <w:p w14:paraId="7BDB9A58">
      <w:pPr>
        <w:widowControl w:val="0"/>
        <w:numPr>
          <w:ilvl w:val="0"/>
          <w:numId w:val="1"/>
        </w:numPr>
        <w:wordWrap/>
        <w:adjustRightInd/>
        <w:snapToGrid/>
        <w:spacing w:before="0" w:line="360" w:lineRule="auto"/>
        <w:ind w:right="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编制依据</w:t>
      </w:r>
      <w:r>
        <w:rPr>
          <w:rFonts w:hint="eastAsia" w:asciiTheme="minorEastAsia" w:hAnsiTheme="minorEastAsia" w:eastAsiaTheme="minorEastAsia" w:cstheme="minorEastAsia"/>
          <w:sz w:val="24"/>
          <w:szCs w:val="24"/>
        </w:rPr>
        <w:t>：</w:t>
      </w:r>
    </w:p>
    <w:p w14:paraId="6E042584">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《建设工程工程量清单计价规范》（GB50500-2013）</w:t>
      </w:r>
    </w:p>
    <w:p w14:paraId="0F00401A">
      <w:pPr>
        <w:widowControl w:val="0"/>
        <w:numPr>
          <w:ilvl w:val="0"/>
          <w:numId w:val="2"/>
        </w:numPr>
        <w:tabs>
          <w:tab w:val="left" w:pos="5366"/>
        </w:tabs>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《浙江省建设工程计价规则（2018版）》</w:t>
      </w:r>
      <w:r>
        <w:rPr>
          <w:rFonts w:hint="eastAsia" w:asciiTheme="minorEastAsia" w:hAnsiTheme="minorEastAsia" w:eastAsiaTheme="minorEastAsia" w:cstheme="minorEastAsia"/>
          <w:sz w:val="24"/>
          <w:szCs w:val="24"/>
        </w:rPr>
        <w:tab/>
      </w:r>
    </w:p>
    <w:p w14:paraId="087D4B85">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浙江五零五建设科技有限公司</w:t>
      </w:r>
      <w:r>
        <w:rPr>
          <w:rFonts w:hint="eastAsia" w:asciiTheme="minorEastAsia" w:hAnsiTheme="minorEastAsia" w:eastAsiaTheme="minorEastAsia" w:cstheme="minorEastAsia"/>
          <w:sz w:val="24"/>
          <w:szCs w:val="24"/>
        </w:rPr>
        <w:t>设计的图纸资料</w:t>
      </w:r>
      <w:r>
        <w:rPr>
          <w:rFonts w:hint="eastAsia" w:asciiTheme="minorEastAsia" w:hAnsiTheme="minorEastAsia" w:eastAsiaTheme="minorEastAsia" w:cstheme="minorEastAsia"/>
          <w:sz w:val="24"/>
          <w:szCs w:val="24"/>
          <w:lang w:val="en-US" w:eastAsia="zh-CN"/>
        </w:rPr>
        <w:t>（仅提供电子版CAD图纸，格式：DWG，未提供纸质版图纸）</w:t>
      </w:r>
      <w:r>
        <w:rPr>
          <w:rFonts w:hint="eastAsia" w:asciiTheme="minorEastAsia" w:hAnsiTheme="minorEastAsia" w:eastAsiaTheme="minorEastAsia" w:cstheme="minorEastAsia"/>
          <w:sz w:val="24"/>
          <w:szCs w:val="24"/>
        </w:rPr>
        <w:t>。</w:t>
      </w:r>
    </w:p>
    <w:p w14:paraId="1B9C9B15">
      <w:pPr>
        <w:pStyle w:val="12"/>
        <w:numPr>
          <w:ilvl w:val="0"/>
          <w:numId w:val="2"/>
        </w:numPr>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根据浙建建发﹝2019﹞92 号《关于增值税调整后我省建设工程计价依据增值税税率及有关计价调整的通知》的规定，本工程采用一般计税法，税金税率为9.0%；</w:t>
      </w:r>
    </w:p>
    <w:p w14:paraId="4E97F796">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浙建建[2018]61号文件《关于颁发浙江省建设工程计价依据（2018版）的通知》；</w:t>
      </w:r>
    </w:p>
    <w:p w14:paraId="38509217">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浙江省建建发[2012]93号文件《关于贯彻实施【建设工程工程量清单计价规范】GB50500-2013的通知》；</w:t>
      </w:r>
    </w:p>
    <w:p w14:paraId="437569B5">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财税发[2016]36号文件《关于全面推开营业税改征增值税试点的通知》； </w:t>
      </w:r>
    </w:p>
    <w:p w14:paraId="4931E5C3">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浙建站定[2016]23号文件《关于发布营改增后浙江省建设工程施工取费费率的通知》；</w:t>
      </w:r>
    </w:p>
    <w:p w14:paraId="422C8CD0">
      <w:pPr>
        <w:widowControl w:val="0"/>
        <w:numPr>
          <w:ilvl w:val="0"/>
          <w:numId w:val="2"/>
        </w:numPr>
        <w:wordWrap/>
        <w:adjustRightInd/>
        <w:snapToGrid/>
        <w:spacing w:before="0" w:line="360" w:lineRule="auto"/>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浙建建发[2016]144号文件《关于建筑业实施营改增后浙江省建设工程计价规则调整的通知》；</w:t>
      </w:r>
    </w:p>
    <w:p w14:paraId="4162B09C">
      <w:pPr>
        <w:keepNext w:val="0"/>
        <w:keepLines w:val="0"/>
        <w:pageBreakBefore w:val="0"/>
        <w:numPr>
          <w:ilvl w:val="0"/>
          <w:numId w:val="0"/>
        </w:numPr>
        <w:kinsoku/>
        <w:wordWrap/>
        <w:overflowPunct/>
        <w:topLinePunct w:val="0"/>
        <w:autoSpaceDE/>
        <w:autoSpaceDN/>
        <w:bidi w:val="0"/>
        <w:spacing w:line="360" w:lineRule="auto"/>
        <w:ind w:firstLine="482" w:firstLineChars="200"/>
        <w:jc w:val="both"/>
        <w:textAlignment w:val="auto"/>
        <w:outlineLvl w:val="9"/>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w:t>
      </w:r>
      <w:r>
        <w:rPr>
          <w:rFonts w:hint="eastAsia" w:ascii="宋体" w:hAnsi="宋体"/>
          <w:b/>
          <w:kern w:val="28"/>
          <w:sz w:val="24"/>
        </w:rPr>
        <w:t>有关</w:t>
      </w:r>
      <w:r>
        <w:rPr>
          <w:rFonts w:hint="eastAsia" w:ascii="宋体" w:hAnsi="宋体"/>
          <w:b/>
          <w:kern w:val="28"/>
          <w:sz w:val="24"/>
          <w:lang w:eastAsia="zh-CN"/>
        </w:rPr>
        <w:t>主要</w:t>
      </w:r>
      <w:r>
        <w:rPr>
          <w:rFonts w:hint="eastAsia" w:ascii="宋体" w:hAnsi="宋体"/>
          <w:b/>
          <w:kern w:val="28"/>
          <w:sz w:val="24"/>
        </w:rPr>
        <w:t>事项说明</w:t>
      </w:r>
    </w:p>
    <w:p w14:paraId="36F1FAAA">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1.本工程范围内的一切拆除、堆放</w:t>
      </w:r>
      <w:bookmarkStart w:id="0" w:name="_GoBack"/>
      <w:bookmarkEnd w:id="0"/>
      <w:r>
        <w:rPr>
          <w:rFonts w:hint="eastAsia" w:asciiTheme="minorEastAsia" w:hAnsiTheme="minorEastAsia" w:eastAsiaTheme="minorEastAsia" w:cstheme="minorEastAsia"/>
          <w:b w:val="0"/>
          <w:bCs w:val="0"/>
          <w:sz w:val="24"/>
          <w:szCs w:val="24"/>
          <w:lang w:val="en-US" w:eastAsia="zh-CN"/>
        </w:rPr>
        <w:t>及外运（包含垃圾处置费，拆除项目含墙体拆除、门窗拆除、墙面块料及基层拆除、地面块料及基层拆除、管道拆除、卫生洁具拆、铲除原有面漆及砂浆基层、吊顶拆除等，拆除后基层应平整，无残留构件及松动部分，满足设计图纸要求的界面条件；施工方应根据实际现场勘察情况综合考虑，单项包干。</w:t>
      </w:r>
    </w:p>
    <w:p w14:paraId="6F335617">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Segoe UI" w:hAnsi="Segoe UI" w:eastAsia="Segoe UI" w:cs="Segoe UI"/>
          <w:i w:val="0"/>
          <w:iCs w:val="0"/>
          <w:caps w:val="0"/>
          <w:color w:val="auto"/>
          <w:spacing w:val="0"/>
          <w:sz w:val="24"/>
          <w:szCs w:val="24"/>
        </w:rPr>
        <w:t>工程中涉及到</w:t>
      </w:r>
      <w:r>
        <w:rPr>
          <w:rFonts w:hint="eastAsia" w:ascii="Segoe UI" w:hAnsi="Segoe UI" w:eastAsia="宋体" w:cs="Segoe UI"/>
          <w:i w:val="0"/>
          <w:iCs w:val="0"/>
          <w:caps w:val="0"/>
          <w:color w:val="auto"/>
          <w:spacing w:val="0"/>
          <w:sz w:val="24"/>
          <w:szCs w:val="24"/>
          <w:lang w:eastAsia="zh-CN"/>
        </w:rPr>
        <w:t>原建筑的</w:t>
      </w:r>
      <w:r>
        <w:rPr>
          <w:rFonts w:hint="eastAsia" w:ascii="Segoe UI" w:hAnsi="Segoe UI" w:eastAsia="Segoe UI" w:cs="Segoe UI"/>
          <w:i w:val="0"/>
          <w:iCs w:val="0"/>
          <w:caps w:val="0"/>
          <w:color w:val="auto"/>
          <w:spacing w:val="0"/>
          <w:sz w:val="24"/>
          <w:szCs w:val="24"/>
        </w:rPr>
        <w:t>门、窗、开关、灯具、绿化、</w:t>
      </w:r>
      <w:r>
        <w:rPr>
          <w:rFonts w:hint="eastAsia" w:ascii="Segoe UI" w:hAnsi="Segoe UI" w:eastAsia="宋体" w:cs="Segoe UI"/>
          <w:i w:val="0"/>
          <w:iCs w:val="0"/>
          <w:caps w:val="0"/>
          <w:color w:val="auto"/>
          <w:spacing w:val="0"/>
          <w:sz w:val="24"/>
          <w:szCs w:val="24"/>
          <w:lang w:eastAsia="zh-CN"/>
        </w:rPr>
        <w:t>室内设备、</w:t>
      </w:r>
      <w:r>
        <w:rPr>
          <w:rFonts w:hint="eastAsia" w:ascii="Segoe UI" w:hAnsi="Segoe UI" w:eastAsia="Segoe UI" w:cs="Segoe UI"/>
          <w:i w:val="0"/>
          <w:iCs w:val="0"/>
          <w:caps w:val="0"/>
          <w:color w:val="auto"/>
          <w:spacing w:val="0"/>
          <w:sz w:val="24"/>
          <w:szCs w:val="24"/>
        </w:rPr>
        <w:t>外墙设备、消防设备、不改造装饰层等成品保护（含保护性拆除及重新安装）费用综合考虑到报价中，结算时不做调整</w:t>
      </w:r>
      <w:r>
        <w:rPr>
          <w:rFonts w:hint="eastAsia" w:ascii="Segoe UI" w:hAnsi="Segoe UI" w:eastAsia="宋体" w:cs="Segoe UI"/>
          <w:i w:val="0"/>
          <w:iCs w:val="0"/>
          <w:caps w:val="0"/>
          <w:color w:val="auto"/>
          <w:spacing w:val="0"/>
          <w:sz w:val="24"/>
          <w:szCs w:val="24"/>
          <w:lang w:eastAsia="zh-CN"/>
        </w:rPr>
        <w:t>。</w:t>
      </w:r>
    </w:p>
    <w:p w14:paraId="3FD8E88C">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宋体"/>
          <w:b w:val="0"/>
          <w:bCs w:val="0"/>
          <w:sz w:val="24"/>
          <w:szCs w:val="24"/>
          <w:lang w:val="en-US" w:eastAsia="zh-CN"/>
        </w:rPr>
        <w:t>3.本清单</w:t>
      </w:r>
      <w:r>
        <w:rPr>
          <w:rFonts w:hint="eastAsia" w:ascii="宋体" w:hAnsi="宋体" w:eastAsia="宋体" w:cs="宋体"/>
          <w:kern w:val="0"/>
          <w:sz w:val="24"/>
          <w:lang w:val="en-US" w:eastAsia="zh-CN"/>
        </w:rPr>
        <w:t>混凝土按商品砼</w:t>
      </w:r>
      <w:r>
        <w:rPr>
          <w:rFonts w:hint="eastAsia" w:ascii="宋体" w:hAnsi="宋体" w:cs="宋体"/>
          <w:kern w:val="0"/>
          <w:sz w:val="24"/>
          <w:lang w:val="en-US" w:eastAsia="zh-CN"/>
        </w:rPr>
        <w:t>编制。</w:t>
      </w:r>
    </w:p>
    <w:p w14:paraId="4529FA58">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4.本工程清单所涉及的“单位”未注明者皆为mm。</w:t>
      </w:r>
    </w:p>
    <w:p w14:paraId="0B301502">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5.本清单所有涉及颜色的项目或材料，其最终采用何种颜色由建设单位确定，由此增加的费用考虑在各项目的报价中。</w:t>
      </w:r>
    </w:p>
    <w:p w14:paraId="382135FC">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6.对于本工程的个别节点做法，本清单只描述了主要要素，需根据设计图纸全面考虑并包含在工程量清单报价内。</w:t>
      </w:r>
    </w:p>
    <w:p w14:paraId="0C78384A">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7.经设计回复，石晶板饰面部位的新建墙体，其墙面基层需砂浆找平，本次按8厚水泥石灰膏砂浆打底抹平计入。</w:t>
      </w:r>
    </w:p>
    <w:p w14:paraId="6CD9AFAA">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8.天棚吊顶，项目特征描述为侧面的，按侧立面投影面积计算。</w:t>
      </w:r>
    </w:p>
    <w:p w14:paraId="2801AE92">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9.本次预算不含银镜镜面。</w:t>
      </w:r>
    </w:p>
    <w:p w14:paraId="70907081">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p>
    <w:p w14:paraId="01EAEA71">
      <w:pPr>
        <w:pStyle w:val="3"/>
        <w:widowControl w:val="0"/>
        <w:numPr>
          <w:ilvl w:val="0"/>
          <w:numId w:val="0"/>
        </w:numPr>
        <w:wordWrap/>
        <w:adjustRightInd/>
        <w:snapToGrid/>
        <w:spacing w:before="0" w:line="400" w:lineRule="exact"/>
        <w:ind w:right="0" w:rightChars="0"/>
        <w:textAlignment w:val="auto"/>
        <w:rPr>
          <w:rFonts w:hint="default" w:asciiTheme="minorEastAsia" w:hAnsiTheme="minorEastAsia" w:eastAsiaTheme="minorEastAsia" w:cstheme="minorEastAsia"/>
          <w:b w:val="0"/>
          <w:bCs w:val="0"/>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A3610"/>
    <w:multiLevelType w:val="singleLevel"/>
    <w:tmpl w:val="A46A3610"/>
    <w:lvl w:ilvl="0" w:tentative="0">
      <w:start w:val="1"/>
      <w:numFmt w:val="decimal"/>
      <w:suff w:val="nothing"/>
      <w:lvlText w:val="%1．"/>
      <w:lvlJc w:val="left"/>
      <w:pPr>
        <w:ind w:left="0" w:firstLine="400"/>
      </w:pPr>
      <w:rPr>
        <w:rFonts w:hint="default"/>
      </w:rPr>
    </w:lvl>
  </w:abstractNum>
  <w:abstractNum w:abstractNumId="1">
    <w:nsid w:val="0000000F"/>
    <w:multiLevelType w:val="singleLevel"/>
    <w:tmpl w:val="000000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MzZlN2U2YjQyNWFiNzJjNGY1MmE5YTRmNmFkNjAifQ=="/>
  </w:docVars>
  <w:rsids>
    <w:rsidRoot w:val="2EEF2A9C"/>
    <w:rsid w:val="01CE78E3"/>
    <w:rsid w:val="027C16B8"/>
    <w:rsid w:val="028E4BEB"/>
    <w:rsid w:val="04242DD3"/>
    <w:rsid w:val="051554AC"/>
    <w:rsid w:val="053A7AA6"/>
    <w:rsid w:val="06BE059A"/>
    <w:rsid w:val="07C42F84"/>
    <w:rsid w:val="0A1B1C3F"/>
    <w:rsid w:val="0B803CB6"/>
    <w:rsid w:val="0C9E3E27"/>
    <w:rsid w:val="0CDE1525"/>
    <w:rsid w:val="0D905519"/>
    <w:rsid w:val="0DC932D7"/>
    <w:rsid w:val="0DEB1CBB"/>
    <w:rsid w:val="0DEB4A62"/>
    <w:rsid w:val="0ECC6493"/>
    <w:rsid w:val="0EFC66B0"/>
    <w:rsid w:val="104464F8"/>
    <w:rsid w:val="10A22E9E"/>
    <w:rsid w:val="13B84BCD"/>
    <w:rsid w:val="13BE6652"/>
    <w:rsid w:val="13C40B60"/>
    <w:rsid w:val="14D8731E"/>
    <w:rsid w:val="170B0021"/>
    <w:rsid w:val="19320882"/>
    <w:rsid w:val="194F1277"/>
    <w:rsid w:val="1C00080C"/>
    <w:rsid w:val="1C9E01C7"/>
    <w:rsid w:val="1CA378FA"/>
    <w:rsid w:val="1F081A2E"/>
    <w:rsid w:val="1FFA8A55"/>
    <w:rsid w:val="20452C91"/>
    <w:rsid w:val="20A25931"/>
    <w:rsid w:val="220628F4"/>
    <w:rsid w:val="22F74D29"/>
    <w:rsid w:val="24050616"/>
    <w:rsid w:val="250066CE"/>
    <w:rsid w:val="258055A6"/>
    <w:rsid w:val="264659B5"/>
    <w:rsid w:val="26591B96"/>
    <w:rsid w:val="26CC478E"/>
    <w:rsid w:val="27DE5DA6"/>
    <w:rsid w:val="291B1D32"/>
    <w:rsid w:val="296F025E"/>
    <w:rsid w:val="29B82726"/>
    <w:rsid w:val="2A133E00"/>
    <w:rsid w:val="2A184391"/>
    <w:rsid w:val="2A672779"/>
    <w:rsid w:val="2AE912F4"/>
    <w:rsid w:val="2BC03F1F"/>
    <w:rsid w:val="2CEC6922"/>
    <w:rsid w:val="2D0D2D89"/>
    <w:rsid w:val="2D5D7BC6"/>
    <w:rsid w:val="2DEA0B48"/>
    <w:rsid w:val="2E9E1484"/>
    <w:rsid w:val="2EEF2A9C"/>
    <w:rsid w:val="30185CCC"/>
    <w:rsid w:val="30975E75"/>
    <w:rsid w:val="31A712B4"/>
    <w:rsid w:val="324D516E"/>
    <w:rsid w:val="332F4571"/>
    <w:rsid w:val="336A2CE3"/>
    <w:rsid w:val="347E5A4E"/>
    <w:rsid w:val="34ED50BF"/>
    <w:rsid w:val="356843FE"/>
    <w:rsid w:val="35C7040F"/>
    <w:rsid w:val="35E47D52"/>
    <w:rsid w:val="361C228F"/>
    <w:rsid w:val="36B349A1"/>
    <w:rsid w:val="382611A3"/>
    <w:rsid w:val="39BB5BC8"/>
    <w:rsid w:val="3A305AEF"/>
    <w:rsid w:val="3DEA4CDC"/>
    <w:rsid w:val="3E0151A6"/>
    <w:rsid w:val="3EB70DBC"/>
    <w:rsid w:val="3F345959"/>
    <w:rsid w:val="3F6321F1"/>
    <w:rsid w:val="3FCDC8C4"/>
    <w:rsid w:val="40257FB1"/>
    <w:rsid w:val="404C6092"/>
    <w:rsid w:val="425E7F49"/>
    <w:rsid w:val="432C5FB5"/>
    <w:rsid w:val="445E29C4"/>
    <w:rsid w:val="451D009E"/>
    <w:rsid w:val="456908BB"/>
    <w:rsid w:val="45C077B4"/>
    <w:rsid w:val="45F35012"/>
    <w:rsid w:val="46EC0184"/>
    <w:rsid w:val="46EC35B7"/>
    <w:rsid w:val="493F09E8"/>
    <w:rsid w:val="49EB7928"/>
    <w:rsid w:val="4A682A4E"/>
    <w:rsid w:val="4AC07620"/>
    <w:rsid w:val="4AED63CC"/>
    <w:rsid w:val="4B7C44BD"/>
    <w:rsid w:val="4C520AFA"/>
    <w:rsid w:val="4D7E765F"/>
    <w:rsid w:val="4DBF1A26"/>
    <w:rsid w:val="4F5C2D66"/>
    <w:rsid w:val="501F756E"/>
    <w:rsid w:val="522F1FBE"/>
    <w:rsid w:val="529A7C7C"/>
    <w:rsid w:val="52A511EA"/>
    <w:rsid w:val="5338205E"/>
    <w:rsid w:val="54E745B4"/>
    <w:rsid w:val="55F93D86"/>
    <w:rsid w:val="57015BDB"/>
    <w:rsid w:val="57492CC4"/>
    <w:rsid w:val="57FA527E"/>
    <w:rsid w:val="58083BF1"/>
    <w:rsid w:val="58425301"/>
    <w:rsid w:val="5A3F78CF"/>
    <w:rsid w:val="5B66102B"/>
    <w:rsid w:val="5C2668C8"/>
    <w:rsid w:val="5E0E7439"/>
    <w:rsid w:val="609D5FDA"/>
    <w:rsid w:val="620715D1"/>
    <w:rsid w:val="620B4DE2"/>
    <w:rsid w:val="624F1172"/>
    <w:rsid w:val="63DB454E"/>
    <w:rsid w:val="643751A2"/>
    <w:rsid w:val="656E190F"/>
    <w:rsid w:val="65DF12EB"/>
    <w:rsid w:val="662C1DC1"/>
    <w:rsid w:val="66C2107E"/>
    <w:rsid w:val="67840BB0"/>
    <w:rsid w:val="67F83560"/>
    <w:rsid w:val="68C45D35"/>
    <w:rsid w:val="68CF3E3D"/>
    <w:rsid w:val="6A0F1D08"/>
    <w:rsid w:val="6A70612A"/>
    <w:rsid w:val="6B6C0DA2"/>
    <w:rsid w:val="6B6F2288"/>
    <w:rsid w:val="6BC56001"/>
    <w:rsid w:val="6BEF28DE"/>
    <w:rsid w:val="6EFC6651"/>
    <w:rsid w:val="6F3253D0"/>
    <w:rsid w:val="6F3B4000"/>
    <w:rsid w:val="6F9D1D39"/>
    <w:rsid w:val="707B301E"/>
    <w:rsid w:val="70DE5D51"/>
    <w:rsid w:val="71C13B33"/>
    <w:rsid w:val="726D2912"/>
    <w:rsid w:val="735918C4"/>
    <w:rsid w:val="739509AF"/>
    <w:rsid w:val="739A5FC5"/>
    <w:rsid w:val="7445548E"/>
    <w:rsid w:val="75736ACE"/>
    <w:rsid w:val="75930B05"/>
    <w:rsid w:val="76A63019"/>
    <w:rsid w:val="772B7660"/>
    <w:rsid w:val="77444BC6"/>
    <w:rsid w:val="77980A6E"/>
    <w:rsid w:val="783267CC"/>
    <w:rsid w:val="786DDB55"/>
    <w:rsid w:val="78C80EE6"/>
    <w:rsid w:val="78DB03F2"/>
    <w:rsid w:val="792E6300"/>
    <w:rsid w:val="793C3F43"/>
    <w:rsid w:val="79853BAF"/>
    <w:rsid w:val="7A5A025C"/>
    <w:rsid w:val="7A6505B6"/>
    <w:rsid w:val="7B2B45DD"/>
    <w:rsid w:val="7BA615E2"/>
    <w:rsid w:val="7BFF2A9D"/>
    <w:rsid w:val="7C5F6EA0"/>
    <w:rsid w:val="7D5D2096"/>
    <w:rsid w:val="7D732E88"/>
    <w:rsid w:val="7D812CE5"/>
    <w:rsid w:val="7DC46650"/>
    <w:rsid w:val="7DEB18F7"/>
    <w:rsid w:val="7E0319F6"/>
    <w:rsid w:val="7EBE0DBA"/>
    <w:rsid w:val="7ED03668"/>
    <w:rsid w:val="7F673B31"/>
    <w:rsid w:val="7F8B7760"/>
    <w:rsid w:val="7FF7BC14"/>
    <w:rsid w:val="7FFF57FA"/>
    <w:rsid w:val="E77B9C81"/>
    <w:rsid w:val="E79EA3F5"/>
    <w:rsid w:val="F66F326B"/>
    <w:rsid w:val="F9FD0FD6"/>
    <w:rsid w:val="FB3C4FFF"/>
    <w:rsid w:val="FF5F4371"/>
    <w:rsid w:val="FF771FFD"/>
    <w:rsid w:val="FF7B55C7"/>
    <w:rsid w:val="FF7D312D"/>
    <w:rsid w:val="FFED49EF"/>
    <w:rsid w:val="FFFD7D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Body Text First Indent1"/>
    <w:basedOn w:val="2"/>
    <w:autoRedefine/>
    <w:qFormat/>
    <w:uiPriority w:val="0"/>
    <w:pPr>
      <w:spacing w:line="312" w:lineRule="auto"/>
      <w:ind w:firstLine="420"/>
    </w:pPr>
  </w:style>
  <w:style w:type="paragraph" w:styleId="4">
    <w:name w:val="Block Text"/>
    <w:basedOn w:val="1"/>
    <w:autoRedefine/>
    <w:qFormat/>
    <w:uiPriority w:val="0"/>
    <w:pPr>
      <w:spacing w:line="300" w:lineRule="exact"/>
      <w:ind w:left="90" w:leftChars="43" w:right="25" w:rightChars="12" w:firstLine="480" w:firstLineChars="200"/>
    </w:pPr>
    <w:rPr>
      <w:rFonts w:ascii="仿宋_GB2312" w:hAnsi="宋体" w:eastAsia="仿宋_GB2312"/>
      <w:sz w:val="24"/>
    </w:rPr>
  </w:style>
  <w:style w:type="paragraph" w:styleId="5">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6">
    <w:name w:val="Subtitle"/>
    <w:basedOn w:val="1"/>
    <w:next w:val="1"/>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autoRedefine/>
    <w:qFormat/>
    <w:uiPriority w:val="0"/>
    <w:pPr>
      <w:spacing w:before="240" w:beforeLines="0" w:after="60" w:afterLines="0"/>
      <w:jc w:val="center"/>
      <w:outlineLvl w:val="0"/>
    </w:pPr>
    <w:rPr>
      <w:rFonts w:ascii="Cambria" w:hAnsi="Cambria" w:cs="Times New Roman"/>
      <w:b/>
      <w:bCs/>
      <w:kern w:val="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_0"/>
    <w:basedOn w:val="1"/>
    <w:autoRedefine/>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903</Words>
  <Characters>994</Characters>
  <Lines>1</Lines>
  <Paragraphs>1</Paragraphs>
  <TotalTime>4</TotalTime>
  <ScaleCrop>false</ScaleCrop>
  <LinksUpToDate>false</LinksUpToDate>
  <CharactersWithSpaces>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2022-09-28T09:42:00Z</dcterms:created>
  <dc:creator>爱吃鱼的茄子</dc:creator>
  <cp:lastModifiedBy>zj</cp:lastModifiedBy>
  <dcterms:modified xsi:type="dcterms:W3CDTF">2025-06-25T03:54:23Z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9B7689D7D45C4522815EDA086AA0F58C_13</vt:lpwstr>
  </property>
  <property fmtid="{D5CDD505-2E9C-101B-9397-08002B2CF9AE}" pid="4" name="KSOTemplateDocerSaveRecord">
    <vt:lpwstr>eyJoZGlkIjoiY2IyZjkyYzBkMTMyMDY5ZTNiNzM0NDk3YTg0OWU2OTUifQ==</vt:lpwstr>
  </property>
</Properties>
</file>