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50C81">
      <w:pPr>
        <w:jc w:val="center"/>
        <w:rPr>
          <w:b/>
          <w:sz w:val="28"/>
          <w:szCs w:val="28"/>
        </w:rPr>
      </w:pPr>
      <w:bookmarkStart w:id="0" w:name="_GoBack"/>
      <w:r>
        <w:rPr>
          <w:rFonts w:hint="eastAsia"/>
          <w:b/>
          <w:sz w:val="28"/>
          <w:szCs w:val="28"/>
        </w:rPr>
        <w:t>供应商未中标情况说明</w:t>
      </w:r>
    </w:p>
    <w:bookmarkEnd w:id="0"/>
    <w:p w14:paraId="1F7298DD">
      <w:pPr>
        <w:rPr>
          <w:rFonts w:hint="eastAsia"/>
        </w:rPr>
      </w:pPr>
    </w:p>
    <w:p w14:paraId="7CE3DFC1">
      <w:pPr>
        <w:rPr>
          <w:b/>
        </w:rPr>
      </w:pPr>
      <w:r>
        <w:rPr>
          <w:rFonts w:hint="eastAsia"/>
          <w:b/>
        </w:rPr>
        <w:t>标段编号：</w:t>
      </w:r>
      <w:r>
        <w:rPr>
          <w:rFonts w:hint="eastAsia"/>
          <w:b/>
          <w:lang w:eastAsia="zh-CN"/>
        </w:rPr>
        <w:t>JD2025BF-</w:t>
      </w:r>
      <w:r>
        <w:rPr>
          <w:rFonts w:hint="eastAsia"/>
          <w:b/>
          <w:lang w:val="en-US" w:eastAsia="zh-CN"/>
        </w:rPr>
        <w:t>052</w:t>
      </w:r>
    </w:p>
    <w:p w14:paraId="46659A33">
      <w:r>
        <w:rPr>
          <w:rFonts w:hint="eastAsia"/>
          <w:b/>
        </w:rPr>
        <w:t>标段名称：杭州市生态环境局建德分局2025年杭州市建德高新技术产业园区地下水污染源头防控与监管试点服务采购项目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250"/>
        <w:gridCol w:w="4340"/>
      </w:tblGrid>
      <w:tr w14:paraId="44B8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FD05D4A">
            <w:pPr>
              <w:jc w:val="center"/>
              <w:rPr>
                <w:rFonts w:hint="eastAsia"/>
                <w:b/>
              </w:rPr>
            </w:pPr>
            <w:r>
              <w:rPr>
                <w:rFonts w:hint="eastAsia"/>
                <w:b/>
              </w:rPr>
              <w:t>序号</w:t>
            </w:r>
          </w:p>
        </w:tc>
        <w:tc>
          <w:tcPr>
            <w:tcW w:w="3250" w:type="dxa"/>
          </w:tcPr>
          <w:p w14:paraId="511BAB22">
            <w:pPr>
              <w:jc w:val="center"/>
              <w:rPr>
                <w:rFonts w:hint="eastAsia"/>
                <w:b/>
              </w:rPr>
            </w:pPr>
            <w:r>
              <w:rPr>
                <w:rFonts w:hint="eastAsia"/>
                <w:b/>
              </w:rPr>
              <w:t>单位名称</w:t>
            </w:r>
          </w:p>
        </w:tc>
        <w:tc>
          <w:tcPr>
            <w:tcW w:w="4340" w:type="dxa"/>
          </w:tcPr>
          <w:p w14:paraId="28DF83E3">
            <w:pPr>
              <w:jc w:val="center"/>
              <w:rPr>
                <w:rFonts w:hint="eastAsia"/>
                <w:b/>
              </w:rPr>
            </w:pPr>
            <w:r>
              <w:rPr>
                <w:rFonts w:hint="eastAsia"/>
                <w:b/>
              </w:rPr>
              <w:t>未中标理由</w:t>
            </w:r>
          </w:p>
        </w:tc>
      </w:tr>
      <w:tr w14:paraId="349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B7E56A7">
            <w:pPr>
              <w:jc w:val="center"/>
              <w:rPr>
                <w:rFonts w:hint="eastAsia"/>
                <w:b/>
                <w:lang w:val="en-US" w:eastAsia="zh-CN"/>
              </w:rPr>
            </w:pPr>
            <w:r>
              <w:rPr>
                <w:rFonts w:hint="eastAsia"/>
                <w:b/>
                <w:lang w:val="en-US" w:eastAsia="zh-CN"/>
              </w:rPr>
              <w:t>1</w:t>
            </w:r>
          </w:p>
        </w:tc>
        <w:tc>
          <w:tcPr>
            <w:tcW w:w="3250" w:type="dxa"/>
          </w:tcPr>
          <w:p w14:paraId="7FFAAB1D">
            <w:pPr>
              <w:jc w:val="center"/>
              <w:rPr>
                <w:rFonts w:hint="eastAsia"/>
                <w:b/>
              </w:rPr>
            </w:pPr>
            <w:r>
              <w:rPr>
                <w:rFonts w:hint="eastAsia"/>
                <w:b/>
              </w:rPr>
              <w:t>中冶一局集团（浙江）地质勘查有限公司</w:t>
            </w:r>
          </w:p>
        </w:tc>
        <w:tc>
          <w:tcPr>
            <w:tcW w:w="4340" w:type="dxa"/>
            <w:vAlign w:val="center"/>
          </w:tcPr>
          <w:p w14:paraId="29A2ACA2">
            <w:pPr>
              <w:jc w:val="center"/>
              <w:rPr>
                <w:rFonts w:hint="eastAsia"/>
                <w:b/>
              </w:rPr>
            </w:pPr>
            <w:r>
              <w:rPr>
                <w:rFonts w:hint="eastAsia"/>
                <w:b/>
              </w:rPr>
              <w:t>综合得分排名第二，具体详见技术评分明细表</w:t>
            </w:r>
          </w:p>
        </w:tc>
      </w:tr>
      <w:tr w14:paraId="49EF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B90CA0B">
            <w:pPr>
              <w:jc w:val="center"/>
              <w:rPr>
                <w:rFonts w:hint="eastAsia"/>
                <w:b/>
                <w:lang w:val="en-US" w:eastAsia="zh-CN"/>
              </w:rPr>
            </w:pPr>
            <w:r>
              <w:rPr>
                <w:rFonts w:hint="eastAsia"/>
                <w:b/>
                <w:lang w:val="en-US" w:eastAsia="zh-CN"/>
              </w:rPr>
              <w:t>2</w:t>
            </w:r>
          </w:p>
        </w:tc>
        <w:tc>
          <w:tcPr>
            <w:tcW w:w="3250" w:type="dxa"/>
          </w:tcPr>
          <w:p w14:paraId="5B8084D1">
            <w:pPr>
              <w:jc w:val="center"/>
              <w:rPr>
                <w:rFonts w:hint="eastAsia"/>
                <w:b/>
              </w:rPr>
            </w:pPr>
            <w:r>
              <w:rPr>
                <w:rFonts w:hint="eastAsia"/>
                <w:b/>
              </w:rPr>
              <w:t>河南善登科技有限公司</w:t>
            </w:r>
          </w:p>
        </w:tc>
        <w:tc>
          <w:tcPr>
            <w:tcW w:w="4340" w:type="dxa"/>
            <w:vAlign w:val="center"/>
          </w:tcPr>
          <w:p w14:paraId="419A7C20">
            <w:pPr>
              <w:jc w:val="center"/>
              <w:rPr>
                <w:rFonts w:hint="eastAsia"/>
                <w:b/>
              </w:rPr>
            </w:pPr>
            <w:r>
              <w:rPr>
                <w:rFonts w:hint="eastAsia"/>
                <w:b/>
              </w:rPr>
              <w:t>综合得分排名第</w:t>
            </w:r>
            <w:r>
              <w:rPr>
                <w:rFonts w:hint="eastAsia"/>
                <w:b/>
                <w:lang w:eastAsia="zh-CN"/>
              </w:rPr>
              <w:t>三</w:t>
            </w:r>
            <w:r>
              <w:rPr>
                <w:rFonts w:hint="eastAsia"/>
                <w:b/>
              </w:rPr>
              <w:t>，具体详见技术评分明细表</w:t>
            </w:r>
          </w:p>
        </w:tc>
      </w:tr>
    </w:tbl>
    <w:p w14:paraId="4B62F602"/>
    <w:p w14:paraId="1EEE9467">
      <w:pPr>
        <w:rPr>
          <w:rFonts w:hint="eastAsia"/>
        </w:rPr>
      </w:pPr>
    </w:p>
    <w:p w14:paraId="4E2A6622"/>
    <w:p w14:paraId="4C13CC70">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E2"/>
    <w:rsid w:val="002D7097"/>
    <w:rsid w:val="00507446"/>
    <w:rsid w:val="00A3330A"/>
    <w:rsid w:val="00B3445D"/>
    <w:rsid w:val="00BB4DE2"/>
    <w:rsid w:val="00C90B6B"/>
    <w:rsid w:val="752C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80" w:lineRule="exact"/>
      <w:ind w:firstLine="200" w:firstLineChars="200"/>
    </w:pPr>
    <w:rPr>
      <w:rFonts w:ascii="宋体"/>
      <w:sz w:val="24"/>
    </w:rPr>
  </w:style>
  <w:style w:type="paragraph" w:styleId="4">
    <w:name w:val="Body Text First Indent 2"/>
    <w:basedOn w:val="3"/>
    <w:qFormat/>
    <w:uiPriority w:val="0"/>
    <w:pPr>
      <w:adjustRightInd/>
      <w:spacing w:after="120" w:line="240" w:lineRule="auto"/>
      <w:ind w:left="200" w:leftChars="200"/>
    </w:pPr>
    <w:rPr>
      <w:sz w:val="21"/>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55</Characters>
  <Lines>1</Lines>
  <Paragraphs>1</Paragraphs>
  <TotalTime>0</TotalTime>
  <ScaleCrop>false</ScaleCrop>
  <LinksUpToDate>false</LinksUpToDate>
  <CharactersWithSpaces>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刘连连</cp:lastModifiedBy>
  <dcterms:modified xsi:type="dcterms:W3CDTF">2025-07-01T10:48:33Z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eyJoZGlkIjoiZjU3MmRmMWM2ODMwMTQ4NDJkMzVmNWI4MWU5MTc5NTIiLCJ1c2VySWQiOiIyNDU5MjA1ODQifQ==</vt:lpwstr>
  </property>
  <property fmtid="{D5CDD505-2E9C-101B-9397-08002B2CF9AE}" pid="3" name="KSOProductBuildVer">
    <vt:lpwstr>2052-12.1.0.21541</vt:lpwstr>
  </property>
  <property fmtid="{D5CDD505-2E9C-101B-9397-08002B2CF9AE}" pid="4" name="ICV">
    <vt:lpwstr>BB1F1EB55E864209A86688296EC8DF70_13</vt:lpwstr>
  </property>
</Properties>
</file>