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标段编号：ZJDL-2022-026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标段名称：太炎中学北校区运动场地改造采购项目</w:t>
      </w:r>
    </w:p>
    <w:p/>
    <w:tbl>
      <w:tblPr>
        <w:tblStyle w:val="4"/>
        <w:tblW w:w="8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879"/>
        <w:gridCol w:w="4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79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419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7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安徽万鼎建设工程有限公司</w:t>
            </w:r>
          </w:p>
        </w:tc>
        <w:tc>
          <w:tcPr>
            <w:tcW w:w="441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评审得分低于第一中标候选人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87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杭州海格建设有限公司</w:t>
            </w:r>
          </w:p>
        </w:tc>
        <w:tc>
          <w:tcPr>
            <w:tcW w:w="441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评审得分低于第一中标候选人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87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浙江中图建设有限公司</w:t>
            </w:r>
          </w:p>
        </w:tc>
        <w:tc>
          <w:tcPr>
            <w:tcW w:w="441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评审得分低于第一中标候选人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87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重庆永兴体育设施工程有限公司</w:t>
            </w:r>
          </w:p>
        </w:tc>
        <w:tc>
          <w:tcPr>
            <w:tcW w:w="441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评审得分低于第一中标候选人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onospaced Numb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B4DE2"/>
    <w:rsid w:val="002D7097"/>
    <w:rsid w:val="00507446"/>
    <w:rsid w:val="00A3330A"/>
    <w:rsid w:val="00B3445D"/>
    <w:rsid w:val="00BB4DE2"/>
    <w:rsid w:val="00C90B6B"/>
    <w:rsid w:val="544034F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</cp:lastModifiedBy>
  <dcterms:modified xsi:type="dcterms:W3CDTF">2022-08-30T07:32:38Z</dcterms:modified>
  <dc:title>供应商未中标情况说明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</Properties>
</file>