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959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DD4E889">
      <w:pPr>
        <w:rPr>
          <w:rFonts w:hint="eastAsia"/>
        </w:rPr>
      </w:pPr>
    </w:p>
    <w:p w14:paraId="09B8A905">
      <w:pPr>
        <w:jc w:val="left"/>
        <w:rPr>
          <w:rFonts w:hint="eastAsia"/>
          <w:b/>
        </w:rPr>
      </w:pPr>
      <w:r>
        <w:rPr>
          <w:rFonts w:hint="eastAsia"/>
          <w:b/>
        </w:rPr>
        <w:t>标段编号：ZJWS2025-JJZD05</w:t>
      </w:r>
    </w:p>
    <w:p w14:paraId="6C75DF67">
      <w:pPr>
        <w:jc w:val="left"/>
        <w:rPr>
          <w:rFonts w:hint="eastAsia"/>
          <w:b/>
        </w:rPr>
      </w:pPr>
      <w:r>
        <w:rPr>
          <w:rFonts w:hint="eastAsia"/>
          <w:b/>
        </w:rPr>
        <w:t>标段名称：2025年杭州交警业务系统租赁使用服务-2025年智能交通机房使用服务项目</w:t>
      </w:r>
    </w:p>
    <w:p w14:paraId="0EA9450D">
      <w:pPr>
        <w:jc w:val="center"/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350"/>
        <w:gridCol w:w="2624"/>
      </w:tblGrid>
      <w:tr w14:paraId="22A9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126862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50" w:type="dxa"/>
          </w:tcPr>
          <w:p w14:paraId="1F2FF1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24" w:type="dxa"/>
          </w:tcPr>
          <w:p w14:paraId="4921BC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E96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0521EBF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350" w:type="dxa"/>
          </w:tcPr>
          <w:p w14:paraId="6317648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中国移动通信集团浙江有限公司杭州分公司</w:t>
            </w:r>
          </w:p>
        </w:tc>
        <w:tc>
          <w:tcPr>
            <w:tcW w:w="2624" w:type="dxa"/>
          </w:tcPr>
          <w:p w14:paraId="0586C77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经评审，综合排名第</w:t>
            </w:r>
            <w:r>
              <w:rPr>
                <w:rFonts w:hint="eastAsia"/>
                <w:b/>
                <w:lang w:val="en-US" w:eastAsia="zh-CN"/>
              </w:rPr>
              <w:t>2</w:t>
            </w:r>
          </w:p>
        </w:tc>
      </w:tr>
      <w:tr w14:paraId="22AD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78FF36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350" w:type="dxa"/>
          </w:tcPr>
          <w:p w14:paraId="550E52F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杭州涉迅信息技术有限公司</w:t>
            </w:r>
            <w:bookmarkStart w:id="0" w:name="_GoBack"/>
            <w:bookmarkEnd w:id="0"/>
          </w:p>
        </w:tc>
        <w:tc>
          <w:tcPr>
            <w:tcW w:w="2624" w:type="dxa"/>
          </w:tcPr>
          <w:p w14:paraId="78C36B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经评审，综合排名第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</w:tr>
      <w:tr w14:paraId="2664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 w14:paraId="4DAAB15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350" w:type="dxa"/>
          </w:tcPr>
          <w:p w14:paraId="0DF0AA6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杭州昊维科技有限公司</w:t>
            </w:r>
          </w:p>
        </w:tc>
        <w:tc>
          <w:tcPr>
            <w:tcW w:w="2624" w:type="dxa"/>
          </w:tcPr>
          <w:p w14:paraId="69C829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经评审，综合排名第</w:t>
            </w:r>
            <w:r>
              <w:rPr>
                <w:rFonts w:hint="eastAsia"/>
                <w:b/>
                <w:lang w:val="en-US" w:eastAsia="zh-CN"/>
              </w:rPr>
              <w:t>4</w:t>
            </w:r>
          </w:p>
        </w:tc>
      </w:tr>
    </w:tbl>
    <w:p w14:paraId="39B0FD50"/>
    <w:p w14:paraId="5E4D78A9">
      <w:pPr>
        <w:rPr>
          <w:rFonts w:hint="eastAsia"/>
        </w:rPr>
      </w:pPr>
    </w:p>
    <w:p w14:paraId="7CDA3E4B"/>
    <w:p w14:paraId="752517D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63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云</cp:lastModifiedBy>
  <dcterms:modified xsi:type="dcterms:W3CDTF">2025-06-19T05:44:49Z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eyJoZGlkIjoiMGI4ZWZmMTc1OWRmZjdlMDJkMzkxMzMxODc0NzZmNGQiLCJ1c2VySWQiOiIzNjc1MzMxOTYifQ==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FA72763AE2E2422199F5DAEA353D9B5C_12</vt:lpwstr>
  </property>
</Properties>
</file>