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D28FC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E69D9BE">
      <w:pPr>
        <w:rPr>
          <w:rFonts w:hint="eastAsia"/>
        </w:rPr>
      </w:pPr>
    </w:p>
    <w:p w14:paraId="4945E68F">
      <w:pPr>
        <w:rPr>
          <w:b/>
        </w:rPr>
      </w:pPr>
      <w:r>
        <w:rPr>
          <w:rFonts w:hint="eastAsia"/>
          <w:b/>
        </w:rPr>
        <w:t>标段编号：QTCG-CS-2025-018</w:t>
      </w:r>
    </w:p>
    <w:p w14:paraId="71E24942">
      <w:pPr>
        <w:rPr>
          <w:rFonts w:hint="eastAsia"/>
          <w:b/>
        </w:rPr>
      </w:pPr>
      <w:r>
        <w:rPr>
          <w:rFonts w:hint="eastAsia"/>
          <w:b/>
        </w:rPr>
        <w:t>标段名称：杭州市钱塘区月雅河小学外立面有机更新改造项目（标项一）</w:t>
      </w:r>
    </w:p>
    <w:p w14:paraId="2D396B8B">
      <w:pPr>
        <w:rPr>
          <w:rFonts w:hint="eastAsia"/>
          <w:b/>
        </w:rPr>
      </w:pPr>
    </w:p>
    <w:p w14:paraId="2F38A94F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435"/>
        <w:gridCol w:w="3739"/>
      </w:tblGrid>
      <w:tr w14:paraId="5D034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578564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35" w:type="dxa"/>
          </w:tcPr>
          <w:p w14:paraId="730C8A1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9" w:type="dxa"/>
          </w:tcPr>
          <w:p w14:paraId="6D401F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9415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0DA68D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35" w:type="dxa"/>
          </w:tcPr>
          <w:p w14:paraId="67666DBB">
            <w:pPr>
              <w:rPr>
                <w:rFonts w:hint="eastAsia"/>
              </w:rPr>
            </w:pPr>
            <w:r>
              <w:rPr>
                <w:rFonts w:hint="eastAsia"/>
              </w:rPr>
              <w:t>浙江中冠建设集团有限公司</w:t>
            </w:r>
          </w:p>
        </w:tc>
        <w:tc>
          <w:tcPr>
            <w:tcW w:w="3739" w:type="dxa"/>
          </w:tcPr>
          <w:p w14:paraId="7F5ADA7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综合得分：90.86，排名第2</w:t>
            </w:r>
          </w:p>
        </w:tc>
      </w:tr>
      <w:tr w14:paraId="249F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65B687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35" w:type="dxa"/>
          </w:tcPr>
          <w:p w14:paraId="32F4E95D">
            <w:pPr>
              <w:rPr>
                <w:rFonts w:hint="eastAsia"/>
              </w:rPr>
            </w:pPr>
            <w:r>
              <w:rPr>
                <w:rFonts w:hint="eastAsia"/>
              </w:rPr>
              <w:t>浙江新中环建设集团有限公司</w:t>
            </w:r>
          </w:p>
        </w:tc>
        <w:tc>
          <w:tcPr>
            <w:tcW w:w="3739" w:type="dxa"/>
          </w:tcPr>
          <w:p w14:paraId="20BDA04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综合得分：89.17，排名第3</w:t>
            </w:r>
          </w:p>
        </w:tc>
      </w:tr>
      <w:tr w14:paraId="024C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AB76D4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35" w:type="dxa"/>
          </w:tcPr>
          <w:p w14:paraId="7296A3CD">
            <w:pPr>
              <w:rPr>
                <w:rFonts w:hint="eastAsia"/>
              </w:rPr>
            </w:pPr>
            <w:r>
              <w:rPr>
                <w:rFonts w:hint="eastAsia"/>
              </w:rPr>
              <w:t>中顺鼎泰建设（杭州）有限公司</w:t>
            </w:r>
          </w:p>
        </w:tc>
        <w:tc>
          <w:tcPr>
            <w:tcW w:w="3739" w:type="dxa"/>
          </w:tcPr>
          <w:p w14:paraId="5CC471F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综合得分：85.67，排名第4</w:t>
            </w:r>
          </w:p>
        </w:tc>
      </w:tr>
      <w:tr w14:paraId="6233C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1965ABC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35" w:type="dxa"/>
          </w:tcPr>
          <w:p w14:paraId="5D069C02">
            <w:pPr>
              <w:rPr>
                <w:rFonts w:hint="eastAsia"/>
              </w:rPr>
            </w:pPr>
            <w:r>
              <w:rPr>
                <w:rFonts w:hint="eastAsia"/>
              </w:rPr>
              <w:t>杭州圆源建设有限公司</w:t>
            </w:r>
          </w:p>
        </w:tc>
        <w:tc>
          <w:tcPr>
            <w:tcW w:w="3739" w:type="dxa"/>
          </w:tcPr>
          <w:p w14:paraId="4BCE72B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综合得分：84.41，排名第5</w:t>
            </w:r>
          </w:p>
        </w:tc>
      </w:tr>
      <w:tr w14:paraId="1CBF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19977B3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35" w:type="dxa"/>
          </w:tcPr>
          <w:p w14:paraId="08A2BCCD">
            <w:pPr>
              <w:rPr>
                <w:rFonts w:hint="eastAsia"/>
              </w:rPr>
            </w:pPr>
            <w:r>
              <w:rPr>
                <w:rFonts w:hint="eastAsia"/>
              </w:rPr>
              <w:t>浙江明靳建设有限公司</w:t>
            </w:r>
          </w:p>
        </w:tc>
        <w:tc>
          <w:tcPr>
            <w:tcW w:w="3739" w:type="dxa"/>
          </w:tcPr>
          <w:p w14:paraId="290EC7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综合得分：84.13，排名第6</w:t>
            </w:r>
          </w:p>
        </w:tc>
      </w:tr>
      <w:tr w14:paraId="65CE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612138B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35" w:type="dxa"/>
          </w:tcPr>
          <w:p w14:paraId="24F6A1EF">
            <w:pPr>
              <w:rPr>
                <w:rFonts w:hint="eastAsia"/>
              </w:rPr>
            </w:pPr>
            <w:r>
              <w:rPr>
                <w:rFonts w:hint="eastAsia"/>
              </w:rPr>
              <w:t>浙江奇豪建设有限公司</w:t>
            </w:r>
          </w:p>
        </w:tc>
        <w:tc>
          <w:tcPr>
            <w:tcW w:w="3739" w:type="dxa"/>
          </w:tcPr>
          <w:p w14:paraId="7DD188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综合得分：83.85，排名第7</w:t>
            </w:r>
          </w:p>
        </w:tc>
      </w:tr>
      <w:tr w14:paraId="0252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005DF12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35" w:type="dxa"/>
          </w:tcPr>
          <w:p w14:paraId="779B78B6">
            <w:pPr>
              <w:rPr>
                <w:rFonts w:hint="eastAsia"/>
              </w:rPr>
            </w:pPr>
            <w:r>
              <w:rPr>
                <w:rFonts w:hint="eastAsia"/>
              </w:rPr>
              <w:t>浙江华杨建设有限公司</w:t>
            </w:r>
          </w:p>
        </w:tc>
        <w:tc>
          <w:tcPr>
            <w:tcW w:w="3739" w:type="dxa"/>
          </w:tcPr>
          <w:p w14:paraId="1D0848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综合得分：82.43，排名第8</w:t>
            </w:r>
          </w:p>
        </w:tc>
      </w:tr>
      <w:tr w14:paraId="229B9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2891998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35" w:type="dxa"/>
          </w:tcPr>
          <w:p w14:paraId="00BA5922">
            <w:pPr>
              <w:rPr>
                <w:rFonts w:hint="eastAsia"/>
              </w:rPr>
            </w:pPr>
            <w:r>
              <w:rPr>
                <w:rFonts w:hint="eastAsia"/>
              </w:rPr>
              <w:t>浙江宝诚建设有限公司</w:t>
            </w:r>
          </w:p>
        </w:tc>
        <w:tc>
          <w:tcPr>
            <w:tcW w:w="3739" w:type="dxa"/>
          </w:tcPr>
          <w:p w14:paraId="646E4D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综合得分：78.44，排名第9</w:t>
            </w:r>
          </w:p>
        </w:tc>
      </w:tr>
      <w:tr w14:paraId="5CD8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45F0061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35" w:type="dxa"/>
          </w:tcPr>
          <w:p w14:paraId="66485B87">
            <w:pPr>
              <w:rPr>
                <w:rFonts w:hint="eastAsia"/>
              </w:rPr>
            </w:pPr>
            <w:r>
              <w:rPr>
                <w:rFonts w:hint="eastAsia"/>
              </w:rPr>
              <w:t>金元大建设控股有限公司</w:t>
            </w:r>
          </w:p>
        </w:tc>
        <w:tc>
          <w:tcPr>
            <w:tcW w:w="3739" w:type="dxa"/>
          </w:tcPr>
          <w:p w14:paraId="0958117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综合得分：76.24，排名第10</w:t>
            </w:r>
          </w:p>
        </w:tc>
      </w:tr>
      <w:tr w14:paraId="48C6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 w14:paraId="2CC47D8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35" w:type="dxa"/>
          </w:tcPr>
          <w:p w14:paraId="6C8B85AD">
            <w:pPr>
              <w:rPr>
                <w:rFonts w:hint="eastAsia"/>
              </w:rPr>
            </w:pPr>
            <w:r>
              <w:rPr>
                <w:rFonts w:hint="eastAsia"/>
              </w:rPr>
              <w:t>浙江鸿顺达建设集团有限公司</w:t>
            </w:r>
          </w:p>
        </w:tc>
        <w:tc>
          <w:tcPr>
            <w:tcW w:w="3739" w:type="dxa"/>
          </w:tcPr>
          <w:p w14:paraId="6B57878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综合得分：75.61，排名第11</w:t>
            </w:r>
          </w:p>
        </w:tc>
      </w:tr>
    </w:tbl>
    <w:p w14:paraId="318904E7"/>
    <w:p w14:paraId="333749C9">
      <w:pPr>
        <w:rPr>
          <w:rFonts w:hint="eastAsia"/>
        </w:rPr>
      </w:pPr>
    </w:p>
    <w:p w14:paraId="3D0E8D9F"/>
    <w:p w14:paraId="24DE734D"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p w14:paraId="0C09518E"/>
    <w:p w14:paraId="60CE550B"/>
    <w:p w14:paraId="0424F1E7"/>
    <w:p w14:paraId="59DF7C21"/>
    <w:p w14:paraId="6BD00230"/>
    <w:p w14:paraId="2597A003"/>
    <w:p w14:paraId="42ECD005"/>
    <w:p w14:paraId="58AECDC6"/>
    <w:p w14:paraId="59254075"/>
    <w:p w14:paraId="72836E74"/>
    <w:p w14:paraId="37849951"/>
    <w:p w14:paraId="09FE83B1"/>
    <w:p w14:paraId="79FA81B5"/>
    <w:p w14:paraId="6CF3E85D"/>
    <w:p w14:paraId="0D521BDC"/>
    <w:p w14:paraId="79D8D068"/>
    <w:p w14:paraId="60213FA1"/>
    <w:p w14:paraId="46036A90"/>
    <w:p w14:paraId="6B8B2F7C"/>
    <w:p w14:paraId="052EEED3"/>
    <w:p w14:paraId="0C19CF11"/>
    <w:p w14:paraId="087CAE7C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B0516E0"/>
    <w:rsid w:val="0C884A97"/>
    <w:rsid w:val="0E9A3743"/>
    <w:rsid w:val="192E6421"/>
    <w:rsid w:val="7F8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372</Characters>
  <Lines>1</Lines>
  <Paragraphs>1</Paragraphs>
  <TotalTime>3</TotalTime>
  <ScaleCrop>false</ScaleCrop>
  <LinksUpToDate>false</LinksUpToDate>
  <CharactersWithSpaces>372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不良の人</cp:lastModifiedBy>
  <dcterms:modified xsi:type="dcterms:W3CDTF">2025-07-10T12:12:35Z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eyJoZGlkIjoiN2I2NzJhZmYyNzA2ZjMyZjMxZjJlNGI3NmMyZDcxMjciLCJ1c2VySWQiOiIyOTk2NzM2OTUifQ==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228694A3C2454D95A8EC3E2B82E1C649_13</vt:lpwstr>
  </property>
</Properties>
</file>