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 xml:space="preserve"> 绍兴文理学院附属医院掺铥光纤激光治疗机采购项目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default"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HCQX-2025-014</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 绍兴文理学院附属医院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月</w:t>
            </w:r>
          </w:p>
        </w:tc>
      </w:tr>
    </w:tbl>
    <w:p w14:paraId="7BCBA21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63113FDA">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第二部分"/>
      <w:bookmarkStart w:id="8" w:name="_Toc91899870"/>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 xml:space="preserve"> 绍兴文理学院附属医院掺铥光纤激光治疗机采购项目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lang w:val="en-US" w:eastAsia="zh-CN"/>
        </w:rPr>
        <w:t>9点30分00秒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default" w:ascii="仿宋" w:hAnsi="仿宋" w:eastAsia="仿宋" w:cs="仿宋"/>
          <w:b w:val="0"/>
          <w:bCs/>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HCQX-2025-</w:t>
      </w:r>
      <w:r>
        <w:rPr>
          <w:rFonts w:hint="eastAsia" w:ascii="仿宋" w:hAnsi="仿宋" w:eastAsia="仿宋" w:cs="仿宋"/>
          <w:b w:val="0"/>
          <w:bCs/>
          <w:color w:val="auto"/>
          <w:sz w:val="24"/>
          <w:lang w:val="en-US" w:eastAsia="zh-CN"/>
        </w:rPr>
        <w:t>014</w:t>
      </w:r>
    </w:p>
    <w:p w14:paraId="604A8A7F">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 xml:space="preserve"> 绍兴文</w:t>
      </w:r>
      <w:r>
        <w:rPr>
          <w:rFonts w:hint="eastAsia" w:ascii="仿宋" w:hAnsi="仿宋" w:eastAsia="仿宋" w:cs="仿宋"/>
          <w:b w:val="0"/>
          <w:bCs/>
          <w:color w:val="auto"/>
          <w:sz w:val="24"/>
          <w:highlight w:val="none"/>
          <w:lang w:eastAsia="zh-CN"/>
        </w:rPr>
        <w:t>理学院附属医院掺铥光纤激光治疗机采购项目</w:t>
      </w:r>
    </w:p>
    <w:p w14:paraId="302B2E90">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2200000</w:t>
      </w:r>
    </w:p>
    <w:p w14:paraId="5715070D">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1850000</w:t>
      </w:r>
    </w:p>
    <w:p w14:paraId="732CA59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4AF4FB5">
      <w:pPr>
        <w:spacing w:line="440" w:lineRule="exact"/>
        <w:ind w:left="479" w:leftChars="228" w:firstLine="0" w:firstLine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标项一：</w:t>
      </w:r>
      <w:r>
        <w:rPr>
          <w:rFonts w:hint="eastAsia" w:ascii="仿宋" w:hAnsi="仿宋" w:eastAsia="仿宋" w:cs="仿宋"/>
          <w:bCs/>
          <w:color w:val="auto"/>
          <w:sz w:val="24"/>
          <w:highlight w:val="none"/>
          <w:lang w:val="en-US" w:eastAsia="zh-CN"/>
        </w:rPr>
        <w:br w:type="textWrapping"/>
      </w:r>
      <w:r>
        <w:rPr>
          <w:rFonts w:hint="eastAsia" w:ascii="仿宋" w:hAnsi="仿宋" w:eastAsia="仿宋" w:cs="仿宋"/>
          <w:bCs/>
          <w:color w:val="auto"/>
          <w:sz w:val="24"/>
          <w:highlight w:val="none"/>
        </w:rPr>
        <w:t>标项名称：</w:t>
      </w:r>
      <w:r>
        <w:rPr>
          <w:rFonts w:hint="eastAsia" w:ascii="仿宋" w:hAnsi="仿宋" w:eastAsia="仿宋" w:cs="仿宋"/>
          <w:b w:val="0"/>
          <w:bCs/>
          <w:color w:val="auto"/>
          <w:sz w:val="24"/>
          <w:highlight w:val="none"/>
          <w:lang w:eastAsia="zh-CN"/>
        </w:rPr>
        <w:t xml:space="preserve"> 绍兴文理学院附属医院掺铥光纤激光治疗机采购项目</w:t>
      </w:r>
      <w:r>
        <w:rPr>
          <w:rFonts w:hint="eastAsia" w:ascii="仿宋" w:hAnsi="仿宋" w:eastAsia="仿宋" w:cs="仿宋"/>
          <w:bCs/>
          <w:color w:val="auto"/>
          <w:sz w:val="24"/>
          <w:highlight w:val="none"/>
        </w:rPr>
        <w:t xml:space="preserve">               </w:t>
      </w:r>
    </w:p>
    <w:p w14:paraId="60557B79">
      <w:pP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lang w:val="en-US" w:eastAsia="zh-CN"/>
        </w:rPr>
        <w:t>1</w:t>
      </w:r>
    </w:p>
    <w:p w14:paraId="00D0799B">
      <w:pPr>
        <w:spacing w:line="440" w:lineRule="exact"/>
        <w:ind w:firstLine="480" w:firstLineChars="200"/>
        <w:rPr>
          <w:rFonts w:hint="default" w:ascii="仿宋" w:hAnsi="仿宋" w:eastAsia="仿宋" w:cs="仿宋"/>
          <w:b w:val="0"/>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2200000</w:t>
      </w:r>
    </w:p>
    <w:p w14:paraId="666392E7">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r>
        <w:rPr>
          <w:rFonts w:hint="eastAsia" w:ascii="仿宋" w:hAnsi="仿宋" w:eastAsia="仿宋" w:cs="仿宋"/>
          <w:color w:val="auto"/>
          <w:sz w:val="24"/>
        </w:rPr>
        <w:t>。</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rPr>
        <w:t>重大税收违法失信主体</w:t>
      </w:r>
      <w:r>
        <w:rPr>
          <w:rFonts w:hint="eastAsia" w:ascii="仿宋" w:hAnsi="仿宋" w:eastAsia="仿宋" w:cs="仿宋"/>
          <w:snapToGrid w:val="0"/>
          <w:color w:val="auto"/>
          <w:kern w:val="28"/>
          <w:sz w:val="24"/>
          <w:szCs w:val="20"/>
        </w:rPr>
        <w:t>、政府采购严重违法失信行为记录名单；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0000FF"/>
          <w:sz w:val="24"/>
        </w:rPr>
      </w:pPr>
      <w:r>
        <w:rPr>
          <w:rFonts w:hint="eastAsia" w:ascii="仿宋" w:hAnsi="仿宋" w:eastAsia="仿宋" w:cs="仿宋"/>
          <w:color w:val="0000FF"/>
          <w:kern w:val="0"/>
          <w:sz w:val="24"/>
          <w:lang w:eastAsia="zh-CN"/>
        </w:rPr>
        <w:t>□</w:t>
      </w:r>
      <w:r>
        <w:rPr>
          <w:rFonts w:hint="eastAsia" w:ascii="仿宋" w:hAnsi="仿宋" w:eastAsia="仿宋" w:cs="仿宋"/>
          <w:color w:val="0000FF"/>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Fonts w:hint="eastAsia" w:ascii="仿宋" w:hAnsi="仿宋" w:eastAsia="仿宋" w:cs="仿宋"/>
          <w:color w:val="auto"/>
          <w:sz w:val="24"/>
          <w:u w:val="none"/>
          <w:lang w:eastAsia="zh-CN"/>
        </w:rPr>
        <w:t>2025年  月 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w:t>
      </w:r>
      <w:r>
        <w:rPr>
          <w:rFonts w:hint="eastAsia" w:ascii="仿宋" w:hAnsi="仿宋" w:eastAsia="仿宋" w:cs="仿宋"/>
          <w:color w:val="auto"/>
          <w:sz w:val="24"/>
          <w:u w:val="none"/>
          <w:lang w:eastAsia="zh-CN"/>
        </w:rPr>
        <w:t>2025年  月 日</w:t>
      </w:r>
      <w:r>
        <w:rPr>
          <w:rStyle w:val="77"/>
          <w:rFonts w:hint="eastAsia" w:ascii="仿宋" w:hAnsi="仿宋" w:eastAsia="仿宋" w:cs="仿宋"/>
          <w:snapToGrid/>
          <w:color w:val="auto"/>
          <w:kern w:val="2"/>
          <w:sz w:val="24"/>
          <w:szCs w:val="24"/>
          <w:u w:val="none"/>
          <w:lang w:val="en-US" w:eastAsia="zh-CN"/>
        </w:rPr>
        <w:t>9点30分00秒</w:t>
      </w:r>
      <w:r>
        <w:rPr>
          <w:rFonts w:hint="eastAsia" w:ascii="仿宋" w:hAnsi="仿宋" w:eastAsia="仿宋" w:cs="仿宋"/>
          <w:color w:val="auto"/>
          <w:sz w:val="24"/>
          <w:u w:val="none"/>
        </w:rPr>
        <w:t>（北京时间）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lang w:eastAsia="zh-CN"/>
        </w:rPr>
        <w:t>2025年  月 日</w:t>
      </w:r>
      <w:r>
        <w:rPr>
          <w:rStyle w:val="77"/>
          <w:rFonts w:hint="eastAsia" w:ascii="仿宋" w:hAnsi="仿宋" w:eastAsia="仿宋" w:cs="仿宋"/>
          <w:snapToGrid/>
          <w:color w:val="auto"/>
          <w:kern w:val="2"/>
          <w:sz w:val="24"/>
          <w:szCs w:val="24"/>
          <w:u w:val="none"/>
          <w:lang w:val="en-US" w:eastAsia="zh-CN"/>
        </w:rPr>
        <w:t>9点30分00秒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04940F93">
      <w:pPr>
        <w:spacing w:line="440" w:lineRule="exact"/>
        <w:ind w:firstLine="482" w:firstLineChars="200"/>
        <w:rPr>
          <w:rFonts w:hint="eastAsia" w:ascii="仿宋" w:hAnsi="仿宋" w:eastAsia="仿宋" w:cs="仿宋"/>
          <w:b/>
          <w:bCs/>
          <w:color w:val="auto"/>
          <w:sz w:val="24"/>
        </w:rPr>
      </w:pPr>
      <w:bookmarkStart w:id="11" w:name="_Toc28359096"/>
      <w:bookmarkStart w:id="12" w:name="_Toc35393637"/>
      <w:bookmarkStart w:id="13" w:name="_Toc35393806"/>
      <w:bookmarkStart w:id="14" w:name="_Toc28359019"/>
      <w:r>
        <w:rPr>
          <w:rFonts w:hint="eastAsia" w:ascii="仿宋" w:hAnsi="仿宋" w:eastAsia="仿宋" w:cs="仿宋"/>
          <w:b/>
          <w:bCs/>
          <w:color w:val="auto"/>
          <w:sz w:val="24"/>
        </w:rPr>
        <w:t>1.采购人信息</w:t>
      </w:r>
      <w:bookmarkEnd w:id="11"/>
      <w:bookmarkEnd w:id="12"/>
      <w:bookmarkEnd w:id="13"/>
      <w:bookmarkEnd w:id="14"/>
      <w:r>
        <w:rPr>
          <w:rFonts w:hint="eastAsia" w:ascii="仿宋" w:hAnsi="仿宋" w:eastAsia="仿宋" w:cs="仿宋"/>
          <w:b/>
          <w:bCs/>
          <w:color w:val="auto"/>
          <w:sz w:val="24"/>
        </w:rPr>
        <w:t>：</w:t>
      </w:r>
    </w:p>
    <w:p w14:paraId="49FB4709">
      <w:pPr>
        <w:pStyle w:val="3"/>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bookmarkStart w:id="15" w:name="_Toc28359020"/>
      <w:bookmarkStart w:id="16" w:name="_Toc35393807"/>
      <w:bookmarkStart w:id="17" w:name="_Toc28359097"/>
      <w:bookmarkStart w:id="18" w:name="_Toc35393638"/>
      <w:r>
        <w:rPr>
          <w:rFonts w:hint="eastAsia" w:ascii="仿宋" w:hAnsi="仿宋" w:eastAsia="仿宋" w:cs="仿宋"/>
          <w:b w:val="0"/>
          <w:bCs w:val="0"/>
          <w:color w:val="000000" w:themeColor="text1"/>
          <w:sz w:val="24"/>
          <w14:textFill>
            <w14:solidFill>
              <w14:schemeClr w14:val="tx1"/>
            </w14:solidFill>
          </w14:textFill>
        </w:rPr>
        <w:t>名称：</w:t>
      </w:r>
      <w:r>
        <w:rPr>
          <w:rFonts w:hint="eastAsia" w:ascii="仿宋" w:eastAsia="仿宋" w:cs="仿宋"/>
          <w:b w:val="0"/>
          <w:bCs w:val="0"/>
          <w:color w:val="000000" w:themeColor="text1"/>
          <w:sz w:val="24"/>
          <w:lang w:eastAsia="zh-CN"/>
          <w14:textFill>
            <w14:solidFill>
              <w14:schemeClr w14:val="tx1"/>
            </w14:solidFill>
          </w14:textFill>
        </w:rPr>
        <w:t>绍兴文理学院附属医院</w:t>
      </w:r>
    </w:p>
    <w:p w14:paraId="4E3D1032">
      <w:pPr>
        <w:pStyle w:val="3"/>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地址：绍兴市越城区中兴南路999号</w:t>
      </w:r>
    </w:p>
    <w:p w14:paraId="6C20573A">
      <w:pPr>
        <w:pStyle w:val="3"/>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传真：/</w:t>
      </w:r>
    </w:p>
    <w:p w14:paraId="13A373CF">
      <w:pPr>
        <w:pStyle w:val="3"/>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eastAsia="zh-CN"/>
          <w14:textFill>
            <w14:solidFill>
              <w14:schemeClr w14:val="tx1"/>
            </w14:solidFill>
          </w14:textFill>
        </w:rPr>
        <w:t>罗</w:t>
      </w:r>
      <w:r>
        <w:rPr>
          <w:rFonts w:hint="eastAsia" w:ascii="仿宋" w:hAnsi="仿宋" w:eastAsia="仿宋" w:cs="仿宋"/>
          <w:b w:val="0"/>
          <w:bCs w:val="0"/>
          <w:color w:val="000000" w:themeColor="text1"/>
          <w:sz w:val="24"/>
          <w14:textFill>
            <w14:solidFill>
              <w14:schemeClr w14:val="tx1"/>
            </w14:solidFill>
          </w14:textFill>
        </w:rPr>
        <w:t>老师</w:t>
      </w:r>
    </w:p>
    <w:p w14:paraId="55B64217">
      <w:pPr>
        <w:pStyle w:val="3"/>
        <w:spacing w:line="440" w:lineRule="exact"/>
        <w:ind w:left="0" w:firstLine="480" w:firstLineChars="200"/>
        <w:rPr>
          <w:rFonts w:hint="default"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eastAsia="zh-CN"/>
          <w14:textFill>
            <w14:solidFill>
              <w14:schemeClr w14:val="tx1"/>
            </w14:solidFill>
          </w14:textFill>
        </w:rPr>
        <w:t>0575-88293129</w:t>
      </w:r>
    </w:p>
    <w:p w14:paraId="0D587C68">
      <w:pPr>
        <w:pStyle w:val="3"/>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eastAsia="zh-CN"/>
          <w14:textFill>
            <w14:solidFill>
              <w14:schemeClr w14:val="tx1"/>
            </w14:solidFill>
          </w14:textFill>
        </w:rPr>
        <w:t>韩</w:t>
      </w:r>
      <w:r>
        <w:rPr>
          <w:rFonts w:hint="eastAsia" w:ascii="仿宋" w:hAnsi="仿宋" w:eastAsia="仿宋" w:cs="仿宋"/>
          <w:b w:val="0"/>
          <w:bCs w:val="0"/>
          <w:color w:val="000000" w:themeColor="text1"/>
          <w:sz w:val="24"/>
          <w14:textFill>
            <w14:solidFill>
              <w14:schemeClr w14:val="tx1"/>
            </w14:solidFill>
          </w14:textFill>
        </w:rPr>
        <w:t xml:space="preserve">老师 </w:t>
      </w:r>
    </w:p>
    <w:p w14:paraId="0B9C8A6A">
      <w:pPr>
        <w:pStyle w:val="3"/>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质疑联系方式：0575-88293030</w:t>
      </w:r>
      <w:r>
        <w:rPr>
          <w:rFonts w:hint="eastAsia" w:ascii="仿宋" w:eastAsia="仿宋" w:cs="仿宋"/>
          <w:b w:val="0"/>
          <w:bCs w:val="0"/>
          <w:color w:val="000000" w:themeColor="text1"/>
          <w:sz w:val="24"/>
          <w:lang w:val="en-US" w:eastAsia="zh-CN"/>
          <w14:textFill>
            <w14:solidFill>
              <w14:schemeClr w14:val="tx1"/>
            </w14:solidFill>
          </w14:textFill>
        </w:rPr>
        <w:t xml:space="preserve"> </w:t>
      </w:r>
    </w:p>
    <w:p w14:paraId="5FDC1E5F">
      <w:pPr>
        <w:spacing w:line="440" w:lineRule="exact"/>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2.采购代理机构信息</w:t>
      </w:r>
      <w:bookmarkEnd w:id="15"/>
      <w:bookmarkEnd w:id="16"/>
      <w:bookmarkEnd w:id="17"/>
      <w:bookmarkEnd w:id="18"/>
      <w:r>
        <w:rPr>
          <w:rFonts w:hint="eastAsia" w:ascii="仿宋" w:hAnsi="仿宋" w:eastAsia="仿宋" w:cs="仿宋"/>
          <w:b/>
          <w:bCs/>
          <w:color w:val="auto"/>
          <w:sz w:val="24"/>
        </w:rPr>
        <w:t>：</w:t>
      </w:r>
    </w:p>
    <w:p w14:paraId="17849CD5">
      <w:pPr>
        <w:spacing w:line="440" w:lineRule="exact"/>
        <w:ind w:firstLine="480" w:firstLineChars="200"/>
        <w:rPr>
          <w:rFonts w:hint="eastAsia" w:ascii="仿宋" w:hAnsi="仿宋" w:eastAsia="仿宋" w:cs="仿宋"/>
          <w:color w:val="auto"/>
          <w:sz w:val="24"/>
        </w:rPr>
      </w:pPr>
      <w:bookmarkStart w:id="19" w:name="_Toc35393808"/>
      <w:bookmarkStart w:id="20" w:name="_Toc28359021"/>
      <w:bookmarkStart w:id="21" w:name="_Toc35393639"/>
      <w:bookmarkStart w:id="22" w:name="_Toc28359098"/>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余欢</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D4603CF">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19"/>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0000FF"/>
                <w:kern w:val="0"/>
                <w:sz w:val="24"/>
                <w:u w:val="single"/>
                <w:lang w:val="en-US" w:eastAsia="zh-CN"/>
              </w:rPr>
              <w:t xml:space="preserve"> 掺铥光纤激光治疗机 </w:t>
            </w:r>
            <w:r>
              <w:rPr>
                <w:rFonts w:hint="eastAsia" w:ascii="仿宋" w:hAnsi="仿宋" w:eastAsia="仿宋" w:cs="仿宋"/>
                <w:color w:val="auto"/>
                <w:kern w:val="0"/>
                <w:sz w:val="24"/>
                <w:u w:val="single"/>
                <w:lang w:val="en-US" w:eastAsia="zh-CN"/>
              </w:rPr>
              <w:t>。</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890E3A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15</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57EAB0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16</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20139B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 xml:space="preserve">17                                                                                                                                                                                                                                                                                                                                                                                                                                                                                                                                                                                                                                                                                                                                                                                                                                                                                                                                                                                                                                                                                                                                                                                                                                                                                                                                        </w:t>
            </w:r>
          </w:p>
          <w:p w14:paraId="1CBE435B">
            <w:pPr>
              <w:spacing w:line="440" w:lineRule="exact"/>
              <w:jc w:val="center"/>
              <w:rPr>
                <w:rFonts w:hint="eastAsia" w:ascii="仿宋" w:hAnsi="仿宋" w:eastAsia="仿宋" w:cs="仿宋"/>
                <w:color w:val="auto"/>
                <w:sz w:val="24"/>
              </w:rPr>
            </w:pP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138DD383">
            <w:pPr>
              <w:spacing w:line="440" w:lineRule="exact"/>
              <w:jc w:val="center"/>
              <w:rPr>
                <w:rFonts w:hint="eastAsia" w:ascii="仿宋" w:hAnsi="仿宋" w:eastAsia="仿宋" w:cs="仿宋"/>
                <w:color w:val="auto"/>
                <w:kern w:val="2"/>
                <w:sz w:val="24"/>
                <w:szCs w:val="24"/>
                <w:lang w:val="en-US" w:eastAsia="zh-CN" w:bidi="ar-SA"/>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59428D8C">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68057669"/>
      <w:bookmarkEnd w:id="23"/>
      <w:bookmarkStart w:id="24" w:name="_Hlt68403820"/>
      <w:bookmarkEnd w:id="24"/>
      <w:bookmarkStart w:id="25" w:name="_Hlt74730295"/>
      <w:bookmarkEnd w:id="25"/>
      <w:bookmarkStart w:id="26" w:name="_Hlt75236101"/>
      <w:bookmarkEnd w:id="26"/>
      <w:bookmarkStart w:id="27" w:name="_Hlt75236290"/>
      <w:bookmarkEnd w:id="27"/>
      <w:bookmarkStart w:id="28" w:name="_Hlt75236011"/>
      <w:bookmarkEnd w:id="28"/>
      <w:bookmarkStart w:id="29" w:name="_Hlt68072998"/>
      <w:bookmarkEnd w:id="29"/>
      <w:bookmarkStart w:id="30" w:name="_Hlt74714665"/>
      <w:bookmarkEnd w:id="30"/>
      <w:bookmarkStart w:id="31" w:name="_Hlt68073093"/>
      <w:bookmarkEnd w:id="31"/>
      <w:bookmarkStart w:id="32" w:name="_Hlt74707468"/>
      <w:bookmarkEnd w:id="32"/>
      <w:bookmarkStart w:id="33" w:name="_Hlt68072990"/>
      <w:bookmarkEnd w:id="33"/>
      <w:bookmarkStart w:id="34" w:name="_Hlt74729768"/>
      <w:bookmarkEnd w:id="34"/>
      <w:bookmarkStart w:id="35" w:name="_Toc164416483"/>
      <w:bookmarkStart w:id="36" w:name="第三部分"/>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E165F0">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w:t>
      </w: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1供应商投标所使用的资格、信誉、荣誉与企业认证必须为投标单位所拥有。供应商投标所使用的采购项目实施人员必须为投标单位正式员工。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color w:val="auto"/>
          <w:sz w:val="24"/>
          <w:highlight w:val="none"/>
        </w:rPr>
        <w:t>（如果有)；</w:t>
      </w:r>
    </w:p>
    <w:p w14:paraId="1DAF9CB7">
      <w:pPr>
        <w:snapToGrid w:val="0"/>
        <w:spacing w:line="440" w:lineRule="exact"/>
        <w:ind w:firstLine="720" w:firstLineChars="300"/>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rPr>
        <w:t>2.1.5本项目的特定资格要求</w:t>
      </w:r>
      <w:r>
        <w:rPr>
          <w:rFonts w:hint="eastAsia" w:ascii="仿宋" w:hAnsi="仿宋" w:eastAsia="仿宋" w:cs="仿宋"/>
          <w:color w:val="auto"/>
          <w:sz w:val="24"/>
          <w:highlight w:val="none"/>
          <w:lang w:eastAsia="zh-CN"/>
        </w:rPr>
        <w:t>；</w:t>
      </w:r>
    </w:p>
    <w:p w14:paraId="3D8DF865">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9CB12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供应商售后服务证明材料：由供应商根据本项目要求提供相应的售后服务证明材料或售后服务承诺；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8.24投标文件出现不是唯一的、有选择性投标报价的；</w:t>
      </w:r>
    </w:p>
    <w:p w14:paraId="707F0673">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0052959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62813447">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76087D1B">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238D748E">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6B567160">
      <w:pPr>
        <w:autoSpaceDE/>
        <w:autoSpaceDN/>
        <w:snapToGrid w:val="0"/>
        <w:spacing w:line="440" w:lineRule="exact"/>
        <w:ind w:firstLine="480" w:firstLineChars="200"/>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3F08A9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1372953"/>
      <w:bookmarkStart w:id="39" w:name="_Toc81372776"/>
      <w:bookmarkStart w:id="40" w:name="_Toc84325929"/>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4133909">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default"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HCQX-2025-014</w:t>
      </w:r>
    </w:p>
    <w:p w14:paraId="02C7521C">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 xml:space="preserve"> 绍兴文理学院附属医院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8363"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5"/>
        <w:gridCol w:w="3110"/>
        <w:gridCol w:w="1500"/>
        <w:gridCol w:w="1319"/>
        <w:gridCol w:w="1299"/>
      </w:tblGrid>
      <w:tr w14:paraId="76BA9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700A6793">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标项号</w:t>
            </w:r>
          </w:p>
        </w:tc>
        <w:tc>
          <w:tcPr>
            <w:tcW w:w="3110" w:type="dxa"/>
            <w:tcBorders>
              <w:top w:val="single" w:color="auto" w:sz="4" w:space="0"/>
              <w:left w:val="single" w:color="auto" w:sz="4" w:space="0"/>
              <w:bottom w:val="single" w:color="auto" w:sz="4" w:space="0"/>
              <w:right w:val="single" w:color="auto" w:sz="4" w:space="0"/>
            </w:tcBorders>
            <w:noWrap w:val="0"/>
            <w:vAlign w:val="top"/>
          </w:tcPr>
          <w:p w14:paraId="3A754444">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采购内容</w:t>
            </w:r>
          </w:p>
        </w:tc>
        <w:tc>
          <w:tcPr>
            <w:tcW w:w="1500" w:type="dxa"/>
            <w:tcBorders>
              <w:top w:val="single" w:color="auto" w:sz="4" w:space="0"/>
              <w:left w:val="single" w:color="auto" w:sz="4" w:space="0"/>
              <w:bottom w:val="single" w:color="auto" w:sz="4" w:space="0"/>
              <w:right w:val="single" w:color="auto" w:sz="4" w:space="0"/>
            </w:tcBorders>
            <w:noWrap w:val="0"/>
            <w:vAlign w:val="top"/>
          </w:tcPr>
          <w:p w14:paraId="282A9A36">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单位及数量</w:t>
            </w:r>
          </w:p>
        </w:tc>
        <w:tc>
          <w:tcPr>
            <w:tcW w:w="1319" w:type="dxa"/>
            <w:tcBorders>
              <w:top w:val="single" w:color="auto" w:sz="4" w:space="0"/>
              <w:left w:val="single" w:color="auto" w:sz="4" w:space="0"/>
              <w:bottom w:val="single" w:color="auto" w:sz="4" w:space="0"/>
              <w:right w:val="single" w:color="auto" w:sz="4" w:space="0"/>
            </w:tcBorders>
            <w:noWrap w:val="0"/>
            <w:vAlign w:val="top"/>
          </w:tcPr>
          <w:p w14:paraId="20AE975D">
            <w:pPr>
              <w:snapToGrid w:val="0"/>
              <w:spacing w:line="440" w:lineRule="exact"/>
              <w:jc w:val="center"/>
              <w:rPr>
                <w:rFonts w:hint="default" w:ascii="仿宋" w:hAnsi="仿宋" w:eastAsia="仿宋" w:cs="仿宋"/>
                <w:b/>
                <w:bCs/>
                <w:color w:val="000000"/>
                <w:sz w:val="24"/>
                <w:lang w:val="en-US" w:eastAsia="zh-CN"/>
              </w:rPr>
            </w:pPr>
            <w:r>
              <w:rPr>
                <w:rFonts w:hint="eastAsia" w:ascii="仿宋" w:hAnsi="仿宋" w:eastAsia="仿宋" w:cs="仿宋"/>
                <w:b/>
                <w:bCs/>
                <w:color w:val="000000"/>
                <w:sz w:val="24"/>
                <w:lang w:val="en-US" w:eastAsia="zh-CN"/>
              </w:rPr>
              <w:t>上限金额</w:t>
            </w:r>
          </w:p>
        </w:tc>
        <w:tc>
          <w:tcPr>
            <w:tcW w:w="1299" w:type="dxa"/>
            <w:tcBorders>
              <w:top w:val="single" w:color="auto" w:sz="4" w:space="0"/>
              <w:left w:val="single" w:color="auto" w:sz="4" w:space="0"/>
              <w:bottom w:val="single" w:color="auto" w:sz="4" w:space="0"/>
              <w:right w:val="single" w:color="auto" w:sz="4" w:space="0"/>
            </w:tcBorders>
            <w:noWrap w:val="0"/>
            <w:vAlign w:val="top"/>
          </w:tcPr>
          <w:p w14:paraId="38B21C1D">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类别</w:t>
            </w:r>
          </w:p>
        </w:tc>
      </w:tr>
      <w:tr w14:paraId="3AA07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35" w:type="dxa"/>
            <w:tcBorders>
              <w:top w:val="single" w:color="auto" w:sz="4" w:space="0"/>
              <w:left w:val="single" w:color="auto" w:sz="4" w:space="0"/>
              <w:right w:val="single" w:color="auto" w:sz="4" w:space="0"/>
            </w:tcBorders>
            <w:noWrap w:val="0"/>
            <w:vAlign w:val="center"/>
          </w:tcPr>
          <w:p w14:paraId="46066043">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3110" w:type="dxa"/>
            <w:tcBorders>
              <w:top w:val="single" w:color="auto" w:sz="4" w:space="0"/>
              <w:left w:val="single" w:color="auto" w:sz="4" w:space="0"/>
              <w:right w:val="single" w:color="auto" w:sz="4" w:space="0"/>
            </w:tcBorders>
            <w:noWrap w:val="0"/>
            <w:vAlign w:val="center"/>
          </w:tcPr>
          <w:p w14:paraId="301F81C2">
            <w:pPr>
              <w:snapToGrid w:val="0"/>
              <w:spacing w:line="440" w:lineRule="exact"/>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掺铥光纤激光治疗机</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C9AF996">
            <w:pPr>
              <w:snapToGrid w:val="0"/>
              <w:spacing w:line="440" w:lineRule="exact"/>
              <w:jc w:val="center"/>
              <w:rPr>
                <w:rFonts w:hint="default" w:ascii="仿宋" w:hAnsi="仿宋" w:eastAsia="宋体" w:cs="仿宋"/>
                <w:color w:val="000000"/>
                <w:sz w:val="24"/>
                <w:lang w:val="en-US" w:eastAsia="zh-CN"/>
              </w:rPr>
            </w:pPr>
            <w:r>
              <w:rPr>
                <w:rFonts w:hint="eastAsia"/>
                <w:lang w:val="en-US" w:eastAsia="zh-CN"/>
              </w:rPr>
              <w:t xml:space="preserve"> 1套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45094C2E">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 xml:space="preserve">185万元 </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646AA955">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 xml:space="preserve">第三类医疗器械 </w:t>
            </w:r>
          </w:p>
        </w:tc>
      </w:tr>
    </w:tbl>
    <w:p w14:paraId="08DE5D04">
      <w:pPr>
        <w:numPr>
          <w:ilvl w:val="0"/>
          <w:numId w:val="1"/>
        </w:numPr>
        <w:snapToGrid w:val="0"/>
        <w:spacing w:line="440" w:lineRule="exact"/>
        <w:jc w:val="left"/>
        <w:rPr>
          <w:rFonts w:hint="eastAsia"/>
        </w:rPr>
      </w:pPr>
      <w:r>
        <w:rPr>
          <w:rFonts w:hint="eastAsia" w:ascii="仿宋" w:hAnsi="仿宋" w:eastAsia="仿宋" w:cs="仿宋"/>
          <w:color w:val="000000" w:themeColor="text1"/>
          <w:sz w:val="24"/>
          <w14:textFill>
            <w14:solidFill>
              <w14:schemeClr w14:val="tx1"/>
            </w14:solidFill>
          </w14:textFill>
        </w:rPr>
        <w:t>技术需求及商务要求</w:t>
      </w:r>
    </w:p>
    <w:tbl>
      <w:tblPr>
        <w:tblStyle w:val="63"/>
        <w:tblW w:w="4998" w:type="pct"/>
        <w:tblInd w:w="0" w:type="dxa"/>
        <w:tblLayout w:type="autofit"/>
        <w:tblCellMar>
          <w:top w:w="0" w:type="dxa"/>
          <w:left w:w="108" w:type="dxa"/>
          <w:bottom w:w="0" w:type="dxa"/>
          <w:right w:w="108" w:type="dxa"/>
        </w:tblCellMar>
      </w:tblPr>
      <w:tblGrid>
        <w:gridCol w:w="1176"/>
        <w:gridCol w:w="5414"/>
        <w:gridCol w:w="1929"/>
      </w:tblGrid>
      <w:tr w14:paraId="4285054B">
        <w:tblPrEx>
          <w:tblCellMar>
            <w:top w:w="0" w:type="dxa"/>
            <w:left w:w="108" w:type="dxa"/>
            <w:bottom w:w="0" w:type="dxa"/>
            <w:right w:w="108" w:type="dxa"/>
          </w:tblCellMar>
        </w:tblPrEx>
        <w:trPr>
          <w:trHeight w:val="20" w:hRule="atLeast"/>
        </w:trPr>
        <w:tc>
          <w:tcPr>
            <w:tcW w:w="1176" w:type="dxa"/>
            <w:tcBorders>
              <w:top w:val="single" w:color="auto" w:sz="4" w:space="0"/>
              <w:left w:val="single" w:color="auto" w:sz="6" w:space="0"/>
              <w:bottom w:val="single" w:color="auto" w:sz="6" w:space="0"/>
              <w:right w:val="single" w:color="auto" w:sz="6" w:space="0"/>
            </w:tcBorders>
            <w:vAlign w:val="top"/>
          </w:tcPr>
          <w:p w14:paraId="3E307BC8">
            <w:pPr>
              <w:rPr>
                <w:rFonts w:ascii="仿宋_GB2312" w:eastAsia="仿宋_GB2312"/>
                <w:sz w:val="24"/>
              </w:rPr>
            </w:pPr>
            <w:r>
              <w:rPr>
                <w:rFonts w:hint="eastAsia" w:ascii="仿宋_GB2312" w:eastAsia="仿宋_GB2312"/>
                <w:sz w:val="24"/>
              </w:rPr>
              <w:t>序号</w:t>
            </w:r>
          </w:p>
        </w:tc>
        <w:tc>
          <w:tcPr>
            <w:tcW w:w="5414" w:type="dxa"/>
            <w:tcBorders>
              <w:top w:val="single" w:color="auto" w:sz="4" w:space="0"/>
              <w:left w:val="single" w:color="auto" w:sz="6" w:space="0"/>
              <w:bottom w:val="single" w:color="auto" w:sz="6" w:space="0"/>
              <w:right w:val="single" w:color="auto" w:sz="6" w:space="0"/>
            </w:tcBorders>
            <w:vAlign w:val="top"/>
          </w:tcPr>
          <w:p w14:paraId="472C0F6D">
            <w:pPr>
              <w:rPr>
                <w:rFonts w:ascii="仿宋_GB2312" w:eastAsia="仿宋_GB2312"/>
                <w:sz w:val="24"/>
              </w:rPr>
            </w:pPr>
            <w:r>
              <w:rPr>
                <w:rFonts w:hint="eastAsia" w:ascii="仿宋" w:hAnsi="仿宋" w:eastAsia="仿宋" w:cs="仿宋"/>
                <w:b/>
                <w:bCs/>
                <w:color w:val="FF0000"/>
                <w:sz w:val="24"/>
                <w:szCs w:val="24"/>
                <w:lang w:val="zh-CN"/>
              </w:rPr>
              <w:t>功能和技术参数及配置</w:t>
            </w:r>
          </w:p>
        </w:tc>
        <w:tc>
          <w:tcPr>
            <w:tcW w:w="1929" w:type="dxa"/>
            <w:tcBorders>
              <w:top w:val="single" w:color="auto" w:sz="4" w:space="0"/>
              <w:left w:val="single" w:color="auto" w:sz="6" w:space="0"/>
              <w:bottom w:val="single" w:color="auto" w:sz="6" w:space="0"/>
              <w:right w:val="single" w:color="auto" w:sz="6" w:space="0"/>
            </w:tcBorders>
            <w:vAlign w:val="top"/>
          </w:tcPr>
          <w:p w14:paraId="47FC04A2">
            <w:pPr>
              <w:rPr>
                <w:rFonts w:hint="eastAsia" w:ascii="仿宋_GB2312" w:eastAsia="仿宋_GB2312"/>
                <w:sz w:val="24"/>
              </w:rPr>
            </w:pPr>
            <w:r>
              <w:rPr>
                <w:rFonts w:hint="eastAsia" w:ascii="仿宋" w:hAnsi="仿宋" w:eastAsia="仿宋" w:cs="仿宋"/>
                <w:b/>
                <w:color w:val="FF0000"/>
                <w:sz w:val="24"/>
                <w:szCs w:val="24"/>
                <w:lang w:val="zh-CN"/>
              </w:rPr>
              <w:t>对应指标，详细说明，否则视为不符要求</w:t>
            </w:r>
          </w:p>
        </w:tc>
      </w:tr>
      <w:tr w14:paraId="52DE9BF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6AA2164">
            <w:pPr>
              <w:rPr>
                <w:rFonts w:ascii="仿宋_GB2312" w:eastAsia="仿宋_GB2312"/>
                <w:sz w:val="24"/>
              </w:rPr>
            </w:pPr>
            <w:r>
              <w:rPr>
                <w:rFonts w:hint="eastAsia" w:ascii="仿宋_GB2312" w:eastAsia="仿宋_GB2312"/>
                <w:sz w:val="24"/>
              </w:rPr>
              <w:t>一、</w:t>
            </w:r>
          </w:p>
        </w:tc>
        <w:tc>
          <w:tcPr>
            <w:tcW w:w="5414" w:type="dxa"/>
            <w:tcBorders>
              <w:top w:val="single" w:color="auto" w:sz="6" w:space="0"/>
              <w:left w:val="single" w:color="auto" w:sz="6" w:space="0"/>
              <w:bottom w:val="single" w:color="auto" w:sz="6" w:space="0"/>
              <w:right w:val="single" w:color="auto" w:sz="6" w:space="0"/>
            </w:tcBorders>
          </w:tcPr>
          <w:p w14:paraId="1E38C681">
            <w:pPr>
              <w:rPr>
                <w:rFonts w:hint="default" w:ascii="仿宋_GB2312" w:eastAsia="仿宋_GB2312"/>
                <w:sz w:val="24"/>
                <w:lang w:val="en-US" w:eastAsia="zh-CN"/>
              </w:rPr>
            </w:pPr>
            <w:r>
              <w:rPr>
                <w:rFonts w:hint="eastAsia" w:ascii="仿宋_GB2312" w:eastAsia="仿宋_GB2312"/>
                <w:sz w:val="24"/>
              </w:rPr>
              <w:t>适合范围：</w:t>
            </w:r>
            <w:r>
              <w:rPr>
                <w:rFonts w:hint="eastAsia" w:ascii="仿宋_GB2312" w:eastAsia="仿宋_GB2312"/>
                <w:sz w:val="24"/>
                <w:lang w:val="en-US" w:eastAsia="zh-CN"/>
              </w:rPr>
              <w:t>泌尿外科</w:t>
            </w:r>
          </w:p>
        </w:tc>
        <w:tc>
          <w:tcPr>
            <w:tcW w:w="1929" w:type="dxa"/>
            <w:tcBorders>
              <w:top w:val="single" w:color="auto" w:sz="6" w:space="0"/>
              <w:left w:val="single" w:color="auto" w:sz="6" w:space="0"/>
              <w:bottom w:val="single" w:color="auto" w:sz="6" w:space="0"/>
              <w:right w:val="single" w:color="auto" w:sz="6" w:space="0"/>
            </w:tcBorders>
          </w:tcPr>
          <w:p w14:paraId="6F7BD86B">
            <w:pPr>
              <w:rPr>
                <w:rFonts w:hint="eastAsia" w:ascii="仿宋_GB2312" w:eastAsia="仿宋_GB2312"/>
                <w:sz w:val="24"/>
              </w:rPr>
            </w:pPr>
          </w:p>
        </w:tc>
      </w:tr>
      <w:tr w14:paraId="16AF2F4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54CA67B">
            <w:pPr>
              <w:rPr>
                <w:rFonts w:ascii="仿宋_GB2312" w:eastAsia="仿宋_GB2312"/>
                <w:sz w:val="24"/>
              </w:rPr>
            </w:pPr>
            <w:r>
              <w:rPr>
                <w:rFonts w:hint="eastAsia" w:ascii="仿宋_GB2312" w:eastAsia="仿宋_GB2312"/>
                <w:sz w:val="24"/>
              </w:rPr>
              <w:t>二、</w:t>
            </w:r>
          </w:p>
        </w:tc>
        <w:tc>
          <w:tcPr>
            <w:tcW w:w="5414" w:type="dxa"/>
            <w:tcBorders>
              <w:top w:val="single" w:color="auto" w:sz="6" w:space="0"/>
              <w:left w:val="single" w:color="auto" w:sz="6" w:space="0"/>
              <w:bottom w:val="single" w:color="auto" w:sz="6" w:space="0"/>
              <w:right w:val="single" w:color="auto" w:sz="6" w:space="0"/>
            </w:tcBorders>
          </w:tcPr>
          <w:p w14:paraId="0BFE641C">
            <w:pPr>
              <w:rPr>
                <w:rFonts w:ascii="仿宋_GB2312" w:eastAsia="仿宋_GB2312"/>
                <w:sz w:val="24"/>
              </w:rPr>
            </w:pPr>
            <w:r>
              <w:rPr>
                <w:rFonts w:hint="eastAsia" w:ascii="仿宋_GB2312" w:eastAsia="仿宋_GB2312"/>
                <w:sz w:val="24"/>
              </w:rPr>
              <w:t>用途：用于泌尿系结石的粉碎</w:t>
            </w:r>
            <w:r>
              <w:rPr>
                <w:rFonts w:hint="eastAsia" w:ascii="仿宋_GB2312" w:eastAsia="仿宋_GB2312"/>
                <w:sz w:val="24"/>
                <w:lang w:eastAsia="zh-CN"/>
              </w:rPr>
              <w:t>，</w:t>
            </w:r>
            <w:r>
              <w:rPr>
                <w:rFonts w:hint="eastAsia" w:ascii="仿宋_GB2312" w:eastAsia="仿宋_GB2312"/>
                <w:sz w:val="24"/>
                <w:lang w:val="en-US" w:eastAsia="zh-CN"/>
              </w:rPr>
              <w:t>以及泌尿系肿瘤的汽化、凝固等</w:t>
            </w:r>
          </w:p>
        </w:tc>
        <w:tc>
          <w:tcPr>
            <w:tcW w:w="1929" w:type="dxa"/>
            <w:tcBorders>
              <w:top w:val="single" w:color="auto" w:sz="6" w:space="0"/>
              <w:left w:val="single" w:color="auto" w:sz="6" w:space="0"/>
              <w:bottom w:val="single" w:color="auto" w:sz="6" w:space="0"/>
              <w:right w:val="single" w:color="auto" w:sz="6" w:space="0"/>
            </w:tcBorders>
          </w:tcPr>
          <w:p w14:paraId="4853B0D1">
            <w:pPr>
              <w:rPr>
                <w:rFonts w:hint="eastAsia" w:ascii="仿宋_GB2312" w:eastAsia="仿宋_GB2312"/>
                <w:sz w:val="24"/>
              </w:rPr>
            </w:pPr>
          </w:p>
        </w:tc>
      </w:tr>
      <w:tr w14:paraId="0E3062C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2ED4BE4">
            <w:pPr>
              <w:rPr>
                <w:rFonts w:ascii="仿宋_GB2312" w:eastAsia="仿宋_GB2312"/>
                <w:sz w:val="24"/>
              </w:rPr>
            </w:pPr>
            <w:r>
              <w:rPr>
                <w:rFonts w:hint="eastAsia" w:ascii="仿宋_GB2312" w:eastAsia="仿宋_GB2312"/>
                <w:sz w:val="24"/>
              </w:rPr>
              <w:t>三、</w:t>
            </w:r>
          </w:p>
        </w:tc>
        <w:tc>
          <w:tcPr>
            <w:tcW w:w="5414" w:type="dxa"/>
            <w:tcBorders>
              <w:top w:val="single" w:color="auto" w:sz="6" w:space="0"/>
              <w:left w:val="single" w:color="auto" w:sz="6" w:space="0"/>
              <w:bottom w:val="single" w:color="auto" w:sz="6" w:space="0"/>
              <w:right w:val="single" w:color="auto" w:sz="6" w:space="0"/>
            </w:tcBorders>
          </w:tcPr>
          <w:p w14:paraId="14B29ACD">
            <w:pPr>
              <w:rPr>
                <w:rFonts w:ascii="仿宋_GB2312" w:eastAsia="仿宋_GB2312"/>
                <w:sz w:val="24"/>
              </w:rPr>
            </w:pPr>
            <w:r>
              <w:rPr>
                <w:rFonts w:hint="eastAsia" w:ascii="仿宋_GB2312" w:eastAsia="仿宋_GB2312"/>
                <w:sz w:val="24"/>
              </w:rPr>
              <w:t>功能和技术参数：</w:t>
            </w:r>
          </w:p>
        </w:tc>
        <w:tc>
          <w:tcPr>
            <w:tcW w:w="1929" w:type="dxa"/>
            <w:tcBorders>
              <w:top w:val="single" w:color="auto" w:sz="6" w:space="0"/>
              <w:left w:val="single" w:color="auto" w:sz="6" w:space="0"/>
              <w:bottom w:val="single" w:color="auto" w:sz="6" w:space="0"/>
              <w:right w:val="single" w:color="auto" w:sz="6" w:space="0"/>
            </w:tcBorders>
          </w:tcPr>
          <w:p w14:paraId="48184E97">
            <w:pPr>
              <w:rPr>
                <w:rFonts w:hint="eastAsia" w:ascii="仿宋_GB2312" w:eastAsia="仿宋_GB2312"/>
                <w:sz w:val="24"/>
              </w:rPr>
            </w:pPr>
          </w:p>
        </w:tc>
      </w:tr>
      <w:tr w14:paraId="24EDD6F0">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B88678A">
            <w:pPr>
              <w:rPr>
                <w:rFonts w:ascii="仿宋_GB2312" w:eastAsia="仿宋_GB2312"/>
                <w:b/>
                <w:bCs/>
                <w:sz w:val="24"/>
              </w:rPr>
            </w:pPr>
            <w:r>
              <w:rPr>
                <w:rFonts w:hint="eastAsia" w:ascii="仿宋_GB2312" w:eastAsia="仿宋_GB2312"/>
                <w:b/>
                <w:bCs/>
                <w:sz w:val="24"/>
              </w:rPr>
              <w:t>3.1</w:t>
            </w:r>
          </w:p>
        </w:tc>
        <w:tc>
          <w:tcPr>
            <w:tcW w:w="5414" w:type="dxa"/>
            <w:tcBorders>
              <w:top w:val="single" w:color="auto" w:sz="6" w:space="0"/>
              <w:left w:val="single" w:color="auto" w:sz="6" w:space="0"/>
              <w:bottom w:val="single" w:color="auto" w:sz="6" w:space="0"/>
              <w:right w:val="single" w:color="auto" w:sz="6" w:space="0"/>
            </w:tcBorders>
          </w:tcPr>
          <w:p w14:paraId="65F21FFA">
            <w:pPr>
              <w:rPr>
                <w:rFonts w:ascii="仿宋_GB2312" w:eastAsia="仿宋_GB2312"/>
                <w:b/>
                <w:bCs/>
                <w:sz w:val="24"/>
              </w:rPr>
            </w:pPr>
            <w:r>
              <w:rPr>
                <w:rFonts w:hint="eastAsia" w:ascii="仿宋_GB2312" w:eastAsia="仿宋_GB2312"/>
                <w:b/>
                <w:bCs/>
                <w:sz w:val="24"/>
              </w:rPr>
              <w:t>掺铥光纤激光治疗机：</w:t>
            </w:r>
          </w:p>
        </w:tc>
        <w:tc>
          <w:tcPr>
            <w:tcW w:w="1929" w:type="dxa"/>
            <w:tcBorders>
              <w:top w:val="single" w:color="auto" w:sz="6" w:space="0"/>
              <w:left w:val="single" w:color="auto" w:sz="6" w:space="0"/>
              <w:bottom w:val="single" w:color="auto" w:sz="6" w:space="0"/>
              <w:right w:val="single" w:color="auto" w:sz="6" w:space="0"/>
            </w:tcBorders>
          </w:tcPr>
          <w:p w14:paraId="28110996">
            <w:pPr>
              <w:rPr>
                <w:rFonts w:hint="eastAsia" w:ascii="仿宋_GB2312" w:eastAsia="仿宋_GB2312"/>
                <w:b/>
                <w:bCs/>
                <w:sz w:val="24"/>
              </w:rPr>
            </w:pPr>
          </w:p>
        </w:tc>
      </w:tr>
      <w:tr w14:paraId="4549B1D5">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4C42A2DF">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1.1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2E1BCFEA">
            <w:pPr>
              <w:rPr>
                <w:rFonts w:hint="eastAsia" w:ascii="仿宋_GB2312" w:eastAsia="仿宋_GB2312"/>
                <w:sz w:val="24"/>
                <w:lang w:val="en-US" w:eastAsia="zh-CN"/>
              </w:rPr>
            </w:pPr>
            <w:r>
              <w:rPr>
                <w:rFonts w:hint="eastAsia" w:ascii="仿宋_GB2312" w:eastAsia="仿宋_GB2312"/>
                <w:sz w:val="24"/>
              </w:rPr>
              <w:t>激光分类</w:t>
            </w:r>
            <w:r>
              <w:rPr>
                <w:rFonts w:hint="eastAsia" w:ascii="仿宋_GB2312" w:eastAsia="仿宋_GB2312"/>
                <w:sz w:val="24"/>
                <w:lang w:eastAsia="zh-CN"/>
              </w:rPr>
              <w:t>：</w:t>
            </w:r>
            <w:r>
              <w:rPr>
                <w:rFonts w:hint="eastAsia" w:ascii="仿宋_GB2312" w:eastAsia="仿宋_GB2312"/>
                <w:sz w:val="24"/>
              </w:rPr>
              <w:t>4类</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4D76E0AF">
            <w:pPr>
              <w:rPr>
                <w:rFonts w:hint="eastAsia" w:ascii="仿宋_GB2312" w:eastAsia="仿宋_GB2312"/>
                <w:sz w:val="24"/>
              </w:rPr>
            </w:pPr>
          </w:p>
        </w:tc>
      </w:tr>
      <w:tr w14:paraId="31BB7D4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6B049F25">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1.2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B680AEC">
            <w:pPr>
              <w:rPr>
                <w:rFonts w:hint="eastAsia" w:ascii="仿宋_GB2312" w:eastAsia="仿宋_GB2312"/>
                <w:sz w:val="24"/>
                <w:lang w:val="en-US" w:eastAsia="zh-CN"/>
              </w:rPr>
            </w:pPr>
            <w:r>
              <w:rPr>
                <w:rFonts w:hint="eastAsia" w:ascii="仿宋_GB2312" w:eastAsia="仿宋_GB2312"/>
                <w:sz w:val="24"/>
                <w:lang w:val="zh-CN" w:eastAsia="zh-CN"/>
              </w:rPr>
              <w:t>激光防电击类型：I类</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FB403F0">
            <w:pPr>
              <w:rPr>
                <w:rFonts w:hint="eastAsia" w:ascii="仿宋_GB2312" w:eastAsia="仿宋_GB2312"/>
                <w:sz w:val="24"/>
                <w:lang w:val="zh-CN" w:eastAsia="zh-CN"/>
              </w:rPr>
            </w:pPr>
          </w:p>
        </w:tc>
      </w:tr>
      <w:tr w14:paraId="48D2DDCE">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407C33FC">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1.3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5165D155">
            <w:pPr>
              <w:rPr>
                <w:rFonts w:hint="eastAsia" w:ascii="仿宋_GB2312" w:eastAsia="仿宋_GB2312"/>
                <w:sz w:val="24"/>
                <w:lang w:val="en-US" w:eastAsia="zh-CN"/>
              </w:rPr>
            </w:pPr>
            <w:r>
              <w:rPr>
                <w:rFonts w:hint="eastAsia" w:ascii="仿宋_GB2312" w:eastAsia="仿宋_GB2312"/>
                <w:sz w:val="24"/>
              </w:rPr>
              <w:t>激光防电击等级：BF型</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132DA7D">
            <w:pPr>
              <w:rPr>
                <w:rFonts w:hint="eastAsia" w:ascii="仿宋_GB2312" w:eastAsia="仿宋_GB2312"/>
                <w:sz w:val="24"/>
              </w:rPr>
            </w:pPr>
          </w:p>
        </w:tc>
      </w:tr>
      <w:tr w14:paraId="50B71D2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5B28B6D2">
            <w:pPr>
              <w:rPr>
                <w:rFonts w:hint="default" w:ascii="仿宋_GB2312" w:eastAsia="仿宋_GB2312"/>
                <w:sz w:val="24"/>
                <w:lang w:val="en-US" w:eastAsia="zh-CN"/>
              </w:rPr>
            </w:pPr>
            <w:r>
              <w:rPr>
                <w:rFonts w:hint="eastAsia" w:ascii="仿宋_GB2312" w:hAnsi="Times New Roman" w:eastAsia="仿宋_GB2312" w:cs="Times New Roman"/>
                <w:sz w:val="24"/>
              </w:rPr>
              <w:t>▲</w:t>
            </w:r>
            <w:r>
              <w:rPr>
                <w:rFonts w:hint="eastAsia" w:ascii="仿宋_GB2312" w:eastAsia="仿宋_GB2312"/>
                <w:sz w:val="24"/>
              </w:rPr>
              <w:t>3.</w:t>
            </w:r>
            <w:r>
              <w:rPr>
                <w:rFonts w:hint="eastAsia" w:ascii="仿宋_GB2312" w:eastAsia="仿宋_GB2312"/>
                <w:sz w:val="24"/>
                <w:lang w:val="en-US" w:eastAsia="zh-CN"/>
              </w:rPr>
              <w:t>1.4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C937709">
            <w:pPr>
              <w:rPr>
                <w:rFonts w:hint="eastAsia" w:ascii="仿宋_GB2312" w:eastAsia="仿宋_GB2312"/>
                <w:sz w:val="24"/>
                <w:lang w:val="en-US" w:eastAsia="zh-CN"/>
              </w:rPr>
            </w:pPr>
            <w:r>
              <w:rPr>
                <w:rFonts w:hint="eastAsia" w:ascii="仿宋_GB2312" w:eastAsia="仿宋_GB2312"/>
                <w:sz w:val="24"/>
              </w:rPr>
              <w:t>工作激光输出波长：</w:t>
            </w:r>
            <w:r>
              <w:rPr>
                <w:rFonts w:hint="eastAsia" w:ascii="仿宋_GB2312" w:hAnsi="Times New Roman" w:eastAsia="仿宋_GB2312" w:cs="Times New Roman"/>
                <w:sz w:val="24"/>
              </w:rPr>
              <w:t>≥</w:t>
            </w:r>
            <w:r>
              <w:rPr>
                <w:rFonts w:hint="eastAsia" w:ascii="仿宋_GB2312" w:eastAsia="仿宋_GB2312"/>
                <w:sz w:val="24"/>
                <w:lang w:val="en-US" w:eastAsia="zh-CN"/>
              </w:rPr>
              <w:t>1900</w:t>
            </w:r>
            <w:r>
              <w:rPr>
                <w:rFonts w:hint="eastAsia" w:ascii="仿宋_GB2312" w:eastAsia="仿宋_GB2312"/>
                <w:sz w:val="24"/>
              </w:rPr>
              <w:t>nm（提供产品</w:t>
            </w:r>
            <w:r>
              <w:rPr>
                <w:rFonts w:hint="eastAsia" w:ascii="仿宋_GB2312" w:eastAsia="仿宋_GB2312"/>
                <w:sz w:val="24"/>
                <w:lang w:val="en-US" w:eastAsia="zh-CN"/>
              </w:rPr>
              <w:t>彩页或</w:t>
            </w:r>
            <w:r>
              <w:rPr>
                <w:rFonts w:hint="eastAsia" w:ascii="仿宋_GB2312" w:eastAsia="仿宋_GB2312"/>
                <w:sz w:val="24"/>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79498FF0">
            <w:pPr>
              <w:rPr>
                <w:rFonts w:hint="eastAsia" w:ascii="仿宋_GB2312" w:eastAsia="仿宋_GB2312"/>
                <w:sz w:val="24"/>
              </w:rPr>
            </w:pPr>
          </w:p>
        </w:tc>
      </w:tr>
      <w:tr w14:paraId="287578E9">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520D7AD9">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1.5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1E0E3F47">
            <w:pPr>
              <w:rPr>
                <w:rFonts w:hint="eastAsia" w:ascii="仿宋_GB2312" w:eastAsia="仿宋_GB2312"/>
                <w:sz w:val="24"/>
                <w:lang w:val="en-US" w:eastAsia="zh-CN"/>
              </w:rPr>
            </w:pPr>
            <w:r>
              <w:rPr>
                <w:rFonts w:hint="eastAsia" w:ascii="仿宋_GB2312" w:eastAsia="仿宋_GB2312"/>
                <w:sz w:val="24"/>
                <w:lang w:val="zh-CN" w:eastAsia="zh-CN"/>
              </w:rPr>
              <w:t>激光器工作方式：脉冲波或连续波</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64F1E64">
            <w:pPr>
              <w:rPr>
                <w:rFonts w:hint="eastAsia" w:ascii="仿宋_GB2312" w:eastAsia="仿宋_GB2312"/>
                <w:sz w:val="24"/>
                <w:lang w:val="zh-CN" w:eastAsia="zh-CN"/>
              </w:rPr>
            </w:pPr>
          </w:p>
        </w:tc>
      </w:tr>
      <w:tr w14:paraId="57A4D56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7137DCD8">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6B18D6A">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最高脉冲频率：≥</w:t>
            </w:r>
            <w:r>
              <w:rPr>
                <w:rFonts w:hint="eastAsia" w:ascii="仿宋_GB2312" w:hAnsi="Times New Roman" w:eastAsia="仿宋_GB2312" w:cs="Times New Roman"/>
                <w:sz w:val="24"/>
                <w:lang w:val="en-US" w:eastAsia="zh-CN"/>
              </w:rPr>
              <w:t>2</w:t>
            </w:r>
            <w:r>
              <w:rPr>
                <w:rFonts w:hint="eastAsia" w:ascii="仿宋_GB2312" w:eastAsia="仿宋_GB2312" w:cs="Times New Roman"/>
                <w:sz w:val="24"/>
                <w:lang w:val="en-US" w:eastAsia="zh-CN"/>
              </w:rPr>
              <w:t>0</w:t>
            </w:r>
            <w:r>
              <w:rPr>
                <w:rFonts w:hint="eastAsia" w:ascii="仿宋_GB2312" w:hAnsi="Times New Roman" w:eastAsia="仿宋_GB2312" w:cs="Times New Roman"/>
                <w:sz w:val="24"/>
                <w:lang w:val="en-US" w:eastAsia="zh-CN"/>
              </w:rPr>
              <w:t>00</w:t>
            </w:r>
            <w:r>
              <w:rPr>
                <w:rFonts w:hint="eastAsia" w:ascii="仿宋_GB2312" w:hAnsi="Times New Roman" w:eastAsia="仿宋_GB2312" w:cs="Times New Roman"/>
                <w:sz w:val="24"/>
              </w:rPr>
              <w:t>H</w:t>
            </w:r>
            <w:r>
              <w:rPr>
                <w:rFonts w:hint="eastAsia" w:ascii="仿宋_GB2312" w:hAnsi="Times New Roman" w:eastAsia="仿宋_GB2312" w:cs="Times New Roman"/>
                <w:sz w:val="24"/>
                <w:lang w:val="en-US" w:eastAsia="zh-CN"/>
              </w:rPr>
              <w:t>z</w:t>
            </w:r>
            <w:r>
              <w:rPr>
                <w:rFonts w:hint="eastAsia" w:ascii="仿宋_GB2312" w:hAnsi="Times New Roman" w:eastAsia="仿宋_GB2312" w:cs="Times New Roman"/>
                <w:sz w:val="24"/>
              </w:rPr>
              <w:t>可调</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5F7319ED">
            <w:pPr>
              <w:rPr>
                <w:rFonts w:hint="eastAsia" w:ascii="仿宋_GB2312" w:hAnsi="Times New Roman" w:eastAsia="仿宋_GB2312" w:cs="Times New Roman"/>
                <w:sz w:val="24"/>
              </w:rPr>
            </w:pPr>
          </w:p>
        </w:tc>
      </w:tr>
      <w:tr w14:paraId="77F1C81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67CEE380">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1.7</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78D26A7">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rPr>
              <w:t>最大输出功率：≥</w:t>
            </w:r>
            <w:r>
              <w:rPr>
                <w:rFonts w:hint="eastAsia" w:ascii="仿宋_GB2312" w:hAnsi="Times New Roman" w:eastAsia="仿宋_GB2312" w:cs="Times New Roman"/>
                <w:sz w:val="24"/>
                <w:lang w:val="en-US" w:eastAsia="zh-CN"/>
              </w:rPr>
              <w:t>6</w:t>
            </w:r>
            <w:r>
              <w:rPr>
                <w:rFonts w:hint="eastAsia" w:ascii="仿宋_GB2312" w:hAnsi="Times New Roman" w:eastAsia="仿宋_GB2312" w:cs="Times New Roman"/>
                <w:sz w:val="24"/>
              </w:rPr>
              <w:t>0W（提供</w:t>
            </w:r>
            <w:r>
              <w:rPr>
                <w:rFonts w:hint="eastAsia" w:ascii="仿宋_GB2312" w:eastAsia="仿宋_GB2312"/>
                <w:sz w:val="24"/>
              </w:rPr>
              <w:t>产品注册技术要求</w:t>
            </w:r>
            <w:r>
              <w:rPr>
                <w:rFonts w:hint="eastAsia" w:ascii="仿宋_GB2312" w:eastAsia="仿宋_GB2312"/>
                <w:sz w:val="24"/>
                <w:lang w:val="en-US" w:eastAsia="zh-CN"/>
              </w:rPr>
              <w:t>或</w:t>
            </w:r>
            <w:r>
              <w:rPr>
                <w:rFonts w:hint="eastAsia" w:ascii="仿宋_GB2312" w:eastAsia="仿宋_GB2312"/>
                <w:sz w:val="24"/>
              </w:rPr>
              <w:t>产品说明书证明</w:t>
            </w:r>
            <w:r>
              <w:rPr>
                <w:rFonts w:hint="eastAsia" w:ascii="仿宋_GB2312" w:hAnsi="Times New Roman" w:eastAsia="仿宋_GB2312" w:cs="Times New Roman"/>
                <w:sz w:val="24"/>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5217C8E">
            <w:pPr>
              <w:rPr>
                <w:rFonts w:hint="eastAsia" w:ascii="仿宋_GB2312" w:hAnsi="Times New Roman" w:eastAsia="仿宋_GB2312" w:cs="Times New Roman"/>
                <w:sz w:val="24"/>
              </w:rPr>
            </w:pPr>
          </w:p>
        </w:tc>
      </w:tr>
      <w:tr w14:paraId="4ADA2E69">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0A829A75">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1.8</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0E77983">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zh-CN" w:eastAsia="zh-Hans"/>
              </w:rPr>
              <w:t>激光终端输出功率可调</w:t>
            </w:r>
            <w:r>
              <w:rPr>
                <w:rFonts w:hint="eastAsia" w:ascii="仿宋_GB2312" w:hAnsi="Times New Roman" w:eastAsia="仿宋_GB2312" w:cs="Times New Roman"/>
                <w:color w:val="0000FF"/>
                <w:sz w:val="24"/>
                <w:lang w:val="zh-CN" w:eastAsia="zh-Hans"/>
              </w:rPr>
              <w:t>，6～60W，</w:t>
            </w:r>
            <w:r>
              <w:rPr>
                <w:rFonts w:hint="eastAsia" w:ascii="仿宋_GB2312" w:hAnsi="Times New Roman" w:eastAsia="仿宋_GB2312" w:cs="Times New Roman"/>
                <w:sz w:val="24"/>
                <w:lang w:val="zh-CN" w:eastAsia="zh-Hans"/>
              </w:rPr>
              <w:t>步进1W</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59B7BE51">
            <w:pPr>
              <w:rPr>
                <w:rFonts w:hint="eastAsia" w:ascii="仿宋_GB2312" w:hAnsi="Times New Roman" w:eastAsia="仿宋_GB2312" w:cs="Times New Roman"/>
                <w:sz w:val="24"/>
                <w:lang w:val="zh-CN" w:eastAsia="zh-Hans"/>
              </w:rPr>
            </w:pPr>
          </w:p>
        </w:tc>
      </w:tr>
      <w:tr w14:paraId="24FDB25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36737268">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1.9</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1DB840B1">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zh-CN" w:eastAsia="zh-Hans"/>
              </w:rPr>
              <w:t>最小</w:t>
            </w:r>
            <w:r>
              <w:rPr>
                <w:rFonts w:hint="eastAsia" w:ascii="仿宋_GB2312" w:hAnsi="Times New Roman" w:eastAsia="仿宋_GB2312" w:cs="Times New Roman"/>
                <w:sz w:val="24"/>
                <w:lang w:val="zh-CN" w:eastAsia="zh-CN"/>
              </w:rPr>
              <w:t>单脉冲能量：</w:t>
            </w:r>
            <w:r>
              <w:rPr>
                <w:rFonts w:hint="eastAsia" w:ascii="仿宋_GB2312" w:hAnsi="Times New Roman" w:eastAsia="仿宋_GB2312" w:cs="Times New Roman"/>
                <w:sz w:val="24"/>
                <w:lang w:val="en-US" w:eastAsia="zh-CN"/>
              </w:rPr>
              <w:t>≤</w:t>
            </w:r>
            <w:r>
              <w:rPr>
                <w:rFonts w:hint="eastAsia" w:ascii="仿宋_GB2312" w:hAnsi="Times New Roman" w:eastAsia="仿宋_GB2312" w:cs="Times New Roman"/>
                <w:sz w:val="24"/>
                <w:lang w:val="zh-CN" w:eastAsia="zh-CN"/>
              </w:rPr>
              <w:t>0.</w:t>
            </w:r>
            <w:r>
              <w:rPr>
                <w:rFonts w:hint="eastAsia" w:ascii="仿宋_GB2312" w:hAnsi="Times New Roman" w:eastAsia="仿宋_GB2312" w:cs="Times New Roman"/>
                <w:sz w:val="24"/>
                <w:lang w:val="en-US" w:eastAsia="zh-CN"/>
              </w:rPr>
              <w:t>05J</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9CA7CBF">
            <w:pPr>
              <w:rPr>
                <w:rFonts w:hint="eastAsia" w:ascii="仿宋_GB2312" w:hAnsi="Times New Roman" w:eastAsia="仿宋_GB2312" w:cs="Times New Roman"/>
                <w:sz w:val="24"/>
                <w:lang w:val="zh-CN" w:eastAsia="zh-Hans"/>
              </w:rPr>
            </w:pPr>
          </w:p>
        </w:tc>
      </w:tr>
      <w:tr w14:paraId="2443E05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5CDEE5D0">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1.10</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FE535BB">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zh-CN" w:eastAsia="zh-Hans"/>
              </w:rPr>
              <w:t>最大单脉冲能</w:t>
            </w:r>
            <w:r>
              <w:rPr>
                <w:rFonts w:hint="eastAsia" w:ascii="仿宋_GB2312" w:hAnsi="Times New Roman" w:eastAsia="仿宋_GB2312" w:cs="Times New Roman"/>
                <w:sz w:val="24"/>
                <w:lang w:val="en-US" w:eastAsia="zh-CN"/>
              </w:rPr>
              <w:t>量</w:t>
            </w:r>
            <w:r>
              <w:rPr>
                <w:rFonts w:hint="eastAsia" w:ascii="仿宋_GB2312" w:hAnsi="Times New Roman" w:eastAsia="仿宋_GB2312" w:cs="Times New Roman"/>
                <w:sz w:val="24"/>
                <w:lang w:val="zh-CN" w:eastAsia="zh-Hans"/>
              </w:rPr>
              <w:t>：</w:t>
            </w:r>
            <w:r>
              <w:rPr>
                <w:rFonts w:hint="eastAsia" w:ascii="仿宋_GB2312" w:hAnsi="Times New Roman" w:eastAsia="仿宋_GB2312" w:cs="Times New Roman"/>
                <w:sz w:val="24"/>
                <w:lang w:val="en-US" w:eastAsia="zh-CN"/>
              </w:rPr>
              <w:t>≥6</w:t>
            </w:r>
            <w:r>
              <w:rPr>
                <w:rFonts w:hint="eastAsia" w:ascii="仿宋_GB2312" w:hAnsi="Times New Roman" w:eastAsia="仿宋_GB2312" w:cs="Times New Roman"/>
                <w:sz w:val="24"/>
                <w:lang w:val="zh-CN" w:eastAsia="zh-CN"/>
              </w:rPr>
              <w:t>J</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B0D0C13">
            <w:pPr>
              <w:rPr>
                <w:rFonts w:hint="eastAsia" w:ascii="仿宋_GB2312" w:hAnsi="Times New Roman" w:eastAsia="仿宋_GB2312" w:cs="Times New Roman"/>
                <w:sz w:val="24"/>
                <w:lang w:val="zh-CN" w:eastAsia="zh-Hans"/>
              </w:rPr>
            </w:pPr>
          </w:p>
        </w:tc>
      </w:tr>
      <w:tr w14:paraId="0327DB7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423127AE">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1.11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5AA43AF0">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lang w:val="zh-CN" w:eastAsia="zh-CN"/>
              </w:rPr>
              <w:t>激光</w:t>
            </w:r>
            <w:r>
              <w:rPr>
                <w:rFonts w:hint="eastAsia" w:ascii="仿宋_GB2312" w:hAnsi="Times New Roman" w:eastAsia="仿宋_GB2312" w:cs="Times New Roman"/>
                <w:sz w:val="24"/>
                <w:lang w:val="en-US" w:eastAsia="zh-CN"/>
              </w:rPr>
              <w:t>终端输出功率</w:t>
            </w:r>
            <w:r>
              <w:rPr>
                <w:rFonts w:hint="eastAsia" w:ascii="仿宋_GB2312" w:hAnsi="Times New Roman" w:eastAsia="仿宋_GB2312" w:cs="Times New Roman"/>
                <w:sz w:val="24"/>
                <w:lang w:val="zh-CN" w:eastAsia="zh-CN"/>
              </w:rPr>
              <w:t>不稳定度：≤±</w:t>
            </w:r>
            <w:r>
              <w:rPr>
                <w:rFonts w:hint="eastAsia" w:ascii="仿宋_GB2312" w:eastAsia="仿宋_GB2312" w:cs="Times New Roman"/>
                <w:sz w:val="24"/>
                <w:lang w:val="en-US" w:eastAsia="zh-CN"/>
              </w:rPr>
              <w:t>5</w:t>
            </w:r>
            <w:r>
              <w:rPr>
                <w:rFonts w:hint="eastAsia" w:ascii="仿宋_GB2312" w:hAnsi="Times New Roman" w:eastAsia="仿宋_GB2312" w:cs="Times New Roman"/>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43AC2A54">
            <w:pPr>
              <w:rPr>
                <w:rFonts w:hint="eastAsia" w:ascii="仿宋_GB2312" w:hAnsi="Times New Roman" w:eastAsia="仿宋_GB2312" w:cs="Times New Roman"/>
                <w:sz w:val="24"/>
                <w:lang w:val="zh-CN" w:eastAsia="zh-CN"/>
              </w:rPr>
            </w:pPr>
          </w:p>
        </w:tc>
      </w:tr>
      <w:tr w14:paraId="081B309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7181578A">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1.12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6CCE14D">
            <w:pPr>
              <w:rPr>
                <w:rFonts w:hint="eastAsia" w:ascii="仿宋_GB2312" w:hAnsi="Times New Roman" w:eastAsia="仿宋_GB2312" w:cs="Times New Roman"/>
                <w:sz w:val="24"/>
                <w:lang w:val="zh-CN" w:eastAsia="zh-CN"/>
              </w:rPr>
            </w:pPr>
            <w:r>
              <w:rPr>
                <w:rFonts w:hint="eastAsia" w:ascii="仿宋_GB2312" w:hAnsi="Times New Roman" w:eastAsia="仿宋_GB2312" w:cs="Times New Roman"/>
                <w:sz w:val="24"/>
                <w:lang w:val="zh-CN" w:eastAsia="zh-CN"/>
              </w:rPr>
              <w:t>激光</w:t>
            </w:r>
            <w:r>
              <w:rPr>
                <w:rFonts w:hint="eastAsia" w:ascii="仿宋_GB2312" w:hAnsi="Times New Roman" w:eastAsia="仿宋_GB2312" w:cs="Times New Roman"/>
                <w:sz w:val="24"/>
                <w:lang w:val="en-US" w:eastAsia="zh-CN"/>
              </w:rPr>
              <w:t>终端</w:t>
            </w:r>
            <w:r>
              <w:rPr>
                <w:rFonts w:hint="eastAsia" w:ascii="仿宋_GB2312" w:hAnsi="Times New Roman" w:eastAsia="仿宋_GB2312" w:cs="Times New Roman"/>
                <w:sz w:val="24"/>
                <w:lang w:val="zh-CN" w:eastAsia="zh-CN"/>
              </w:rPr>
              <w:t>输出功率复现性：≤±</w:t>
            </w:r>
            <w:r>
              <w:rPr>
                <w:rFonts w:hint="eastAsia" w:ascii="仿宋_GB2312" w:eastAsia="仿宋_GB2312" w:cs="Times New Roman"/>
                <w:sz w:val="24"/>
                <w:lang w:val="en-US" w:eastAsia="zh-CN"/>
              </w:rPr>
              <w:t>5</w:t>
            </w:r>
            <w:r>
              <w:rPr>
                <w:rFonts w:hint="eastAsia" w:ascii="仿宋_GB2312" w:hAnsi="Times New Roman" w:eastAsia="仿宋_GB2312" w:cs="Times New Roman"/>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E21B871">
            <w:pPr>
              <w:rPr>
                <w:rFonts w:hint="eastAsia" w:ascii="仿宋_GB2312" w:hAnsi="Times New Roman" w:eastAsia="仿宋_GB2312" w:cs="Times New Roman"/>
                <w:sz w:val="24"/>
                <w:lang w:val="zh-CN" w:eastAsia="zh-CN"/>
              </w:rPr>
            </w:pPr>
          </w:p>
        </w:tc>
      </w:tr>
      <w:tr w14:paraId="273836F1">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2FE9B31D">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1.13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7BC717A">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最小脉冲宽度≤0.2ms</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5D81CE59">
            <w:pPr>
              <w:rPr>
                <w:rFonts w:hint="eastAsia" w:ascii="仿宋_GB2312" w:hAnsi="Times New Roman" w:eastAsia="仿宋_GB2312" w:cs="Times New Roman"/>
                <w:sz w:val="24"/>
                <w:lang w:val="en-US" w:eastAsia="zh-CN"/>
              </w:rPr>
            </w:pPr>
          </w:p>
        </w:tc>
      </w:tr>
      <w:tr w14:paraId="231BA75A">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614299DC">
            <w:pPr>
              <w:rPr>
                <w:rFonts w:hint="default" w:ascii="仿宋_GB2312" w:hAnsi="Times New Roman" w:eastAsia="仿宋_GB2312" w:cs="Times New Roman"/>
                <w:sz w:val="24"/>
                <w:lang w:val="en-US" w:eastAsia="zh-CN"/>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1.14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8EA3456">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最大脉冲宽度：≤32ms（</w:t>
            </w:r>
            <w:r>
              <w:rPr>
                <w:rFonts w:hint="eastAsia" w:ascii="仿宋_GB2312" w:hAnsi="Times New Roman" w:eastAsia="仿宋_GB2312" w:cs="Times New Roman"/>
                <w:sz w:val="24"/>
              </w:rPr>
              <w:t>提供</w:t>
            </w:r>
            <w:r>
              <w:rPr>
                <w:rFonts w:hint="eastAsia" w:ascii="仿宋_GB2312" w:hAnsi="Times New Roman" w:eastAsia="仿宋_GB2312" w:cs="Times New Roman"/>
                <w:sz w:val="24"/>
                <w:lang w:val="en-US" w:eastAsia="zh-CN"/>
              </w:rPr>
              <w:t>产品注册检验报告或</w:t>
            </w:r>
            <w:r>
              <w:rPr>
                <w:rFonts w:hint="eastAsia" w:ascii="仿宋_GB2312" w:hAnsi="Times New Roman" w:eastAsia="仿宋_GB2312" w:cs="Times New Roman"/>
                <w:sz w:val="24"/>
              </w:rPr>
              <w:t>产品说明书</w:t>
            </w:r>
            <w:r>
              <w:rPr>
                <w:rFonts w:hint="eastAsia" w:ascii="仿宋_GB2312" w:hAnsi="Times New Roman" w:eastAsia="仿宋_GB2312" w:cs="Times New Roman"/>
                <w:sz w:val="24"/>
                <w:lang w:val="en-US" w:eastAsia="zh-CN"/>
              </w:rPr>
              <w:t>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67A6859">
            <w:pPr>
              <w:rPr>
                <w:rFonts w:hint="eastAsia" w:ascii="仿宋_GB2312" w:hAnsi="Times New Roman" w:eastAsia="仿宋_GB2312" w:cs="Times New Roman"/>
                <w:sz w:val="24"/>
                <w:lang w:val="en-US" w:eastAsia="zh-CN"/>
              </w:rPr>
            </w:pPr>
          </w:p>
        </w:tc>
      </w:tr>
      <w:tr w14:paraId="469198F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shd w:val="clear" w:color="auto" w:fill="auto"/>
            <w:vAlign w:val="center"/>
          </w:tcPr>
          <w:p w14:paraId="303DD11D">
            <w:pPr>
              <w:rPr>
                <w:rFonts w:hint="default"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3.</w:t>
            </w:r>
            <w:r>
              <w:rPr>
                <w:rFonts w:hint="eastAsia" w:ascii="仿宋_GB2312" w:hAnsi="Times New Roman" w:eastAsia="仿宋_GB2312" w:cs="Times New Roman"/>
                <w:sz w:val="24"/>
                <w:lang w:val="en-US" w:eastAsia="zh-CN"/>
              </w:rPr>
              <w:t>1.15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ED292FE">
            <w:pPr>
              <w:rPr>
                <w:rFonts w:hint="eastAsia" w:ascii="仿宋_GB2312" w:hAnsi="Times New Roman" w:eastAsia="仿宋_GB2312" w:cs="Times New Roman"/>
                <w:kern w:val="2"/>
                <w:sz w:val="24"/>
                <w:szCs w:val="24"/>
                <w:lang w:val="zh-CN" w:eastAsia="zh-CN" w:bidi="ar-SA"/>
              </w:rPr>
            </w:pPr>
            <w:r>
              <w:rPr>
                <w:rFonts w:hint="eastAsia" w:ascii="仿宋_GB2312" w:hAnsi="Times New Roman" w:eastAsia="仿宋_GB2312" w:cs="Times New Roman"/>
                <w:sz w:val="24"/>
                <w:lang w:val="en-US" w:eastAsia="zh-CN"/>
              </w:rPr>
              <w:t>脉冲宽度可调范围</w:t>
            </w:r>
            <w:r>
              <w:rPr>
                <w:rFonts w:hint="eastAsia" w:ascii="仿宋_GB2312" w:hAnsi="Times New Roman" w:eastAsia="仿宋_GB2312" w:cs="Times New Roman"/>
                <w:sz w:val="24"/>
              </w:rPr>
              <w:t>≥</w:t>
            </w:r>
            <w:r>
              <w:rPr>
                <w:rFonts w:hint="eastAsia" w:ascii="仿宋_GB2312" w:hAnsi="Times New Roman" w:eastAsia="仿宋_GB2312" w:cs="Times New Roman"/>
                <w:sz w:val="24"/>
                <w:lang w:val="en-US" w:eastAsia="zh-CN"/>
              </w:rPr>
              <w:t>29ms（</w:t>
            </w:r>
            <w:r>
              <w:rPr>
                <w:rFonts w:hint="eastAsia" w:ascii="仿宋_GB2312" w:hAnsi="Times New Roman" w:eastAsia="仿宋_GB2312" w:cs="Times New Roman"/>
                <w:sz w:val="24"/>
              </w:rPr>
              <w:t>提供</w:t>
            </w:r>
            <w:r>
              <w:rPr>
                <w:rFonts w:hint="eastAsia" w:ascii="仿宋_GB2312" w:hAnsi="Times New Roman" w:eastAsia="仿宋_GB2312" w:cs="Times New Roman"/>
                <w:sz w:val="24"/>
                <w:lang w:val="en-US" w:eastAsia="zh-CN"/>
              </w:rPr>
              <w:t>产品注册检验报告或</w:t>
            </w:r>
            <w:r>
              <w:rPr>
                <w:rFonts w:hint="eastAsia" w:ascii="仿宋_GB2312" w:hAnsi="Times New Roman" w:eastAsia="仿宋_GB2312" w:cs="Times New Roman"/>
                <w:sz w:val="24"/>
              </w:rPr>
              <w:t>产品说明书</w:t>
            </w:r>
            <w:r>
              <w:rPr>
                <w:rFonts w:hint="eastAsia" w:ascii="仿宋_GB2312" w:hAnsi="Times New Roman" w:eastAsia="仿宋_GB2312" w:cs="Times New Roman"/>
                <w:sz w:val="24"/>
                <w:lang w:val="en-US" w:eastAsia="zh-CN"/>
              </w:rPr>
              <w:t>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2BEC656">
            <w:pPr>
              <w:rPr>
                <w:rFonts w:hint="eastAsia" w:ascii="仿宋_GB2312" w:hAnsi="Times New Roman" w:eastAsia="仿宋_GB2312" w:cs="Times New Roman"/>
                <w:sz w:val="24"/>
                <w:lang w:val="en-US" w:eastAsia="zh-CN"/>
              </w:rPr>
            </w:pPr>
          </w:p>
        </w:tc>
      </w:tr>
      <w:tr w14:paraId="20B98AE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7A984D08">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3.1.16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0F9EC0B">
            <w:pP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rPr>
              <w:t>设备应用范围须包含泌尿系结石的粉碎</w:t>
            </w:r>
            <w:r>
              <w:rPr>
                <w:rFonts w:hint="eastAsia" w:ascii="仿宋_GB2312" w:hAnsi="仿宋_GB2312" w:eastAsia="仿宋_GB2312" w:cs="仿宋_GB2312"/>
                <w:sz w:val="24"/>
                <w:szCs w:val="24"/>
                <w:lang w:eastAsia="zh-CN"/>
              </w:rPr>
              <w:t>及</w:t>
            </w:r>
            <w:r>
              <w:rPr>
                <w:rFonts w:hint="eastAsia" w:ascii="仿宋_GB2312" w:eastAsia="仿宋_GB2312"/>
                <w:sz w:val="24"/>
                <w:lang w:val="en-US" w:eastAsia="zh-CN"/>
              </w:rPr>
              <w:t>泌尿系肿瘤的汽化、凝固等</w:t>
            </w:r>
            <w:r>
              <w:rPr>
                <w:rFonts w:hint="eastAsia" w:ascii="仿宋_GB2312" w:hAnsi="仿宋_GB2312" w:eastAsia="仿宋_GB2312" w:cs="仿宋_GB2312"/>
                <w:sz w:val="24"/>
                <w:szCs w:val="24"/>
              </w:rPr>
              <w:t>适应症（</w:t>
            </w:r>
            <w:r>
              <w:rPr>
                <w:rFonts w:hint="eastAsia" w:ascii="仿宋_GB2312" w:hAnsi="仿宋_GB2312" w:eastAsia="仿宋_GB2312" w:cs="仿宋_GB2312"/>
                <w:sz w:val="24"/>
                <w:szCs w:val="24"/>
                <w:lang w:eastAsia="zh-CN"/>
              </w:rPr>
              <w:t>提供产品注册证证明</w:t>
            </w:r>
            <w:r>
              <w:rPr>
                <w:rFonts w:hint="eastAsia" w:ascii="仿宋_GB2312" w:hAnsi="仿宋_GB2312" w:eastAsia="仿宋_GB2312" w:cs="仿宋_GB2312"/>
                <w:sz w:val="24"/>
                <w:szCs w:val="24"/>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2C0D3332">
            <w:pPr>
              <w:rPr>
                <w:rFonts w:hint="eastAsia" w:ascii="仿宋_GB2312" w:hAnsi="仿宋_GB2312" w:eastAsia="仿宋_GB2312" w:cs="仿宋_GB2312"/>
                <w:sz w:val="24"/>
                <w:szCs w:val="24"/>
              </w:rPr>
            </w:pPr>
          </w:p>
        </w:tc>
      </w:tr>
      <w:tr w14:paraId="4F0B60DE">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689F52B3">
            <w:pP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3.</w:t>
            </w:r>
            <w:r>
              <w:rPr>
                <w:rFonts w:hint="eastAsia" w:ascii="仿宋_GB2312" w:hAnsi="仿宋_GB2312" w:eastAsia="仿宋_GB2312" w:cs="仿宋_GB2312"/>
                <w:sz w:val="24"/>
                <w:lang w:val="en-US" w:eastAsia="zh-CN"/>
              </w:rPr>
              <w:t>1.17</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4A0457D8">
            <w:pP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zh-CN" w:eastAsia="zh-CN"/>
              </w:rPr>
              <w:t>激光输出接口：国际通用SMA905接口</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52CD3EBF">
            <w:pPr>
              <w:rPr>
                <w:rFonts w:hint="eastAsia" w:ascii="仿宋_GB2312" w:hAnsi="仿宋_GB2312" w:eastAsia="仿宋_GB2312" w:cs="仿宋_GB2312"/>
                <w:sz w:val="24"/>
                <w:lang w:val="zh-CN" w:eastAsia="zh-CN"/>
              </w:rPr>
            </w:pPr>
          </w:p>
        </w:tc>
      </w:tr>
      <w:tr w14:paraId="35BB95D1">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1ACA6249">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1.18</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10D4FAC">
            <w:pPr>
              <w:rPr>
                <w:rFonts w:hint="eastAsia" w:ascii="仿宋_GB2312" w:hAnsi="Times New Roman" w:eastAsia="仿宋_GB2312" w:cs="Times New Roman"/>
                <w:sz w:val="24"/>
                <w:lang w:val="zh-CN" w:eastAsia="zh-CN"/>
              </w:rPr>
            </w:pPr>
            <w:r>
              <w:rPr>
                <w:rFonts w:hint="eastAsia" w:ascii="仿宋_GB2312" w:hAnsi="Times New Roman" w:eastAsia="仿宋_GB2312" w:cs="Times New Roman"/>
                <w:sz w:val="24"/>
                <w:lang w:val="zh-CN" w:eastAsia="zh-Hans"/>
              </w:rPr>
              <w:t>双脚踏开关，</w:t>
            </w:r>
            <w:r>
              <w:rPr>
                <w:rFonts w:hint="eastAsia" w:ascii="仿宋_GB2312" w:eastAsia="仿宋_GB2312" w:cs="Times New Roman"/>
                <w:sz w:val="24"/>
                <w:lang w:val="zh-CN" w:eastAsia="zh-Hans"/>
              </w:rPr>
              <w:t>可</w:t>
            </w:r>
            <w:r>
              <w:rPr>
                <w:rFonts w:hint="eastAsia" w:ascii="仿宋_GB2312" w:hAnsi="Times New Roman" w:eastAsia="仿宋_GB2312" w:cs="Times New Roman"/>
                <w:sz w:val="24"/>
                <w:lang w:val="en-US" w:eastAsia="zh-CN"/>
              </w:rPr>
              <w:t>同时自由设置两组参数，快速切换</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00F1BDE">
            <w:pPr>
              <w:rPr>
                <w:rFonts w:hint="eastAsia" w:ascii="仿宋_GB2312" w:hAnsi="Times New Roman" w:eastAsia="仿宋_GB2312" w:cs="Times New Roman"/>
                <w:sz w:val="24"/>
                <w:lang w:val="zh-CN" w:eastAsia="zh-Hans"/>
              </w:rPr>
            </w:pPr>
          </w:p>
        </w:tc>
      </w:tr>
      <w:tr w14:paraId="66FF5209">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7892EED9">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1.19</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B94E8B4">
            <w:pPr>
              <w:rPr>
                <w:rFonts w:hint="eastAsia" w:ascii="仿宋_GB2312" w:hAnsi="Times New Roman" w:eastAsia="仿宋_GB2312" w:cs="Times New Roman"/>
                <w:sz w:val="24"/>
                <w:lang w:val="zh-CN" w:eastAsia="zh-CN"/>
              </w:rPr>
            </w:pPr>
            <w:r>
              <w:rPr>
                <w:rFonts w:hint="eastAsia" w:ascii="仿宋_GB2312" w:hAnsi="Times New Roman" w:eastAsia="仿宋_GB2312" w:cs="Times New Roman"/>
                <w:sz w:val="24"/>
                <w:lang w:val="en-US" w:eastAsia="zh-CN"/>
              </w:rPr>
              <w:t>具备</w:t>
            </w:r>
            <w:r>
              <w:rPr>
                <w:rFonts w:hint="eastAsia" w:ascii="仿宋_GB2312" w:hAnsi="Times New Roman" w:eastAsia="仿宋_GB2312" w:cs="Times New Roman"/>
                <w:sz w:val="24"/>
                <w:lang w:val="zh-CN" w:eastAsia="zh-CN"/>
              </w:rPr>
              <w:t>光纤破损自动识别保护报警功能</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4C746142">
            <w:pPr>
              <w:rPr>
                <w:rFonts w:hint="eastAsia" w:ascii="仿宋_GB2312" w:hAnsi="Times New Roman" w:eastAsia="仿宋_GB2312" w:cs="Times New Roman"/>
                <w:sz w:val="24"/>
                <w:lang w:val="en-US" w:eastAsia="zh-CN"/>
              </w:rPr>
            </w:pPr>
          </w:p>
        </w:tc>
      </w:tr>
      <w:tr w14:paraId="39DFB50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39BA228C">
            <w:pPr>
              <w:rPr>
                <w:rFonts w:hint="default" w:ascii="仿宋_GB2312" w:eastAsia="仿宋_GB2312"/>
                <w:sz w:val="24"/>
                <w:lang w:val="en-US" w:eastAsia="zh-CN"/>
              </w:rPr>
            </w:pPr>
            <w:r>
              <w:rPr>
                <w:rFonts w:hint="eastAsia" w:ascii="仿宋_GB2312" w:hAnsi="Times New Roman" w:eastAsia="仿宋_GB2312" w:cs="Times New Roman"/>
                <w:sz w:val="24"/>
              </w:rPr>
              <w:t>▲</w:t>
            </w:r>
            <w:r>
              <w:rPr>
                <w:rFonts w:hint="eastAsia" w:ascii="仿宋_GB2312" w:eastAsia="仿宋_GB2312"/>
                <w:sz w:val="24"/>
              </w:rPr>
              <w:t>3.</w:t>
            </w:r>
            <w:r>
              <w:rPr>
                <w:rFonts w:hint="eastAsia" w:ascii="仿宋_GB2312" w:eastAsia="仿宋_GB2312"/>
                <w:sz w:val="24"/>
                <w:lang w:val="en-US" w:eastAsia="zh-CN"/>
              </w:rPr>
              <w:t>1.20</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EB10825">
            <w:pPr>
              <w:rPr>
                <w:rFonts w:hint="default" w:ascii="仿宋_GB2312" w:hAnsi="Times New Roman" w:eastAsia="仿宋_GB2312" w:cs="Times New Roman"/>
                <w:sz w:val="24"/>
                <w:lang w:val="en-US" w:eastAsia="zh-CN"/>
              </w:rPr>
            </w:pPr>
            <w:r>
              <w:rPr>
                <w:rFonts w:hint="eastAsia" w:ascii="仿宋_GB2312" w:eastAsia="仿宋_GB2312" w:cs="Times New Roman"/>
                <w:sz w:val="24"/>
                <w:lang w:val="en-US" w:eastAsia="zh-CN"/>
              </w:rPr>
              <w:t>设备传输系统光纤适用规格包含但不限于</w:t>
            </w:r>
            <w:r>
              <w:rPr>
                <w:rFonts w:hint="eastAsia" w:ascii="仿宋_GB2312" w:hAnsi="Times New Roman" w:eastAsia="仿宋_GB2312" w:cs="Times New Roman"/>
                <w:sz w:val="24"/>
                <w:lang w:val="zh-CN" w:eastAsia="zh-CN"/>
              </w:rPr>
              <w:t>：200μm、365μm、550μm、800μm、1000μm</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5</w:t>
            </w:r>
            <w:r>
              <w:rPr>
                <w:rFonts w:hint="eastAsia" w:ascii="仿宋_GB2312" w:hAnsi="Times New Roman" w:eastAsia="仿宋_GB2312" w:cs="Times New Roman"/>
                <w:sz w:val="24"/>
                <w:lang w:val="zh-CN" w:eastAsia="zh-CN"/>
              </w:rPr>
              <w:t>种（</w:t>
            </w:r>
            <w:r>
              <w:rPr>
                <w:rFonts w:hint="eastAsia" w:ascii="仿宋_GB2312" w:hAnsi="Times New Roman" w:eastAsia="仿宋_GB2312" w:cs="Times New Roman"/>
                <w:sz w:val="24"/>
                <w:lang w:val="en-US" w:eastAsia="zh-CN"/>
              </w:rPr>
              <w:t>提供</w:t>
            </w:r>
            <w:r>
              <w:rPr>
                <w:rFonts w:hint="eastAsia" w:ascii="仿宋_GB2312" w:eastAsia="仿宋_GB2312" w:cs="Times New Roman"/>
                <w:sz w:val="24"/>
                <w:lang w:val="en-US" w:eastAsia="zh-CN"/>
              </w:rPr>
              <w:t>相关佑证材料</w:t>
            </w:r>
            <w:r>
              <w:rPr>
                <w:rFonts w:hint="eastAsia" w:ascii="仿宋_GB2312" w:hAnsi="Times New Roman" w:eastAsia="仿宋_GB2312" w:cs="Times New Roman"/>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2E3AAA29">
            <w:pPr>
              <w:rPr>
                <w:rFonts w:hint="eastAsia" w:ascii="仿宋_GB2312" w:eastAsia="仿宋_GB2312" w:cs="Times New Roman"/>
                <w:sz w:val="24"/>
                <w:lang w:val="en-US" w:eastAsia="zh-CN"/>
              </w:rPr>
            </w:pPr>
          </w:p>
        </w:tc>
      </w:tr>
      <w:tr w14:paraId="3B5A2D6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62FCE30F">
            <w:pPr>
              <w:rPr>
                <w:rFonts w:hint="default" w:ascii="仿宋_GB2312" w:eastAsia="仿宋_GB2312"/>
                <w:sz w:val="24"/>
                <w:lang w:val="en-US" w:eastAsia="zh-CN"/>
              </w:rPr>
            </w:pPr>
            <w:r>
              <w:rPr>
                <w:rFonts w:hint="eastAsia" w:ascii="仿宋_GB2312" w:eastAsia="仿宋_GB2312"/>
                <w:sz w:val="24"/>
                <w:lang w:val="en-US" w:eastAsia="zh-CN"/>
              </w:rPr>
              <w:t>3.1.21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29EA9FC7">
            <w:pPr>
              <w:rPr>
                <w:rFonts w:hint="eastAsia" w:ascii="仿宋_GB2312" w:hAnsi="Times New Roman" w:eastAsia="仿宋_GB2312" w:cs="Times New Roman"/>
                <w:sz w:val="24"/>
                <w:lang w:val="zh-CN" w:eastAsia="zh-CN"/>
              </w:rPr>
            </w:pPr>
            <w:r>
              <w:rPr>
                <w:rFonts w:hint="eastAsia" w:ascii="仿宋_GB2312" w:hAnsi="Times New Roman" w:eastAsia="仿宋_GB2312" w:cs="Times New Roman"/>
                <w:sz w:val="24"/>
                <w:lang w:val="en-US" w:eastAsia="zh-CN"/>
              </w:rPr>
              <w:t>使用200μm软光纤最大传输功率：≥45W（提供产品说明书证明）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88F779B">
            <w:pPr>
              <w:rPr>
                <w:rFonts w:hint="eastAsia" w:ascii="仿宋_GB2312" w:hAnsi="Times New Roman" w:eastAsia="仿宋_GB2312" w:cs="Times New Roman"/>
                <w:sz w:val="24"/>
                <w:lang w:val="en-US" w:eastAsia="zh-CN"/>
              </w:rPr>
            </w:pPr>
          </w:p>
        </w:tc>
      </w:tr>
      <w:tr w14:paraId="61C7100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0CF94D2">
            <w:pPr>
              <w:rPr>
                <w:rFonts w:hint="default" w:ascii="仿宋_GB2312" w:eastAsia="仿宋_GB2312"/>
                <w:sz w:val="24"/>
                <w:lang w:val="en-US" w:eastAsia="zh-CN"/>
              </w:rPr>
            </w:pPr>
            <w:r>
              <w:rPr>
                <w:rFonts w:hint="eastAsia" w:ascii="仿宋_GB2312" w:eastAsia="仿宋_GB2312"/>
                <w:sz w:val="24"/>
                <w:lang w:val="en-US" w:eastAsia="zh-CN"/>
              </w:rPr>
              <w:t>3.1</w:t>
            </w:r>
            <w:r>
              <w:rPr>
                <w:rFonts w:hint="default" w:ascii="仿宋_GB2312" w:eastAsia="仿宋_GB2312"/>
                <w:sz w:val="24"/>
                <w:lang w:val="en-US" w:eastAsia="zh-CN"/>
              </w:rPr>
              <w:t>.2</w:t>
            </w:r>
            <w:r>
              <w:rPr>
                <w:rFonts w:hint="eastAsia" w:ascii="仿宋_GB2312" w:eastAsia="仿宋_GB2312"/>
                <w:sz w:val="24"/>
                <w:lang w:val="en-US" w:eastAsia="zh-CN"/>
              </w:rPr>
              <w:t>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1812798B">
            <w:pPr>
              <w:rPr>
                <w:rFonts w:hint="eastAsia" w:ascii="仿宋_GB2312" w:hAnsi="Times New Roman" w:eastAsia="仿宋_GB2312" w:cs="Times New Roman"/>
                <w:sz w:val="24"/>
                <w:lang w:val="zh-CN" w:eastAsia="zh-CN"/>
              </w:rPr>
            </w:pPr>
            <w:r>
              <w:rPr>
                <w:rFonts w:hint="eastAsia" w:ascii="仿宋_GB2312" w:hAnsi="Times New Roman" w:eastAsia="仿宋_GB2312" w:cs="Times New Roman"/>
                <w:sz w:val="24"/>
                <w:lang w:val="zh-CN" w:eastAsia="zh-CN"/>
              </w:rPr>
              <w:t>指示光：绿色，功率≤5m</w:t>
            </w:r>
            <w:r>
              <w:rPr>
                <w:rFonts w:hint="eastAsia" w:ascii="仿宋_GB2312" w:hAnsi="Times New Roman" w:eastAsia="仿宋_GB2312" w:cs="Times New Roman"/>
                <w:sz w:val="24"/>
                <w:lang w:val="zh-CN" w:eastAsia="zh-Hans"/>
              </w:rPr>
              <w:t>W，</w:t>
            </w:r>
            <w:r>
              <w:rPr>
                <w:rFonts w:hint="eastAsia" w:ascii="仿宋_GB2312" w:hAnsi="Times New Roman" w:eastAsia="仿宋_GB2312" w:cs="Times New Roman"/>
                <w:sz w:val="24"/>
                <w:lang w:val="zh-CN" w:eastAsia="zh-CN"/>
              </w:rPr>
              <w:t>亮度</w:t>
            </w:r>
            <w:r>
              <w:rPr>
                <w:rFonts w:hint="eastAsia" w:ascii="仿宋_GB2312" w:hAnsi="Times New Roman" w:eastAsia="仿宋_GB2312" w:cs="Times New Roman"/>
                <w:sz w:val="24"/>
                <w:lang w:val="zh-CN" w:eastAsia="zh-Hans"/>
              </w:rPr>
              <w:t>可</w:t>
            </w:r>
            <w:r>
              <w:rPr>
                <w:rFonts w:hint="eastAsia" w:ascii="仿宋_GB2312" w:hAnsi="Times New Roman" w:eastAsia="仿宋_GB2312" w:cs="Times New Roman"/>
                <w:sz w:val="24"/>
                <w:lang w:val="zh-CN" w:eastAsia="zh-CN"/>
              </w:rPr>
              <w:t>调节</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9632D74">
            <w:pPr>
              <w:rPr>
                <w:rFonts w:hint="eastAsia" w:ascii="仿宋_GB2312" w:hAnsi="Times New Roman" w:eastAsia="仿宋_GB2312" w:cs="Times New Roman"/>
                <w:sz w:val="24"/>
                <w:lang w:val="zh-CN" w:eastAsia="zh-CN"/>
              </w:rPr>
            </w:pPr>
          </w:p>
        </w:tc>
      </w:tr>
      <w:tr w14:paraId="5235AD45">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4EAD605">
            <w:pPr>
              <w:rPr>
                <w:rFonts w:hint="default" w:ascii="仿宋_GB2312" w:eastAsia="仿宋_GB2312"/>
                <w:sz w:val="24"/>
                <w:lang w:val="en-US"/>
              </w:rPr>
            </w:pPr>
            <w:r>
              <w:rPr>
                <w:rFonts w:hint="default" w:ascii="仿宋_GB2312" w:eastAsia="仿宋_GB2312"/>
                <w:sz w:val="24"/>
                <w:lang w:val="en-US"/>
              </w:rPr>
              <w:t>3.1.2</w:t>
            </w:r>
            <w:r>
              <w:rPr>
                <w:rFonts w:hint="eastAsia" w:ascii="仿宋_GB2312" w:eastAsia="仿宋_GB2312"/>
                <w:sz w:val="24"/>
                <w:lang w:val="en-US" w:eastAsia="zh-CN"/>
              </w:rPr>
              <w:t>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23A983D">
            <w:pPr>
              <w:rPr>
                <w:rFonts w:hint="eastAsia" w:ascii="仿宋_GB2312" w:hAnsi="Times New Roman" w:eastAsia="仿宋_GB2312" w:cs="Times New Roman"/>
                <w:sz w:val="24"/>
                <w:lang w:val="zh-CN" w:eastAsia="zh-CN"/>
              </w:rPr>
            </w:pPr>
            <w:r>
              <w:rPr>
                <w:rFonts w:hint="eastAsia" w:ascii="仿宋_GB2312" w:hAnsi="Times New Roman" w:eastAsia="仿宋_GB2312" w:cs="Times New Roman"/>
                <w:sz w:val="24"/>
                <w:lang w:val="zh-CN" w:eastAsia="zh-CN"/>
              </w:rPr>
              <w:t>全触摸彩色控制屏：≥7英寸</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CBFEC57">
            <w:pPr>
              <w:rPr>
                <w:rFonts w:hint="eastAsia" w:ascii="仿宋_GB2312" w:hAnsi="Times New Roman" w:eastAsia="仿宋_GB2312" w:cs="Times New Roman"/>
                <w:sz w:val="24"/>
                <w:lang w:val="zh-CN" w:eastAsia="zh-CN"/>
              </w:rPr>
            </w:pPr>
          </w:p>
        </w:tc>
      </w:tr>
      <w:tr w14:paraId="66CA303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E24B345">
            <w:pPr>
              <w:rPr>
                <w:rFonts w:hint="eastAsia" w:ascii="仿宋_GB2312" w:eastAsia="仿宋_GB2312"/>
                <w:sz w:val="24"/>
                <w:lang w:val="en-US" w:eastAsia="zh-CN"/>
              </w:rPr>
            </w:pPr>
            <w:r>
              <w:rPr>
                <w:rFonts w:hint="default" w:ascii="仿宋_GB2312" w:eastAsia="仿宋_GB2312"/>
                <w:sz w:val="24"/>
                <w:lang w:val="en-US"/>
              </w:rPr>
              <w:t>3.1.2</w:t>
            </w:r>
            <w:r>
              <w:rPr>
                <w:rFonts w:hint="eastAsia" w:ascii="仿宋_GB2312" w:eastAsia="仿宋_GB2312"/>
                <w:sz w:val="24"/>
                <w:lang w:val="en-US" w:eastAsia="zh-CN"/>
              </w:rPr>
              <w:t>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4F1E0883">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输入功率</w:t>
            </w:r>
            <w:r>
              <w:rPr>
                <w:rFonts w:hint="eastAsia" w:ascii="仿宋_GB2312" w:hAnsi="Times New Roman" w:eastAsia="仿宋_GB2312" w:cs="Times New Roman"/>
                <w:sz w:val="24"/>
                <w:lang w:val="zh-CN" w:eastAsia="zh-CN"/>
              </w:rPr>
              <w:t>≤</w:t>
            </w:r>
            <w:r>
              <w:rPr>
                <w:rFonts w:hint="eastAsia" w:ascii="仿宋_GB2312" w:hAnsi="Times New Roman" w:eastAsia="仿宋_GB2312" w:cs="Times New Roman"/>
                <w:sz w:val="24"/>
                <w:lang w:val="en-US" w:eastAsia="zh-CN"/>
              </w:rPr>
              <w:t>2.0</w:t>
            </w:r>
            <w:r>
              <w:rPr>
                <w:rFonts w:hint="eastAsia" w:ascii="仿宋_GB2312" w:hAnsi="Times New Roman" w:eastAsia="仿宋_GB2312" w:cs="Times New Roman"/>
                <w:sz w:val="24"/>
                <w:lang w:val="zh-CN" w:eastAsia="zh-CN"/>
              </w:rPr>
              <w:t>kVA ，手术室无需特殊改造（</w:t>
            </w:r>
            <w:r>
              <w:rPr>
                <w:rFonts w:hint="eastAsia" w:ascii="仿宋_GB2312" w:hAnsi="Times New Roman" w:eastAsia="仿宋_GB2312" w:cs="Times New Roman"/>
                <w:sz w:val="24"/>
                <w:lang w:val="en-US" w:eastAsia="zh-CN"/>
              </w:rPr>
              <w:t>提供产品说明书证明</w:t>
            </w:r>
            <w:r>
              <w:rPr>
                <w:rFonts w:hint="eastAsia" w:ascii="仿宋_GB2312" w:hAnsi="Times New Roman" w:eastAsia="仿宋_GB2312" w:cs="Times New Roman"/>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1A1BA7D0">
            <w:pPr>
              <w:rPr>
                <w:rFonts w:hint="eastAsia" w:ascii="仿宋_GB2312" w:hAnsi="Times New Roman" w:eastAsia="仿宋_GB2312" w:cs="Times New Roman"/>
                <w:sz w:val="24"/>
                <w:lang w:val="en-US" w:eastAsia="zh-CN"/>
              </w:rPr>
            </w:pPr>
          </w:p>
        </w:tc>
      </w:tr>
      <w:tr w14:paraId="38EC2F6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CF0D14D">
            <w:pPr>
              <w:rPr>
                <w:rFonts w:hint="default" w:ascii="仿宋_GB2312" w:eastAsia="仿宋_GB2312"/>
                <w:sz w:val="24"/>
                <w:lang w:val="en-US"/>
              </w:rPr>
            </w:pPr>
            <w:r>
              <w:rPr>
                <w:rFonts w:hint="default" w:ascii="仿宋_GB2312" w:eastAsia="仿宋_GB2312"/>
                <w:sz w:val="24"/>
                <w:lang w:val="en-US"/>
              </w:rPr>
              <w:t>3.1.2</w:t>
            </w:r>
            <w:r>
              <w:rPr>
                <w:rFonts w:hint="eastAsia" w:ascii="仿宋_GB2312" w:eastAsia="仿宋_GB2312"/>
                <w:sz w:val="24"/>
                <w:lang w:val="en-US" w:eastAsia="zh-CN"/>
              </w:rPr>
              <w:t>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C8D8805">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zh-CN" w:eastAsia="zh-CN"/>
              </w:rPr>
              <w:t>冷却系统：风冷</w:t>
            </w:r>
            <w:r>
              <w:rPr>
                <w:rFonts w:hint="eastAsia" w:ascii="仿宋_GB2312" w:eastAsia="仿宋_GB2312" w:cs="Times New Roman"/>
                <w:sz w:val="24"/>
                <w:lang w:val="zh-CN" w:eastAsia="zh-CN"/>
              </w:rPr>
              <w:t>或水冷</w:t>
            </w:r>
            <w:r>
              <w:rPr>
                <w:rFonts w:hint="eastAsia" w:ascii="仿宋_GB2312" w:hAnsi="Times New Roman" w:eastAsia="仿宋_GB2312" w:cs="Times New Roman"/>
                <w:sz w:val="24"/>
                <w:lang w:val="zh-CN" w:eastAsia="zh-CN"/>
              </w:rPr>
              <w:t>（</w:t>
            </w:r>
            <w:r>
              <w:rPr>
                <w:rFonts w:hint="eastAsia" w:ascii="仿宋_GB2312" w:hAnsi="Times New Roman" w:eastAsia="仿宋_GB2312" w:cs="Times New Roman"/>
                <w:sz w:val="24"/>
                <w:lang w:val="en-US" w:eastAsia="zh-CN"/>
              </w:rPr>
              <w:t>提供产品说明书证明</w:t>
            </w:r>
            <w:r>
              <w:rPr>
                <w:rFonts w:hint="eastAsia" w:ascii="仿宋_GB2312" w:hAnsi="Times New Roman" w:eastAsia="仿宋_GB2312" w:cs="Times New Roman"/>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4909FD62">
            <w:pPr>
              <w:rPr>
                <w:rFonts w:hint="eastAsia" w:ascii="仿宋_GB2312" w:hAnsi="Times New Roman" w:eastAsia="仿宋_GB2312" w:cs="Times New Roman"/>
                <w:sz w:val="24"/>
                <w:lang w:val="zh-CN" w:eastAsia="zh-CN"/>
              </w:rPr>
            </w:pPr>
          </w:p>
        </w:tc>
      </w:tr>
      <w:tr w14:paraId="33E2580E">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1B4D96D">
            <w:pPr>
              <w:rPr>
                <w:rFonts w:hint="eastAsia" w:ascii="仿宋_GB2312" w:eastAsia="仿宋_GB2312"/>
                <w:sz w:val="24"/>
                <w:lang w:val="en-US" w:eastAsia="zh-CN"/>
              </w:rPr>
            </w:pPr>
            <w:r>
              <w:rPr>
                <w:rFonts w:hint="default" w:ascii="仿宋_GB2312" w:eastAsia="仿宋_GB2312"/>
                <w:sz w:val="24"/>
                <w:lang w:val="en-US"/>
              </w:rPr>
              <w:t>3.1.2</w:t>
            </w:r>
            <w:r>
              <w:rPr>
                <w:rFonts w:hint="eastAsia" w:ascii="仿宋_GB2312" w:eastAsia="仿宋_GB2312"/>
                <w:sz w:val="24"/>
                <w:lang w:val="en-US" w:eastAsia="zh-CN"/>
              </w:rPr>
              <w:t>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20791F9">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具有单次手术能量统计功能，临床使用参数可存储至数据库</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86605D2">
            <w:pPr>
              <w:rPr>
                <w:rFonts w:hint="eastAsia" w:ascii="仿宋_GB2312" w:hAnsi="Times New Roman" w:eastAsia="仿宋_GB2312" w:cs="Times New Roman"/>
                <w:sz w:val="24"/>
                <w:lang w:val="en-US" w:eastAsia="zh-CN"/>
              </w:rPr>
            </w:pPr>
          </w:p>
        </w:tc>
      </w:tr>
      <w:tr w14:paraId="7981A70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D60AE45">
            <w:pPr>
              <w:rPr>
                <w:rFonts w:hint="default" w:ascii="仿宋_GB2312" w:eastAsia="仿宋_GB2312"/>
                <w:b/>
                <w:bCs/>
                <w:sz w:val="24"/>
                <w:lang w:val="en-US" w:eastAsia="zh-CN"/>
              </w:rPr>
            </w:pPr>
            <w:r>
              <w:rPr>
                <w:rFonts w:hint="eastAsia" w:ascii="仿宋_GB2312" w:eastAsia="仿宋_GB2312"/>
                <w:b/>
                <w:bCs/>
                <w:sz w:val="24"/>
                <w:lang w:val="en-US" w:eastAsia="zh-CN"/>
              </w:rPr>
              <w:t>3.2</w:t>
            </w:r>
          </w:p>
        </w:tc>
        <w:tc>
          <w:tcPr>
            <w:tcW w:w="5414" w:type="dxa"/>
            <w:tcBorders>
              <w:top w:val="single" w:color="auto" w:sz="6" w:space="0"/>
              <w:left w:val="single" w:color="auto" w:sz="6" w:space="0"/>
              <w:bottom w:val="single" w:color="auto" w:sz="6" w:space="0"/>
              <w:right w:val="single" w:color="auto" w:sz="6" w:space="0"/>
            </w:tcBorders>
          </w:tcPr>
          <w:p w14:paraId="7BB1A0E9">
            <w:pPr>
              <w:rPr>
                <w:rFonts w:hint="eastAsia" w:ascii="仿宋_GB2312" w:eastAsia="仿宋_GB2312"/>
                <w:b/>
                <w:bCs/>
                <w:sz w:val="24"/>
              </w:rPr>
            </w:pPr>
            <w:r>
              <w:rPr>
                <w:rFonts w:hint="eastAsia" w:ascii="仿宋_GB2312" w:eastAsia="仿宋_GB2312"/>
                <w:b/>
                <w:bCs/>
                <w:sz w:val="24"/>
                <w:lang w:val="en-US" w:eastAsia="zh-CN"/>
              </w:rPr>
              <w:t>内窥镜手术刨削器</w:t>
            </w:r>
            <w:r>
              <w:rPr>
                <w:rFonts w:hint="eastAsia" w:ascii="仿宋_GB2312" w:eastAsia="仿宋_GB2312"/>
                <w:b/>
                <w:bCs/>
                <w:sz w:val="24"/>
              </w:rPr>
              <w:t>：</w:t>
            </w:r>
          </w:p>
        </w:tc>
        <w:tc>
          <w:tcPr>
            <w:tcW w:w="1929" w:type="dxa"/>
            <w:tcBorders>
              <w:top w:val="single" w:color="auto" w:sz="6" w:space="0"/>
              <w:left w:val="single" w:color="auto" w:sz="6" w:space="0"/>
              <w:bottom w:val="single" w:color="auto" w:sz="6" w:space="0"/>
              <w:right w:val="single" w:color="auto" w:sz="6" w:space="0"/>
            </w:tcBorders>
          </w:tcPr>
          <w:p w14:paraId="4FD12224">
            <w:pPr>
              <w:rPr>
                <w:rFonts w:hint="eastAsia" w:ascii="仿宋_GB2312" w:eastAsia="仿宋_GB2312"/>
                <w:b/>
                <w:bCs/>
                <w:sz w:val="24"/>
                <w:lang w:val="en-US" w:eastAsia="zh-CN"/>
              </w:rPr>
            </w:pPr>
          </w:p>
        </w:tc>
      </w:tr>
      <w:tr w14:paraId="1709220E">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C4BE5F5">
            <w:pPr>
              <w:rPr>
                <w:rFonts w:hint="default" w:ascii="仿宋_GB2312" w:eastAsia="仿宋_GB2312"/>
                <w:sz w:val="24"/>
                <w:lang w:val="en-US" w:eastAsia="zh-CN"/>
              </w:rPr>
            </w:pPr>
            <w:r>
              <w:rPr>
                <w:rFonts w:hint="eastAsia" w:ascii="仿宋_GB2312" w:eastAsia="仿宋_GB2312"/>
                <w:sz w:val="24"/>
                <w:lang w:val="en-US" w:eastAsia="zh-CN"/>
              </w:rPr>
              <w:t>3.2.1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BEED3B0">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多种工作模式可选：正向旋转、反向旋转、正反交替</w:t>
            </w:r>
            <w:r>
              <w:rPr>
                <w:rFonts w:hint="eastAsia" w:ascii="仿宋_GB2312" w:eastAsia="仿宋_GB2312" w:cs="Times New Roman"/>
                <w:sz w:val="24"/>
                <w:lang w:val="en-US" w:eastAsia="zh-CN"/>
              </w:rPr>
              <w:t>等</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EF444F6">
            <w:pPr>
              <w:rPr>
                <w:rFonts w:hint="eastAsia" w:ascii="仿宋_GB2312" w:hAnsi="Times New Roman" w:eastAsia="仿宋_GB2312" w:cs="Times New Roman"/>
                <w:sz w:val="24"/>
                <w:lang w:val="en-US" w:eastAsia="zh-CN"/>
              </w:rPr>
            </w:pPr>
          </w:p>
        </w:tc>
      </w:tr>
      <w:tr w14:paraId="3586021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223F518">
            <w:pPr>
              <w:rPr>
                <w:rFonts w:hint="default" w:ascii="仿宋_GB2312" w:eastAsia="仿宋_GB2312"/>
                <w:sz w:val="24"/>
                <w:lang w:val="en-US" w:eastAsia="zh-CN"/>
              </w:rPr>
            </w:pPr>
            <w:r>
              <w:rPr>
                <w:rFonts w:hint="eastAsia" w:ascii="仿宋_GB2312" w:eastAsia="仿宋_GB2312"/>
                <w:sz w:val="24"/>
                <w:lang w:val="en-US" w:eastAsia="zh-CN"/>
              </w:rPr>
              <w:t>3.2.2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6BB8333">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最大输出转矩：≥80mN·m（提供</w:t>
            </w:r>
            <w:r>
              <w:rPr>
                <w:rFonts w:hint="eastAsia" w:ascii="仿宋_GB2312" w:eastAsia="仿宋_GB2312"/>
                <w:sz w:val="24"/>
              </w:rPr>
              <w:t>产品注册技术要求</w:t>
            </w:r>
            <w:r>
              <w:rPr>
                <w:rFonts w:hint="eastAsia" w:ascii="仿宋_GB2312" w:eastAsia="仿宋_GB2312"/>
                <w:sz w:val="24"/>
                <w:lang w:val="en-US" w:eastAsia="zh-CN"/>
              </w:rPr>
              <w:t>或</w:t>
            </w:r>
            <w:r>
              <w:rPr>
                <w:rFonts w:hint="eastAsia" w:ascii="仿宋_GB2312" w:hAnsi="Times New Roman" w:eastAsia="仿宋_GB2312" w:cs="Times New Roman"/>
                <w:sz w:val="24"/>
                <w:lang w:val="en-US" w:eastAsia="zh-CN"/>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BF4052E">
            <w:pPr>
              <w:rPr>
                <w:rFonts w:hint="eastAsia" w:ascii="仿宋_GB2312" w:hAnsi="Times New Roman" w:eastAsia="仿宋_GB2312" w:cs="Times New Roman"/>
                <w:sz w:val="24"/>
                <w:lang w:val="en-US" w:eastAsia="zh-CN"/>
              </w:rPr>
            </w:pPr>
          </w:p>
        </w:tc>
      </w:tr>
      <w:tr w14:paraId="7401F125">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7801DAB7">
            <w:pPr>
              <w:rPr>
                <w:rFonts w:hint="default" w:ascii="仿宋_GB2312" w:eastAsia="仿宋_GB2312"/>
                <w:sz w:val="24"/>
                <w:lang w:val="en-US" w:eastAsia="zh-CN"/>
              </w:rPr>
            </w:pPr>
            <w:r>
              <w:rPr>
                <w:rFonts w:hint="eastAsia" w:ascii="仿宋_GB2312" w:eastAsia="仿宋_GB2312"/>
                <w:sz w:val="24"/>
                <w:lang w:val="en-US" w:eastAsia="zh-CN"/>
              </w:rPr>
              <w:t>3.2.3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2E5C0B45">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转速调节挡位：≥</w:t>
            </w:r>
            <w:r>
              <w:rPr>
                <w:rFonts w:hint="default" w:ascii="仿宋_GB2312" w:hAnsi="Times New Roman" w:eastAsia="仿宋_GB2312" w:cs="Times New Roman"/>
                <w:sz w:val="24"/>
                <w:lang w:val="en-US" w:eastAsia="zh-CN"/>
              </w:rPr>
              <w:t>10</w:t>
            </w:r>
            <w:r>
              <w:rPr>
                <w:rFonts w:hint="eastAsia" w:ascii="仿宋_GB2312" w:hAnsi="Times New Roman" w:eastAsia="仿宋_GB2312" w:cs="Times New Roman"/>
                <w:sz w:val="24"/>
                <w:lang w:val="en-US" w:eastAsia="zh-CN"/>
              </w:rPr>
              <w:t>档</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4781D01A">
            <w:pPr>
              <w:rPr>
                <w:rFonts w:hint="eastAsia" w:ascii="仿宋_GB2312" w:hAnsi="Times New Roman" w:eastAsia="仿宋_GB2312" w:cs="Times New Roman"/>
                <w:sz w:val="24"/>
                <w:lang w:val="en-US" w:eastAsia="zh-CN"/>
              </w:rPr>
            </w:pPr>
          </w:p>
        </w:tc>
      </w:tr>
      <w:tr w14:paraId="5E869DC1">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FFA01C2">
            <w:pPr>
              <w:rPr>
                <w:rFonts w:hint="default" w:ascii="仿宋_GB2312" w:eastAsia="仿宋_GB2312"/>
                <w:sz w:val="24"/>
                <w:lang w:val="en-US" w:eastAsia="zh-CN"/>
              </w:rPr>
            </w:pPr>
            <w:r>
              <w:rPr>
                <w:rFonts w:hint="eastAsia" w:ascii="仿宋_GB2312" w:eastAsia="仿宋_GB2312"/>
                <w:sz w:val="24"/>
                <w:lang w:val="en-US" w:eastAsia="zh-CN"/>
              </w:rPr>
              <w:t>3.2.4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43A507CB">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最高输出转速：≥2000r/min（提供</w:t>
            </w:r>
            <w:r>
              <w:rPr>
                <w:rFonts w:hint="eastAsia" w:ascii="仿宋_GB2312" w:eastAsia="仿宋_GB2312"/>
                <w:sz w:val="24"/>
              </w:rPr>
              <w:t>产品注册技术要求</w:t>
            </w:r>
            <w:r>
              <w:rPr>
                <w:rFonts w:hint="eastAsia" w:ascii="仿宋_GB2312" w:eastAsia="仿宋_GB2312"/>
                <w:sz w:val="24"/>
                <w:lang w:val="en-US" w:eastAsia="zh-CN"/>
              </w:rPr>
              <w:t>或</w:t>
            </w:r>
            <w:r>
              <w:rPr>
                <w:rFonts w:hint="eastAsia" w:ascii="仿宋_GB2312" w:hAnsi="Times New Roman" w:eastAsia="仿宋_GB2312" w:cs="Times New Roman"/>
                <w:sz w:val="24"/>
                <w:lang w:val="en-US" w:eastAsia="zh-CN"/>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1BBEAE7D">
            <w:pPr>
              <w:rPr>
                <w:rFonts w:hint="eastAsia" w:ascii="仿宋_GB2312" w:hAnsi="Times New Roman" w:eastAsia="仿宋_GB2312" w:cs="Times New Roman"/>
                <w:sz w:val="24"/>
                <w:lang w:val="en-US" w:eastAsia="zh-CN"/>
              </w:rPr>
            </w:pPr>
          </w:p>
        </w:tc>
      </w:tr>
      <w:tr w14:paraId="7A587AB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7AC1E666">
            <w:pPr>
              <w:rPr>
                <w:rFonts w:hint="default" w:ascii="仿宋_GB2312" w:eastAsia="仿宋_GB2312"/>
                <w:sz w:val="24"/>
                <w:lang w:val="en-US" w:eastAsia="zh-CN"/>
              </w:rPr>
            </w:pPr>
            <w:r>
              <w:rPr>
                <w:rFonts w:hint="eastAsia" w:ascii="仿宋_GB2312" w:eastAsia="仿宋_GB2312"/>
                <w:sz w:val="24"/>
                <w:lang w:val="en-US" w:eastAsia="zh-CN"/>
              </w:rPr>
              <w:t>3.2.5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78A4B15B">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手柄支持高温蒸汽灭菌（提供</w:t>
            </w:r>
            <w:r>
              <w:rPr>
                <w:rFonts w:hint="eastAsia" w:ascii="仿宋_GB2312" w:eastAsia="仿宋_GB2312"/>
                <w:sz w:val="24"/>
              </w:rPr>
              <w:t>产品注册技术要求</w:t>
            </w:r>
            <w:r>
              <w:rPr>
                <w:rFonts w:hint="eastAsia" w:ascii="仿宋_GB2312" w:eastAsia="仿宋_GB2312"/>
                <w:sz w:val="24"/>
                <w:lang w:val="en-US" w:eastAsia="zh-CN"/>
              </w:rPr>
              <w:t>或</w:t>
            </w:r>
            <w:r>
              <w:rPr>
                <w:rFonts w:hint="eastAsia" w:ascii="仿宋_GB2312" w:hAnsi="Times New Roman" w:eastAsia="仿宋_GB2312" w:cs="Times New Roman"/>
                <w:sz w:val="24"/>
                <w:lang w:val="en-US" w:eastAsia="zh-CN"/>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17377074">
            <w:pPr>
              <w:rPr>
                <w:rFonts w:hint="eastAsia" w:ascii="仿宋_GB2312" w:hAnsi="Times New Roman" w:eastAsia="仿宋_GB2312" w:cs="Times New Roman"/>
                <w:sz w:val="24"/>
                <w:lang w:val="en-US" w:eastAsia="zh-CN"/>
              </w:rPr>
            </w:pPr>
          </w:p>
        </w:tc>
      </w:tr>
      <w:tr w14:paraId="5BA7BD2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7113E2A2">
            <w:pPr>
              <w:rPr>
                <w:rFonts w:hint="default" w:ascii="仿宋_GB2312" w:eastAsia="仿宋_GB2312"/>
                <w:sz w:val="24"/>
                <w:lang w:val="en-US" w:eastAsia="zh-CN"/>
              </w:rPr>
            </w:pPr>
            <w:r>
              <w:rPr>
                <w:rFonts w:hint="eastAsia" w:ascii="仿宋_GB2312" w:eastAsia="仿宋_GB2312"/>
                <w:sz w:val="24"/>
                <w:lang w:val="en-US" w:eastAsia="zh-CN"/>
              </w:rPr>
              <w:t>3.2.6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6F899A96">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手柄寿命：重复使用次数≥</w:t>
            </w:r>
            <w:r>
              <w:rPr>
                <w:rFonts w:hint="eastAsia" w:ascii="仿宋_GB2312" w:eastAsia="仿宋_GB2312" w:cs="Times New Roman"/>
                <w:sz w:val="24"/>
                <w:lang w:val="en-US" w:eastAsia="zh-CN"/>
              </w:rPr>
              <w:t>50</w:t>
            </w:r>
            <w:r>
              <w:rPr>
                <w:rFonts w:hint="eastAsia" w:ascii="仿宋_GB2312" w:hAnsi="Times New Roman" w:eastAsia="仿宋_GB2312" w:cs="Times New Roman"/>
                <w:sz w:val="24"/>
                <w:lang w:val="en-US" w:eastAsia="zh-CN"/>
              </w:rPr>
              <w:t>次（提供</w:t>
            </w:r>
            <w:r>
              <w:rPr>
                <w:rFonts w:hint="eastAsia" w:ascii="仿宋_GB2312" w:eastAsia="仿宋_GB2312"/>
                <w:sz w:val="24"/>
              </w:rPr>
              <w:t>产品注册技术要求</w:t>
            </w:r>
            <w:r>
              <w:rPr>
                <w:rFonts w:hint="eastAsia" w:ascii="仿宋_GB2312" w:eastAsia="仿宋_GB2312"/>
                <w:sz w:val="24"/>
                <w:lang w:val="en-US" w:eastAsia="zh-CN"/>
              </w:rPr>
              <w:t>或</w:t>
            </w:r>
            <w:r>
              <w:rPr>
                <w:rFonts w:hint="eastAsia" w:ascii="仿宋_GB2312" w:hAnsi="Times New Roman" w:eastAsia="仿宋_GB2312" w:cs="Times New Roman"/>
                <w:sz w:val="24"/>
                <w:lang w:val="en-US" w:eastAsia="zh-CN"/>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39B987F2">
            <w:pPr>
              <w:rPr>
                <w:rFonts w:hint="eastAsia" w:ascii="仿宋_GB2312" w:hAnsi="Times New Roman" w:eastAsia="仿宋_GB2312" w:cs="Times New Roman"/>
                <w:sz w:val="24"/>
                <w:lang w:val="en-US" w:eastAsia="zh-CN"/>
              </w:rPr>
            </w:pPr>
          </w:p>
        </w:tc>
      </w:tr>
      <w:tr w14:paraId="70CF70B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5F9AB8C">
            <w:pPr>
              <w:rPr>
                <w:rFonts w:hint="default" w:ascii="仿宋_GB2312" w:eastAsia="仿宋_GB2312"/>
                <w:sz w:val="24"/>
                <w:lang w:val="en-US" w:eastAsia="zh-CN"/>
              </w:rPr>
            </w:pPr>
            <w:r>
              <w:rPr>
                <w:rFonts w:hint="eastAsia" w:ascii="仿宋_GB2312" w:eastAsia="仿宋_GB2312"/>
                <w:sz w:val="24"/>
                <w:lang w:val="en-US" w:eastAsia="zh-CN"/>
              </w:rPr>
              <w:t>3.2.7</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79D4BD0">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刀具宽度：≤φ4.5mm，至少有2种刀具可选（提供</w:t>
            </w:r>
            <w:r>
              <w:rPr>
                <w:rFonts w:hint="eastAsia" w:ascii="仿宋_GB2312" w:eastAsia="仿宋_GB2312"/>
                <w:sz w:val="24"/>
              </w:rPr>
              <w:t>产品注册技术要求</w:t>
            </w:r>
            <w:r>
              <w:rPr>
                <w:rFonts w:hint="eastAsia" w:ascii="仿宋_GB2312" w:eastAsia="仿宋_GB2312"/>
                <w:sz w:val="24"/>
                <w:lang w:val="en-US" w:eastAsia="zh-CN"/>
              </w:rPr>
              <w:t>或</w:t>
            </w:r>
            <w:r>
              <w:rPr>
                <w:rFonts w:hint="eastAsia" w:ascii="仿宋_GB2312" w:hAnsi="Times New Roman" w:eastAsia="仿宋_GB2312" w:cs="Times New Roman"/>
                <w:sz w:val="24"/>
                <w:lang w:val="en-US" w:eastAsia="zh-CN"/>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217D2F7D">
            <w:pPr>
              <w:rPr>
                <w:rFonts w:hint="eastAsia" w:ascii="仿宋_GB2312" w:hAnsi="Times New Roman" w:eastAsia="仿宋_GB2312" w:cs="Times New Roman"/>
                <w:sz w:val="24"/>
                <w:lang w:val="en-US" w:eastAsia="zh-CN"/>
              </w:rPr>
            </w:pPr>
          </w:p>
        </w:tc>
      </w:tr>
      <w:tr w14:paraId="3B825E7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6EC2FB2A">
            <w:pPr>
              <w:rPr>
                <w:rFonts w:hint="default" w:ascii="仿宋_GB2312" w:eastAsia="仿宋_GB2312"/>
                <w:sz w:val="24"/>
                <w:lang w:val="en-US" w:eastAsia="zh-CN"/>
              </w:rPr>
            </w:pPr>
            <w:r>
              <w:rPr>
                <w:rFonts w:hint="eastAsia" w:ascii="仿宋_GB2312" w:eastAsia="仿宋_GB2312"/>
                <w:sz w:val="24"/>
                <w:lang w:val="en-US" w:eastAsia="zh-CN"/>
              </w:rPr>
              <w:t>3.2.8</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0E9753F8">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刀具工作长度：≥400mm（提供</w:t>
            </w:r>
            <w:r>
              <w:rPr>
                <w:rFonts w:hint="eastAsia" w:ascii="仿宋_GB2312" w:eastAsia="仿宋_GB2312"/>
                <w:sz w:val="24"/>
              </w:rPr>
              <w:t>产品注册技术要求</w:t>
            </w:r>
            <w:r>
              <w:rPr>
                <w:rFonts w:hint="eastAsia" w:ascii="仿宋_GB2312" w:eastAsia="仿宋_GB2312"/>
                <w:sz w:val="24"/>
                <w:lang w:val="en-US" w:eastAsia="zh-CN"/>
              </w:rPr>
              <w:t>或</w:t>
            </w:r>
            <w:r>
              <w:rPr>
                <w:rFonts w:hint="eastAsia" w:ascii="仿宋_GB2312" w:hAnsi="Times New Roman" w:eastAsia="仿宋_GB2312" w:cs="Times New Roman"/>
                <w:sz w:val="24"/>
                <w:lang w:val="en-US" w:eastAsia="zh-CN"/>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097E2BAE">
            <w:pPr>
              <w:rPr>
                <w:rFonts w:hint="eastAsia" w:ascii="仿宋_GB2312" w:hAnsi="Times New Roman" w:eastAsia="仿宋_GB2312" w:cs="Times New Roman"/>
                <w:sz w:val="24"/>
                <w:lang w:val="en-US" w:eastAsia="zh-CN"/>
              </w:rPr>
            </w:pPr>
          </w:p>
        </w:tc>
      </w:tr>
      <w:tr w14:paraId="3CC447F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A8E1303">
            <w:pPr>
              <w:rPr>
                <w:rFonts w:hint="eastAsia" w:ascii="仿宋_GB2312" w:eastAsia="仿宋_GB2312"/>
                <w:b/>
                <w:bCs/>
                <w:sz w:val="24"/>
                <w:lang w:val="en-US" w:eastAsia="zh-CN"/>
              </w:rPr>
            </w:pPr>
            <w:r>
              <w:rPr>
                <w:rFonts w:hint="eastAsia" w:ascii="仿宋_GB2312" w:eastAsia="仿宋_GB2312"/>
                <w:b/>
                <w:bCs/>
                <w:sz w:val="24"/>
              </w:rPr>
              <w:t>3.</w:t>
            </w:r>
            <w:r>
              <w:rPr>
                <w:rFonts w:hint="eastAsia" w:ascii="仿宋_GB2312" w:eastAsia="仿宋_GB2312"/>
                <w:b/>
                <w:bCs/>
                <w:sz w:val="24"/>
                <w:lang w:val="en-US" w:eastAsia="zh-CN"/>
              </w:rPr>
              <w:t>3</w:t>
            </w:r>
          </w:p>
        </w:tc>
        <w:tc>
          <w:tcPr>
            <w:tcW w:w="5414" w:type="dxa"/>
            <w:tcBorders>
              <w:top w:val="single" w:color="auto" w:sz="6" w:space="0"/>
              <w:left w:val="single" w:color="auto" w:sz="6" w:space="0"/>
              <w:bottom w:val="single" w:color="auto" w:sz="6" w:space="0"/>
              <w:right w:val="single" w:color="auto" w:sz="6" w:space="0"/>
            </w:tcBorders>
          </w:tcPr>
          <w:p w14:paraId="32A810FA">
            <w:pPr>
              <w:rPr>
                <w:rFonts w:ascii="仿宋_GB2312" w:eastAsia="仿宋_GB2312"/>
                <w:b/>
                <w:bCs/>
                <w:sz w:val="24"/>
              </w:rPr>
            </w:pPr>
            <w:r>
              <w:rPr>
                <w:rFonts w:hint="eastAsia" w:ascii="仿宋_GB2312" w:eastAsia="仿宋_GB2312"/>
                <w:b/>
                <w:bCs/>
                <w:sz w:val="24"/>
              </w:rPr>
              <w:t>主要配置：</w:t>
            </w:r>
          </w:p>
        </w:tc>
        <w:tc>
          <w:tcPr>
            <w:tcW w:w="1929" w:type="dxa"/>
            <w:tcBorders>
              <w:top w:val="single" w:color="auto" w:sz="6" w:space="0"/>
              <w:left w:val="single" w:color="auto" w:sz="6" w:space="0"/>
              <w:bottom w:val="single" w:color="auto" w:sz="6" w:space="0"/>
              <w:right w:val="single" w:color="auto" w:sz="6" w:space="0"/>
            </w:tcBorders>
          </w:tcPr>
          <w:p w14:paraId="0AACFE64">
            <w:pPr>
              <w:rPr>
                <w:rFonts w:hint="eastAsia" w:ascii="仿宋_GB2312" w:eastAsia="仿宋_GB2312"/>
                <w:b/>
                <w:bCs/>
                <w:sz w:val="24"/>
              </w:rPr>
            </w:pPr>
          </w:p>
        </w:tc>
      </w:tr>
      <w:tr w14:paraId="745CF4E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46479F8">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7AAA986">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掺铥光纤激光治疗机</w:t>
            </w:r>
            <w:r>
              <w:rPr>
                <w:rFonts w:hint="eastAsia" w:ascii="仿宋_GB2312" w:hAnsi="Times New Roman" w:eastAsia="仿宋_GB2312" w:cs="Times New Roman"/>
                <w:sz w:val="24"/>
              </w:rPr>
              <w:t>主机</w:t>
            </w:r>
            <w:r>
              <w:rPr>
                <w:rFonts w:hint="eastAsia" w:ascii="仿宋_GB2312" w:hAnsi="Times New Roman" w:eastAsia="仿宋_GB2312" w:cs="Times New Roman"/>
                <w:sz w:val="24"/>
                <w:lang w:val="en-US" w:eastAsia="zh-CN"/>
              </w:rPr>
              <w:t xml:space="preserve"> 1台</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4278929E">
            <w:pPr>
              <w:rPr>
                <w:rFonts w:hint="eastAsia" w:ascii="仿宋_GB2312" w:hAnsi="Times New Roman" w:eastAsia="仿宋_GB2312" w:cs="Times New Roman"/>
                <w:sz w:val="24"/>
                <w:lang w:val="en-US" w:eastAsia="zh-CN"/>
              </w:rPr>
            </w:pPr>
          </w:p>
        </w:tc>
      </w:tr>
      <w:tr w14:paraId="75456426">
        <w:tblPrEx>
          <w:tblCellMar>
            <w:top w:w="0" w:type="dxa"/>
            <w:left w:w="108" w:type="dxa"/>
            <w:bottom w:w="0" w:type="dxa"/>
            <w:right w:w="108" w:type="dxa"/>
          </w:tblCellMar>
        </w:tblPrEx>
        <w:trPr>
          <w:trHeight w:val="299" w:hRule="atLeast"/>
        </w:trPr>
        <w:tc>
          <w:tcPr>
            <w:tcW w:w="1176" w:type="dxa"/>
            <w:tcBorders>
              <w:top w:val="single" w:color="auto" w:sz="6" w:space="0"/>
              <w:left w:val="single" w:color="auto" w:sz="6" w:space="0"/>
              <w:bottom w:val="single" w:color="auto" w:sz="6" w:space="0"/>
              <w:right w:val="single" w:color="auto" w:sz="6" w:space="0"/>
            </w:tcBorders>
          </w:tcPr>
          <w:p w14:paraId="29DD0935">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207EC337">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rPr>
              <w:t>脚踏开关</w:t>
            </w:r>
            <w:r>
              <w:rPr>
                <w:rFonts w:hint="eastAsia" w:ascii="仿宋_GB2312" w:hAnsi="Times New Roman" w:eastAsia="仿宋_GB2312" w:cs="Times New Roman"/>
                <w:sz w:val="24"/>
                <w:lang w:val="en-US" w:eastAsia="zh-CN"/>
              </w:rPr>
              <w:t xml:space="preserve"> 1个</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65EF278">
            <w:pPr>
              <w:rPr>
                <w:rFonts w:hint="eastAsia" w:ascii="仿宋_GB2312" w:hAnsi="Times New Roman" w:eastAsia="仿宋_GB2312" w:cs="Times New Roman"/>
                <w:sz w:val="24"/>
              </w:rPr>
            </w:pPr>
          </w:p>
        </w:tc>
      </w:tr>
      <w:tr w14:paraId="11E3394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1D96DB7">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032E206">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rPr>
              <w:t>光纤</w:t>
            </w:r>
            <w:r>
              <w:rPr>
                <w:rFonts w:hint="eastAsia" w:ascii="仿宋_GB2312" w:hAnsi="Times New Roman" w:eastAsia="仿宋_GB2312" w:cs="Times New Roman"/>
                <w:sz w:val="24"/>
                <w:lang w:val="en-US" w:eastAsia="zh-CN"/>
              </w:rPr>
              <w:t xml:space="preserve"> </w:t>
            </w:r>
            <w:r>
              <w:rPr>
                <w:rFonts w:hint="eastAsia" w:ascii="仿宋_GB2312" w:eastAsia="仿宋_GB2312" w:cs="Times New Roman"/>
                <w:sz w:val="24"/>
                <w:lang w:val="en-US" w:eastAsia="zh-CN"/>
              </w:rPr>
              <w:t>6</w:t>
            </w:r>
            <w:r>
              <w:rPr>
                <w:rFonts w:hint="eastAsia" w:ascii="仿宋_GB2312" w:hAnsi="Times New Roman" w:eastAsia="仿宋_GB2312" w:cs="Times New Roman"/>
                <w:sz w:val="24"/>
                <w:lang w:val="en-US" w:eastAsia="zh-CN"/>
              </w:rPr>
              <w:t>根</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B9EE5FC">
            <w:pPr>
              <w:rPr>
                <w:rFonts w:hint="eastAsia" w:ascii="仿宋_GB2312" w:hAnsi="Times New Roman" w:eastAsia="仿宋_GB2312" w:cs="Times New Roman"/>
                <w:sz w:val="24"/>
              </w:rPr>
            </w:pPr>
          </w:p>
        </w:tc>
      </w:tr>
      <w:tr w14:paraId="3F9F3EE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9D34093">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B05CF6D">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rPr>
              <w:t>光纤剥离器</w:t>
            </w:r>
            <w:r>
              <w:rPr>
                <w:rFonts w:hint="eastAsia" w:ascii="仿宋_GB2312" w:hAnsi="Times New Roman" w:eastAsia="仿宋_GB2312" w:cs="Times New Roman"/>
                <w:sz w:val="24"/>
                <w:lang w:val="en-US" w:eastAsia="zh-CN"/>
              </w:rPr>
              <w:t xml:space="preserve"> 1把</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A80C92E">
            <w:pPr>
              <w:rPr>
                <w:rFonts w:hint="eastAsia" w:ascii="仿宋_GB2312" w:hAnsi="Times New Roman" w:eastAsia="仿宋_GB2312" w:cs="Times New Roman"/>
                <w:sz w:val="24"/>
              </w:rPr>
            </w:pPr>
          </w:p>
        </w:tc>
      </w:tr>
      <w:tr w14:paraId="6673421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8453684">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34F52CE">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rPr>
              <w:t>光纤切割</w:t>
            </w:r>
            <w:r>
              <w:rPr>
                <w:rFonts w:hint="eastAsia" w:ascii="仿宋_GB2312" w:hAnsi="Times New Roman" w:eastAsia="仿宋_GB2312" w:cs="Times New Roman"/>
                <w:sz w:val="24"/>
                <w:lang w:val="en-US" w:eastAsia="zh-CN"/>
              </w:rPr>
              <w:t>笔 1把</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7E2220B9">
            <w:pPr>
              <w:rPr>
                <w:rFonts w:hint="eastAsia" w:ascii="仿宋_GB2312" w:hAnsi="Times New Roman" w:eastAsia="仿宋_GB2312" w:cs="Times New Roman"/>
                <w:sz w:val="24"/>
              </w:rPr>
            </w:pPr>
          </w:p>
        </w:tc>
      </w:tr>
      <w:tr w14:paraId="37A06B4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42DA973">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0900767">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rPr>
              <w:t>手持光纤端面检测仪</w:t>
            </w:r>
            <w:r>
              <w:rPr>
                <w:rFonts w:hint="eastAsia" w:ascii="仿宋_GB2312" w:hAnsi="Times New Roman" w:eastAsia="仿宋_GB2312" w:cs="Times New Roman"/>
                <w:sz w:val="24"/>
                <w:lang w:val="en-US" w:eastAsia="zh-CN"/>
              </w:rPr>
              <w:t xml:space="preserve"> 1把             </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4C14FAA">
            <w:pPr>
              <w:rPr>
                <w:rFonts w:hint="eastAsia" w:ascii="仿宋_GB2312" w:hAnsi="Times New Roman" w:eastAsia="仿宋_GB2312" w:cs="Times New Roman"/>
                <w:sz w:val="24"/>
              </w:rPr>
            </w:pPr>
          </w:p>
        </w:tc>
      </w:tr>
      <w:tr w14:paraId="45A4E00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A264D6D">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.7</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18E4050">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rPr>
              <w:t>激光防护镜</w:t>
            </w:r>
            <w:r>
              <w:rPr>
                <w:rFonts w:hint="eastAsia" w:ascii="仿宋_GB2312" w:hAnsi="Times New Roman" w:eastAsia="仿宋_GB2312" w:cs="Times New Roman"/>
                <w:sz w:val="24"/>
                <w:lang w:val="en-US" w:eastAsia="zh-CN"/>
              </w:rPr>
              <w:t xml:space="preserve"> 1副     </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7C604F5C">
            <w:pPr>
              <w:rPr>
                <w:rFonts w:hint="eastAsia" w:ascii="仿宋_GB2312" w:hAnsi="Times New Roman" w:eastAsia="仿宋_GB2312" w:cs="Times New Roman"/>
                <w:sz w:val="24"/>
              </w:rPr>
            </w:pPr>
          </w:p>
        </w:tc>
      </w:tr>
      <w:tr w14:paraId="0D77E11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7AA03699">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.8</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2B34D087">
            <w:pP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 xml:space="preserve">内窥镜手术刨削器 </w:t>
            </w:r>
            <w:r>
              <w:rPr>
                <w:rFonts w:hint="eastAsia" w:ascii="仿宋_GB2312" w:eastAsia="仿宋_GB2312" w:cs="Times New Roman"/>
                <w:sz w:val="24"/>
                <w:lang w:val="en-US" w:eastAsia="zh-CN"/>
              </w:rPr>
              <w:t>1</w:t>
            </w:r>
            <w:r>
              <w:rPr>
                <w:rFonts w:hint="eastAsia" w:ascii="仿宋_GB2312" w:hAnsi="Times New Roman" w:eastAsia="仿宋_GB2312" w:cs="Times New Roman"/>
                <w:sz w:val="24"/>
                <w:lang w:val="en-US" w:eastAsia="zh-CN"/>
              </w:rPr>
              <w:t>台</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AF71CFB">
            <w:pPr>
              <w:rPr>
                <w:rFonts w:hint="eastAsia" w:ascii="仿宋_GB2312" w:hAnsi="Times New Roman" w:eastAsia="仿宋_GB2312" w:cs="Times New Roman"/>
                <w:sz w:val="24"/>
                <w:lang w:val="en-US" w:eastAsia="zh-CN"/>
              </w:rPr>
            </w:pPr>
          </w:p>
        </w:tc>
      </w:tr>
      <w:tr w14:paraId="4D8594B1">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E67B711">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.9</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2EE330AA">
            <w:pPr>
              <w:rPr>
                <w:rFonts w:hint="eastAsia" w:ascii="仿宋_GB2312" w:hAnsi="Times New Roman" w:eastAsia="仿宋_GB2312" w:cs="Times New Roman"/>
                <w:sz w:val="24"/>
                <w:lang w:val="en-US" w:eastAsia="zh-CN"/>
              </w:rPr>
            </w:pPr>
            <w:r>
              <w:rPr>
                <w:rFonts w:hint="eastAsia" w:ascii="仿宋_GB2312" w:eastAsia="仿宋_GB2312"/>
                <w:sz w:val="24"/>
                <w:lang w:val="en-US" w:eastAsia="zh-CN"/>
              </w:rPr>
              <w:t>刨削刀具4把</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21523E23">
            <w:pPr>
              <w:rPr>
                <w:rFonts w:hint="eastAsia" w:ascii="仿宋_GB2312" w:eastAsia="仿宋_GB2312"/>
                <w:sz w:val="24"/>
                <w:lang w:val="en-US" w:eastAsia="zh-CN"/>
              </w:rPr>
            </w:pPr>
          </w:p>
        </w:tc>
      </w:tr>
      <w:tr w14:paraId="4E91C0F6">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1886F33">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5</w:t>
            </w:r>
            <w:r>
              <w:rPr>
                <w:rFonts w:hint="eastAsia" w:ascii="仿宋_GB2312" w:eastAsia="仿宋_GB2312"/>
                <w:sz w:val="24"/>
              </w:rPr>
              <w:t>.10</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CABE7F8">
            <w:pPr>
              <w:rPr>
                <w:rFonts w:hint="eastAsia" w:ascii="仿宋_GB2312" w:hAnsi="Times New Roman" w:eastAsia="仿宋_GB2312" w:cs="Times New Roman"/>
                <w:sz w:val="24"/>
                <w:lang w:val="en-US" w:eastAsia="zh-CN"/>
              </w:rPr>
            </w:pPr>
            <w:r>
              <w:rPr>
                <w:rFonts w:hint="eastAsia" w:ascii="仿宋_GB2312" w:eastAsia="仿宋_GB2312"/>
                <w:sz w:val="24"/>
                <w:lang w:val="en-US" w:eastAsia="zh-CN"/>
              </w:rPr>
              <w:t>刨削手柄2个</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154853A8">
            <w:pPr>
              <w:rPr>
                <w:rFonts w:hint="eastAsia" w:ascii="仿宋_GB2312" w:eastAsia="仿宋_GB2312"/>
                <w:sz w:val="24"/>
                <w:lang w:val="en-US" w:eastAsia="zh-CN"/>
              </w:rPr>
            </w:pPr>
          </w:p>
        </w:tc>
      </w:tr>
      <w:tr w14:paraId="5EC2CB2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45C7DE6D">
            <w:pPr>
              <w:rPr>
                <w:rFonts w:hint="default" w:ascii="仿宋_GB2312" w:eastAsia="仿宋_GB2312"/>
                <w:sz w:val="24"/>
                <w:lang w:val="en-US" w:eastAsia="zh-CN"/>
              </w:rPr>
            </w:pPr>
            <w:r>
              <w:rPr>
                <w:rFonts w:hint="eastAsia" w:ascii="仿宋_GB2312" w:eastAsia="仿宋_GB2312"/>
                <w:sz w:val="24"/>
                <w:lang w:val="en-US" w:eastAsia="zh-CN"/>
              </w:rPr>
              <w:t>3.5.11</w:t>
            </w:r>
          </w:p>
        </w:tc>
        <w:tc>
          <w:tcPr>
            <w:tcW w:w="5414" w:type="dxa"/>
            <w:tcBorders>
              <w:top w:val="single" w:color="auto" w:sz="6" w:space="0"/>
              <w:left w:val="single" w:color="auto" w:sz="6" w:space="0"/>
              <w:bottom w:val="single" w:color="auto" w:sz="6" w:space="0"/>
              <w:right w:val="single" w:color="auto" w:sz="6" w:space="0"/>
            </w:tcBorders>
            <w:vAlign w:val="center"/>
          </w:tcPr>
          <w:p w14:paraId="0B74AB3E">
            <w:pPr>
              <w:rPr>
                <w:rFonts w:hint="default" w:ascii="仿宋_GB2312" w:eastAsia="仿宋_GB2312"/>
                <w:sz w:val="24"/>
                <w:lang w:val="en-US" w:eastAsia="zh-CN"/>
              </w:rPr>
            </w:pPr>
            <w:r>
              <w:rPr>
                <w:rFonts w:hint="eastAsia" w:ascii="仿宋_GB2312" w:hAnsi="Times New Roman" w:eastAsia="仿宋_GB2312" w:cs="Times New Roman"/>
                <w:sz w:val="24"/>
                <w:lang w:val="en-US" w:eastAsia="zh-CN"/>
              </w:rPr>
              <w:t>剜除镜</w:t>
            </w:r>
            <w:r>
              <w:rPr>
                <w:rFonts w:hint="eastAsia" w:ascii="仿宋_GB2312" w:eastAsia="仿宋_GB2312" w:cs="Times New Roman"/>
                <w:sz w:val="24"/>
                <w:lang w:val="en-US" w:eastAsia="zh-CN"/>
              </w:rPr>
              <w:t>2</w:t>
            </w:r>
            <w:r>
              <w:rPr>
                <w:rFonts w:hint="eastAsia" w:ascii="仿宋_GB2312" w:hAnsi="Times New Roman" w:eastAsia="仿宋_GB2312" w:cs="Times New Roman"/>
                <w:sz w:val="24"/>
                <w:lang w:val="en-US" w:eastAsia="zh-CN"/>
              </w:rPr>
              <w:t>套</w:t>
            </w:r>
            <w:r>
              <w:rPr>
                <w:rFonts w:hint="eastAsia" w:ascii="仿宋_GB2312" w:eastAsia="仿宋_GB2312" w:cs="Times New Roman"/>
                <w:sz w:val="24"/>
                <w:lang w:val="en-US" w:eastAsia="zh-CN"/>
              </w:rPr>
              <w:t xml:space="preserve"> （不作同品牌要求）</w:t>
            </w:r>
          </w:p>
        </w:tc>
        <w:tc>
          <w:tcPr>
            <w:tcW w:w="1929" w:type="dxa"/>
            <w:tcBorders>
              <w:top w:val="single" w:color="auto" w:sz="6" w:space="0"/>
              <w:left w:val="single" w:color="auto" w:sz="6" w:space="0"/>
              <w:bottom w:val="single" w:color="auto" w:sz="6" w:space="0"/>
              <w:right w:val="single" w:color="auto" w:sz="6" w:space="0"/>
            </w:tcBorders>
            <w:vAlign w:val="center"/>
          </w:tcPr>
          <w:p w14:paraId="2E705F09">
            <w:pPr>
              <w:rPr>
                <w:rFonts w:hint="eastAsia" w:ascii="仿宋_GB2312" w:hAnsi="Times New Roman" w:eastAsia="仿宋_GB2312" w:cs="Times New Roman"/>
                <w:sz w:val="24"/>
                <w:lang w:val="en-US" w:eastAsia="zh-CN"/>
              </w:rPr>
            </w:pPr>
          </w:p>
        </w:tc>
      </w:tr>
      <w:tr w14:paraId="16DA9A2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72A7823">
            <w:pPr>
              <w:rPr>
                <w:rFonts w:hint="default" w:ascii="仿宋_GB2312" w:eastAsia="仿宋_GB2312"/>
                <w:sz w:val="24"/>
                <w:lang w:val="en-US" w:eastAsia="zh-CN"/>
              </w:rPr>
            </w:pPr>
            <w:r>
              <w:rPr>
                <w:rFonts w:hint="eastAsia" w:ascii="仿宋_GB2312" w:eastAsia="仿宋_GB2312"/>
                <w:sz w:val="24"/>
                <w:lang w:val="en-US" w:eastAsia="zh-CN"/>
              </w:rPr>
              <w:t>3.5.12</w:t>
            </w:r>
          </w:p>
        </w:tc>
        <w:tc>
          <w:tcPr>
            <w:tcW w:w="5414" w:type="dxa"/>
            <w:tcBorders>
              <w:top w:val="single" w:color="auto" w:sz="6" w:space="0"/>
              <w:left w:val="single" w:color="auto" w:sz="6" w:space="0"/>
              <w:bottom w:val="single" w:color="auto" w:sz="6" w:space="0"/>
              <w:right w:val="single" w:color="auto" w:sz="6" w:space="0"/>
            </w:tcBorders>
            <w:vAlign w:val="center"/>
          </w:tcPr>
          <w:p w14:paraId="1CD5E83D">
            <w:pPr>
              <w:rPr>
                <w:rFonts w:hint="default" w:ascii="仿宋_GB2312" w:eastAsia="仿宋_GB2312"/>
                <w:sz w:val="24"/>
                <w:lang w:val="en-US" w:eastAsia="zh-CN"/>
              </w:rPr>
            </w:pPr>
            <w:r>
              <w:rPr>
                <w:rFonts w:hint="eastAsia" w:ascii="仿宋_GB2312" w:hAnsi="Times New Roman" w:eastAsia="仿宋_GB2312" w:cs="Times New Roman"/>
                <w:sz w:val="24"/>
                <w:lang w:val="en-US" w:eastAsia="zh-CN"/>
              </w:rPr>
              <w:t xml:space="preserve">粉碎镜 </w:t>
            </w:r>
            <w:r>
              <w:rPr>
                <w:rFonts w:hint="eastAsia" w:ascii="仿宋_GB2312" w:eastAsia="仿宋_GB2312" w:cs="Times New Roman"/>
                <w:sz w:val="24"/>
                <w:lang w:val="en-US" w:eastAsia="zh-CN"/>
              </w:rPr>
              <w:t>2套 （不作同品牌要求）</w:t>
            </w:r>
          </w:p>
        </w:tc>
        <w:tc>
          <w:tcPr>
            <w:tcW w:w="1929" w:type="dxa"/>
            <w:tcBorders>
              <w:top w:val="single" w:color="auto" w:sz="6" w:space="0"/>
              <w:left w:val="single" w:color="auto" w:sz="6" w:space="0"/>
              <w:bottom w:val="single" w:color="auto" w:sz="6" w:space="0"/>
              <w:right w:val="single" w:color="auto" w:sz="6" w:space="0"/>
            </w:tcBorders>
            <w:vAlign w:val="center"/>
          </w:tcPr>
          <w:p w14:paraId="4AC41289">
            <w:pPr>
              <w:rPr>
                <w:rFonts w:hint="eastAsia" w:ascii="仿宋_GB2312" w:hAnsi="Times New Roman" w:eastAsia="仿宋_GB2312" w:cs="Times New Roman"/>
                <w:sz w:val="24"/>
                <w:lang w:val="en-US" w:eastAsia="zh-CN"/>
              </w:rPr>
            </w:pPr>
          </w:p>
        </w:tc>
      </w:tr>
      <w:tr w14:paraId="2853BE4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C1B93F1">
            <w:pPr>
              <w:rPr>
                <w:rFonts w:hint="default" w:ascii="仿宋_GB2312" w:eastAsia="仿宋_GB2312"/>
                <w:sz w:val="24"/>
                <w:lang w:val="en-US" w:eastAsia="zh-CN"/>
              </w:rPr>
            </w:pPr>
            <w:r>
              <w:rPr>
                <w:rFonts w:hint="eastAsia" w:ascii="仿宋_GB2312" w:eastAsia="仿宋_GB2312"/>
                <w:sz w:val="24"/>
                <w:lang w:val="en-US" w:eastAsia="zh-CN"/>
              </w:rPr>
              <w:t>3.5.13</w:t>
            </w:r>
          </w:p>
        </w:tc>
        <w:tc>
          <w:tcPr>
            <w:tcW w:w="5414" w:type="dxa"/>
            <w:tcBorders>
              <w:top w:val="single" w:color="auto" w:sz="6" w:space="0"/>
              <w:left w:val="single" w:color="auto" w:sz="6" w:space="0"/>
              <w:bottom w:val="single" w:color="auto" w:sz="6" w:space="0"/>
              <w:right w:val="single" w:color="auto" w:sz="6" w:space="0"/>
            </w:tcBorders>
            <w:vAlign w:val="top"/>
          </w:tcPr>
          <w:p w14:paraId="660FBB64">
            <w:pPr>
              <w:rPr>
                <w:rFonts w:hint="default" w:ascii="仿宋_GB2312" w:eastAsia="仿宋_GB2312"/>
                <w:sz w:val="24"/>
                <w:lang w:val="en-US" w:eastAsia="zh-CN"/>
              </w:rPr>
            </w:pPr>
            <w:r>
              <w:rPr>
                <w:rFonts w:hint="eastAsia" w:ascii="仿宋_GB2312" w:eastAsia="仿宋_GB2312"/>
                <w:sz w:val="24"/>
                <w:lang w:val="en-US" w:eastAsia="zh-CN"/>
              </w:rPr>
              <w:t xml:space="preserve">专用台车 1台 </w:t>
            </w:r>
          </w:p>
        </w:tc>
        <w:tc>
          <w:tcPr>
            <w:tcW w:w="1929" w:type="dxa"/>
            <w:tcBorders>
              <w:top w:val="single" w:color="auto" w:sz="6" w:space="0"/>
              <w:left w:val="single" w:color="auto" w:sz="6" w:space="0"/>
              <w:bottom w:val="single" w:color="auto" w:sz="6" w:space="0"/>
              <w:right w:val="single" w:color="auto" w:sz="6" w:space="0"/>
            </w:tcBorders>
            <w:vAlign w:val="top"/>
          </w:tcPr>
          <w:p w14:paraId="5D46B6E0">
            <w:pPr>
              <w:rPr>
                <w:rFonts w:hint="eastAsia" w:ascii="仿宋_GB2312" w:eastAsia="仿宋_GB2312"/>
                <w:sz w:val="24"/>
                <w:lang w:val="en-US" w:eastAsia="zh-CN"/>
              </w:rPr>
            </w:pPr>
          </w:p>
        </w:tc>
      </w:tr>
      <w:tr w14:paraId="42F6188C">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45A7469">
            <w:pPr>
              <w:rPr>
                <w:rFonts w:hint="default" w:ascii="仿宋_GB2312" w:eastAsia="仿宋_GB2312"/>
                <w:sz w:val="24"/>
                <w:lang w:val="en-US" w:eastAsia="zh-CN"/>
              </w:rPr>
            </w:pPr>
            <w:r>
              <w:rPr>
                <w:rFonts w:hint="eastAsia" w:ascii="仿宋_GB2312" w:eastAsia="仿宋_GB2312"/>
                <w:sz w:val="24"/>
                <w:lang w:val="en-US" w:eastAsia="zh-CN"/>
              </w:rPr>
              <w:t>3.5.14</w:t>
            </w:r>
          </w:p>
        </w:tc>
        <w:tc>
          <w:tcPr>
            <w:tcW w:w="5414" w:type="dxa"/>
            <w:tcBorders>
              <w:top w:val="single" w:color="auto" w:sz="6" w:space="0"/>
              <w:left w:val="single" w:color="auto" w:sz="6" w:space="0"/>
              <w:bottom w:val="single" w:color="auto" w:sz="6" w:space="0"/>
              <w:right w:val="single" w:color="auto" w:sz="6" w:space="0"/>
            </w:tcBorders>
            <w:vAlign w:val="top"/>
          </w:tcPr>
          <w:p w14:paraId="72CDF892">
            <w:pPr>
              <w:tabs>
                <w:tab w:val="left" w:pos="970"/>
              </w:tabs>
              <w:rPr>
                <w:rFonts w:hint="default" w:ascii="仿宋_GB2312" w:eastAsia="仿宋_GB2312"/>
                <w:sz w:val="24"/>
                <w:lang w:val="en-US" w:eastAsia="zh-CN"/>
              </w:rPr>
            </w:pPr>
            <w:r>
              <w:rPr>
                <w:rFonts w:hint="eastAsia" w:ascii="仿宋_GB2312" w:eastAsia="仿宋_GB2312"/>
                <w:sz w:val="24"/>
                <w:lang w:val="en-US" w:eastAsia="zh-CN"/>
              </w:rPr>
              <w:t>灌注泵1台 （不作同品牌要求）</w:t>
            </w:r>
          </w:p>
        </w:tc>
        <w:tc>
          <w:tcPr>
            <w:tcW w:w="1929" w:type="dxa"/>
            <w:tcBorders>
              <w:top w:val="single" w:color="auto" w:sz="6" w:space="0"/>
              <w:left w:val="single" w:color="auto" w:sz="6" w:space="0"/>
              <w:bottom w:val="single" w:color="auto" w:sz="6" w:space="0"/>
              <w:right w:val="single" w:color="auto" w:sz="6" w:space="0"/>
            </w:tcBorders>
            <w:vAlign w:val="top"/>
          </w:tcPr>
          <w:p w14:paraId="7C1235A2">
            <w:pPr>
              <w:tabs>
                <w:tab w:val="left" w:pos="970"/>
              </w:tabs>
              <w:rPr>
                <w:rFonts w:hint="eastAsia" w:ascii="仿宋_GB2312" w:eastAsia="仿宋_GB2312"/>
                <w:sz w:val="24"/>
                <w:lang w:val="en-US" w:eastAsia="zh-CN"/>
              </w:rPr>
            </w:pPr>
          </w:p>
        </w:tc>
      </w:tr>
      <w:tr w14:paraId="338B832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165AF8F">
            <w:pPr>
              <w:rPr>
                <w:rFonts w:hint="default" w:ascii="仿宋_GB2312" w:eastAsia="仿宋_GB2312"/>
                <w:sz w:val="24"/>
                <w:lang w:val="en-US" w:eastAsia="zh-CN"/>
              </w:rPr>
            </w:pPr>
            <w:r>
              <w:rPr>
                <w:rFonts w:hint="eastAsia" w:ascii="仿宋_GB2312" w:eastAsia="仿宋_GB2312"/>
                <w:sz w:val="24"/>
                <w:lang w:val="en-US" w:eastAsia="zh-CN"/>
              </w:rPr>
              <w:t>3.5.15</w:t>
            </w:r>
          </w:p>
        </w:tc>
        <w:tc>
          <w:tcPr>
            <w:tcW w:w="5414" w:type="dxa"/>
            <w:tcBorders>
              <w:top w:val="single" w:color="auto" w:sz="6" w:space="0"/>
              <w:left w:val="single" w:color="auto" w:sz="6" w:space="0"/>
              <w:bottom w:val="single" w:color="auto" w:sz="6" w:space="0"/>
              <w:right w:val="single" w:color="auto" w:sz="6" w:space="0"/>
            </w:tcBorders>
            <w:vAlign w:val="top"/>
          </w:tcPr>
          <w:p w14:paraId="571E010E">
            <w:pPr>
              <w:tabs>
                <w:tab w:val="left" w:pos="970"/>
              </w:tabs>
              <w:rPr>
                <w:rFonts w:hint="default" w:ascii="仿宋_GB2312" w:eastAsia="仿宋_GB2312"/>
                <w:sz w:val="24"/>
                <w:lang w:val="en-US" w:eastAsia="zh-CN"/>
              </w:rPr>
            </w:pPr>
            <w:r>
              <w:rPr>
                <w:rFonts w:hint="eastAsia" w:ascii="仿宋_GB2312" w:eastAsia="仿宋_GB2312"/>
                <w:sz w:val="24"/>
                <w:lang w:val="en-US" w:eastAsia="zh-CN"/>
              </w:rPr>
              <w:t>冲洗液袋用加压器 1台（不作同品牌要求）</w:t>
            </w:r>
          </w:p>
        </w:tc>
        <w:tc>
          <w:tcPr>
            <w:tcW w:w="1929" w:type="dxa"/>
            <w:tcBorders>
              <w:top w:val="single" w:color="auto" w:sz="6" w:space="0"/>
              <w:left w:val="single" w:color="auto" w:sz="6" w:space="0"/>
              <w:bottom w:val="single" w:color="auto" w:sz="6" w:space="0"/>
              <w:right w:val="single" w:color="auto" w:sz="6" w:space="0"/>
            </w:tcBorders>
            <w:vAlign w:val="top"/>
          </w:tcPr>
          <w:p w14:paraId="6ED17017">
            <w:pPr>
              <w:tabs>
                <w:tab w:val="left" w:pos="970"/>
              </w:tabs>
              <w:rPr>
                <w:rFonts w:hint="eastAsia" w:ascii="仿宋_GB2312" w:eastAsia="仿宋_GB2312"/>
                <w:sz w:val="24"/>
                <w:lang w:val="en-US" w:eastAsia="zh-CN"/>
              </w:rPr>
            </w:pPr>
          </w:p>
        </w:tc>
      </w:tr>
      <w:tr w14:paraId="4B595C3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6E507620">
            <w:pPr>
              <w:rPr>
                <w:rFonts w:hint="default" w:ascii="仿宋_GB2312" w:eastAsia="仿宋_GB2312"/>
                <w:sz w:val="24"/>
                <w:lang w:val="en-US" w:eastAsia="zh-CN"/>
              </w:rPr>
            </w:pPr>
            <w:r>
              <w:rPr>
                <w:rFonts w:hint="eastAsia" w:ascii="仿宋_GB2312" w:eastAsia="仿宋_GB2312"/>
                <w:sz w:val="24"/>
                <w:lang w:val="en-US" w:eastAsia="zh-CN"/>
              </w:rPr>
              <w:t>3.5.16</w:t>
            </w:r>
          </w:p>
        </w:tc>
        <w:tc>
          <w:tcPr>
            <w:tcW w:w="5414" w:type="dxa"/>
            <w:tcBorders>
              <w:top w:val="single" w:color="auto" w:sz="6" w:space="0"/>
              <w:left w:val="single" w:color="auto" w:sz="6" w:space="0"/>
              <w:bottom w:val="single" w:color="auto" w:sz="6" w:space="0"/>
              <w:right w:val="single" w:color="auto" w:sz="6" w:space="0"/>
            </w:tcBorders>
            <w:vAlign w:val="top"/>
          </w:tcPr>
          <w:p w14:paraId="1C4EF773">
            <w:pPr>
              <w:tabs>
                <w:tab w:val="left" w:pos="970"/>
              </w:tabs>
              <w:rPr>
                <w:rFonts w:hint="default" w:ascii="仿宋_GB2312" w:eastAsia="仿宋_GB2312"/>
                <w:sz w:val="24"/>
                <w:lang w:val="en-US" w:eastAsia="zh-CN"/>
              </w:rPr>
            </w:pPr>
            <w:r>
              <w:rPr>
                <w:rFonts w:hint="eastAsia" w:ascii="仿宋_GB2312" w:eastAsia="仿宋_GB2312"/>
                <w:sz w:val="24"/>
                <w:lang w:val="en-US" w:eastAsia="zh-CN"/>
              </w:rPr>
              <w:t>消毒盒 2个（不作同品牌要求）</w:t>
            </w:r>
          </w:p>
        </w:tc>
        <w:tc>
          <w:tcPr>
            <w:tcW w:w="1929" w:type="dxa"/>
            <w:tcBorders>
              <w:top w:val="single" w:color="auto" w:sz="6" w:space="0"/>
              <w:left w:val="single" w:color="auto" w:sz="6" w:space="0"/>
              <w:bottom w:val="single" w:color="auto" w:sz="6" w:space="0"/>
              <w:right w:val="single" w:color="auto" w:sz="6" w:space="0"/>
            </w:tcBorders>
            <w:vAlign w:val="top"/>
          </w:tcPr>
          <w:p w14:paraId="762ED606">
            <w:pPr>
              <w:tabs>
                <w:tab w:val="left" w:pos="970"/>
              </w:tabs>
              <w:rPr>
                <w:rFonts w:hint="eastAsia" w:ascii="仿宋_GB2312" w:eastAsia="仿宋_GB2312"/>
                <w:sz w:val="24"/>
                <w:lang w:val="en-US" w:eastAsia="zh-CN"/>
              </w:rPr>
            </w:pPr>
          </w:p>
        </w:tc>
      </w:tr>
      <w:tr w14:paraId="487E0C3A">
        <w:tblPrEx>
          <w:tblCellMar>
            <w:top w:w="0" w:type="dxa"/>
            <w:left w:w="108" w:type="dxa"/>
            <w:bottom w:w="0" w:type="dxa"/>
            <w:right w:w="108" w:type="dxa"/>
          </w:tblCellMar>
        </w:tblPrEx>
        <w:trPr>
          <w:wAfter w:w="0" w:type="auto"/>
          <w:trHeight w:val="484" w:hRule="atLeast"/>
        </w:trPr>
        <w:tc>
          <w:tcPr>
            <w:tcW w:w="8519" w:type="dxa"/>
            <w:gridSpan w:val="3"/>
            <w:tcBorders>
              <w:top w:val="single" w:color="auto" w:sz="6" w:space="0"/>
              <w:left w:val="single" w:color="auto" w:sz="6" w:space="0"/>
              <w:bottom w:val="single" w:color="auto" w:sz="6" w:space="0"/>
              <w:right w:val="single" w:color="auto" w:sz="6" w:space="0"/>
            </w:tcBorders>
          </w:tcPr>
          <w:p w14:paraId="6FFEA7F3">
            <w:pPr>
              <w:rPr>
                <w:rFonts w:hint="eastAsia" w:ascii="仿宋_GB2312" w:eastAsia="仿宋_GB2312"/>
                <w:sz w:val="24"/>
              </w:rPr>
            </w:pPr>
            <w:r>
              <w:rPr>
                <w:rFonts w:hint="eastAsia" w:ascii="仿宋" w:hAnsi="仿宋" w:eastAsia="仿宋" w:cs="仿宋"/>
                <w:b/>
                <w:bCs/>
                <w:color w:val="FF0000"/>
                <w:sz w:val="24"/>
                <w:szCs w:val="24"/>
                <w:lang w:val="en-US" w:eastAsia="zh-CN"/>
              </w:rPr>
              <w:t>必备商务条款</w:t>
            </w:r>
          </w:p>
        </w:tc>
      </w:tr>
      <w:tr w14:paraId="11248312">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21C8D7CE">
            <w:pPr>
              <w:rPr>
                <w:rFonts w:ascii="仿宋_GB2312" w:eastAsia="仿宋_GB2312"/>
                <w:sz w:val="24"/>
              </w:rPr>
            </w:pPr>
            <w:r>
              <w:rPr>
                <w:rFonts w:hint="eastAsia" w:ascii="仿宋_GB2312" w:eastAsia="仿宋_GB2312"/>
                <w:sz w:val="24"/>
              </w:rPr>
              <w:t>四</w:t>
            </w:r>
          </w:p>
        </w:tc>
        <w:tc>
          <w:tcPr>
            <w:tcW w:w="7343" w:type="dxa"/>
            <w:gridSpan w:val="2"/>
            <w:tcBorders>
              <w:top w:val="single" w:color="auto" w:sz="6" w:space="0"/>
              <w:left w:val="single" w:color="auto" w:sz="6" w:space="0"/>
              <w:bottom w:val="single" w:color="auto" w:sz="6" w:space="0"/>
              <w:right w:val="single" w:color="auto" w:sz="6" w:space="0"/>
            </w:tcBorders>
          </w:tcPr>
          <w:p w14:paraId="39B26802">
            <w:pPr>
              <w:rPr>
                <w:rFonts w:ascii="仿宋_GB2312" w:eastAsia="仿宋_GB2312"/>
                <w:sz w:val="24"/>
              </w:rPr>
            </w:pPr>
            <w:r>
              <w:rPr>
                <w:rFonts w:hint="eastAsia" w:ascii="仿宋_GB2312" w:eastAsia="仿宋_GB2312"/>
                <w:sz w:val="24"/>
              </w:rPr>
              <w:t>售后服务：</w:t>
            </w:r>
          </w:p>
        </w:tc>
      </w:tr>
      <w:tr w14:paraId="4B9D281D">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507D03D1">
            <w:pPr>
              <w:rPr>
                <w:rFonts w:ascii="仿宋_GB2312" w:eastAsia="仿宋_GB2312"/>
                <w:sz w:val="24"/>
              </w:rPr>
            </w:pPr>
            <w:r>
              <w:rPr>
                <w:rFonts w:hint="eastAsia" w:ascii="仿宋_GB2312" w:eastAsia="仿宋_GB2312"/>
                <w:sz w:val="24"/>
              </w:rPr>
              <w:t>4.1</w:t>
            </w:r>
          </w:p>
        </w:tc>
        <w:tc>
          <w:tcPr>
            <w:tcW w:w="7343" w:type="dxa"/>
            <w:gridSpan w:val="2"/>
            <w:tcBorders>
              <w:top w:val="single" w:color="auto" w:sz="6" w:space="0"/>
              <w:left w:val="single" w:color="auto" w:sz="6" w:space="0"/>
              <w:bottom w:val="single" w:color="auto" w:sz="6" w:space="0"/>
              <w:right w:val="single" w:color="auto" w:sz="6" w:space="0"/>
            </w:tcBorders>
          </w:tcPr>
          <w:p w14:paraId="4A67D835">
            <w:pPr>
              <w:rPr>
                <w:rFonts w:ascii="仿宋_GB2312" w:eastAsia="仿宋_GB2312"/>
                <w:sz w:val="24"/>
              </w:rPr>
            </w:pPr>
            <w:r>
              <w:rPr>
                <w:rFonts w:hint="eastAsia" w:ascii="仿宋_GB2312" w:eastAsia="仿宋_GB2312"/>
                <w:sz w:val="24"/>
              </w:rPr>
              <w:t>维修</w:t>
            </w:r>
          </w:p>
        </w:tc>
      </w:tr>
      <w:tr w14:paraId="27712370">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18BE62E6">
            <w:pPr>
              <w:rPr>
                <w:rFonts w:ascii="仿宋_GB2312" w:eastAsia="仿宋_GB2312"/>
                <w:sz w:val="24"/>
              </w:rPr>
            </w:pPr>
            <w:r>
              <w:rPr>
                <w:rFonts w:hint="eastAsia" w:ascii="仿宋_GB2312" w:eastAsia="仿宋_GB2312"/>
                <w:sz w:val="24"/>
              </w:rPr>
              <w:t>4.1.1</w:t>
            </w:r>
          </w:p>
        </w:tc>
        <w:tc>
          <w:tcPr>
            <w:tcW w:w="7343" w:type="dxa"/>
            <w:gridSpan w:val="2"/>
            <w:tcBorders>
              <w:top w:val="single" w:color="auto" w:sz="6" w:space="0"/>
              <w:left w:val="single" w:color="auto" w:sz="6" w:space="0"/>
              <w:bottom w:val="single" w:color="auto" w:sz="6" w:space="0"/>
              <w:right w:val="single" w:color="auto" w:sz="6" w:space="0"/>
            </w:tcBorders>
          </w:tcPr>
          <w:p w14:paraId="67472585">
            <w:pPr>
              <w:rPr>
                <w:rFonts w:ascii="仿宋_GB2312" w:eastAsia="仿宋_GB2312"/>
                <w:sz w:val="24"/>
              </w:rPr>
            </w:pPr>
            <w:r>
              <w:rPr>
                <w:rFonts w:hint="eastAsia" w:ascii="仿宋_GB2312" w:hAnsi="仿宋" w:eastAsia="仿宋_GB2312" w:cs="宋体"/>
                <w:sz w:val="24"/>
                <w:lang w:val="zh-CN"/>
              </w:rPr>
              <w:t>设备验收合格后整机（含刨削手柄）免费原厂保修</w:t>
            </w:r>
            <w:r>
              <w:rPr>
                <w:rFonts w:hint="eastAsia" w:ascii="仿宋_GB2312" w:hAnsi="仿宋" w:eastAsia="仿宋_GB2312" w:cs="宋体"/>
                <w:sz w:val="24"/>
                <w:lang w:val="en-US" w:eastAsia="zh-CN"/>
              </w:rPr>
              <w:t>6</w:t>
            </w:r>
            <w:r>
              <w:rPr>
                <w:rFonts w:hint="eastAsia" w:ascii="仿宋_GB2312" w:hAnsi="仿宋" w:eastAsia="仿宋_GB2312" w:cs="宋体"/>
                <w:sz w:val="24"/>
                <w:lang w:val="zh-CN"/>
              </w:rPr>
              <w:t>年，保修后免收维修费，保证零配件供应8年以上；保修起始时间以医院验收合格之日为准，不得用任何方式将设备到货至安装完毕后验收的该段时间，部分的或全部的计入设备的保修期，</w:t>
            </w:r>
            <w:r>
              <w:rPr>
                <w:rFonts w:hint="eastAsia" w:ascii="仿宋_GB2312" w:hAnsi="仿宋" w:eastAsia="仿宋_GB2312" w:cs="宋体"/>
                <w:sz w:val="24"/>
              </w:rPr>
              <w:t>签订合同前提供原厂保修承诺书</w:t>
            </w:r>
          </w:p>
        </w:tc>
      </w:tr>
      <w:tr w14:paraId="49D2684B">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313E76D4">
            <w:pPr>
              <w:rPr>
                <w:rFonts w:ascii="仿宋_GB2312" w:eastAsia="仿宋_GB2312"/>
                <w:sz w:val="24"/>
              </w:rPr>
            </w:pPr>
            <w:r>
              <w:rPr>
                <w:rFonts w:hint="eastAsia" w:ascii="仿宋_GB2312" w:eastAsia="仿宋_GB2312"/>
                <w:sz w:val="24"/>
              </w:rPr>
              <w:t>4.1.2</w:t>
            </w:r>
          </w:p>
        </w:tc>
        <w:tc>
          <w:tcPr>
            <w:tcW w:w="7343" w:type="dxa"/>
            <w:gridSpan w:val="2"/>
            <w:tcBorders>
              <w:top w:val="single" w:color="auto" w:sz="6" w:space="0"/>
              <w:left w:val="single" w:color="auto" w:sz="6" w:space="0"/>
              <w:bottom w:val="single" w:color="auto" w:sz="6" w:space="0"/>
              <w:right w:val="single" w:color="auto" w:sz="6" w:space="0"/>
            </w:tcBorders>
          </w:tcPr>
          <w:p w14:paraId="7FA28F96">
            <w:pPr>
              <w:rPr>
                <w:rFonts w:ascii="仿宋_GB2312" w:eastAsia="仿宋_GB2312"/>
                <w:sz w:val="24"/>
              </w:rPr>
            </w:pPr>
            <w:r>
              <w:rPr>
                <w:rFonts w:hint="eastAsia" w:ascii="仿宋_GB2312" w:eastAsia="仿宋_GB2312"/>
                <w:sz w:val="24"/>
              </w:rPr>
              <w:t>提供仪器电子版SOP文件、中英文操作手册和维修手册</w:t>
            </w:r>
          </w:p>
        </w:tc>
      </w:tr>
      <w:tr w14:paraId="1E0B9F52">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3FC6519A">
            <w:pPr>
              <w:rPr>
                <w:rFonts w:ascii="仿宋_GB2312" w:eastAsia="仿宋_GB2312"/>
                <w:sz w:val="24"/>
              </w:rPr>
            </w:pPr>
            <w:r>
              <w:rPr>
                <w:rFonts w:hint="eastAsia" w:ascii="仿宋_GB2312" w:eastAsia="仿宋_GB2312"/>
                <w:sz w:val="24"/>
              </w:rPr>
              <w:t>4.1.3</w:t>
            </w:r>
          </w:p>
        </w:tc>
        <w:tc>
          <w:tcPr>
            <w:tcW w:w="7343" w:type="dxa"/>
            <w:gridSpan w:val="2"/>
            <w:tcBorders>
              <w:top w:val="single" w:color="auto" w:sz="6" w:space="0"/>
              <w:left w:val="single" w:color="auto" w:sz="6" w:space="0"/>
              <w:bottom w:val="single" w:color="auto" w:sz="6" w:space="0"/>
              <w:right w:val="single" w:color="auto" w:sz="6" w:space="0"/>
            </w:tcBorders>
          </w:tcPr>
          <w:p w14:paraId="6AB25F1E">
            <w:pPr>
              <w:rPr>
                <w:rFonts w:ascii="仿宋_GB2312" w:eastAsia="仿宋_GB2312"/>
                <w:sz w:val="24"/>
              </w:rPr>
            </w:pPr>
            <w:r>
              <w:rPr>
                <w:rFonts w:hint="eastAsia" w:ascii="仿宋_GB2312" w:eastAsia="仿宋_GB2312"/>
                <w:sz w:val="24"/>
              </w:rPr>
              <w:t>免费提供操作和维修培训（包含时间、地点、人次、内容）</w:t>
            </w:r>
          </w:p>
        </w:tc>
      </w:tr>
      <w:tr w14:paraId="08BF8953">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17C4F350">
            <w:pPr>
              <w:rPr>
                <w:rFonts w:ascii="仿宋_GB2312" w:eastAsia="仿宋_GB2312"/>
                <w:sz w:val="24"/>
              </w:rPr>
            </w:pPr>
            <w:r>
              <w:rPr>
                <w:rFonts w:hint="eastAsia" w:ascii="仿宋_GB2312" w:eastAsia="仿宋_GB2312"/>
                <w:sz w:val="24"/>
              </w:rPr>
              <w:t>4.1.4</w:t>
            </w:r>
          </w:p>
        </w:tc>
        <w:tc>
          <w:tcPr>
            <w:tcW w:w="7343" w:type="dxa"/>
            <w:gridSpan w:val="2"/>
            <w:tcBorders>
              <w:top w:val="single" w:color="auto" w:sz="6" w:space="0"/>
              <w:left w:val="single" w:color="auto" w:sz="6" w:space="0"/>
              <w:bottom w:val="single" w:color="auto" w:sz="6" w:space="0"/>
              <w:right w:val="single" w:color="auto" w:sz="6" w:space="0"/>
            </w:tcBorders>
          </w:tcPr>
          <w:p w14:paraId="5F8BFC34">
            <w:pPr>
              <w:rPr>
                <w:rFonts w:ascii="仿宋_GB2312" w:eastAsia="仿宋_GB2312"/>
                <w:sz w:val="24"/>
              </w:rPr>
            </w:pPr>
            <w:r>
              <w:rPr>
                <w:rFonts w:hint="eastAsia" w:ascii="仿宋_GB2312" w:eastAsia="仿宋_GB2312"/>
                <w:sz w:val="24"/>
              </w:rPr>
              <w:t>维修响应时间8个小时，24个小时未修复提供备品</w:t>
            </w:r>
          </w:p>
        </w:tc>
      </w:tr>
      <w:tr w14:paraId="4BC00FE3">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488C8CC8">
            <w:pPr>
              <w:rPr>
                <w:rFonts w:ascii="仿宋_GB2312" w:eastAsia="仿宋_GB2312"/>
                <w:sz w:val="24"/>
              </w:rPr>
            </w:pPr>
            <w:r>
              <w:rPr>
                <w:rFonts w:hint="eastAsia" w:ascii="仿宋_GB2312" w:eastAsia="仿宋_GB2312"/>
                <w:sz w:val="24"/>
              </w:rPr>
              <w:t>4.1.5</w:t>
            </w:r>
          </w:p>
        </w:tc>
        <w:tc>
          <w:tcPr>
            <w:tcW w:w="7343" w:type="dxa"/>
            <w:gridSpan w:val="2"/>
            <w:tcBorders>
              <w:top w:val="single" w:color="auto" w:sz="6" w:space="0"/>
              <w:left w:val="single" w:color="auto" w:sz="6" w:space="0"/>
              <w:bottom w:val="single" w:color="auto" w:sz="6" w:space="0"/>
              <w:right w:val="single" w:color="auto" w:sz="6" w:space="0"/>
            </w:tcBorders>
          </w:tcPr>
          <w:p w14:paraId="218605C7">
            <w:pPr>
              <w:rPr>
                <w:rFonts w:ascii="仿宋_GB2312" w:eastAsia="仿宋_GB2312"/>
                <w:sz w:val="24"/>
              </w:rPr>
            </w:pPr>
            <w:r>
              <w:rPr>
                <w:rFonts w:hint="eastAsia" w:ascii="仿宋_GB2312" w:eastAsia="仿宋_GB2312"/>
                <w:sz w:val="24"/>
              </w:rPr>
              <w:t>请注明售后服务（包括浙江地区维修力量说明）Service</w:t>
            </w:r>
          </w:p>
        </w:tc>
      </w:tr>
      <w:tr w14:paraId="41242724">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0CF4F372">
            <w:pPr>
              <w:rPr>
                <w:rFonts w:ascii="仿宋_GB2312" w:eastAsia="仿宋_GB2312"/>
                <w:sz w:val="24"/>
              </w:rPr>
            </w:pPr>
            <w:r>
              <w:rPr>
                <w:rFonts w:hint="eastAsia" w:ascii="仿宋_GB2312" w:eastAsia="仿宋_GB2312"/>
                <w:sz w:val="24"/>
              </w:rPr>
              <w:t>4.2</w:t>
            </w:r>
          </w:p>
        </w:tc>
        <w:tc>
          <w:tcPr>
            <w:tcW w:w="7343" w:type="dxa"/>
            <w:gridSpan w:val="2"/>
            <w:tcBorders>
              <w:top w:val="single" w:color="auto" w:sz="6" w:space="0"/>
              <w:left w:val="single" w:color="auto" w:sz="6" w:space="0"/>
              <w:bottom w:val="single" w:color="auto" w:sz="6" w:space="0"/>
              <w:right w:val="single" w:color="auto" w:sz="6" w:space="0"/>
            </w:tcBorders>
          </w:tcPr>
          <w:p w14:paraId="204F0D7A">
            <w:pPr>
              <w:rPr>
                <w:rFonts w:ascii="仿宋_GB2312" w:eastAsia="仿宋_GB2312"/>
                <w:sz w:val="24"/>
              </w:rPr>
            </w:pPr>
            <w:r>
              <w:rPr>
                <w:rFonts w:hint="eastAsia" w:ascii="仿宋_GB2312" w:eastAsia="仿宋_GB2312"/>
                <w:sz w:val="24"/>
              </w:rPr>
              <w:t>附加必备条件：</w:t>
            </w:r>
          </w:p>
        </w:tc>
      </w:tr>
      <w:tr w14:paraId="2B9BA304">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50819BF1">
            <w:pPr>
              <w:rPr>
                <w:rFonts w:ascii="仿宋_GB2312" w:eastAsia="仿宋_GB2312"/>
                <w:sz w:val="24"/>
              </w:rPr>
            </w:pPr>
            <w:r>
              <w:rPr>
                <w:rFonts w:hint="eastAsia" w:ascii="仿宋_GB2312" w:eastAsia="仿宋_GB2312"/>
                <w:sz w:val="24"/>
              </w:rPr>
              <w:t>4.2.1</w:t>
            </w:r>
          </w:p>
        </w:tc>
        <w:tc>
          <w:tcPr>
            <w:tcW w:w="7343" w:type="dxa"/>
            <w:gridSpan w:val="2"/>
            <w:tcBorders>
              <w:top w:val="single" w:color="auto" w:sz="6" w:space="0"/>
              <w:left w:val="single" w:color="auto" w:sz="6" w:space="0"/>
              <w:bottom w:val="single" w:color="auto" w:sz="6" w:space="0"/>
              <w:right w:val="single" w:color="auto" w:sz="6" w:space="0"/>
            </w:tcBorders>
          </w:tcPr>
          <w:p w14:paraId="1A02381E">
            <w:pPr>
              <w:rPr>
                <w:rFonts w:ascii="仿宋_GB2312" w:eastAsia="仿宋_GB2312"/>
                <w:sz w:val="24"/>
              </w:rPr>
            </w:pPr>
            <w:r>
              <w:rPr>
                <w:rFonts w:hint="eastAsia" w:ascii="仿宋_GB2312" w:eastAsia="仿宋_GB2312"/>
                <w:sz w:val="24"/>
              </w:rPr>
              <w:t>提供符合上述参数和配置要求的详细配置清单及单价，必需的耗材清单，承诺长期供应的优惠价格</w:t>
            </w:r>
          </w:p>
        </w:tc>
      </w:tr>
      <w:tr w14:paraId="0757C938">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2220D34E">
            <w:pPr>
              <w:rPr>
                <w:rFonts w:ascii="仿宋_GB2312" w:eastAsia="仿宋_GB2312"/>
                <w:sz w:val="24"/>
              </w:rPr>
            </w:pPr>
            <w:r>
              <w:rPr>
                <w:rFonts w:hint="eastAsia" w:ascii="仿宋_GB2312" w:eastAsia="仿宋_GB2312"/>
                <w:sz w:val="24"/>
              </w:rPr>
              <w:t>4.2.2</w:t>
            </w:r>
          </w:p>
        </w:tc>
        <w:tc>
          <w:tcPr>
            <w:tcW w:w="7343" w:type="dxa"/>
            <w:gridSpan w:val="2"/>
            <w:tcBorders>
              <w:top w:val="single" w:color="auto" w:sz="6" w:space="0"/>
              <w:left w:val="single" w:color="auto" w:sz="6" w:space="0"/>
              <w:bottom w:val="single" w:color="auto" w:sz="6" w:space="0"/>
              <w:right w:val="single" w:color="auto" w:sz="6" w:space="0"/>
            </w:tcBorders>
          </w:tcPr>
          <w:p w14:paraId="2AC8C8AB">
            <w:pPr>
              <w:rPr>
                <w:rFonts w:ascii="仿宋_GB2312" w:eastAsia="仿宋_GB2312"/>
                <w:sz w:val="24"/>
              </w:rPr>
            </w:pPr>
            <w:r>
              <w:rPr>
                <w:rFonts w:hint="eastAsia" w:ascii="仿宋_GB2312" w:eastAsia="仿宋_GB2312"/>
                <w:sz w:val="24"/>
              </w:rPr>
              <w:t>列出上述已明确选件及未作要求但可提供选件的清单和优惠价格</w:t>
            </w:r>
          </w:p>
        </w:tc>
      </w:tr>
      <w:tr w14:paraId="07F3B0B0">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4DFC4B51">
            <w:pPr>
              <w:rPr>
                <w:rFonts w:ascii="仿宋_GB2312" w:eastAsia="仿宋_GB2312"/>
                <w:sz w:val="24"/>
              </w:rPr>
            </w:pPr>
            <w:r>
              <w:rPr>
                <w:rFonts w:hint="eastAsia" w:ascii="仿宋_GB2312" w:eastAsia="仿宋_GB2312"/>
                <w:sz w:val="24"/>
              </w:rPr>
              <w:t>4.2.3</w:t>
            </w:r>
          </w:p>
        </w:tc>
        <w:tc>
          <w:tcPr>
            <w:tcW w:w="7343" w:type="dxa"/>
            <w:gridSpan w:val="2"/>
            <w:tcBorders>
              <w:top w:val="single" w:color="auto" w:sz="6" w:space="0"/>
              <w:left w:val="single" w:color="auto" w:sz="6" w:space="0"/>
              <w:bottom w:val="single" w:color="auto" w:sz="6" w:space="0"/>
              <w:right w:val="single" w:color="auto" w:sz="6" w:space="0"/>
            </w:tcBorders>
          </w:tcPr>
          <w:p w14:paraId="041CC11B">
            <w:pPr>
              <w:rPr>
                <w:rFonts w:ascii="仿宋_GB2312" w:eastAsia="仿宋_GB2312"/>
                <w:sz w:val="24"/>
              </w:rPr>
            </w:pPr>
            <w:r>
              <w:rPr>
                <w:rFonts w:hint="eastAsia" w:ascii="仿宋_GB2312" w:eastAsia="仿宋_GB2312"/>
                <w:color w:val="FF0000"/>
                <w:sz w:val="24"/>
              </w:rPr>
              <w:t>所有配置为同品牌原装产品(除注明要求例外)</w:t>
            </w:r>
          </w:p>
        </w:tc>
      </w:tr>
      <w:tr w14:paraId="38D051F9">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246F964E">
            <w:pPr>
              <w:rPr>
                <w:rFonts w:ascii="仿宋_GB2312" w:eastAsia="仿宋_GB2312"/>
                <w:sz w:val="24"/>
              </w:rPr>
            </w:pPr>
            <w:r>
              <w:rPr>
                <w:rFonts w:hint="eastAsia" w:ascii="仿宋_GB2312" w:eastAsia="仿宋_GB2312"/>
                <w:sz w:val="24"/>
              </w:rPr>
              <w:t>4.2.4</w:t>
            </w:r>
          </w:p>
        </w:tc>
        <w:tc>
          <w:tcPr>
            <w:tcW w:w="7343" w:type="dxa"/>
            <w:gridSpan w:val="2"/>
            <w:tcBorders>
              <w:top w:val="single" w:color="auto" w:sz="6" w:space="0"/>
              <w:left w:val="single" w:color="auto" w:sz="6" w:space="0"/>
              <w:bottom w:val="single" w:color="auto" w:sz="6" w:space="0"/>
              <w:right w:val="single" w:color="auto" w:sz="6" w:space="0"/>
            </w:tcBorders>
          </w:tcPr>
          <w:p w14:paraId="53C90A0E">
            <w:pPr>
              <w:rPr>
                <w:rFonts w:ascii="仿宋_GB2312" w:eastAsia="仿宋_GB2312"/>
                <w:sz w:val="24"/>
              </w:rPr>
            </w:pPr>
            <w:r>
              <w:rPr>
                <w:rFonts w:hint="eastAsia" w:ascii="仿宋_GB2312" w:eastAsia="仿宋_GB2312"/>
                <w:sz w:val="24"/>
              </w:rPr>
              <w:t>所有设备必须是全新的，未曾使用过的最近生产的最新机型产品</w:t>
            </w:r>
          </w:p>
        </w:tc>
      </w:tr>
      <w:tr w14:paraId="494F5F5A">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2A1F74BF">
            <w:pPr>
              <w:rPr>
                <w:rFonts w:ascii="仿宋_GB2312" w:eastAsia="仿宋_GB2312"/>
                <w:sz w:val="24"/>
              </w:rPr>
            </w:pPr>
            <w:r>
              <w:rPr>
                <w:rFonts w:hint="eastAsia" w:ascii="仿宋_GB2312" w:eastAsia="仿宋_GB2312"/>
                <w:sz w:val="24"/>
              </w:rPr>
              <w:t>4.2.5</w:t>
            </w:r>
          </w:p>
        </w:tc>
        <w:tc>
          <w:tcPr>
            <w:tcW w:w="7343" w:type="dxa"/>
            <w:gridSpan w:val="2"/>
            <w:tcBorders>
              <w:top w:val="single" w:color="auto" w:sz="6" w:space="0"/>
              <w:left w:val="single" w:color="auto" w:sz="6" w:space="0"/>
              <w:bottom w:val="single" w:color="auto" w:sz="6" w:space="0"/>
              <w:right w:val="single" w:color="auto" w:sz="6" w:space="0"/>
            </w:tcBorders>
          </w:tcPr>
          <w:p w14:paraId="38233439">
            <w:pPr>
              <w:rPr>
                <w:rFonts w:ascii="仿宋_GB2312" w:eastAsia="仿宋_GB2312"/>
                <w:sz w:val="24"/>
              </w:rPr>
            </w:pPr>
            <w:r>
              <w:rPr>
                <w:rFonts w:hint="eastAsia" w:ascii="仿宋_GB2312" w:eastAsia="仿宋_GB2312"/>
                <w:sz w:val="24"/>
              </w:rPr>
              <w:t>提供所投产品的原厂技术白皮书（DATASHEET）</w:t>
            </w:r>
          </w:p>
        </w:tc>
      </w:tr>
      <w:tr w14:paraId="4FB2DC07">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271EECBE">
            <w:pPr>
              <w:rPr>
                <w:rFonts w:ascii="仿宋_GB2312" w:eastAsia="仿宋_GB2312"/>
                <w:sz w:val="24"/>
              </w:rPr>
            </w:pPr>
            <w:bookmarkStart w:id="54" w:name="_GoBack"/>
            <w:bookmarkEnd w:id="54"/>
            <w:r>
              <w:rPr>
                <w:rFonts w:hint="eastAsia" w:ascii="仿宋_GB2312" w:eastAsia="仿宋_GB2312"/>
                <w:sz w:val="24"/>
              </w:rPr>
              <w:t>4.2.6</w:t>
            </w:r>
          </w:p>
        </w:tc>
        <w:tc>
          <w:tcPr>
            <w:tcW w:w="7343" w:type="dxa"/>
            <w:gridSpan w:val="2"/>
            <w:tcBorders>
              <w:top w:val="single" w:color="auto" w:sz="6" w:space="0"/>
              <w:left w:val="single" w:color="auto" w:sz="6" w:space="0"/>
              <w:bottom w:val="single" w:color="auto" w:sz="6" w:space="0"/>
              <w:right w:val="single" w:color="auto" w:sz="6" w:space="0"/>
            </w:tcBorders>
          </w:tcPr>
          <w:p w14:paraId="69D3568C">
            <w:pPr>
              <w:rPr>
                <w:rFonts w:ascii="仿宋_GB2312" w:eastAsia="仿宋_GB2312"/>
                <w:sz w:val="24"/>
              </w:rPr>
            </w:pPr>
            <w:r>
              <w:rPr>
                <w:rFonts w:hint="eastAsia" w:ascii="仿宋_GB2312" w:eastAsia="仿宋_GB2312"/>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17059775">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3533C29D">
            <w:pPr>
              <w:rPr>
                <w:rFonts w:ascii="仿宋_GB2312" w:eastAsia="仿宋_GB2312"/>
                <w:sz w:val="24"/>
              </w:rPr>
            </w:pPr>
            <w:r>
              <w:rPr>
                <w:rFonts w:hint="eastAsia" w:ascii="仿宋_GB2312" w:eastAsia="仿宋_GB2312"/>
                <w:sz w:val="24"/>
              </w:rPr>
              <w:t>五、</w:t>
            </w:r>
          </w:p>
        </w:tc>
        <w:tc>
          <w:tcPr>
            <w:tcW w:w="7343" w:type="dxa"/>
            <w:gridSpan w:val="2"/>
            <w:tcBorders>
              <w:top w:val="single" w:color="auto" w:sz="6" w:space="0"/>
              <w:left w:val="single" w:color="auto" w:sz="6" w:space="0"/>
              <w:bottom w:val="single" w:color="auto" w:sz="6" w:space="0"/>
              <w:right w:val="single" w:color="auto" w:sz="6" w:space="0"/>
            </w:tcBorders>
          </w:tcPr>
          <w:p w14:paraId="4F04997C">
            <w:pPr>
              <w:rPr>
                <w:rFonts w:ascii="仿宋_GB2312" w:eastAsia="仿宋_GB2312"/>
                <w:sz w:val="24"/>
              </w:rPr>
            </w:pPr>
            <w:r>
              <w:rPr>
                <w:rFonts w:hint="eastAsia" w:ascii="仿宋_GB2312" w:eastAsia="仿宋_GB2312"/>
                <w:sz w:val="24"/>
              </w:rPr>
              <w:t>安装及验收要求</w:t>
            </w:r>
          </w:p>
        </w:tc>
      </w:tr>
      <w:tr w14:paraId="0A9CFCAB">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3E1024E1">
            <w:pPr>
              <w:rPr>
                <w:rFonts w:ascii="仿宋_GB2312" w:eastAsia="仿宋_GB2312"/>
                <w:sz w:val="24"/>
              </w:rPr>
            </w:pPr>
            <w:r>
              <w:rPr>
                <w:rFonts w:hint="eastAsia" w:ascii="仿宋_GB2312" w:eastAsia="仿宋_GB2312"/>
                <w:sz w:val="24"/>
              </w:rPr>
              <w:t>5.1</w:t>
            </w:r>
          </w:p>
        </w:tc>
        <w:tc>
          <w:tcPr>
            <w:tcW w:w="7343" w:type="dxa"/>
            <w:gridSpan w:val="2"/>
            <w:tcBorders>
              <w:top w:val="single" w:color="auto" w:sz="6" w:space="0"/>
              <w:left w:val="single" w:color="auto" w:sz="6" w:space="0"/>
              <w:bottom w:val="single" w:color="auto" w:sz="6" w:space="0"/>
              <w:right w:val="single" w:color="auto" w:sz="6" w:space="0"/>
            </w:tcBorders>
          </w:tcPr>
          <w:p w14:paraId="062F7D47">
            <w:pPr>
              <w:rPr>
                <w:rFonts w:ascii="仿宋_GB2312" w:eastAsia="仿宋_GB2312"/>
                <w:sz w:val="24"/>
              </w:rPr>
            </w:pPr>
            <w:r>
              <w:rPr>
                <w:rFonts w:hint="eastAsia" w:ascii="仿宋_GB2312" w:eastAsia="仿宋_GB2312"/>
                <w:sz w:val="24"/>
              </w:rPr>
              <w:t>到货期：中标即日起两个月内；如有例外，可在合同中另行约定</w:t>
            </w:r>
          </w:p>
        </w:tc>
      </w:tr>
      <w:tr w14:paraId="4E1AA489">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1C427A54">
            <w:pPr>
              <w:rPr>
                <w:rFonts w:ascii="仿宋_GB2312" w:eastAsia="仿宋_GB2312"/>
                <w:sz w:val="24"/>
              </w:rPr>
            </w:pPr>
            <w:r>
              <w:rPr>
                <w:rFonts w:hint="eastAsia" w:ascii="仿宋_GB2312" w:eastAsia="仿宋_GB2312"/>
                <w:sz w:val="24"/>
              </w:rPr>
              <w:t>5.2</w:t>
            </w:r>
          </w:p>
        </w:tc>
        <w:tc>
          <w:tcPr>
            <w:tcW w:w="7343" w:type="dxa"/>
            <w:gridSpan w:val="2"/>
            <w:tcBorders>
              <w:top w:val="single" w:color="auto" w:sz="6" w:space="0"/>
              <w:left w:val="single" w:color="auto" w:sz="6" w:space="0"/>
              <w:bottom w:val="single" w:color="auto" w:sz="6" w:space="0"/>
              <w:right w:val="single" w:color="auto" w:sz="6" w:space="0"/>
            </w:tcBorders>
          </w:tcPr>
          <w:p w14:paraId="05ACE730">
            <w:pPr>
              <w:rPr>
                <w:rFonts w:ascii="仿宋_GB2312" w:eastAsia="仿宋_GB2312"/>
                <w:sz w:val="24"/>
              </w:rPr>
            </w:pPr>
            <w:r>
              <w:rPr>
                <w:rFonts w:hint="eastAsia" w:ascii="仿宋_GB2312" w:eastAsia="仿宋_GB2312"/>
                <w:sz w:val="24"/>
              </w:rPr>
              <w:t>安装地点：由销售方免费将货送至医院安装现场</w:t>
            </w:r>
          </w:p>
        </w:tc>
      </w:tr>
      <w:tr w14:paraId="4776FE24">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6BCC7F08">
            <w:pPr>
              <w:rPr>
                <w:rFonts w:ascii="仿宋_GB2312" w:eastAsia="仿宋_GB2312"/>
                <w:sz w:val="24"/>
              </w:rPr>
            </w:pPr>
            <w:r>
              <w:rPr>
                <w:rFonts w:hint="eastAsia" w:ascii="仿宋_GB2312" w:eastAsia="仿宋_GB2312"/>
                <w:sz w:val="24"/>
              </w:rPr>
              <w:t>5.3</w:t>
            </w:r>
          </w:p>
        </w:tc>
        <w:tc>
          <w:tcPr>
            <w:tcW w:w="7343" w:type="dxa"/>
            <w:gridSpan w:val="2"/>
            <w:tcBorders>
              <w:top w:val="single" w:color="auto" w:sz="6" w:space="0"/>
              <w:left w:val="single" w:color="auto" w:sz="6" w:space="0"/>
              <w:bottom w:val="single" w:color="auto" w:sz="6" w:space="0"/>
              <w:right w:val="single" w:color="auto" w:sz="6" w:space="0"/>
            </w:tcBorders>
          </w:tcPr>
          <w:p w14:paraId="13F98A4C">
            <w:pPr>
              <w:rPr>
                <w:rFonts w:ascii="仿宋_GB2312" w:eastAsia="仿宋_GB2312"/>
                <w:sz w:val="24"/>
              </w:rPr>
            </w:pPr>
            <w:r>
              <w:rPr>
                <w:rFonts w:hint="eastAsia" w:ascii="仿宋_GB2312" w:eastAsia="仿宋_GB2312"/>
                <w:sz w:val="24"/>
              </w:rPr>
              <w:t>安装完成时间：接用户通知后7个工作日内全部调试完成</w:t>
            </w:r>
          </w:p>
        </w:tc>
      </w:tr>
      <w:tr w14:paraId="4421F487">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43F86E32">
            <w:pPr>
              <w:rPr>
                <w:rFonts w:ascii="仿宋_GB2312" w:eastAsia="仿宋_GB2312"/>
                <w:sz w:val="24"/>
              </w:rPr>
            </w:pPr>
            <w:r>
              <w:rPr>
                <w:rFonts w:hint="eastAsia" w:ascii="仿宋_GB2312" w:eastAsia="仿宋_GB2312"/>
                <w:sz w:val="24"/>
              </w:rPr>
              <w:t>5.4</w:t>
            </w:r>
          </w:p>
        </w:tc>
        <w:tc>
          <w:tcPr>
            <w:tcW w:w="7343" w:type="dxa"/>
            <w:gridSpan w:val="2"/>
            <w:tcBorders>
              <w:top w:val="single" w:color="auto" w:sz="6" w:space="0"/>
              <w:left w:val="single" w:color="auto" w:sz="6" w:space="0"/>
              <w:bottom w:val="single" w:color="auto" w:sz="6" w:space="0"/>
              <w:right w:val="single" w:color="auto" w:sz="6" w:space="0"/>
            </w:tcBorders>
          </w:tcPr>
          <w:p w14:paraId="58F5E332">
            <w:pPr>
              <w:rPr>
                <w:rFonts w:ascii="仿宋_GB2312" w:eastAsia="仿宋_GB2312"/>
                <w:sz w:val="24"/>
              </w:rPr>
            </w:pPr>
            <w:r>
              <w:rPr>
                <w:rFonts w:hint="eastAsia" w:ascii="仿宋_GB2312" w:eastAsia="仿宋_GB2312"/>
                <w:sz w:val="24"/>
              </w:rPr>
              <w:t>安装标准：符合国家有关安全技术规范和技术标准</w:t>
            </w:r>
          </w:p>
        </w:tc>
      </w:tr>
      <w:tr w14:paraId="7D4F985A">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5CD7F54D">
            <w:pPr>
              <w:rPr>
                <w:rFonts w:ascii="仿宋_GB2312" w:eastAsia="仿宋_GB2312"/>
                <w:sz w:val="24"/>
              </w:rPr>
            </w:pPr>
            <w:r>
              <w:rPr>
                <w:rFonts w:hint="eastAsia" w:ascii="仿宋_GB2312" w:eastAsia="仿宋_GB2312"/>
                <w:sz w:val="24"/>
              </w:rPr>
              <w:t>5.5</w:t>
            </w:r>
          </w:p>
        </w:tc>
        <w:tc>
          <w:tcPr>
            <w:tcW w:w="7343" w:type="dxa"/>
            <w:gridSpan w:val="2"/>
            <w:tcBorders>
              <w:top w:val="single" w:color="auto" w:sz="6" w:space="0"/>
              <w:left w:val="single" w:color="auto" w:sz="6" w:space="0"/>
              <w:bottom w:val="single" w:color="auto" w:sz="6" w:space="0"/>
              <w:right w:val="single" w:color="auto" w:sz="6" w:space="0"/>
            </w:tcBorders>
          </w:tcPr>
          <w:p w14:paraId="11AA02A7">
            <w:pPr>
              <w:rPr>
                <w:rFonts w:ascii="仿宋_GB2312" w:eastAsia="仿宋_GB2312"/>
                <w:sz w:val="24"/>
              </w:rPr>
            </w:pPr>
            <w:r>
              <w:rPr>
                <w:rFonts w:hint="eastAsia" w:ascii="仿宋_GB2312" w:eastAsia="仿宋_GB2312"/>
                <w:sz w:val="24"/>
              </w:rPr>
              <w:t>验收标准：应与产品原始样本技术数据及标书技术文件一致，符合国家有关技术规范和技术标准</w:t>
            </w:r>
          </w:p>
        </w:tc>
      </w:tr>
      <w:tr w14:paraId="42DBEB14">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41961ED3">
            <w:pPr>
              <w:rPr>
                <w:rFonts w:ascii="仿宋_GB2312" w:eastAsia="仿宋_GB2312"/>
                <w:sz w:val="24"/>
              </w:rPr>
            </w:pPr>
            <w:r>
              <w:rPr>
                <w:rFonts w:hint="eastAsia" w:ascii="仿宋_GB2312" w:eastAsia="仿宋_GB2312"/>
                <w:sz w:val="24"/>
              </w:rPr>
              <w:t>5.6</w:t>
            </w:r>
          </w:p>
        </w:tc>
        <w:tc>
          <w:tcPr>
            <w:tcW w:w="7343" w:type="dxa"/>
            <w:gridSpan w:val="2"/>
            <w:tcBorders>
              <w:top w:val="single" w:color="auto" w:sz="6" w:space="0"/>
              <w:left w:val="single" w:color="auto" w:sz="6" w:space="0"/>
              <w:bottom w:val="single" w:color="auto" w:sz="6" w:space="0"/>
              <w:right w:val="single" w:color="auto" w:sz="6" w:space="0"/>
            </w:tcBorders>
          </w:tcPr>
          <w:p w14:paraId="11A978D9">
            <w:pPr>
              <w:rPr>
                <w:rFonts w:ascii="仿宋_GB2312" w:eastAsia="仿宋_GB2312"/>
                <w:sz w:val="24"/>
              </w:rPr>
            </w:pPr>
            <w:r>
              <w:rPr>
                <w:rFonts w:hint="eastAsia" w:ascii="仿宋_GB2312" w:eastAsia="仿宋_GB2312"/>
                <w:sz w:val="24"/>
              </w:rPr>
              <w:t>投标商应在投标文件中提供其安装调试过程中医院需配合的内容。</w:t>
            </w:r>
          </w:p>
        </w:tc>
      </w:tr>
      <w:tr w14:paraId="28862BCA">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1E42E472">
            <w:pPr>
              <w:rPr>
                <w:rFonts w:ascii="仿宋_GB2312" w:eastAsia="仿宋_GB2312"/>
                <w:sz w:val="24"/>
              </w:rPr>
            </w:pPr>
            <w:r>
              <w:rPr>
                <w:rFonts w:hint="eastAsia" w:ascii="仿宋_GB2312" w:eastAsia="仿宋_GB2312"/>
                <w:sz w:val="24"/>
              </w:rPr>
              <w:t>六、</w:t>
            </w:r>
          </w:p>
        </w:tc>
        <w:tc>
          <w:tcPr>
            <w:tcW w:w="7343" w:type="dxa"/>
            <w:gridSpan w:val="2"/>
            <w:tcBorders>
              <w:top w:val="single" w:color="auto" w:sz="6" w:space="0"/>
              <w:left w:val="single" w:color="auto" w:sz="6" w:space="0"/>
              <w:bottom w:val="single" w:color="auto" w:sz="6" w:space="0"/>
              <w:right w:val="single" w:color="auto" w:sz="6" w:space="0"/>
            </w:tcBorders>
          </w:tcPr>
          <w:p w14:paraId="22BAAF30">
            <w:pPr>
              <w:rPr>
                <w:rFonts w:ascii="仿宋_GB2312" w:eastAsia="仿宋_GB2312"/>
                <w:sz w:val="24"/>
              </w:rPr>
            </w:pPr>
            <w:r>
              <w:rPr>
                <w:rFonts w:hint="eastAsia" w:ascii="仿宋_GB2312" w:eastAsia="仿宋_GB2312"/>
                <w:sz w:val="24"/>
              </w:rPr>
              <w:t>付款方式：按《浙江省财政厅关于进一步发挥政府采购政策功能全力推动经济稳进提质的通知》（浙财采监〔2022〕3号）文件要求执行，具体付款方式由双方协商后在合同中明确。</w:t>
            </w:r>
          </w:p>
        </w:tc>
      </w:tr>
      <w:tr w14:paraId="35C96543">
        <w:tblPrEx>
          <w:tblCellMar>
            <w:top w:w="0" w:type="dxa"/>
            <w:left w:w="108" w:type="dxa"/>
            <w:bottom w:w="0" w:type="dxa"/>
            <w:right w:w="108" w:type="dxa"/>
          </w:tblCellMar>
        </w:tblPrEx>
        <w:trPr>
          <w:wAfter w:w="0" w:type="auto"/>
          <w:trHeight w:val="20" w:hRule="atLeast"/>
        </w:trPr>
        <w:tc>
          <w:tcPr>
            <w:tcW w:w="1176" w:type="dxa"/>
            <w:tcBorders>
              <w:top w:val="single" w:color="auto" w:sz="6" w:space="0"/>
              <w:left w:val="single" w:color="auto" w:sz="6" w:space="0"/>
              <w:bottom w:val="single" w:color="auto" w:sz="6" w:space="0"/>
              <w:right w:val="single" w:color="auto" w:sz="6" w:space="0"/>
            </w:tcBorders>
          </w:tcPr>
          <w:p w14:paraId="2582449A">
            <w:pPr>
              <w:rPr>
                <w:rFonts w:ascii="仿宋_GB2312" w:eastAsia="仿宋_GB2312"/>
                <w:sz w:val="24"/>
              </w:rPr>
            </w:pPr>
            <w:r>
              <w:rPr>
                <w:rFonts w:hint="eastAsia" w:ascii="仿宋_GB2312" w:eastAsia="仿宋_GB2312"/>
                <w:sz w:val="24"/>
              </w:rPr>
              <w:t>七、</w:t>
            </w:r>
          </w:p>
        </w:tc>
        <w:tc>
          <w:tcPr>
            <w:tcW w:w="7343" w:type="dxa"/>
            <w:gridSpan w:val="2"/>
            <w:tcBorders>
              <w:top w:val="single" w:color="auto" w:sz="6" w:space="0"/>
              <w:left w:val="single" w:color="auto" w:sz="6" w:space="0"/>
              <w:bottom w:val="single" w:color="auto" w:sz="6" w:space="0"/>
              <w:right w:val="single" w:color="auto" w:sz="6" w:space="0"/>
            </w:tcBorders>
          </w:tcPr>
          <w:p w14:paraId="6439CDFD">
            <w:pPr>
              <w:rPr>
                <w:rFonts w:ascii="仿宋_GB2312" w:eastAsia="仿宋_GB2312"/>
                <w:sz w:val="24"/>
              </w:rPr>
            </w:pPr>
            <w:r>
              <w:rPr>
                <w:rFonts w:hint="eastAsia" w:ascii="仿宋_GB2312" w:eastAsia="仿宋_GB2312"/>
                <w:sz w:val="24"/>
              </w:rPr>
              <w:t>其他</w:t>
            </w:r>
          </w:p>
        </w:tc>
      </w:tr>
      <w:tr w14:paraId="3AEA474E">
        <w:tblPrEx>
          <w:tblCellMar>
            <w:top w:w="0" w:type="dxa"/>
            <w:left w:w="108" w:type="dxa"/>
            <w:bottom w:w="0" w:type="dxa"/>
            <w:right w:w="108" w:type="dxa"/>
          </w:tblCellMar>
        </w:tblPrEx>
        <w:trPr>
          <w:wAfter w:w="0" w:type="auto"/>
          <w:trHeight w:val="125" w:hRule="atLeast"/>
        </w:trPr>
        <w:tc>
          <w:tcPr>
            <w:tcW w:w="1176" w:type="dxa"/>
            <w:tcBorders>
              <w:top w:val="single" w:color="auto" w:sz="6" w:space="0"/>
              <w:left w:val="single" w:color="auto" w:sz="6" w:space="0"/>
              <w:bottom w:val="single" w:color="auto" w:sz="6" w:space="0"/>
              <w:right w:val="single" w:color="auto" w:sz="6" w:space="0"/>
            </w:tcBorders>
          </w:tcPr>
          <w:p w14:paraId="1166B20F">
            <w:pPr>
              <w:rPr>
                <w:rFonts w:ascii="仿宋_GB2312" w:eastAsia="仿宋_GB2312"/>
                <w:sz w:val="24"/>
              </w:rPr>
            </w:pPr>
            <w:r>
              <w:rPr>
                <w:rFonts w:hint="eastAsia" w:ascii="仿宋_GB2312" w:eastAsia="仿宋_GB2312"/>
                <w:sz w:val="24"/>
              </w:rPr>
              <w:t>7.1</w:t>
            </w:r>
          </w:p>
        </w:tc>
        <w:tc>
          <w:tcPr>
            <w:tcW w:w="7343" w:type="dxa"/>
            <w:gridSpan w:val="2"/>
            <w:tcBorders>
              <w:top w:val="single" w:color="auto" w:sz="6" w:space="0"/>
              <w:left w:val="single" w:color="auto" w:sz="6" w:space="0"/>
              <w:bottom w:val="single" w:color="auto" w:sz="6" w:space="0"/>
              <w:right w:val="single" w:color="auto" w:sz="6" w:space="0"/>
            </w:tcBorders>
          </w:tcPr>
          <w:p w14:paraId="78894C3D">
            <w:pPr>
              <w:rPr>
                <w:rFonts w:ascii="仿宋_GB2312" w:eastAsia="仿宋_GB2312"/>
                <w:sz w:val="24"/>
              </w:rPr>
            </w:pPr>
            <w:r>
              <w:rPr>
                <w:rFonts w:hint="eastAsia" w:ascii="仿宋_GB2312" w:eastAsia="仿宋_GB2312"/>
                <w:sz w:val="24"/>
              </w:rPr>
              <w:t>请注明进入市场时间 Year first sold</w:t>
            </w:r>
          </w:p>
        </w:tc>
      </w:tr>
      <w:tr w14:paraId="773E7E22">
        <w:tblPrEx>
          <w:tblCellMar>
            <w:top w:w="0" w:type="dxa"/>
            <w:left w:w="108" w:type="dxa"/>
            <w:bottom w:w="0" w:type="dxa"/>
            <w:right w:w="108" w:type="dxa"/>
          </w:tblCellMar>
        </w:tblPrEx>
        <w:trPr>
          <w:wAfter w:w="0" w:type="auto"/>
          <w:trHeight w:val="125" w:hRule="atLeast"/>
        </w:trPr>
        <w:tc>
          <w:tcPr>
            <w:tcW w:w="1176" w:type="dxa"/>
            <w:tcBorders>
              <w:top w:val="single" w:color="auto" w:sz="6" w:space="0"/>
              <w:left w:val="single" w:color="auto" w:sz="6" w:space="0"/>
              <w:bottom w:val="single" w:color="auto" w:sz="6" w:space="0"/>
              <w:right w:val="single" w:color="auto" w:sz="6" w:space="0"/>
            </w:tcBorders>
          </w:tcPr>
          <w:p w14:paraId="7D0DDFC1">
            <w:pPr>
              <w:rPr>
                <w:rFonts w:ascii="仿宋_GB2312" w:eastAsia="仿宋_GB2312"/>
                <w:sz w:val="24"/>
              </w:rPr>
            </w:pPr>
            <w:r>
              <w:rPr>
                <w:rFonts w:hint="eastAsia" w:ascii="仿宋_GB2312" w:eastAsia="仿宋_GB2312"/>
                <w:sz w:val="24"/>
              </w:rPr>
              <w:t>7.2</w:t>
            </w:r>
          </w:p>
        </w:tc>
        <w:tc>
          <w:tcPr>
            <w:tcW w:w="7343" w:type="dxa"/>
            <w:gridSpan w:val="2"/>
            <w:tcBorders>
              <w:top w:val="single" w:color="auto" w:sz="6" w:space="0"/>
              <w:left w:val="single" w:color="auto" w:sz="6" w:space="0"/>
              <w:bottom w:val="single" w:color="auto" w:sz="6" w:space="0"/>
              <w:right w:val="single" w:color="auto" w:sz="6" w:space="0"/>
            </w:tcBorders>
          </w:tcPr>
          <w:p w14:paraId="0B2C81C7">
            <w:pPr>
              <w:rPr>
                <w:rFonts w:ascii="仿宋_GB2312" w:eastAsia="仿宋_GB2312"/>
                <w:sz w:val="24"/>
              </w:rPr>
            </w:pPr>
            <w:r>
              <w:rPr>
                <w:rFonts w:hint="eastAsia" w:ascii="仿宋_GB2312" w:eastAsia="仿宋_GB2312"/>
                <w:sz w:val="24"/>
              </w:rPr>
              <w:t>请提供国内医院投标机型安装台数 Number sold</w:t>
            </w:r>
          </w:p>
        </w:tc>
      </w:tr>
      <w:bookmarkEnd w:id="43"/>
    </w:tbl>
    <w:p w14:paraId="0625CAF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1BE80B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pPr w:leftFromText="180" w:rightFromText="180" w:vertAnchor="text" w:horzAnchor="page" w:tblpX="1629" w:tblpY="402"/>
        <w:tblOverlap w:val="never"/>
        <w:tblW w:w="9205" w:type="dxa"/>
        <w:tblInd w:w="0" w:type="dxa"/>
        <w:tblLayout w:type="autofit"/>
        <w:tblCellMar>
          <w:top w:w="0" w:type="dxa"/>
          <w:left w:w="108" w:type="dxa"/>
          <w:bottom w:w="0" w:type="dxa"/>
          <w:right w:w="108" w:type="dxa"/>
        </w:tblCellMar>
      </w:tblPr>
      <w:tblGrid>
        <w:gridCol w:w="744"/>
        <w:gridCol w:w="1800"/>
        <w:gridCol w:w="5850"/>
        <w:gridCol w:w="811"/>
      </w:tblGrid>
      <w:tr w14:paraId="01936DA7">
        <w:tblPrEx>
          <w:tblCellMar>
            <w:top w:w="0" w:type="dxa"/>
            <w:left w:w="108" w:type="dxa"/>
            <w:bottom w:w="0" w:type="dxa"/>
            <w:right w:w="108" w:type="dxa"/>
          </w:tblCellMar>
        </w:tblPrEx>
        <w:trPr>
          <w:trHeight w:val="433" w:hRule="atLeast"/>
        </w:trPr>
        <w:tc>
          <w:tcPr>
            <w:tcW w:w="744" w:type="dxa"/>
            <w:tcBorders>
              <w:top w:val="single" w:color="auto" w:sz="4" w:space="0"/>
              <w:left w:val="single" w:color="auto" w:sz="4" w:space="0"/>
              <w:bottom w:val="single" w:color="auto" w:sz="4" w:space="0"/>
              <w:right w:val="single" w:color="auto" w:sz="4" w:space="0"/>
            </w:tcBorders>
            <w:vAlign w:val="center"/>
          </w:tcPr>
          <w:p w14:paraId="0F83513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0CD1CA4A">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3398D052">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0DF7191F">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3CE77EDD">
        <w:tblPrEx>
          <w:tblCellMar>
            <w:top w:w="0" w:type="dxa"/>
            <w:left w:w="108" w:type="dxa"/>
            <w:bottom w:w="0" w:type="dxa"/>
            <w:right w:w="108" w:type="dxa"/>
          </w:tblCellMar>
        </w:tblPrEx>
        <w:trPr>
          <w:trHeight w:val="1117" w:hRule="atLeast"/>
        </w:trPr>
        <w:tc>
          <w:tcPr>
            <w:tcW w:w="744" w:type="dxa"/>
            <w:tcBorders>
              <w:top w:val="nil"/>
              <w:left w:val="single" w:color="auto" w:sz="4" w:space="0"/>
              <w:bottom w:val="single" w:color="auto" w:sz="4" w:space="0"/>
              <w:right w:val="single" w:color="auto" w:sz="4" w:space="0"/>
            </w:tcBorders>
            <w:vAlign w:val="center"/>
          </w:tcPr>
          <w:p w14:paraId="7FC6C95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812EC63">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1FA07B01">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96E68E0">
            <w:pPr>
              <w:widowControl/>
              <w:adjustRightInd/>
              <w:spacing w:line="320" w:lineRule="exact"/>
              <w:jc w:val="left"/>
              <w:rPr>
                <w:rFonts w:ascii="仿宋" w:hAnsi="仿宋" w:eastAsia="仿宋" w:cs="仿宋"/>
                <w:kern w:val="0"/>
                <w:sz w:val="24"/>
              </w:rPr>
            </w:pPr>
            <w:r>
              <w:rPr>
                <w:rFonts w:hint="eastAsia" w:ascii="仿宋" w:hAnsi="仿宋" w:eastAsia="仿宋" w:cs="仿宋"/>
                <w:color w:val="auto"/>
                <w:sz w:val="24"/>
                <w:highlight w:val="none"/>
                <w:lang w:val="zh-CN"/>
              </w:rPr>
              <w:t>设备技术参数与功能配置符合度：</w:t>
            </w:r>
            <w:r>
              <w:rPr>
                <w:rFonts w:hint="eastAsia" w:ascii="仿宋" w:hAnsi="仿宋" w:eastAsia="仿宋" w:cs="仿宋"/>
                <w:color w:val="FF0000"/>
                <w:sz w:val="24"/>
                <w:highlight w:val="none"/>
                <w:lang w:val="zh-CN"/>
              </w:rPr>
              <w:t>对应于招标文件第三部分招标项目范围及要求—招标项目设备名称及数量—</w:t>
            </w:r>
            <w:r>
              <w:rPr>
                <w:rFonts w:hint="eastAsia" w:ascii="仿宋" w:hAnsi="仿宋" w:eastAsia="仿宋" w:cs="仿宋"/>
                <w:color w:val="FF0000"/>
                <w:sz w:val="24"/>
                <w:highlight w:val="none"/>
                <w:lang w:val="en-US" w:eastAsia="zh-CN"/>
              </w:rPr>
              <w:t>各标段</w:t>
            </w:r>
            <w:r>
              <w:rPr>
                <w:rFonts w:hint="eastAsia" w:ascii="仿宋" w:hAnsi="仿宋" w:eastAsia="仿宋" w:cs="仿宋"/>
                <w:color w:val="FF0000"/>
                <w:sz w:val="24"/>
                <w:highlight w:val="none"/>
                <w:lang w:val="zh-CN"/>
              </w:rPr>
              <w:t>“技术需求及商务要求”—“功能和技术参数及配置”</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完全满足招标文件要求的得</w:t>
            </w:r>
            <w:r>
              <w:rPr>
                <w:rFonts w:hint="eastAsia" w:ascii="仿宋" w:hAnsi="仿宋" w:eastAsia="仿宋" w:cs="仿宋"/>
                <w:color w:val="auto"/>
                <w:kern w:val="0"/>
                <w:sz w:val="24"/>
                <w:highlight w:val="none"/>
                <w:lang w:val="en-US" w:eastAsia="zh-CN"/>
              </w:rPr>
              <w:t>24</w:t>
            </w:r>
            <w:r>
              <w:rPr>
                <w:rFonts w:hint="eastAsia" w:ascii="仿宋" w:hAnsi="仿宋" w:eastAsia="仿宋" w:cs="仿宋"/>
                <w:color w:val="auto"/>
                <w:kern w:val="0"/>
                <w:sz w:val="24"/>
                <w:highlight w:val="none"/>
              </w:rPr>
              <w:t>分，打▲指标出现负偏离每项扣2分；其他一般性指标负偏离扣</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分，扣完为止；打★指标负偏离的</w:t>
            </w:r>
            <w:r>
              <w:rPr>
                <w:rFonts w:hint="eastAsia" w:ascii="仿宋" w:hAnsi="仿宋" w:eastAsia="仿宋" w:cs="仿宋"/>
                <w:color w:val="auto"/>
                <w:kern w:val="0"/>
                <w:sz w:val="24"/>
                <w:highlight w:val="none"/>
                <w:lang w:eastAsia="zh-CN"/>
              </w:rPr>
              <w:t>作</w:t>
            </w:r>
            <w:r>
              <w:rPr>
                <w:rFonts w:hint="eastAsia" w:ascii="仿宋" w:hAnsi="仿宋" w:eastAsia="仿宋" w:cs="仿宋"/>
                <w:color w:val="auto"/>
                <w:kern w:val="0"/>
                <w:sz w:val="24"/>
                <w:highlight w:val="none"/>
              </w:rPr>
              <w:t>无效投标处理。</w:t>
            </w:r>
          </w:p>
        </w:tc>
        <w:tc>
          <w:tcPr>
            <w:tcW w:w="811" w:type="dxa"/>
            <w:tcBorders>
              <w:top w:val="nil"/>
              <w:left w:val="nil"/>
              <w:bottom w:val="single" w:color="auto" w:sz="4" w:space="0"/>
              <w:right w:val="single" w:color="auto" w:sz="4" w:space="0"/>
            </w:tcBorders>
            <w:vAlign w:val="center"/>
          </w:tcPr>
          <w:p w14:paraId="081907A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24</w:t>
            </w:r>
          </w:p>
        </w:tc>
      </w:tr>
      <w:tr w14:paraId="1D84CDF8">
        <w:tblPrEx>
          <w:tblCellMar>
            <w:top w:w="0" w:type="dxa"/>
            <w:left w:w="108" w:type="dxa"/>
            <w:bottom w:w="0" w:type="dxa"/>
            <w:right w:w="108" w:type="dxa"/>
          </w:tblCellMar>
        </w:tblPrEx>
        <w:trPr>
          <w:trHeight w:val="1377" w:hRule="atLeast"/>
        </w:trPr>
        <w:tc>
          <w:tcPr>
            <w:tcW w:w="744" w:type="dxa"/>
            <w:tcBorders>
              <w:top w:val="single" w:color="auto" w:sz="4" w:space="0"/>
              <w:left w:val="single" w:color="auto" w:sz="4" w:space="0"/>
              <w:bottom w:val="single" w:color="auto" w:sz="4" w:space="0"/>
              <w:right w:val="single" w:color="auto" w:sz="4" w:space="0"/>
            </w:tcBorders>
            <w:vAlign w:val="center"/>
          </w:tcPr>
          <w:p w14:paraId="05FA1B0E">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19B7FBD">
            <w:pPr>
              <w:widowControl/>
              <w:adjustRightInd/>
              <w:spacing w:line="320" w:lineRule="exact"/>
              <w:jc w:val="center"/>
              <w:rPr>
                <w:rFonts w:hint="eastAsia"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single" w:color="auto" w:sz="4" w:space="0"/>
              <w:left w:val="nil"/>
              <w:bottom w:val="single" w:color="auto" w:sz="4" w:space="0"/>
              <w:right w:val="single" w:color="auto" w:sz="4" w:space="0"/>
            </w:tcBorders>
            <w:vAlign w:val="center"/>
          </w:tcPr>
          <w:p w14:paraId="528A2A2E">
            <w:pPr>
              <w:widowControl/>
              <w:adjustRightInd/>
              <w:spacing w:line="320" w:lineRule="exact"/>
              <w:jc w:val="left"/>
              <w:rPr>
                <w:rFonts w:hint="eastAsia" w:ascii="仿宋" w:hAnsi="仿宋" w:eastAsia="仿宋" w:cs="仿宋"/>
                <w:kern w:val="0"/>
                <w:sz w:val="24"/>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single" w:color="auto" w:sz="4" w:space="0"/>
              <w:left w:val="nil"/>
              <w:bottom w:val="single" w:color="auto" w:sz="4" w:space="0"/>
              <w:right w:val="single" w:color="auto" w:sz="4" w:space="0"/>
            </w:tcBorders>
            <w:vAlign w:val="center"/>
          </w:tcPr>
          <w:p w14:paraId="78F6BED0">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r>
      <w:tr w14:paraId="0DDE0B01">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5FC85CE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027D850F">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shd w:val="clear" w:color="auto" w:fill="auto"/>
            <w:vAlign w:val="center"/>
          </w:tcPr>
          <w:p w14:paraId="61BC396F">
            <w:pPr>
              <w:widowControl/>
              <w:adjustRightInd/>
              <w:spacing w:line="320" w:lineRule="exact"/>
              <w:rPr>
                <w:rFonts w:hint="eastAsia" w:ascii="仿宋" w:hAnsi="仿宋" w:eastAsia="仿宋" w:cs="仿宋"/>
                <w:sz w:val="24"/>
                <w:szCs w:val="24"/>
              </w:rPr>
            </w:pPr>
            <w:r>
              <w:rPr>
                <w:rFonts w:hint="eastAsia" w:ascii="仿宋" w:hAnsi="仿宋" w:eastAsia="仿宋" w:cs="仿宋"/>
                <w:sz w:val="24"/>
                <w:szCs w:val="24"/>
                <w:lang w:val="en-US" w:eastAsia="zh-CN"/>
              </w:rPr>
              <w:t>所投产品</w:t>
            </w:r>
            <w:r>
              <w:rPr>
                <w:rFonts w:hint="eastAsia" w:ascii="仿宋" w:hAnsi="仿宋" w:eastAsia="仿宋" w:cs="仿宋"/>
                <w:sz w:val="24"/>
                <w:szCs w:val="24"/>
              </w:rPr>
              <w:t>自202</w:t>
            </w:r>
            <w:r>
              <w:rPr>
                <w:rFonts w:hint="eastAsia" w:ascii="仿宋" w:hAnsi="仿宋" w:eastAsia="仿宋" w:cs="仿宋"/>
                <w:sz w:val="24"/>
                <w:szCs w:val="24"/>
                <w:lang w:val="en-US" w:eastAsia="zh-CN"/>
              </w:rPr>
              <w:t>2</w:t>
            </w:r>
            <w:r>
              <w:rPr>
                <w:rFonts w:hint="eastAsia" w:ascii="仿宋" w:hAnsi="仿宋" w:eastAsia="仿宋" w:cs="仿宋"/>
                <w:sz w:val="24"/>
                <w:szCs w:val="24"/>
              </w:rPr>
              <w:t>年1月1日以来(以合同签订时间为准)完成的同类案例，每有一个得1分，最高得</w:t>
            </w:r>
            <w:r>
              <w:rPr>
                <w:rFonts w:hint="eastAsia" w:ascii="仿宋" w:hAnsi="仿宋" w:eastAsia="仿宋" w:cs="仿宋"/>
                <w:sz w:val="24"/>
                <w:szCs w:val="24"/>
                <w:lang w:val="en-US" w:eastAsia="zh-CN"/>
              </w:rPr>
              <w:t>4</w:t>
            </w:r>
            <w:r>
              <w:rPr>
                <w:rFonts w:hint="eastAsia" w:ascii="仿宋" w:hAnsi="仿宋" w:eastAsia="仿宋" w:cs="仿宋"/>
                <w:sz w:val="24"/>
                <w:szCs w:val="24"/>
              </w:rPr>
              <w:t>分。</w:t>
            </w:r>
          </w:p>
          <w:p w14:paraId="7C4C8355">
            <w:pPr>
              <w:widowControl/>
              <w:adjustRightInd/>
              <w:spacing w:line="32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sz w:val="24"/>
                <w:szCs w:val="24"/>
              </w:rPr>
              <w:t>注:1.每个案例提供合同及验收报告的复印件</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合同中需体现产品规格型号</w:t>
            </w:r>
            <w:r>
              <w:rPr>
                <w:rFonts w:hint="eastAsia" w:ascii="仿宋" w:hAnsi="仿宋" w:eastAsia="仿宋" w:cs="仿宋"/>
                <w:sz w:val="24"/>
                <w:szCs w:val="24"/>
                <w:lang w:eastAsia="zh-CN"/>
              </w:rPr>
              <w:t>）</w:t>
            </w:r>
            <w:r>
              <w:rPr>
                <w:rFonts w:hint="eastAsia" w:ascii="仿宋" w:hAnsi="仿宋" w:eastAsia="仿宋" w:cs="仿宋"/>
                <w:sz w:val="24"/>
                <w:szCs w:val="24"/>
              </w:rPr>
              <w:t>，并加盖投标人公章。2.投标产品为省级以上主管部门认定的首台套产品自纳入《省推广应用指导目录》起三年内参加政府采购活动，视同已具备相应销售业绩，业绩分为满分</w:t>
            </w:r>
            <w:r>
              <w:rPr>
                <w:rFonts w:hint="eastAsia" w:ascii="仿宋" w:hAnsi="仿宋" w:eastAsia="仿宋" w:cs="仿宋"/>
                <w:sz w:val="24"/>
                <w:szCs w:val="24"/>
                <w:lang w:eastAsia="zh-CN"/>
              </w:rPr>
              <w:t>。</w:t>
            </w:r>
          </w:p>
        </w:tc>
        <w:tc>
          <w:tcPr>
            <w:tcW w:w="811" w:type="dxa"/>
            <w:tcBorders>
              <w:top w:val="single" w:color="auto" w:sz="4" w:space="0"/>
              <w:left w:val="nil"/>
              <w:bottom w:val="single" w:color="auto" w:sz="4" w:space="0"/>
              <w:right w:val="single" w:color="auto" w:sz="4" w:space="0"/>
            </w:tcBorders>
            <w:vAlign w:val="center"/>
          </w:tcPr>
          <w:p w14:paraId="3A13204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r>
      <w:tr w14:paraId="62071B2B">
        <w:tblPrEx>
          <w:tblCellMar>
            <w:top w:w="0" w:type="dxa"/>
            <w:left w:w="108" w:type="dxa"/>
            <w:bottom w:w="0" w:type="dxa"/>
            <w:right w:w="108" w:type="dxa"/>
          </w:tblCellMar>
        </w:tblPrEx>
        <w:trPr>
          <w:trHeight w:val="838" w:hRule="atLeast"/>
        </w:trPr>
        <w:tc>
          <w:tcPr>
            <w:tcW w:w="744" w:type="dxa"/>
            <w:vMerge w:val="restart"/>
            <w:tcBorders>
              <w:top w:val="single" w:color="auto" w:sz="4" w:space="0"/>
              <w:left w:val="single" w:color="auto" w:sz="4" w:space="0"/>
              <w:right w:val="single" w:color="auto" w:sz="4" w:space="0"/>
            </w:tcBorders>
            <w:vAlign w:val="center"/>
          </w:tcPr>
          <w:p w14:paraId="73AE4E1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68A53A3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035CA75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根据投标设备创新性、性能准确性和可靠性进行评价，综合所投设备的方法原理、技术路线、功能特点、市场应用状况、使用所限等方面打分等方面打分，0-3分。</w:t>
            </w:r>
          </w:p>
        </w:tc>
        <w:tc>
          <w:tcPr>
            <w:tcW w:w="811" w:type="dxa"/>
            <w:tcBorders>
              <w:top w:val="single" w:color="auto" w:sz="4" w:space="0"/>
              <w:left w:val="nil"/>
              <w:bottom w:val="single" w:color="auto" w:sz="4" w:space="0"/>
              <w:right w:val="single" w:color="auto" w:sz="4" w:space="0"/>
            </w:tcBorders>
            <w:vAlign w:val="center"/>
          </w:tcPr>
          <w:p w14:paraId="52BFF05E">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A80AC3A">
        <w:tblPrEx>
          <w:tblCellMar>
            <w:top w:w="0" w:type="dxa"/>
            <w:left w:w="108" w:type="dxa"/>
            <w:bottom w:w="0" w:type="dxa"/>
            <w:right w:w="108" w:type="dxa"/>
          </w:tblCellMar>
        </w:tblPrEx>
        <w:trPr>
          <w:trHeight w:val="838" w:hRule="atLeast"/>
        </w:trPr>
        <w:tc>
          <w:tcPr>
            <w:tcW w:w="744" w:type="dxa"/>
            <w:vMerge w:val="continue"/>
            <w:tcBorders>
              <w:left w:val="single" w:color="auto" w:sz="4" w:space="0"/>
              <w:bottom w:val="single" w:color="auto" w:sz="4" w:space="0"/>
              <w:right w:val="single" w:color="auto" w:sz="4" w:space="0"/>
            </w:tcBorders>
            <w:vAlign w:val="center"/>
          </w:tcPr>
          <w:p w14:paraId="54A77925">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608C6822">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B6671F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根据投标设备方便易用性进行评价，综合所投设备的操作便捷性、既往应用情况等方面打分，0-3分。</w:t>
            </w:r>
          </w:p>
        </w:tc>
        <w:tc>
          <w:tcPr>
            <w:tcW w:w="811" w:type="dxa"/>
            <w:tcBorders>
              <w:top w:val="single" w:color="auto" w:sz="4" w:space="0"/>
              <w:left w:val="nil"/>
              <w:bottom w:val="single" w:color="auto" w:sz="4" w:space="0"/>
              <w:right w:val="single" w:color="auto" w:sz="4" w:space="0"/>
            </w:tcBorders>
            <w:vAlign w:val="center"/>
          </w:tcPr>
          <w:p w14:paraId="60261C7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73471F6A">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14:paraId="156C876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4BED8B38">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7BE7AE8A">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根据投标人技术服务力量进行评价，综合投标人所具备的技术人员数量、技术能力证明、接受原厂培训情况、所投标设备既往服务客户情况等方面打分；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7EE5EC7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A2C2FFE">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14:paraId="038DFBF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13838829">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597F34A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01BFB00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2781CBF1">
        <w:tblPrEx>
          <w:tblCellMar>
            <w:top w:w="0" w:type="dxa"/>
            <w:left w:w="108" w:type="dxa"/>
            <w:bottom w:w="0" w:type="dxa"/>
            <w:right w:w="108" w:type="dxa"/>
          </w:tblCellMar>
        </w:tblPrEx>
        <w:trPr>
          <w:trHeight w:val="621" w:hRule="atLeast"/>
        </w:trPr>
        <w:tc>
          <w:tcPr>
            <w:tcW w:w="744" w:type="dxa"/>
            <w:tcBorders>
              <w:top w:val="nil"/>
              <w:left w:val="single" w:color="auto" w:sz="4" w:space="0"/>
              <w:bottom w:val="single" w:color="auto" w:sz="4" w:space="0"/>
              <w:right w:val="single" w:color="auto" w:sz="4" w:space="0"/>
            </w:tcBorders>
            <w:vAlign w:val="center"/>
          </w:tcPr>
          <w:p w14:paraId="08A202B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66C1AA3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6F7E129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在满足招标文件免费质保年限要求的基础上，每延长免费原厂质保期1年加1分，不足1年不计分，最高得3分。</w:t>
            </w:r>
          </w:p>
        </w:tc>
        <w:tc>
          <w:tcPr>
            <w:tcW w:w="811" w:type="dxa"/>
            <w:tcBorders>
              <w:top w:val="nil"/>
              <w:left w:val="nil"/>
              <w:bottom w:val="single" w:color="auto" w:sz="4" w:space="0"/>
              <w:right w:val="single" w:color="auto" w:sz="4" w:space="0"/>
            </w:tcBorders>
            <w:vAlign w:val="center"/>
          </w:tcPr>
          <w:p w14:paraId="0204A02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01F0A8BA">
        <w:tblPrEx>
          <w:tblCellMar>
            <w:top w:w="0" w:type="dxa"/>
            <w:left w:w="108" w:type="dxa"/>
            <w:bottom w:w="0" w:type="dxa"/>
            <w:right w:w="108" w:type="dxa"/>
          </w:tblCellMar>
        </w:tblPrEx>
        <w:trPr>
          <w:trHeight w:val="833" w:hRule="atLeast"/>
        </w:trPr>
        <w:tc>
          <w:tcPr>
            <w:tcW w:w="744" w:type="dxa"/>
            <w:tcBorders>
              <w:top w:val="nil"/>
              <w:left w:val="single" w:color="auto" w:sz="4" w:space="0"/>
              <w:bottom w:val="single" w:color="auto" w:sz="4" w:space="0"/>
              <w:right w:val="single" w:color="auto" w:sz="4" w:space="0"/>
            </w:tcBorders>
            <w:vAlign w:val="center"/>
          </w:tcPr>
          <w:p w14:paraId="1C3A4D4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7BB756DA">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72EEADE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61AA559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r>
      <w:tr w14:paraId="1D76A8E8">
        <w:tblPrEx>
          <w:tblCellMar>
            <w:top w:w="0" w:type="dxa"/>
            <w:left w:w="108" w:type="dxa"/>
            <w:bottom w:w="0" w:type="dxa"/>
            <w:right w:w="108" w:type="dxa"/>
          </w:tblCellMar>
        </w:tblPrEx>
        <w:trPr>
          <w:trHeight w:val="987" w:hRule="atLeast"/>
        </w:trPr>
        <w:tc>
          <w:tcPr>
            <w:tcW w:w="744" w:type="dxa"/>
            <w:vMerge w:val="restart"/>
            <w:tcBorders>
              <w:top w:val="nil"/>
              <w:left w:val="single" w:color="auto" w:sz="4" w:space="0"/>
              <w:right w:val="single" w:color="auto" w:sz="4" w:space="0"/>
            </w:tcBorders>
            <w:vAlign w:val="center"/>
          </w:tcPr>
          <w:p w14:paraId="769ADFA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0524A7E5">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5FA2D2E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0-2分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1C16052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r w14:paraId="5EDA1DB6">
        <w:tblPrEx>
          <w:tblCellMar>
            <w:top w:w="0" w:type="dxa"/>
            <w:left w:w="108" w:type="dxa"/>
            <w:bottom w:w="0" w:type="dxa"/>
            <w:right w:w="108" w:type="dxa"/>
          </w:tblCellMar>
        </w:tblPrEx>
        <w:trPr>
          <w:trHeight w:val="987" w:hRule="atLeast"/>
        </w:trPr>
        <w:tc>
          <w:tcPr>
            <w:tcW w:w="744" w:type="dxa"/>
            <w:vMerge w:val="continue"/>
            <w:tcBorders>
              <w:left w:val="single" w:color="auto" w:sz="4" w:space="0"/>
              <w:bottom w:val="single" w:color="auto" w:sz="4" w:space="0"/>
              <w:right w:val="single" w:color="auto" w:sz="4" w:space="0"/>
            </w:tcBorders>
            <w:vAlign w:val="center"/>
          </w:tcPr>
          <w:p w14:paraId="229590A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7771DA7">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5477D3F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承诺设备发生故障，无法修复时免费提供同品牌、同规格型号备品，得1.5分；</w:t>
            </w:r>
          </w:p>
          <w:p w14:paraId="11D4811E">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w:t>
            </w:r>
            <w:r>
              <w:rPr>
                <w:rFonts w:hint="eastAsia" w:ascii="仿宋" w:hAnsi="仿宋" w:eastAsia="仿宋" w:cs="仿宋"/>
                <w:kern w:val="0"/>
                <w:sz w:val="24"/>
              </w:rPr>
              <w:t>1.5</w:t>
            </w:r>
            <w:r>
              <w:rPr>
                <w:rFonts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2554E13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30777F05">
        <w:tblPrEx>
          <w:tblCellMar>
            <w:top w:w="0" w:type="dxa"/>
            <w:left w:w="108" w:type="dxa"/>
            <w:bottom w:w="0" w:type="dxa"/>
            <w:right w:w="108" w:type="dxa"/>
          </w:tblCellMar>
        </w:tblPrEx>
        <w:trPr>
          <w:trHeight w:val="987" w:hRule="atLeast"/>
        </w:trPr>
        <w:tc>
          <w:tcPr>
            <w:tcW w:w="744" w:type="dxa"/>
            <w:tcBorders>
              <w:left w:val="single" w:color="auto" w:sz="4" w:space="0"/>
              <w:bottom w:val="single" w:color="auto" w:sz="4" w:space="0"/>
              <w:right w:val="single" w:color="auto" w:sz="4" w:space="0"/>
            </w:tcBorders>
            <w:vAlign w:val="center"/>
          </w:tcPr>
          <w:p w14:paraId="535A882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tcBorders>
              <w:left w:val="nil"/>
              <w:bottom w:val="single" w:color="auto" w:sz="4" w:space="0"/>
              <w:right w:val="single" w:color="auto" w:sz="4" w:space="0"/>
            </w:tcBorders>
            <w:vAlign w:val="center"/>
          </w:tcPr>
          <w:p w14:paraId="17BA8179">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06E370F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对投标设备运行成本（根据保修价格、年运行费用和消耗品、易耗品价格），随机提供的耗材、备品配件、易损件是否齐全，保修期内外选购价格合理性等因素综合进行打分，0</w:t>
            </w:r>
            <w:r>
              <w:rPr>
                <w:rFonts w:ascii="仿宋" w:hAnsi="仿宋" w:eastAsia="仿宋" w:cs="仿宋"/>
                <w:kern w:val="0"/>
                <w:sz w:val="24"/>
              </w:rPr>
              <w:t>-</w:t>
            </w:r>
            <w:r>
              <w:rPr>
                <w:rFonts w:hint="eastAsia" w:ascii="仿宋" w:hAnsi="仿宋" w:eastAsia="仿宋" w:cs="仿宋"/>
                <w:kern w:val="0"/>
                <w:sz w:val="24"/>
              </w:rPr>
              <w:t>3分；</w:t>
            </w:r>
          </w:p>
        </w:tc>
        <w:tc>
          <w:tcPr>
            <w:tcW w:w="811" w:type="dxa"/>
            <w:tcBorders>
              <w:top w:val="nil"/>
              <w:left w:val="nil"/>
              <w:bottom w:val="single" w:color="auto" w:sz="4" w:space="0"/>
              <w:right w:val="single" w:color="auto" w:sz="4" w:space="0"/>
            </w:tcBorders>
            <w:vAlign w:val="center"/>
          </w:tcPr>
          <w:p w14:paraId="5CF13D1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bl>
    <w:p w14:paraId="09EC66C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p>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bookmarkEnd w:id="41"/>
    <w:bookmarkEnd w:id="42"/>
    <w:p w14:paraId="46E6EB8B">
      <w:pPr>
        <w:rPr>
          <w:rFonts w:hint="eastAsia" w:ascii="仿宋" w:hAnsi="仿宋" w:eastAsia="仿宋" w:cs="仿宋"/>
          <w:b/>
          <w:color w:val="auto"/>
          <w:sz w:val="36"/>
          <w:szCs w:val="20"/>
        </w:rPr>
      </w:pPr>
    </w:p>
    <w:p w14:paraId="74A8278D">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（2）法定代表人授权委托书………………………………………………………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F7D1AF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8657E4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317F292">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F1C3EC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6E1A1C">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D44608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3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90D4E2">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04BE45A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5A4519F9">
            <w:pPr>
              <w:spacing w:line="360" w:lineRule="auto"/>
              <w:jc w:val="center"/>
              <w:rPr>
                <w:rFonts w:hint="eastAsia" w:ascii="仿宋" w:hAnsi="仿宋" w:eastAsia="仿宋" w:cs="仿宋"/>
                <w:b/>
                <w:sz w:val="24"/>
              </w:rPr>
            </w:pPr>
          </w:p>
          <w:p w14:paraId="198A82C0">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329AEA23">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31891530">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226C8B14">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4766C87E">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82A1F1E">
            <w:pPr>
              <w:spacing w:line="360" w:lineRule="auto"/>
              <w:jc w:val="center"/>
              <w:rPr>
                <w:rFonts w:hint="eastAsia" w:ascii="仿宋" w:hAnsi="仿宋" w:eastAsia="仿宋" w:cs="仿宋"/>
                <w:b/>
                <w:sz w:val="24"/>
              </w:rPr>
            </w:pPr>
          </w:p>
          <w:p w14:paraId="286CA753">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05C1F6F0">
            <w:pPr>
              <w:spacing w:line="360" w:lineRule="auto"/>
              <w:jc w:val="center"/>
              <w:rPr>
                <w:rFonts w:hint="eastAsia" w:ascii="仿宋" w:hAnsi="仿宋" w:eastAsia="仿宋" w:cs="仿宋"/>
                <w:b/>
                <w:sz w:val="24"/>
              </w:rPr>
            </w:pPr>
          </w:p>
        </w:tc>
      </w:tr>
      <w:tr w14:paraId="313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E7BA1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2CBD07E">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655E3E19">
            <w:pPr>
              <w:snapToGrid w:val="0"/>
              <w:spacing w:line="360" w:lineRule="auto"/>
              <w:jc w:val="center"/>
              <w:rPr>
                <w:rFonts w:hint="eastAsia" w:ascii="仿宋" w:hAnsi="仿宋" w:eastAsia="仿宋" w:cs="仿宋"/>
                <w:color w:val="auto"/>
                <w:sz w:val="24"/>
              </w:rPr>
            </w:pPr>
          </w:p>
        </w:tc>
        <w:tc>
          <w:tcPr>
            <w:tcW w:w="3118" w:type="dxa"/>
            <w:vAlign w:val="center"/>
          </w:tcPr>
          <w:p w14:paraId="3183678C">
            <w:pPr>
              <w:snapToGrid w:val="0"/>
              <w:spacing w:line="360" w:lineRule="auto"/>
              <w:jc w:val="center"/>
              <w:rPr>
                <w:rFonts w:hint="eastAsia" w:ascii="仿宋" w:hAnsi="仿宋" w:eastAsia="仿宋" w:cs="仿宋"/>
                <w:color w:val="0000FF"/>
                <w:sz w:val="24"/>
              </w:rPr>
            </w:pPr>
          </w:p>
        </w:tc>
        <w:tc>
          <w:tcPr>
            <w:tcW w:w="993" w:type="dxa"/>
            <w:vAlign w:val="center"/>
          </w:tcPr>
          <w:p w14:paraId="01475CBE">
            <w:pPr>
              <w:snapToGrid w:val="0"/>
              <w:spacing w:line="360" w:lineRule="auto"/>
              <w:jc w:val="center"/>
              <w:rPr>
                <w:rFonts w:hint="eastAsia" w:ascii="仿宋" w:hAnsi="仿宋" w:eastAsia="仿宋" w:cs="仿宋"/>
                <w:color w:val="0000FF"/>
                <w:sz w:val="24"/>
              </w:rPr>
            </w:pPr>
          </w:p>
        </w:tc>
        <w:tc>
          <w:tcPr>
            <w:tcW w:w="1559" w:type="dxa"/>
            <w:vAlign w:val="center"/>
          </w:tcPr>
          <w:p w14:paraId="17393E26">
            <w:pPr>
              <w:spacing w:line="360" w:lineRule="auto"/>
              <w:jc w:val="center"/>
              <w:rPr>
                <w:rFonts w:hint="eastAsia" w:ascii="仿宋" w:hAnsi="仿宋" w:eastAsia="仿宋" w:cs="仿宋"/>
                <w:color w:val="0000FF"/>
                <w:sz w:val="24"/>
              </w:rPr>
            </w:pPr>
          </w:p>
        </w:tc>
        <w:tc>
          <w:tcPr>
            <w:tcW w:w="1984" w:type="dxa"/>
            <w:vAlign w:val="center"/>
          </w:tcPr>
          <w:p w14:paraId="013C8C87">
            <w:pPr>
              <w:spacing w:line="360" w:lineRule="auto"/>
              <w:jc w:val="center"/>
              <w:rPr>
                <w:rFonts w:hint="eastAsia" w:ascii="仿宋" w:hAnsi="仿宋" w:eastAsia="仿宋" w:cs="仿宋"/>
                <w:color w:val="0000FF"/>
                <w:sz w:val="24"/>
              </w:rPr>
            </w:pPr>
          </w:p>
        </w:tc>
        <w:tc>
          <w:tcPr>
            <w:tcW w:w="3119" w:type="dxa"/>
            <w:vAlign w:val="center"/>
          </w:tcPr>
          <w:p w14:paraId="686E77CD">
            <w:pPr>
              <w:spacing w:line="360" w:lineRule="auto"/>
              <w:jc w:val="center"/>
              <w:rPr>
                <w:rFonts w:hint="eastAsia" w:ascii="仿宋" w:hAnsi="仿宋" w:eastAsia="仿宋" w:cs="仿宋"/>
                <w:color w:val="0000FF"/>
                <w:sz w:val="24"/>
              </w:rPr>
            </w:pPr>
          </w:p>
        </w:tc>
      </w:tr>
      <w:tr w14:paraId="626F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C9D2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78D3DA1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D290B4">
            <w:pPr>
              <w:snapToGrid w:val="0"/>
              <w:spacing w:line="360" w:lineRule="auto"/>
              <w:jc w:val="center"/>
              <w:rPr>
                <w:rFonts w:hint="eastAsia" w:ascii="仿宋" w:hAnsi="仿宋" w:eastAsia="仿宋" w:cs="仿宋"/>
                <w:color w:val="auto"/>
                <w:sz w:val="24"/>
              </w:rPr>
            </w:pPr>
          </w:p>
        </w:tc>
        <w:tc>
          <w:tcPr>
            <w:tcW w:w="3118" w:type="dxa"/>
            <w:vAlign w:val="center"/>
          </w:tcPr>
          <w:p w14:paraId="77BEC8E1">
            <w:pPr>
              <w:snapToGrid w:val="0"/>
              <w:spacing w:line="360" w:lineRule="auto"/>
              <w:jc w:val="center"/>
              <w:rPr>
                <w:rFonts w:hint="eastAsia" w:ascii="仿宋" w:hAnsi="仿宋" w:eastAsia="仿宋" w:cs="仿宋"/>
                <w:color w:val="0000FF"/>
                <w:sz w:val="24"/>
              </w:rPr>
            </w:pPr>
          </w:p>
        </w:tc>
        <w:tc>
          <w:tcPr>
            <w:tcW w:w="993" w:type="dxa"/>
            <w:vAlign w:val="center"/>
          </w:tcPr>
          <w:p w14:paraId="158B44F5">
            <w:pPr>
              <w:snapToGrid w:val="0"/>
              <w:spacing w:line="360" w:lineRule="auto"/>
              <w:jc w:val="center"/>
              <w:rPr>
                <w:rFonts w:hint="eastAsia" w:ascii="仿宋" w:hAnsi="仿宋" w:eastAsia="仿宋" w:cs="仿宋"/>
                <w:color w:val="0000FF"/>
                <w:sz w:val="24"/>
              </w:rPr>
            </w:pPr>
          </w:p>
        </w:tc>
        <w:tc>
          <w:tcPr>
            <w:tcW w:w="1559" w:type="dxa"/>
            <w:vAlign w:val="center"/>
          </w:tcPr>
          <w:p w14:paraId="27A3FFCC">
            <w:pPr>
              <w:spacing w:line="360" w:lineRule="auto"/>
              <w:jc w:val="center"/>
              <w:rPr>
                <w:rFonts w:hint="eastAsia" w:ascii="仿宋" w:hAnsi="仿宋" w:eastAsia="仿宋" w:cs="仿宋"/>
                <w:color w:val="0000FF"/>
                <w:sz w:val="24"/>
              </w:rPr>
            </w:pPr>
          </w:p>
        </w:tc>
        <w:tc>
          <w:tcPr>
            <w:tcW w:w="1984" w:type="dxa"/>
            <w:vAlign w:val="center"/>
          </w:tcPr>
          <w:p w14:paraId="21B566A4">
            <w:pPr>
              <w:spacing w:line="360" w:lineRule="auto"/>
              <w:jc w:val="center"/>
              <w:rPr>
                <w:rFonts w:hint="eastAsia" w:ascii="仿宋" w:hAnsi="仿宋" w:eastAsia="仿宋" w:cs="仿宋"/>
                <w:color w:val="0000FF"/>
                <w:sz w:val="24"/>
              </w:rPr>
            </w:pPr>
          </w:p>
        </w:tc>
        <w:tc>
          <w:tcPr>
            <w:tcW w:w="3119" w:type="dxa"/>
            <w:vAlign w:val="center"/>
          </w:tcPr>
          <w:p w14:paraId="3C51D663">
            <w:pPr>
              <w:spacing w:line="360" w:lineRule="auto"/>
              <w:jc w:val="center"/>
              <w:rPr>
                <w:rFonts w:hint="eastAsia" w:ascii="仿宋" w:hAnsi="仿宋" w:eastAsia="仿宋" w:cs="仿宋"/>
                <w:color w:val="0000FF"/>
                <w:sz w:val="24"/>
              </w:rPr>
            </w:pPr>
          </w:p>
        </w:tc>
      </w:tr>
      <w:tr w14:paraId="1B68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1612F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4F4618C">
            <w:pPr>
              <w:snapToGrid w:val="0"/>
              <w:spacing w:line="360" w:lineRule="auto"/>
              <w:jc w:val="center"/>
              <w:rPr>
                <w:rFonts w:hint="eastAsia" w:ascii="仿宋" w:hAnsi="仿宋" w:eastAsia="仿宋" w:cs="仿宋"/>
                <w:color w:val="auto"/>
                <w:sz w:val="24"/>
              </w:rPr>
            </w:pPr>
          </w:p>
        </w:tc>
        <w:tc>
          <w:tcPr>
            <w:tcW w:w="1843" w:type="dxa"/>
            <w:vAlign w:val="center"/>
          </w:tcPr>
          <w:p w14:paraId="76AAB6AC">
            <w:pPr>
              <w:snapToGrid w:val="0"/>
              <w:spacing w:line="360" w:lineRule="auto"/>
              <w:jc w:val="center"/>
              <w:rPr>
                <w:rFonts w:hint="eastAsia" w:ascii="仿宋" w:hAnsi="仿宋" w:eastAsia="仿宋" w:cs="仿宋"/>
                <w:color w:val="auto"/>
                <w:sz w:val="24"/>
              </w:rPr>
            </w:pPr>
          </w:p>
        </w:tc>
        <w:tc>
          <w:tcPr>
            <w:tcW w:w="3118" w:type="dxa"/>
            <w:vAlign w:val="center"/>
          </w:tcPr>
          <w:p w14:paraId="7248C53A">
            <w:pPr>
              <w:snapToGrid w:val="0"/>
              <w:spacing w:line="360" w:lineRule="auto"/>
              <w:jc w:val="center"/>
              <w:rPr>
                <w:rFonts w:hint="eastAsia" w:ascii="仿宋" w:hAnsi="仿宋" w:eastAsia="仿宋" w:cs="仿宋"/>
                <w:color w:val="0000FF"/>
                <w:sz w:val="24"/>
              </w:rPr>
            </w:pPr>
          </w:p>
        </w:tc>
        <w:tc>
          <w:tcPr>
            <w:tcW w:w="993" w:type="dxa"/>
            <w:vAlign w:val="center"/>
          </w:tcPr>
          <w:p w14:paraId="49583714">
            <w:pPr>
              <w:snapToGrid w:val="0"/>
              <w:spacing w:line="360" w:lineRule="auto"/>
              <w:jc w:val="center"/>
              <w:rPr>
                <w:rFonts w:hint="eastAsia" w:ascii="仿宋" w:hAnsi="仿宋" w:eastAsia="仿宋" w:cs="仿宋"/>
                <w:color w:val="0000FF"/>
                <w:sz w:val="24"/>
              </w:rPr>
            </w:pPr>
          </w:p>
        </w:tc>
        <w:tc>
          <w:tcPr>
            <w:tcW w:w="1559" w:type="dxa"/>
            <w:vAlign w:val="center"/>
          </w:tcPr>
          <w:p w14:paraId="78DA051C">
            <w:pPr>
              <w:spacing w:line="360" w:lineRule="auto"/>
              <w:jc w:val="center"/>
              <w:rPr>
                <w:rFonts w:hint="eastAsia" w:ascii="仿宋" w:hAnsi="仿宋" w:eastAsia="仿宋" w:cs="仿宋"/>
                <w:color w:val="0000FF"/>
                <w:sz w:val="24"/>
              </w:rPr>
            </w:pPr>
          </w:p>
        </w:tc>
        <w:tc>
          <w:tcPr>
            <w:tcW w:w="1984" w:type="dxa"/>
            <w:vAlign w:val="center"/>
          </w:tcPr>
          <w:p w14:paraId="07A63375">
            <w:pPr>
              <w:spacing w:line="360" w:lineRule="auto"/>
              <w:jc w:val="center"/>
              <w:rPr>
                <w:rFonts w:hint="eastAsia" w:ascii="仿宋" w:hAnsi="仿宋" w:eastAsia="仿宋" w:cs="仿宋"/>
                <w:color w:val="0000FF"/>
                <w:sz w:val="24"/>
              </w:rPr>
            </w:pPr>
          </w:p>
        </w:tc>
        <w:tc>
          <w:tcPr>
            <w:tcW w:w="3119" w:type="dxa"/>
            <w:vAlign w:val="center"/>
          </w:tcPr>
          <w:p w14:paraId="7218EB6F">
            <w:pPr>
              <w:spacing w:line="360" w:lineRule="auto"/>
              <w:jc w:val="center"/>
              <w:rPr>
                <w:rFonts w:hint="eastAsia" w:ascii="仿宋" w:hAnsi="仿宋" w:eastAsia="仿宋" w:cs="仿宋"/>
                <w:color w:val="0000FF"/>
                <w:sz w:val="24"/>
              </w:rPr>
            </w:pPr>
          </w:p>
        </w:tc>
      </w:tr>
      <w:tr w14:paraId="03C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FC209B">
            <w:pPr>
              <w:spacing w:line="360" w:lineRule="auto"/>
              <w:jc w:val="center"/>
              <w:rPr>
                <w:rFonts w:hint="eastAsia" w:ascii="仿宋" w:hAnsi="仿宋" w:eastAsia="仿宋" w:cs="仿宋"/>
                <w:sz w:val="24"/>
              </w:rPr>
            </w:pPr>
          </w:p>
        </w:tc>
        <w:tc>
          <w:tcPr>
            <w:tcW w:w="1417" w:type="dxa"/>
            <w:vAlign w:val="center"/>
          </w:tcPr>
          <w:p w14:paraId="131BCBFE">
            <w:pPr>
              <w:snapToGrid w:val="0"/>
              <w:spacing w:line="360" w:lineRule="auto"/>
              <w:jc w:val="center"/>
              <w:rPr>
                <w:rFonts w:hint="eastAsia" w:ascii="仿宋" w:hAnsi="仿宋" w:eastAsia="仿宋" w:cs="仿宋"/>
                <w:sz w:val="24"/>
              </w:rPr>
            </w:pPr>
          </w:p>
        </w:tc>
        <w:tc>
          <w:tcPr>
            <w:tcW w:w="1843" w:type="dxa"/>
            <w:vAlign w:val="center"/>
          </w:tcPr>
          <w:p w14:paraId="51207BA5">
            <w:pPr>
              <w:snapToGrid w:val="0"/>
              <w:spacing w:line="360" w:lineRule="auto"/>
              <w:jc w:val="center"/>
              <w:rPr>
                <w:rFonts w:hint="eastAsia" w:ascii="仿宋" w:hAnsi="仿宋" w:eastAsia="仿宋" w:cs="仿宋"/>
                <w:sz w:val="24"/>
              </w:rPr>
            </w:pPr>
          </w:p>
        </w:tc>
        <w:tc>
          <w:tcPr>
            <w:tcW w:w="3118" w:type="dxa"/>
            <w:vAlign w:val="center"/>
          </w:tcPr>
          <w:p w14:paraId="4F5BBBFB">
            <w:pPr>
              <w:snapToGrid w:val="0"/>
              <w:spacing w:line="360" w:lineRule="auto"/>
              <w:jc w:val="center"/>
              <w:rPr>
                <w:rFonts w:hint="eastAsia" w:ascii="仿宋" w:hAnsi="仿宋" w:eastAsia="仿宋" w:cs="仿宋"/>
                <w:sz w:val="24"/>
              </w:rPr>
            </w:pPr>
          </w:p>
        </w:tc>
        <w:tc>
          <w:tcPr>
            <w:tcW w:w="993" w:type="dxa"/>
            <w:vAlign w:val="center"/>
          </w:tcPr>
          <w:p w14:paraId="1907558E">
            <w:pPr>
              <w:snapToGrid w:val="0"/>
              <w:spacing w:line="360" w:lineRule="auto"/>
              <w:jc w:val="center"/>
              <w:rPr>
                <w:rFonts w:hint="eastAsia" w:ascii="仿宋" w:hAnsi="仿宋" w:eastAsia="仿宋" w:cs="仿宋"/>
                <w:sz w:val="24"/>
              </w:rPr>
            </w:pPr>
          </w:p>
        </w:tc>
        <w:tc>
          <w:tcPr>
            <w:tcW w:w="1559" w:type="dxa"/>
            <w:vAlign w:val="center"/>
          </w:tcPr>
          <w:p w14:paraId="31741A3F">
            <w:pPr>
              <w:spacing w:line="360" w:lineRule="auto"/>
              <w:jc w:val="center"/>
              <w:rPr>
                <w:rFonts w:hint="eastAsia" w:ascii="仿宋" w:hAnsi="仿宋" w:eastAsia="仿宋" w:cs="仿宋"/>
                <w:sz w:val="24"/>
              </w:rPr>
            </w:pPr>
          </w:p>
        </w:tc>
        <w:tc>
          <w:tcPr>
            <w:tcW w:w="1984" w:type="dxa"/>
            <w:vAlign w:val="center"/>
          </w:tcPr>
          <w:p w14:paraId="628D02EE">
            <w:pPr>
              <w:spacing w:line="360" w:lineRule="auto"/>
              <w:jc w:val="center"/>
              <w:rPr>
                <w:rFonts w:hint="eastAsia" w:ascii="仿宋" w:hAnsi="仿宋" w:eastAsia="仿宋" w:cs="仿宋"/>
                <w:sz w:val="24"/>
              </w:rPr>
            </w:pPr>
          </w:p>
        </w:tc>
        <w:tc>
          <w:tcPr>
            <w:tcW w:w="3119" w:type="dxa"/>
            <w:vAlign w:val="center"/>
          </w:tcPr>
          <w:p w14:paraId="5015D0E0">
            <w:pPr>
              <w:spacing w:line="360" w:lineRule="auto"/>
              <w:jc w:val="center"/>
              <w:rPr>
                <w:rFonts w:hint="eastAsia" w:ascii="仿宋" w:hAnsi="仿宋" w:eastAsia="仿宋" w:cs="仿宋"/>
                <w:sz w:val="24"/>
              </w:rPr>
            </w:pPr>
          </w:p>
        </w:tc>
      </w:tr>
      <w:tr w14:paraId="4CF9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068ED7">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2F8B252">
            <w:pPr>
              <w:spacing w:line="360" w:lineRule="auto"/>
              <w:jc w:val="center"/>
              <w:rPr>
                <w:rFonts w:hint="eastAsia" w:ascii="仿宋" w:hAnsi="仿宋" w:eastAsia="仿宋" w:cs="仿宋"/>
                <w:sz w:val="24"/>
              </w:rPr>
            </w:pPr>
          </w:p>
        </w:tc>
      </w:tr>
      <w:tr w14:paraId="0376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B3FD34B">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2557E2E2">
            <w:pPr>
              <w:spacing w:line="360" w:lineRule="auto"/>
              <w:jc w:val="center"/>
              <w:rPr>
                <w:rFonts w:hint="eastAsia" w:ascii="仿宋" w:hAnsi="仿宋" w:eastAsia="仿宋" w:cs="仿宋"/>
                <w:sz w:val="24"/>
              </w:rPr>
            </w:pPr>
          </w:p>
        </w:tc>
      </w:tr>
    </w:tbl>
    <w:p w14:paraId="523D514A">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4A0C00FB">
      <w:pPr>
        <w:pStyle w:val="81"/>
        <w:ind w:firstLine="9600" w:firstLineChars="4000"/>
        <w:rPr>
          <w:rFonts w:hint="eastAsia"/>
          <w:highlight w:val="none"/>
          <w:lang w:val="zh-CN"/>
        </w:rPr>
      </w:pPr>
      <w:r>
        <w:rPr>
          <w:rFonts w:hint="eastAsia" w:ascii="仿宋" w:hAnsi="仿宋" w:eastAsia="仿宋" w:cs="仿宋"/>
          <w:sz w:val="24"/>
          <w:highlight w:val="none"/>
        </w:rPr>
        <w:t>日期：  年   月   日</w:t>
      </w: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1964C734">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AC1276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4"/>
      <w:bookmarkStart w:id="53" w:name="OLE_LINK13"/>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2BF62668">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3C2680EC"/>
    <w:multiLevelType w:val="singleLevel"/>
    <w:tmpl w:val="3C2680EC"/>
    <w:lvl w:ilvl="0" w:tentative="0">
      <w:start w:val="4"/>
      <w:numFmt w:val="chineseCounting"/>
      <w:lvlText w:val="(%1)"/>
      <w:lvlJc w:val="left"/>
      <w:pPr>
        <w:tabs>
          <w:tab w:val="left" w:pos="312"/>
        </w:tabs>
      </w:pPr>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E26DC"/>
    <w:rsid w:val="00FE19E4"/>
    <w:rsid w:val="010151CF"/>
    <w:rsid w:val="01537FD5"/>
    <w:rsid w:val="018E25D5"/>
    <w:rsid w:val="01A253B8"/>
    <w:rsid w:val="01BC3CB0"/>
    <w:rsid w:val="024E2783"/>
    <w:rsid w:val="024E7317"/>
    <w:rsid w:val="02555ED9"/>
    <w:rsid w:val="026453EF"/>
    <w:rsid w:val="02A9126A"/>
    <w:rsid w:val="02AE30D1"/>
    <w:rsid w:val="033E089E"/>
    <w:rsid w:val="03DA3C5D"/>
    <w:rsid w:val="04542180"/>
    <w:rsid w:val="04A07D2D"/>
    <w:rsid w:val="05823C1D"/>
    <w:rsid w:val="065C270A"/>
    <w:rsid w:val="06604C23"/>
    <w:rsid w:val="06D74677"/>
    <w:rsid w:val="06D85336"/>
    <w:rsid w:val="07D24EBF"/>
    <w:rsid w:val="08591B53"/>
    <w:rsid w:val="08E25FED"/>
    <w:rsid w:val="090C5C92"/>
    <w:rsid w:val="090E0B90"/>
    <w:rsid w:val="0983157E"/>
    <w:rsid w:val="0A1C4DDD"/>
    <w:rsid w:val="0A1D6F76"/>
    <w:rsid w:val="0A6810A3"/>
    <w:rsid w:val="0A860191"/>
    <w:rsid w:val="0B1630ED"/>
    <w:rsid w:val="0BE300B2"/>
    <w:rsid w:val="0BFD39D5"/>
    <w:rsid w:val="0C171D0F"/>
    <w:rsid w:val="0C590374"/>
    <w:rsid w:val="0CA23AC9"/>
    <w:rsid w:val="0CAA2D7D"/>
    <w:rsid w:val="0CD45C4C"/>
    <w:rsid w:val="0E357FF4"/>
    <w:rsid w:val="0E9F27C1"/>
    <w:rsid w:val="0EB75826"/>
    <w:rsid w:val="0ED2440E"/>
    <w:rsid w:val="0EF54B6B"/>
    <w:rsid w:val="0F973CBE"/>
    <w:rsid w:val="0FA0239A"/>
    <w:rsid w:val="0FAD0166"/>
    <w:rsid w:val="0FFF466D"/>
    <w:rsid w:val="10216577"/>
    <w:rsid w:val="10727C56"/>
    <w:rsid w:val="10C81F6C"/>
    <w:rsid w:val="10CD7582"/>
    <w:rsid w:val="10F354AA"/>
    <w:rsid w:val="11241C6E"/>
    <w:rsid w:val="11A227BD"/>
    <w:rsid w:val="1206186A"/>
    <w:rsid w:val="12472408"/>
    <w:rsid w:val="124C282D"/>
    <w:rsid w:val="1262754C"/>
    <w:rsid w:val="12A14823"/>
    <w:rsid w:val="12A17402"/>
    <w:rsid w:val="1319384C"/>
    <w:rsid w:val="133236CD"/>
    <w:rsid w:val="13E57956"/>
    <w:rsid w:val="14127BE9"/>
    <w:rsid w:val="14E32ED1"/>
    <w:rsid w:val="154C4341"/>
    <w:rsid w:val="15520D07"/>
    <w:rsid w:val="158D1A3D"/>
    <w:rsid w:val="15A90642"/>
    <w:rsid w:val="15B417EF"/>
    <w:rsid w:val="15E50ECA"/>
    <w:rsid w:val="160615DC"/>
    <w:rsid w:val="169E17AF"/>
    <w:rsid w:val="16FD66C9"/>
    <w:rsid w:val="172B0B5F"/>
    <w:rsid w:val="18C76587"/>
    <w:rsid w:val="18F010EE"/>
    <w:rsid w:val="195210FF"/>
    <w:rsid w:val="1961080B"/>
    <w:rsid w:val="19697BC5"/>
    <w:rsid w:val="197519E8"/>
    <w:rsid w:val="197B5DCD"/>
    <w:rsid w:val="1A146123"/>
    <w:rsid w:val="1A7E6E3B"/>
    <w:rsid w:val="1B157B5C"/>
    <w:rsid w:val="1B656D35"/>
    <w:rsid w:val="1BBC702D"/>
    <w:rsid w:val="1BC31CAE"/>
    <w:rsid w:val="1CA64E1F"/>
    <w:rsid w:val="1CAE6C02"/>
    <w:rsid w:val="1DE03F03"/>
    <w:rsid w:val="1E1E7A9B"/>
    <w:rsid w:val="1E2345FC"/>
    <w:rsid w:val="1E764DB5"/>
    <w:rsid w:val="1E7A2AF8"/>
    <w:rsid w:val="1F4629DA"/>
    <w:rsid w:val="1FDE39D7"/>
    <w:rsid w:val="1FE02E2E"/>
    <w:rsid w:val="203047D0"/>
    <w:rsid w:val="210B3768"/>
    <w:rsid w:val="213D3ED1"/>
    <w:rsid w:val="21C509EB"/>
    <w:rsid w:val="21DE15EF"/>
    <w:rsid w:val="22AF4D3A"/>
    <w:rsid w:val="22D00328"/>
    <w:rsid w:val="2388039C"/>
    <w:rsid w:val="24730458"/>
    <w:rsid w:val="25861774"/>
    <w:rsid w:val="272D3C01"/>
    <w:rsid w:val="274A3283"/>
    <w:rsid w:val="27593B6D"/>
    <w:rsid w:val="27A13090"/>
    <w:rsid w:val="27C9064C"/>
    <w:rsid w:val="27D03AD8"/>
    <w:rsid w:val="28412A56"/>
    <w:rsid w:val="28570335"/>
    <w:rsid w:val="285C326E"/>
    <w:rsid w:val="287109F2"/>
    <w:rsid w:val="28C55705"/>
    <w:rsid w:val="29BB5D72"/>
    <w:rsid w:val="29BC6A7E"/>
    <w:rsid w:val="2A0A45AD"/>
    <w:rsid w:val="2AD54BBC"/>
    <w:rsid w:val="2B876854"/>
    <w:rsid w:val="2C5B01CA"/>
    <w:rsid w:val="2C696097"/>
    <w:rsid w:val="2CC716B0"/>
    <w:rsid w:val="2CDA6E57"/>
    <w:rsid w:val="2CE657FC"/>
    <w:rsid w:val="2D04520E"/>
    <w:rsid w:val="2D1B54A6"/>
    <w:rsid w:val="2D48453C"/>
    <w:rsid w:val="2E161659"/>
    <w:rsid w:val="2E571378"/>
    <w:rsid w:val="2E9B5B4C"/>
    <w:rsid w:val="2EB62CF8"/>
    <w:rsid w:val="2EE513AA"/>
    <w:rsid w:val="2F3E48BC"/>
    <w:rsid w:val="2FEC5533"/>
    <w:rsid w:val="30191A45"/>
    <w:rsid w:val="30503F93"/>
    <w:rsid w:val="305F7D9F"/>
    <w:rsid w:val="31172428"/>
    <w:rsid w:val="314D6456"/>
    <w:rsid w:val="318F5509"/>
    <w:rsid w:val="31B45EC9"/>
    <w:rsid w:val="32871939"/>
    <w:rsid w:val="32D901AA"/>
    <w:rsid w:val="3318407C"/>
    <w:rsid w:val="335F4CCE"/>
    <w:rsid w:val="34E53DB8"/>
    <w:rsid w:val="35B4496A"/>
    <w:rsid w:val="360337E4"/>
    <w:rsid w:val="36164371"/>
    <w:rsid w:val="364F0A73"/>
    <w:rsid w:val="36633F7A"/>
    <w:rsid w:val="36691B9F"/>
    <w:rsid w:val="36CC3521"/>
    <w:rsid w:val="373E4242"/>
    <w:rsid w:val="37A569B6"/>
    <w:rsid w:val="380D35DC"/>
    <w:rsid w:val="38103C73"/>
    <w:rsid w:val="381A7D5B"/>
    <w:rsid w:val="38297B06"/>
    <w:rsid w:val="38C02CE8"/>
    <w:rsid w:val="38C41BE3"/>
    <w:rsid w:val="3A061CEC"/>
    <w:rsid w:val="3A3A7EEA"/>
    <w:rsid w:val="3B434C68"/>
    <w:rsid w:val="3BCC66C3"/>
    <w:rsid w:val="3BF4033D"/>
    <w:rsid w:val="3C2E411C"/>
    <w:rsid w:val="3C794DA4"/>
    <w:rsid w:val="3C9E5C02"/>
    <w:rsid w:val="3CFA586A"/>
    <w:rsid w:val="3D98638F"/>
    <w:rsid w:val="3E02162D"/>
    <w:rsid w:val="3E457417"/>
    <w:rsid w:val="3E7D5F84"/>
    <w:rsid w:val="3ED75367"/>
    <w:rsid w:val="3F0A742C"/>
    <w:rsid w:val="3F1101B2"/>
    <w:rsid w:val="3F326AC0"/>
    <w:rsid w:val="3F5B0A61"/>
    <w:rsid w:val="40233B11"/>
    <w:rsid w:val="4140374B"/>
    <w:rsid w:val="41A2530D"/>
    <w:rsid w:val="41A334C2"/>
    <w:rsid w:val="41AD1F74"/>
    <w:rsid w:val="42657940"/>
    <w:rsid w:val="42BC2E2F"/>
    <w:rsid w:val="43033208"/>
    <w:rsid w:val="445175A7"/>
    <w:rsid w:val="44CE3311"/>
    <w:rsid w:val="44D530D8"/>
    <w:rsid w:val="459463E3"/>
    <w:rsid w:val="459B1036"/>
    <w:rsid w:val="45BB0E6F"/>
    <w:rsid w:val="46236D21"/>
    <w:rsid w:val="47850229"/>
    <w:rsid w:val="47B16CDB"/>
    <w:rsid w:val="47D22D7C"/>
    <w:rsid w:val="48190115"/>
    <w:rsid w:val="49900B72"/>
    <w:rsid w:val="4A546BEF"/>
    <w:rsid w:val="4A8C6B1E"/>
    <w:rsid w:val="4A9E7C29"/>
    <w:rsid w:val="4AA340C3"/>
    <w:rsid w:val="4AB50890"/>
    <w:rsid w:val="4B1C38AB"/>
    <w:rsid w:val="4B4734B2"/>
    <w:rsid w:val="4BB33A7C"/>
    <w:rsid w:val="4BC90A28"/>
    <w:rsid w:val="4C37510C"/>
    <w:rsid w:val="4CBB4158"/>
    <w:rsid w:val="4CBD494A"/>
    <w:rsid w:val="4D551BF4"/>
    <w:rsid w:val="4D6866DE"/>
    <w:rsid w:val="4DE4148C"/>
    <w:rsid w:val="4EF44BE3"/>
    <w:rsid w:val="4F4641AC"/>
    <w:rsid w:val="4FAE554B"/>
    <w:rsid w:val="4FE57246"/>
    <w:rsid w:val="500B78BE"/>
    <w:rsid w:val="504B3DAB"/>
    <w:rsid w:val="5058544D"/>
    <w:rsid w:val="508A04E1"/>
    <w:rsid w:val="50C301CB"/>
    <w:rsid w:val="511107EA"/>
    <w:rsid w:val="511A48D1"/>
    <w:rsid w:val="519D5BDA"/>
    <w:rsid w:val="51E15FA0"/>
    <w:rsid w:val="51ED254C"/>
    <w:rsid w:val="51F63272"/>
    <w:rsid w:val="52356D5B"/>
    <w:rsid w:val="53D370D2"/>
    <w:rsid w:val="53EA0ACE"/>
    <w:rsid w:val="53FC752F"/>
    <w:rsid w:val="54AE6E9B"/>
    <w:rsid w:val="554C448C"/>
    <w:rsid w:val="55F978A1"/>
    <w:rsid w:val="56337905"/>
    <w:rsid w:val="56DE3E19"/>
    <w:rsid w:val="57DAE6E1"/>
    <w:rsid w:val="59123351"/>
    <w:rsid w:val="597503AA"/>
    <w:rsid w:val="59CC5A1A"/>
    <w:rsid w:val="5A4412E8"/>
    <w:rsid w:val="5A6B2D19"/>
    <w:rsid w:val="5AC504FE"/>
    <w:rsid w:val="5B606F33"/>
    <w:rsid w:val="5BDA3ECF"/>
    <w:rsid w:val="5BF02C37"/>
    <w:rsid w:val="5C163FEB"/>
    <w:rsid w:val="5C2E3077"/>
    <w:rsid w:val="5C4C6CF0"/>
    <w:rsid w:val="5C97708A"/>
    <w:rsid w:val="5D101956"/>
    <w:rsid w:val="5D203385"/>
    <w:rsid w:val="5E005E6E"/>
    <w:rsid w:val="5F313E05"/>
    <w:rsid w:val="5F5E41E5"/>
    <w:rsid w:val="5F665FB3"/>
    <w:rsid w:val="5F847B5D"/>
    <w:rsid w:val="5FE80968"/>
    <w:rsid w:val="6028557A"/>
    <w:rsid w:val="603242D9"/>
    <w:rsid w:val="60433DF0"/>
    <w:rsid w:val="60742EC9"/>
    <w:rsid w:val="60C02ECB"/>
    <w:rsid w:val="60C81B28"/>
    <w:rsid w:val="61077826"/>
    <w:rsid w:val="61476187"/>
    <w:rsid w:val="61663072"/>
    <w:rsid w:val="620944BA"/>
    <w:rsid w:val="621F4FC1"/>
    <w:rsid w:val="62326A29"/>
    <w:rsid w:val="627A1383"/>
    <w:rsid w:val="628E7F5A"/>
    <w:rsid w:val="629A1C32"/>
    <w:rsid w:val="63B82D47"/>
    <w:rsid w:val="63D01E3F"/>
    <w:rsid w:val="63E025D8"/>
    <w:rsid w:val="64132E12"/>
    <w:rsid w:val="642152E2"/>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D978A1"/>
    <w:rsid w:val="68E236B8"/>
    <w:rsid w:val="690A2A0B"/>
    <w:rsid w:val="6911272E"/>
    <w:rsid w:val="69D41F5D"/>
    <w:rsid w:val="69EF6E4B"/>
    <w:rsid w:val="69F85C3D"/>
    <w:rsid w:val="6A1165CB"/>
    <w:rsid w:val="6AA40D88"/>
    <w:rsid w:val="6AC13272"/>
    <w:rsid w:val="6ACE5598"/>
    <w:rsid w:val="6AE60974"/>
    <w:rsid w:val="6AEF1016"/>
    <w:rsid w:val="6B876668"/>
    <w:rsid w:val="6B902CAD"/>
    <w:rsid w:val="6BA97700"/>
    <w:rsid w:val="6BE203D1"/>
    <w:rsid w:val="6C165A05"/>
    <w:rsid w:val="6C2430E3"/>
    <w:rsid w:val="6D1C57AD"/>
    <w:rsid w:val="6D997745"/>
    <w:rsid w:val="6DD7015B"/>
    <w:rsid w:val="6DF606F4"/>
    <w:rsid w:val="6E26547D"/>
    <w:rsid w:val="6E6A6BC8"/>
    <w:rsid w:val="6EE03793"/>
    <w:rsid w:val="6F6B55C8"/>
    <w:rsid w:val="6F8151E6"/>
    <w:rsid w:val="6F851686"/>
    <w:rsid w:val="70BA1B64"/>
    <w:rsid w:val="71070115"/>
    <w:rsid w:val="71195A39"/>
    <w:rsid w:val="713E488C"/>
    <w:rsid w:val="71526589"/>
    <w:rsid w:val="717464FF"/>
    <w:rsid w:val="718617A9"/>
    <w:rsid w:val="725453F3"/>
    <w:rsid w:val="729E74BD"/>
    <w:rsid w:val="72A000BB"/>
    <w:rsid w:val="72BD2603"/>
    <w:rsid w:val="72DF16B3"/>
    <w:rsid w:val="73165394"/>
    <w:rsid w:val="73374849"/>
    <w:rsid w:val="738C280D"/>
    <w:rsid w:val="73942F36"/>
    <w:rsid w:val="73B75E5F"/>
    <w:rsid w:val="743D52CE"/>
    <w:rsid w:val="74A8774F"/>
    <w:rsid w:val="750E2605"/>
    <w:rsid w:val="761756AB"/>
    <w:rsid w:val="76AF6398"/>
    <w:rsid w:val="771C7190"/>
    <w:rsid w:val="77A8194D"/>
    <w:rsid w:val="77AE203F"/>
    <w:rsid w:val="782557C0"/>
    <w:rsid w:val="78493C8C"/>
    <w:rsid w:val="785B0E36"/>
    <w:rsid w:val="786A11CF"/>
    <w:rsid w:val="78FA0E87"/>
    <w:rsid w:val="796E4A00"/>
    <w:rsid w:val="79701CA2"/>
    <w:rsid w:val="79DD48C3"/>
    <w:rsid w:val="79F06032"/>
    <w:rsid w:val="7A050ADC"/>
    <w:rsid w:val="7A363B70"/>
    <w:rsid w:val="7A3A405E"/>
    <w:rsid w:val="7A7E0CD2"/>
    <w:rsid w:val="7AF406B1"/>
    <w:rsid w:val="7AF640BD"/>
    <w:rsid w:val="7B863637"/>
    <w:rsid w:val="7BE0766D"/>
    <w:rsid w:val="7BF546E1"/>
    <w:rsid w:val="7C1E55E8"/>
    <w:rsid w:val="7C4E0962"/>
    <w:rsid w:val="7C5A5426"/>
    <w:rsid w:val="7C5C72FD"/>
    <w:rsid w:val="7C9E459A"/>
    <w:rsid w:val="7CD945C2"/>
    <w:rsid w:val="7CE16A13"/>
    <w:rsid w:val="7D0211AE"/>
    <w:rsid w:val="7D133AE0"/>
    <w:rsid w:val="7DC65163"/>
    <w:rsid w:val="7DFF0A44"/>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19151</Words>
  <Characters>20614</Characters>
  <Lines>363</Lines>
  <Paragraphs>102</Paragraphs>
  <TotalTime>2</TotalTime>
  <ScaleCrop>false</ScaleCrop>
  <LinksUpToDate>false</LinksUpToDate>
  <CharactersWithSpaces>22151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2025-05-23T02:38:00Z</cp:lastPrinted>
  <dcterms:modified xsi:type="dcterms:W3CDTF">2025-06-26T06:52:57Z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y fmtid="{D5CDD505-2E9C-101B-9397-08002B2CF9AE}" pid="5" name="KSOTemplateDocerSaveRecord">
    <vt:lpwstr>eyJoZGlkIjoiOTY4ZmY1MjRkOGQ4YThhNDg4MTRjODMyNGQyMTExYTQiLCJ1c2VySWQiOiIyNDg1ODQxNzQifQ==</vt:lpwstr>
  </property>
</Properties>
</file>