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E3B2E" w14:textId="77777777" w:rsidR="005F2FD9" w:rsidRDefault="005F2FD9">
      <w:pPr>
        <w:spacing w:line="360" w:lineRule="auto"/>
        <w:rPr>
          <w:rFonts w:ascii="宋体" w:hAnsi="宋体" w:cs="宋体" w:hint="eastAsia"/>
          <w:color w:val="0000FF"/>
          <w:sz w:val="52"/>
          <w:szCs w:val="52"/>
        </w:rPr>
      </w:pPr>
    </w:p>
    <w:p w14:paraId="74D082F3" w14:textId="77777777" w:rsidR="005F2FD9" w:rsidRDefault="00000000">
      <w:pPr>
        <w:jc w:val="center"/>
        <w:rPr>
          <w:rFonts w:ascii="宋体" w:hAnsi="宋体" w:cs="宋体" w:hint="eastAsia"/>
          <w:b/>
          <w:bCs/>
          <w:sz w:val="52"/>
          <w:szCs w:val="52"/>
        </w:rPr>
      </w:pPr>
      <w:r>
        <w:rPr>
          <w:rFonts w:ascii="宋体" w:hAnsi="宋体" w:cs="宋体" w:hint="eastAsia"/>
          <w:b/>
          <w:bCs/>
          <w:sz w:val="52"/>
          <w:szCs w:val="52"/>
        </w:rPr>
        <w:t>拱宸桥校区图信中心电梯更换等维修</w:t>
      </w:r>
    </w:p>
    <w:p w14:paraId="4EA4CE21" w14:textId="77777777" w:rsidR="005F2FD9" w:rsidRDefault="005F2FD9">
      <w:pPr>
        <w:pStyle w:val="a3"/>
      </w:pPr>
    </w:p>
    <w:p w14:paraId="413F8ACD" w14:textId="77777777" w:rsidR="005F2FD9" w:rsidRDefault="005F2FD9">
      <w:pPr>
        <w:pStyle w:val="a3"/>
      </w:pPr>
    </w:p>
    <w:p w14:paraId="3B0FB103" w14:textId="77777777" w:rsidR="005F2FD9" w:rsidRDefault="00000000">
      <w:pPr>
        <w:spacing w:line="360" w:lineRule="auto"/>
        <w:ind w:left="480"/>
        <w:jc w:val="center"/>
        <w:rPr>
          <w:rFonts w:ascii="宋体" w:hAnsi="宋体" w:cs="宋体" w:hint="eastAsia"/>
          <w:b/>
          <w:bCs/>
          <w:sz w:val="52"/>
          <w:szCs w:val="52"/>
        </w:rPr>
      </w:pPr>
      <w:r>
        <w:rPr>
          <w:rFonts w:ascii="宋体" w:hAnsi="宋体" w:cs="宋体" w:hint="eastAsia"/>
          <w:b/>
          <w:bCs/>
          <w:sz w:val="52"/>
          <w:szCs w:val="52"/>
        </w:rPr>
        <w:t>招 标 工 程 量 清 单</w:t>
      </w:r>
    </w:p>
    <w:p w14:paraId="42D0BC2E" w14:textId="77777777" w:rsidR="005F2FD9" w:rsidRDefault="005F2FD9">
      <w:pPr>
        <w:pStyle w:val="a3"/>
      </w:pPr>
    </w:p>
    <w:p w14:paraId="241EDC73" w14:textId="77777777" w:rsidR="005F2FD9" w:rsidRDefault="005F2FD9">
      <w:pPr>
        <w:spacing w:line="360" w:lineRule="auto"/>
        <w:ind w:left="480"/>
        <w:jc w:val="center"/>
        <w:rPr>
          <w:rFonts w:ascii="宋体" w:hAnsi="宋体" w:cs="宋体" w:hint="eastAsia"/>
          <w:b/>
          <w:sz w:val="72"/>
          <w:szCs w:val="44"/>
        </w:rPr>
      </w:pPr>
    </w:p>
    <w:p w14:paraId="41C32316" w14:textId="77777777" w:rsidR="005F2FD9" w:rsidRDefault="00000000">
      <w:pPr>
        <w:widowControl/>
        <w:autoSpaceDE w:val="0"/>
        <w:autoSpaceDN w:val="0"/>
        <w:spacing w:before="360" w:after="360" w:line="360" w:lineRule="auto"/>
        <w:jc w:val="left"/>
        <w:textAlignment w:val="bottom"/>
        <w:rPr>
          <w:rFonts w:ascii="宋体" w:hAnsi="宋体" w:cs="宋体" w:hint="eastAsia"/>
          <w:b/>
          <w:bCs/>
          <w:sz w:val="32"/>
          <w:szCs w:val="32"/>
        </w:rPr>
      </w:pPr>
      <w:r>
        <w:rPr>
          <w:rFonts w:ascii="宋体" w:hAnsi="宋体" w:cs="宋体" w:hint="eastAsia"/>
          <w:b/>
          <w:bCs/>
          <w:sz w:val="32"/>
          <w:szCs w:val="32"/>
        </w:rPr>
        <w:t>招标人：</w:t>
      </w:r>
      <w:r>
        <w:rPr>
          <w:rFonts w:ascii="宋体" w:hAnsi="宋体" w:cs="宋体" w:hint="eastAsia"/>
          <w:b/>
          <w:bCs/>
          <w:sz w:val="32"/>
          <w:szCs w:val="32"/>
          <w:u w:val="single"/>
        </w:rPr>
        <w:t xml:space="preserve">                                        </w:t>
      </w:r>
      <w:r>
        <w:rPr>
          <w:rFonts w:ascii="宋体" w:hAnsi="宋体" w:cs="宋体" w:hint="eastAsia"/>
          <w:b/>
          <w:bCs/>
          <w:sz w:val="24"/>
        </w:rPr>
        <w:t>（单位盖章）</w:t>
      </w:r>
    </w:p>
    <w:p w14:paraId="7C56F0FA" w14:textId="77777777" w:rsidR="005F2FD9" w:rsidRDefault="00000000">
      <w:pPr>
        <w:widowControl/>
        <w:autoSpaceDE w:val="0"/>
        <w:autoSpaceDN w:val="0"/>
        <w:spacing w:before="360" w:after="360" w:line="360" w:lineRule="auto"/>
        <w:jc w:val="left"/>
        <w:textAlignment w:val="bottom"/>
        <w:rPr>
          <w:rFonts w:ascii="宋体" w:hAnsi="宋体" w:cs="宋体" w:hint="eastAsia"/>
          <w:b/>
          <w:bCs/>
          <w:sz w:val="32"/>
          <w:szCs w:val="32"/>
          <w:u w:val="single"/>
        </w:rPr>
      </w:pPr>
      <w:r>
        <w:rPr>
          <w:rFonts w:ascii="宋体" w:hAnsi="宋体" w:cs="宋体" w:hint="eastAsia"/>
          <w:b/>
          <w:bCs/>
          <w:sz w:val="32"/>
          <w:szCs w:val="32"/>
        </w:rPr>
        <w:t>法定代表人：</w:t>
      </w:r>
      <w:r>
        <w:rPr>
          <w:rFonts w:ascii="宋体" w:hAnsi="宋体" w:cs="宋体" w:hint="eastAsia"/>
          <w:b/>
          <w:bCs/>
          <w:sz w:val="32"/>
          <w:szCs w:val="32"/>
          <w:u w:val="single"/>
        </w:rPr>
        <w:t xml:space="preserve">                                   </w:t>
      </w:r>
      <w:r>
        <w:rPr>
          <w:rFonts w:ascii="宋体" w:hAnsi="宋体" w:cs="宋体" w:hint="eastAsia"/>
          <w:b/>
          <w:bCs/>
          <w:sz w:val="24"/>
        </w:rPr>
        <w:t>（签字或盖章）</w:t>
      </w:r>
    </w:p>
    <w:p w14:paraId="109039B2" w14:textId="77777777" w:rsidR="005F2FD9" w:rsidRDefault="00000000">
      <w:pPr>
        <w:widowControl/>
        <w:autoSpaceDE w:val="0"/>
        <w:autoSpaceDN w:val="0"/>
        <w:spacing w:before="360" w:after="360" w:line="360" w:lineRule="auto"/>
        <w:jc w:val="left"/>
        <w:textAlignment w:val="bottom"/>
        <w:rPr>
          <w:rFonts w:ascii="宋体" w:hAnsi="宋体" w:cs="宋体" w:hint="eastAsia"/>
          <w:b/>
          <w:bCs/>
          <w:sz w:val="32"/>
          <w:szCs w:val="32"/>
        </w:rPr>
      </w:pPr>
      <w:r>
        <w:rPr>
          <w:rFonts w:ascii="宋体" w:hAnsi="宋体" w:cs="宋体" w:hint="eastAsia"/>
          <w:b/>
          <w:bCs/>
          <w:sz w:val="32"/>
          <w:szCs w:val="32"/>
        </w:rPr>
        <w:t>中介机构：</w:t>
      </w:r>
      <w:r>
        <w:rPr>
          <w:rFonts w:ascii="宋体" w:hAnsi="宋体" w:cs="宋体" w:hint="eastAsia"/>
          <w:b/>
          <w:bCs/>
          <w:sz w:val="32"/>
          <w:szCs w:val="32"/>
          <w:u w:val="single"/>
        </w:rPr>
        <w:t xml:space="preserve">                                     </w:t>
      </w:r>
      <w:r>
        <w:rPr>
          <w:rFonts w:ascii="宋体" w:hAnsi="宋体" w:cs="宋体" w:hint="eastAsia"/>
          <w:b/>
          <w:bCs/>
          <w:sz w:val="24"/>
        </w:rPr>
        <w:t>（单位盖章）</w:t>
      </w:r>
    </w:p>
    <w:p w14:paraId="1A71A803" w14:textId="77777777" w:rsidR="005F2FD9" w:rsidRDefault="00000000">
      <w:pPr>
        <w:widowControl/>
        <w:autoSpaceDE w:val="0"/>
        <w:autoSpaceDN w:val="0"/>
        <w:spacing w:before="360" w:after="360" w:line="360" w:lineRule="auto"/>
        <w:jc w:val="left"/>
        <w:textAlignment w:val="bottom"/>
        <w:rPr>
          <w:rFonts w:ascii="宋体" w:hAnsi="宋体" w:cs="宋体" w:hint="eastAsia"/>
          <w:b/>
          <w:bCs/>
          <w:sz w:val="32"/>
          <w:szCs w:val="32"/>
          <w:u w:val="single"/>
        </w:rPr>
      </w:pPr>
      <w:r>
        <w:rPr>
          <w:rFonts w:ascii="宋体" w:hAnsi="宋体" w:cs="宋体" w:hint="eastAsia"/>
          <w:b/>
          <w:bCs/>
          <w:sz w:val="32"/>
          <w:szCs w:val="32"/>
        </w:rPr>
        <w:t>法定代表人：</w:t>
      </w:r>
      <w:r>
        <w:rPr>
          <w:rFonts w:ascii="宋体" w:hAnsi="宋体" w:cs="宋体" w:hint="eastAsia"/>
          <w:b/>
          <w:bCs/>
          <w:sz w:val="32"/>
          <w:szCs w:val="32"/>
          <w:u w:val="single"/>
        </w:rPr>
        <w:t xml:space="preserve">                                   </w:t>
      </w:r>
      <w:r>
        <w:rPr>
          <w:rFonts w:ascii="宋体" w:hAnsi="宋体" w:cs="宋体" w:hint="eastAsia"/>
          <w:b/>
          <w:bCs/>
          <w:sz w:val="24"/>
        </w:rPr>
        <w:t>（签字或盖章）</w:t>
      </w:r>
    </w:p>
    <w:p w14:paraId="5379D239" w14:textId="77777777" w:rsidR="005F2FD9" w:rsidRDefault="00000000">
      <w:pPr>
        <w:widowControl/>
        <w:autoSpaceDE w:val="0"/>
        <w:autoSpaceDN w:val="0"/>
        <w:spacing w:before="360" w:after="360" w:line="360" w:lineRule="auto"/>
        <w:jc w:val="left"/>
        <w:textAlignment w:val="bottom"/>
        <w:rPr>
          <w:rFonts w:ascii="宋体" w:hAnsi="宋体" w:cs="宋体" w:hint="eastAsia"/>
          <w:b/>
          <w:bCs/>
          <w:sz w:val="24"/>
        </w:rPr>
      </w:pPr>
      <w:r>
        <w:rPr>
          <w:rFonts w:ascii="宋体" w:hAnsi="宋体" w:cs="宋体" w:hint="eastAsia"/>
          <w:b/>
          <w:bCs/>
          <w:sz w:val="32"/>
          <w:szCs w:val="32"/>
        </w:rPr>
        <w:t>编制人：</w:t>
      </w:r>
      <w:r>
        <w:rPr>
          <w:rFonts w:ascii="宋体" w:hAnsi="宋体" w:cs="宋体" w:hint="eastAsia"/>
          <w:b/>
          <w:bCs/>
          <w:sz w:val="32"/>
          <w:szCs w:val="32"/>
          <w:u w:val="single"/>
        </w:rPr>
        <w:t xml:space="preserve">                         </w:t>
      </w:r>
      <w:r>
        <w:rPr>
          <w:rFonts w:ascii="宋体" w:hAnsi="宋体" w:cs="宋体" w:hint="eastAsia"/>
          <w:b/>
          <w:bCs/>
          <w:sz w:val="24"/>
        </w:rPr>
        <w:t>（</w:t>
      </w:r>
      <w:bookmarkStart w:id="0" w:name="OLE_LINK1"/>
      <w:r>
        <w:rPr>
          <w:rFonts w:ascii="宋体" w:hAnsi="宋体" w:cs="宋体" w:hint="eastAsia"/>
          <w:b/>
          <w:bCs/>
          <w:sz w:val="24"/>
        </w:rPr>
        <w:t>造价专业人员</w:t>
      </w:r>
      <w:bookmarkEnd w:id="0"/>
      <w:r>
        <w:rPr>
          <w:rFonts w:ascii="宋体" w:hAnsi="宋体" w:cs="宋体" w:hint="eastAsia"/>
          <w:b/>
          <w:bCs/>
          <w:sz w:val="24"/>
        </w:rPr>
        <w:t>签字及盖执业专用章）</w:t>
      </w:r>
    </w:p>
    <w:p w14:paraId="5D710DC3" w14:textId="77777777" w:rsidR="005F2FD9" w:rsidRDefault="00000000">
      <w:pPr>
        <w:widowControl/>
        <w:autoSpaceDE w:val="0"/>
        <w:autoSpaceDN w:val="0"/>
        <w:spacing w:before="360" w:after="360" w:line="360" w:lineRule="auto"/>
        <w:jc w:val="left"/>
        <w:textAlignment w:val="bottom"/>
        <w:rPr>
          <w:rFonts w:ascii="宋体" w:hAnsi="宋体" w:cs="宋体" w:hint="eastAsia"/>
          <w:b/>
          <w:bCs/>
          <w:sz w:val="32"/>
          <w:szCs w:val="32"/>
        </w:rPr>
      </w:pPr>
      <w:r>
        <w:rPr>
          <w:rFonts w:ascii="宋体" w:hAnsi="宋体" w:cs="宋体" w:hint="eastAsia"/>
          <w:b/>
          <w:bCs/>
          <w:sz w:val="32"/>
          <w:szCs w:val="32"/>
        </w:rPr>
        <w:t>复核人：</w:t>
      </w:r>
      <w:r>
        <w:rPr>
          <w:rFonts w:ascii="宋体" w:hAnsi="宋体" w:cs="宋体" w:hint="eastAsia"/>
          <w:b/>
          <w:bCs/>
          <w:sz w:val="32"/>
          <w:szCs w:val="32"/>
          <w:u w:val="single"/>
        </w:rPr>
        <w:t xml:space="preserve">                         </w:t>
      </w:r>
      <w:r>
        <w:rPr>
          <w:rFonts w:ascii="宋体" w:hAnsi="宋体" w:cs="宋体" w:hint="eastAsia"/>
          <w:b/>
          <w:bCs/>
          <w:sz w:val="24"/>
        </w:rPr>
        <w:t>（造价专业人员签字及盖执业专用章）</w:t>
      </w:r>
    </w:p>
    <w:p w14:paraId="6D6D766E" w14:textId="77777777" w:rsidR="005F2FD9" w:rsidRDefault="005F2FD9">
      <w:pPr>
        <w:widowControl/>
        <w:autoSpaceDE w:val="0"/>
        <w:autoSpaceDN w:val="0"/>
        <w:spacing w:before="360" w:after="360" w:line="360" w:lineRule="auto"/>
        <w:jc w:val="left"/>
        <w:textAlignment w:val="bottom"/>
        <w:rPr>
          <w:rFonts w:ascii="宋体" w:hAnsi="宋体" w:cs="宋体" w:hint="eastAsia"/>
          <w:b/>
          <w:bCs/>
          <w:sz w:val="32"/>
          <w:szCs w:val="32"/>
        </w:rPr>
      </w:pPr>
    </w:p>
    <w:p w14:paraId="6CD59F89" w14:textId="77777777" w:rsidR="005F2FD9" w:rsidRDefault="00000000">
      <w:pPr>
        <w:widowControl/>
        <w:autoSpaceDE w:val="0"/>
        <w:autoSpaceDN w:val="0"/>
        <w:spacing w:before="360" w:after="360" w:line="360" w:lineRule="auto"/>
        <w:jc w:val="left"/>
        <w:textAlignment w:val="bottom"/>
        <w:rPr>
          <w:rFonts w:ascii="宋体" w:hAnsi="宋体" w:cs="宋体" w:hint="eastAsia"/>
          <w:b/>
          <w:bCs/>
          <w:sz w:val="32"/>
          <w:szCs w:val="32"/>
          <w:u w:val="single"/>
        </w:rPr>
      </w:pPr>
      <w:r>
        <w:rPr>
          <w:rFonts w:ascii="宋体" w:hAnsi="宋体" w:cs="宋体" w:hint="eastAsia"/>
          <w:b/>
          <w:bCs/>
          <w:sz w:val="32"/>
          <w:szCs w:val="32"/>
        </w:rPr>
        <w:t>编制时间：</w:t>
      </w:r>
      <w:r>
        <w:rPr>
          <w:rFonts w:ascii="宋体" w:hAnsi="宋体" w:cs="宋体" w:hint="eastAsia"/>
          <w:b/>
          <w:bCs/>
          <w:sz w:val="32"/>
          <w:szCs w:val="32"/>
          <w:u w:val="single"/>
        </w:rPr>
        <w:t>2025年  月  日</w:t>
      </w:r>
      <w:r>
        <w:rPr>
          <w:rFonts w:ascii="宋体" w:hAnsi="宋体" w:cs="宋体" w:hint="eastAsia"/>
          <w:b/>
          <w:bCs/>
          <w:sz w:val="32"/>
          <w:szCs w:val="32"/>
        </w:rPr>
        <w:t xml:space="preserve">        审核时间：</w:t>
      </w:r>
      <w:r>
        <w:rPr>
          <w:rFonts w:ascii="宋体" w:hAnsi="宋体" w:cs="宋体" w:hint="eastAsia"/>
          <w:b/>
          <w:bCs/>
          <w:sz w:val="32"/>
          <w:szCs w:val="32"/>
          <w:u w:val="single"/>
        </w:rPr>
        <w:t>2025年   月  日</w:t>
      </w:r>
    </w:p>
    <w:p w14:paraId="173635F1" w14:textId="77777777" w:rsidR="005F2FD9" w:rsidRDefault="005F2FD9">
      <w:pPr>
        <w:widowControl/>
        <w:autoSpaceDE w:val="0"/>
        <w:autoSpaceDN w:val="0"/>
        <w:spacing w:before="360" w:after="360" w:line="360" w:lineRule="auto"/>
        <w:jc w:val="left"/>
        <w:textAlignment w:val="bottom"/>
        <w:rPr>
          <w:rFonts w:ascii="宋体" w:hAnsi="宋体" w:cs="宋体" w:hint="eastAsia"/>
          <w:b/>
          <w:bCs/>
          <w:sz w:val="32"/>
          <w:szCs w:val="3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0"/>
      </w:tblGrid>
      <w:tr w:rsidR="005F2FD9" w14:paraId="44337DE0" w14:textId="77777777">
        <w:trPr>
          <w:trHeight w:val="12669"/>
        </w:trPr>
        <w:tc>
          <w:tcPr>
            <w:tcW w:w="9240" w:type="dxa"/>
            <w:shd w:val="clear" w:color="auto" w:fill="auto"/>
            <w:noWrap/>
          </w:tcPr>
          <w:p w14:paraId="450A7D05" w14:textId="77777777" w:rsidR="005F2FD9" w:rsidRDefault="00000000">
            <w:pPr>
              <w:spacing w:line="360" w:lineRule="auto"/>
              <w:ind w:firstLineChars="200" w:firstLine="422"/>
              <w:rPr>
                <w:b/>
                <w:bCs/>
              </w:rPr>
            </w:pPr>
            <w:r>
              <w:rPr>
                <w:rFonts w:hint="eastAsia"/>
                <w:b/>
                <w:bCs/>
              </w:rPr>
              <w:lastRenderedPageBreak/>
              <w:t>一、工程概况</w:t>
            </w:r>
          </w:p>
          <w:p w14:paraId="26CC3D9F" w14:textId="77777777" w:rsidR="005F2FD9" w:rsidRDefault="00000000">
            <w:pPr>
              <w:widowControl/>
              <w:tabs>
                <w:tab w:val="left" w:pos="720"/>
              </w:tabs>
              <w:spacing w:line="360" w:lineRule="auto"/>
              <w:ind w:firstLineChars="200" w:firstLine="420"/>
              <w:jc w:val="left"/>
              <w:rPr>
                <w:rFonts w:ascii="宋体" w:hAnsi="宋体" w:cs="宋体" w:hint="eastAsia"/>
                <w:szCs w:val="21"/>
              </w:rPr>
            </w:pPr>
            <w:r>
              <w:rPr>
                <w:rFonts w:ascii="宋体" w:hAnsi="宋体" w:cs="宋体" w:hint="eastAsia"/>
                <w:szCs w:val="21"/>
              </w:rPr>
              <w:t>1、工程名称：拱宸桥校区图信中心电梯更换等维修。</w:t>
            </w:r>
          </w:p>
          <w:p w14:paraId="368E95FD" w14:textId="77777777" w:rsidR="005F2FD9" w:rsidRDefault="00000000">
            <w:pPr>
              <w:widowControl/>
              <w:tabs>
                <w:tab w:val="left" w:pos="720"/>
              </w:tabs>
              <w:spacing w:line="360" w:lineRule="auto"/>
              <w:ind w:firstLineChars="200" w:firstLine="420"/>
              <w:jc w:val="left"/>
              <w:rPr>
                <w:rFonts w:ascii="宋体" w:hAnsi="宋体" w:cs="宋体" w:hint="eastAsia"/>
                <w:szCs w:val="21"/>
              </w:rPr>
            </w:pPr>
            <w:r>
              <w:rPr>
                <w:rFonts w:ascii="宋体" w:hAnsi="宋体" w:cs="宋体" w:hint="eastAsia"/>
                <w:szCs w:val="21"/>
              </w:rPr>
              <w:t>2、工程地点：浙江省杭州市拱墅区。</w:t>
            </w:r>
          </w:p>
          <w:p w14:paraId="686B042D" w14:textId="77777777" w:rsidR="005F2FD9" w:rsidRDefault="00000000">
            <w:pPr>
              <w:widowControl/>
              <w:tabs>
                <w:tab w:val="left" w:pos="720"/>
              </w:tabs>
              <w:spacing w:line="360" w:lineRule="auto"/>
              <w:ind w:firstLineChars="200" w:firstLine="420"/>
              <w:jc w:val="left"/>
              <w:rPr>
                <w:rFonts w:ascii="宋体" w:hAnsi="宋体" w:cs="宋体" w:hint="eastAsia"/>
                <w:szCs w:val="21"/>
              </w:rPr>
            </w:pPr>
            <w:r>
              <w:rPr>
                <w:rFonts w:ascii="宋体" w:hAnsi="宋体" w:cs="宋体" w:hint="eastAsia"/>
                <w:szCs w:val="21"/>
              </w:rPr>
              <w:t>3、工程概况：本项目为拱宸桥校区图信中心电梯更换等维修，包括电梯设备，电梯前室装修、照明、空调风口等内容。</w:t>
            </w:r>
          </w:p>
          <w:p w14:paraId="35E7F227" w14:textId="77777777" w:rsidR="005F2FD9" w:rsidRDefault="00000000">
            <w:pPr>
              <w:spacing w:line="360" w:lineRule="auto"/>
              <w:ind w:firstLineChars="200" w:firstLine="422"/>
              <w:rPr>
                <w:b/>
                <w:bCs/>
              </w:rPr>
            </w:pPr>
            <w:r>
              <w:rPr>
                <w:rFonts w:hint="eastAsia"/>
                <w:b/>
                <w:bCs/>
              </w:rPr>
              <w:t>二、工程招标和分包范围</w:t>
            </w:r>
          </w:p>
          <w:p w14:paraId="49017FD4" w14:textId="77777777" w:rsidR="005F2FD9" w:rsidRDefault="00000000">
            <w:pPr>
              <w:pStyle w:val="af0"/>
              <w:spacing w:before="0" w:beforeAutospacing="0" w:after="0" w:afterAutospacing="0" w:line="360" w:lineRule="auto"/>
              <w:ind w:firstLineChars="200" w:firstLine="420"/>
              <w:rPr>
                <w:rFonts w:hint="eastAsia"/>
                <w:kern w:val="2"/>
                <w:sz w:val="21"/>
                <w:szCs w:val="21"/>
              </w:rPr>
            </w:pPr>
            <w:r>
              <w:rPr>
                <w:rFonts w:hint="eastAsia"/>
                <w:kern w:val="2"/>
                <w:sz w:val="21"/>
                <w:szCs w:val="21"/>
              </w:rPr>
              <w:t>根据浙江省建设装饰集团有限公司提供的“拱宸桥校区图信中心电梯更换等维修”图纸所明确的范围。</w:t>
            </w:r>
          </w:p>
          <w:p w14:paraId="1BCDC432" w14:textId="77777777" w:rsidR="005F2FD9" w:rsidRDefault="00000000">
            <w:pPr>
              <w:spacing w:line="360" w:lineRule="auto"/>
              <w:ind w:firstLineChars="200" w:firstLine="422"/>
              <w:rPr>
                <w:b/>
                <w:bCs/>
              </w:rPr>
            </w:pPr>
            <w:r>
              <w:rPr>
                <w:rFonts w:hint="eastAsia"/>
                <w:b/>
                <w:bCs/>
              </w:rPr>
              <w:t>三、招标工程量清单编制依据</w:t>
            </w:r>
          </w:p>
          <w:p w14:paraId="79DEAC90" w14:textId="77777777" w:rsidR="005F2FD9" w:rsidRDefault="00000000">
            <w:pPr>
              <w:spacing w:line="360" w:lineRule="auto"/>
              <w:ind w:firstLineChars="200" w:firstLine="420"/>
              <w:jc w:val="left"/>
              <w:rPr>
                <w:rFonts w:ascii="宋体" w:hAnsi="宋体" w:cs="宋体" w:hint="eastAsia"/>
                <w:szCs w:val="21"/>
              </w:rPr>
            </w:pPr>
            <w:r>
              <w:rPr>
                <w:rFonts w:ascii="宋体" w:hAnsi="宋体" w:cs="宋体" w:hint="eastAsia"/>
                <w:szCs w:val="21"/>
              </w:rPr>
              <w:t>1、根据浙江省建设装饰集团有限公司提供的“拱宸桥校区图信中心电梯更换等维修”图纸所明确的范围。</w:t>
            </w:r>
          </w:p>
          <w:p w14:paraId="3D37F101" w14:textId="77777777" w:rsidR="005F2FD9" w:rsidRDefault="00000000">
            <w:pPr>
              <w:spacing w:line="360" w:lineRule="auto"/>
              <w:ind w:firstLineChars="200" w:firstLine="420"/>
            </w:pPr>
            <w:r>
              <w:rPr>
                <w:rFonts w:hint="eastAsia"/>
              </w:rPr>
              <w:t>2</w:t>
            </w:r>
            <w:r>
              <w:rPr>
                <w:rFonts w:hint="eastAsia"/>
              </w:rPr>
              <w:t>、《建设工程工程量清单计价规范》（</w:t>
            </w:r>
            <w:r>
              <w:rPr>
                <w:rFonts w:hint="eastAsia"/>
              </w:rPr>
              <w:t>GB50500</w:t>
            </w:r>
            <w:r>
              <w:rPr>
                <w:rFonts w:hint="eastAsia"/>
              </w:rPr>
              <w:t>—</w:t>
            </w:r>
            <w:r>
              <w:rPr>
                <w:rFonts w:hint="eastAsia"/>
              </w:rPr>
              <w:t>2013</w:t>
            </w:r>
            <w:r>
              <w:rPr>
                <w:rFonts w:hint="eastAsia"/>
              </w:rPr>
              <w:t>）。</w:t>
            </w:r>
          </w:p>
          <w:p w14:paraId="503A4219" w14:textId="77777777" w:rsidR="005F2FD9" w:rsidRDefault="00000000">
            <w:pPr>
              <w:spacing w:line="360" w:lineRule="auto"/>
              <w:ind w:firstLineChars="200" w:firstLine="420"/>
            </w:pPr>
            <w:r>
              <w:rPr>
                <w:rFonts w:hint="eastAsia"/>
              </w:rPr>
              <w:t>3</w:t>
            </w:r>
            <w:r>
              <w:rPr>
                <w:rFonts w:hint="eastAsia"/>
              </w:rPr>
              <w:t>、《房屋建筑与装饰工程工程量计算规范》（</w:t>
            </w:r>
            <w:r>
              <w:rPr>
                <w:rFonts w:hint="eastAsia"/>
              </w:rPr>
              <w:t>GB50854</w:t>
            </w:r>
            <w:r>
              <w:rPr>
                <w:rFonts w:hint="eastAsia"/>
              </w:rPr>
              <w:t>—</w:t>
            </w:r>
            <w:r>
              <w:rPr>
                <w:rFonts w:hint="eastAsia"/>
              </w:rPr>
              <w:t>2013</w:t>
            </w:r>
            <w:r>
              <w:rPr>
                <w:rFonts w:hint="eastAsia"/>
              </w:rPr>
              <w:t>）。</w:t>
            </w:r>
          </w:p>
          <w:p w14:paraId="601A4662" w14:textId="77777777" w:rsidR="005F2FD9" w:rsidRDefault="00000000">
            <w:pPr>
              <w:spacing w:line="360" w:lineRule="auto"/>
              <w:ind w:firstLineChars="200" w:firstLine="420"/>
            </w:pPr>
            <w:r>
              <w:rPr>
                <w:rFonts w:hint="eastAsia"/>
              </w:rPr>
              <w:t>4</w:t>
            </w:r>
            <w:r>
              <w:rPr>
                <w:rFonts w:hint="eastAsia"/>
              </w:rPr>
              <w:t>、《通用安装工程工程量计算规范》（</w:t>
            </w:r>
            <w:r>
              <w:rPr>
                <w:rFonts w:hint="eastAsia"/>
              </w:rPr>
              <w:t>GB50856</w:t>
            </w:r>
            <w:r>
              <w:rPr>
                <w:rFonts w:hint="eastAsia"/>
              </w:rPr>
              <w:t>—</w:t>
            </w:r>
            <w:r>
              <w:rPr>
                <w:rFonts w:hint="eastAsia"/>
              </w:rPr>
              <w:t>2013</w:t>
            </w:r>
            <w:r>
              <w:rPr>
                <w:rFonts w:hint="eastAsia"/>
              </w:rPr>
              <w:t>）。</w:t>
            </w:r>
          </w:p>
          <w:p w14:paraId="09F8E18C" w14:textId="77777777" w:rsidR="005F2FD9" w:rsidRDefault="00000000">
            <w:pPr>
              <w:spacing w:line="360" w:lineRule="auto"/>
              <w:ind w:firstLineChars="200" w:firstLine="420"/>
            </w:pPr>
            <w:r>
              <w:rPr>
                <w:rFonts w:hint="eastAsia"/>
              </w:rPr>
              <w:t>5</w:t>
            </w:r>
            <w:r>
              <w:rPr>
                <w:rFonts w:hint="eastAsia"/>
              </w:rPr>
              <w:t>、</w:t>
            </w:r>
            <w:bookmarkStart w:id="1" w:name="OLE_LINK2"/>
            <w:r>
              <w:rPr>
                <w:rFonts w:hint="eastAsia"/>
              </w:rPr>
              <w:t>《浙江省建设工程计价规则》（</w:t>
            </w:r>
            <w:r>
              <w:rPr>
                <w:rFonts w:hint="eastAsia"/>
              </w:rPr>
              <w:t>2018</w:t>
            </w:r>
            <w:r>
              <w:rPr>
                <w:rFonts w:hint="eastAsia"/>
              </w:rPr>
              <w:t>版）</w:t>
            </w:r>
            <w:bookmarkEnd w:id="1"/>
            <w:r>
              <w:rPr>
                <w:rFonts w:hint="eastAsia"/>
              </w:rPr>
              <w:t>。</w:t>
            </w:r>
          </w:p>
          <w:p w14:paraId="1681E265" w14:textId="77777777" w:rsidR="005F2FD9" w:rsidRDefault="00000000">
            <w:pPr>
              <w:spacing w:line="360" w:lineRule="auto"/>
              <w:ind w:firstLineChars="200" w:firstLine="420"/>
            </w:pPr>
            <w:r>
              <w:rPr>
                <w:rFonts w:hint="eastAsia"/>
              </w:rPr>
              <w:t>6</w:t>
            </w:r>
            <w:r>
              <w:rPr>
                <w:rFonts w:hint="eastAsia"/>
              </w:rPr>
              <w:t>、《杭州市建设工程工程量清单计价实施细则》（</w:t>
            </w:r>
            <w:r>
              <w:rPr>
                <w:rFonts w:hint="eastAsia"/>
              </w:rPr>
              <w:t>2018</w:t>
            </w:r>
            <w:r>
              <w:rPr>
                <w:rFonts w:hint="eastAsia"/>
              </w:rPr>
              <w:t>年修订）。</w:t>
            </w:r>
          </w:p>
          <w:p w14:paraId="25B4BFFE" w14:textId="77777777" w:rsidR="005F2FD9" w:rsidRDefault="00000000">
            <w:pPr>
              <w:spacing w:line="360" w:lineRule="auto"/>
              <w:ind w:firstLineChars="200" w:firstLine="420"/>
            </w:pPr>
            <w:r>
              <w:rPr>
                <w:rFonts w:hint="eastAsia"/>
              </w:rPr>
              <w:t>7</w:t>
            </w:r>
            <w:r>
              <w:rPr>
                <w:rFonts w:hint="eastAsia"/>
              </w:rPr>
              <w:t>、《关于颁发浙江省建设工程计价依据（</w:t>
            </w:r>
            <w:r>
              <w:rPr>
                <w:rFonts w:hint="eastAsia"/>
              </w:rPr>
              <w:t>2018</w:t>
            </w:r>
            <w:r>
              <w:rPr>
                <w:rFonts w:hint="eastAsia"/>
              </w:rPr>
              <w:t>版）的通知》（浙建建﹝</w:t>
            </w:r>
            <w:r>
              <w:rPr>
                <w:rFonts w:hint="eastAsia"/>
              </w:rPr>
              <w:t>2018</w:t>
            </w:r>
            <w:r>
              <w:rPr>
                <w:rFonts w:hint="eastAsia"/>
              </w:rPr>
              <w:t>﹞</w:t>
            </w:r>
            <w:r>
              <w:rPr>
                <w:rFonts w:hint="eastAsia"/>
              </w:rPr>
              <w:t>61</w:t>
            </w:r>
            <w:r>
              <w:rPr>
                <w:rFonts w:hint="eastAsia"/>
              </w:rPr>
              <w:t>号）。</w:t>
            </w:r>
          </w:p>
          <w:p w14:paraId="29DD5B98" w14:textId="77777777" w:rsidR="005F2FD9" w:rsidRDefault="00000000">
            <w:pPr>
              <w:spacing w:line="360" w:lineRule="auto"/>
              <w:ind w:firstLineChars="200" w:firstLine="420"/>
            </w:pPr>
            <w:r>
              <w:rPr>
                <w:rFonts w:hint="eastAsia"/>
              </w:rPr>
              <w:t>8</w:t>
            </w:r>
            <w:r>
              <w:rPr>
                <w:rFonts w:hint="eastAsia"/>
              </w:rPr>
              <w:t>、《关于印发《杭州市建设工程工程量清单计价实施细则》（</w:t>
            </w:r>
            <w:r>
              <w:rPr>
                <w:rFonts w:hint="eastAsia"/>
              </w:rPr>
              <w:t>2018</w:t>
            </w:r>
            <w:r>
              <w:rPr>
                <w:rFonts w:hint="eastAsia"/>
              </w:rPr>
              <w:t>年修订）的通知》（杭建市发（</w:t>
            </w:r>
            <w:r>
              <w:rPr>
                <w:rFonts w:hint="eastAsia"/>
              </w:rPr>
              <w:t>2018</w:t>
            </w:r>
            <w:r>
              <w:rPr>
                <w:rFonts w:hint="eastAsia"/>
              </w:rPr>
              <w:t>）</w:t>
            </w:r>
            <w:r>
              <w:rPr>
                <w:rFonts w:hint="eastAsia"/>
              </w:rPr>
              <w:t>578</w:t>
            </w:r>
            <w:r>
              <w:rPr>
                <w:rFonts w:hint="eastAsia"/>
              </w:rPr>
              <w:t>号）。</w:t>
            </w:r>
          </w:p>
          <w:p w14:paraId="119FF4F2" w14:textId="77777777" w:rsidR="005F2FD9" w:rsidRDefault="00000000">
            <w:pPr>
              <w:spacing w:line="360" w:lineRule="auto"/>
              <w:ind w:firstLineChars="200" w:firstLine="420"/>
            </w:pPr>
            <w:r>
              <w:rPr>
                <w:rFonts w:hint="eastAsia"/>
              </w:rPr>
              <w:t>9</w:t>
            </w:r>
            <w:r>
              <w:rPr>
                <w:rFonts w:hint="eastAsia"/>
              </w:rPr>
              <w:t>、《关于增值税调整后我省建设工程计价依据增值税税率及有关计价调整的通知》（浙建建发【</w:t>
            </w:r>
            <w:r>
              <w:rPr>
                <w:rFonts w:hint="eastAsia"/>
              </w:rPr>
              <w:t>2019</w:t>
            </w:r>
            <w:r>
              <w:rPr>
                <w:rFonts w:hint="eastAsia"/>
              </w:rPr>
              <w:t>】</w:t>
            </w:r>
            <w:r>
              <w:rPr>
                <w:rFonts w:hint="eastAsia"/>
              </w:rPr>
              <w:t>92</w:t>
            </w:r>
            <w:r>
              <w:rPr>
                <w:rFonts w:hint="eastAsia"/>
              </w:rPr>
              <w:t>号）。</w:t>
            </w:r>
          </w:p>
          <w:p w14:paraId="62FECE55" w14:textId="77777777" w:rsidR="005F2FD9" w:rsidRDefault="00000000">
            <w:pPr>
              <w:spacing w:line="360" w:lineRule="auto"/>
              <w:ind w:firstLineChars="200" w:firstLine="420"/>
            </w:pPr>
            <w:r>
              <w:rPr>
                <w:rFonts w:hint="eastAsia"/>
              </w:rPr>
              <w:t>10</w:t>
            </w:r>
            <w:r>
              <w:rPr>
                <w:rFonts w:hint="eastAsia"/>
              </w:rPr>
              <w:t>、《省建设厅关于调整建筑工程安全文明施工费的通知》（浙建建发</w:t>
            </w:r>
            <w:r>
              <w:rPr>
                <w:rFonts w:hint="eastAsia"/>
              </w:rPr>
              <w:t>[2022] 37</w:t>
            </w:r>
            <w:r>
              <w:rPr>
                <w:rFonts w:hint="eastAsia"/>
              </w:rPr>
              <w:t>号）。</w:t>
            </w:r>
          </w:p>
          <w:p w14:paraId="32360457" w14:textId="77777777" w:rsidR="005F2FD9" w:rsidRDefault="00000000">
            <w:pPr>
              <w:spacing w:line="360" w:lineRule="auto"/>
              <w:ind w:firstLineChars="200" w:firstLine="420"/>
            </w:pPr>
            <w:r>
              <w:rPr>
                <w:rFonts w:hint="eastAsia"/>
              </w:rPr>
              <w:t>11</w:t>
            </w:r>
            <w:r>
              <w:rPr>
                <w:rFonts w:hint="eastAsia"/>
              </w:rPr>
              <w:t>、《关于贯彻（省建设厅关于调整建筑工程安全文明施工费的通知）的通知》（杭建市发【</w:t>
            </w:r>
            <w:r>
              <w:rPr>
                <w:rFonts w:hint="eastAsia"/>
              </w:rPr>
              <w:t>2022</w:t>
            </w:r>
            <w:r>
              <w:rPr>
                <w:rFonts w:hint="eastAsia"/>
              </w:rPr>
              <w:t>】</w:t>
            </w:r>
            <w:r>
              <w:rPr>
                <w:rFonts w:hint="eastAsia"/>
              </w:rPr>
              <w:t>54</w:t>
            </w:r>
            <w:r>
              <w:rPr>
                <w:rFonts w:hint="eastAsia"/>
              </w:rPr>
              <w:t>号）。</w:t>
            </w:r>
          </w:p>
          <w:p w14:paraId="26F4B82A" w14:textId="77777777" w:rsidR="005F2FD9" w:rsidRDefault="00000000">
            <w:pPr>
              <w:spacing w:line="360" w:lineRule="auto"/>
              <w:ind w:firstLineChars="200" w:firstLine="420"/>
            </w:pPr>
            <w:r>
              <w:rPr>
                <w:rFonts w:hint="eastAsia"/>
              </w:rPr>
              <w:t>12</w:t>
            </w:r>
            <w:r>
              <w:rPr>
                <w:rFonts w:hint="eastAsia"/>
              </w:rPr>
              <w:t>、招标文件。</w:t>
            </w:r>
          </w:p>
          <w:p w14:paraId="02366DE0" w14:textId="77777777" w:rsidR="005F2FD9" w:rsidRDefault="00000000">
            <w:pPr>
              <w:spacing w:line="360" w:lineRule="auto"/>
              <w:ind w:firstLineChars="200" w:firstLine="420"/>
            </w:pPr>
            <w:r>
              <w:rPr>
                <w:rFonts w:hint="eastAsia"/>
              </w:rPr>
              <w:t>13</w:t>
            </w:r>
            <w:r>
              <w:rPr>
                <w:rFonts w:hint="eastAsia"/>
              </w:rPr>
              <w:t>、与建设项目相关的标准、图集、规范、技术资料、文件、法律法规和综合解释。</w:t>
            </w:r>
          </w:p>
          <w:p w14:paraId="3B32B723" w14:textId="77777777" w:rsidR="005F2FD9" w:rsidRDefault="00000000">
            <w:pPr>
              <w:spacing w:line="360" w:lineRule="auto"/>
              <w:ind w:firstLineChars="200" w:firstLine="422"/>
              <w:rPr>
                <w:b/>
                <w:bCs/>
              </w:rPr>
            </w:pPr>
            <w:r>
              <w:rPr>
                <w:rFonts w:hint="eastAsia"/>
                <w:b/>
                <w:bCs/>
              </w:rPr>
              <w:t>四、工程质量、工期、材料、施工等要求</w:t>
            </w:r>
          </w:p>
          <w:p w14:paraId="433B5ADC" w14:textId="77777777" w:rsidR="005F2FD9" w:rsidRDefault="00000000">
            <w:pPr>
              <w:spacing w:line="360" w:lineRule="auto"/>
              <w:ind w:firstLineChars="200" w:firstLine="420"/>
            </w:pPr>
            <w:r>
              <w:rPr>
                <w:rFonts w:hint="eastAsia"/>
              </w:rPr>
              <w:t>1</w:t>
            </w:r>
            <w:r>
              <w:rPr>
                <w:rFonts w:hint="eastAsia"/>
              </w:rPr>
              <w:t>、工程质量：根据招标文件要求。</w:t>
            </w:r>
          </w:p>
          <w:p w14:paraId="3840E6B5" w14:textId="77777777" w:rsidR="005F2FD9" w:rsidRDefault="00000000">
            <w:pPr>
              <w:spacing w:line="360" w:lineRule="auto"/>
              <w:ind w:firstLineChars="200" w:firstLine="420"/>
            </w:pPr>
            <w:r>
              <w:rPr>
                <w:rFonts w:hint="eastAsia"/>
              </w:rPr>
              <w:lastRenderedPageBreak/>
              <w:t>2</w:t>
            </w:r>
            <w:r>
              <w:rPr>
                <w:rFonts w:hint="eastAsia"/>
              </w:rPr>
              <w:t>、工期：根据招标文件要求。</w:t>
            </w:r>
          </w:p>
          <w:p w14:paraId="4564F2BF" w14:textId="77777777" w:rsidR="005F2FD9" w:rsidRDefault="00000000">
            <w:pPr>
              <w:spacing w:line="360" w:lineRule="auto"/>
              <w:ind w:firstLineChars="200" w:firstLine="420"/>
            </w:pPr>
            <w:r>
              <w:rPr>
                <w:rFonts w:hint="eastAsia"/>
              </w:rPr>
              <w:t>3</w:t>
            </w:r>
            <w:r>
              <w:rPr>
                <w:rFonts w:hint="eastAsia"/>
              </w:rPr>
              <w:t>、施工要求详见招标文件及技术规范。</w:t>
            </w:r>
          </w:p>
          <w:p w14:paraId="20270ECD" w14:textId="77777777" w:rsidR="005F2FD9" w:rsidRDefault="00000000">
            <w:pPr>
              <w:spacing w:line="360" w:lineRule="auto"/>
              <w:ind w:firstLineChars="200" w:firstLine="422"/>
              <w:rPr>
                <w:b/>
                <w:bCs/>
              </w:rPr>
            </w:pPr>
            <w:r>
              <w:rPr>
                <w:rFonts w:hint="eastAsia"/>
                <w:b/>
                <w:bCs/>
              </w:rPr>
              <w:t>五、安全文明施工措施费用的取费计算基数和最低费率标准</w:t>
            </w:r>
          </w:p>
          <w:p w14:paraId="182C2AD9" w14:textId="77777777" w:rsidR="005F2FD9" w:rsidRDefault="00000000">
            <w:pPr>
              <w:widowControl/>
              <w:tabs>
                <w:tab w:val="left" w:pos="720"/>
              </w:tabs>
              <w:spacing w:line="360" w:lineRule="auto"/>
              <w:ind w:firstLineChars="200" w:firstLine="420"/>
              <w:jc w:val="left"/>
            </w:pPr>
            <w:r>
              <w:rPr>
                <w:rFonts w:hint="eastAsia"/>
              </w:rPr>
              <w:t>安全文明施工费由文明施工费、环境保护费、临时设施费、安全施工费组成。以实施标准划分，可分为安全文明施工基本费和创建安全文明施工标准化工地增加费（以下简称“标化工地增加费”）。</w:t>
            </w:r>
          </w:p>
          <w:p w14:paraId="73E7ABE8" w14:textId="77777777" w:rsidR="005F2FD9" w:rsidRDefault="00000000">
            <w:pPr>
              <w:widowControl/>
              <w:tabs>
                <w:tab w:val="left" w:pos="720"/>
              </w:tabs>
              <w:spacing w:line="360" w:lineRule="auto"/>
              <w:ind w:firstLineChars="200" w:firstLine="420"/>
              <w:jc w:val="left"/>
            </w:pPr>
            <w:r>
              <w:rPr>
                <w:rFonts w:hint="eastAsia"/>
              </w:rPr>
              <w:t>1</w:t>
            </w:r>
            <w:r>
              <w:rPr>
                <w:rFonts w:hint="eastAsia"/>
              </w:rPr>
              <w:t>、安全文明施工基本费报价不得低于《浙江省建设工程计价规则》（</w:t>
            </w:r>
            <w:r>
              <w:rPr>
                <w:rFonts w:hint="eastAsia"/>
              </w:rPr>
              <w:t>2018</w:t>
            </w:r>
            <w:r>
              <w:rPr>
                <w:rFonts w:hint="eastAsia"/>
              </w:rPr>
              <w:t>版）中规定的弹性费率下限的计算值。按照本项目地理位置情况确定为市区工程。各专业工程取费基数均为“分部分项工程费和施工技术措施项目费”计价中的“人工费十机械费”之和。</w:t>
            </w:r>
          </w:p>
          <w:p w14:paraId="202F30A4" w14:textId="77777777" w:rsidR="005F2FD9" w:rsidRDefault="00000000">
            <w:pPr>
              <w:widowControl/>
              <w:tabs>
                <w:tab w:val="left" w:pos="720"/>
              </w:tabs>
              <w:spacing w:line="360" w:lineRule="auto"/>
              <w:ind w:firstLineChars="200" w:firstLine="420"/>
              <w:jc w:val="left"/>
            </w:pPr>
            <w:r>
              <w:rPr>
                <w:rFonts w:hint="eastAsia"/>
              </w:rPr>
              <w:t>安全文明基本费分档累进等全部取费内容，中标后不再调整费率，安全文明基本费按中标价一次性包干。</w:t>
            </w:r>
          </w:p>
          <w:p w14:paraId="3DE616C0" w14:textId="77777777" w:rsidR="005F2FD9" w:rsidRDefault="00000000">
            <w:pPr>
              <w:widowControl/>
              <w:tabs>
                <w:tab w:val="left" w:pos="720"/>
              </w:tabs>
              <w:spacing w:line="360" w:lineRule="auto"/>
              <w:ind w:firstLineChars="200" w:firstLine="420"/>
              <w:jc w:val="left"/>
            </w:pPr>
            <w:r>
              <w:rPr>
                <w:rFonts w:hint="eastAsia"/>
              </w:rPr>
              <w:t>房屋建筑装饰工程最低标准费率为</w:t>
            </w:r>
            <w:r>
              <w:rPr>
                <w:rFonts w:hint="eastAsia"/>
                <w:b/>
                <w:bCs/>
              </w:rPr>
              <w:t>5.91%</w:t>
            </w:r>
            <w:r>
              <w:rPr>
                <w:rFonts w:hint="eastAsia"/>
              </w:rPr>
              <w:t>；</w:t>
            </w:r>
            <w:bookmarkStart w:id="2" w:name="OLE_LINK9"/>
            <w:bookmarkStart w:id="3" w:name="OLE_LINK6"/>
            <w:r>
              <w:rPr>
                <w:rFonts w:hint="eastAsia"/>
              </w:rPr>
              <w:t>安装工程最低取费费率为</w:t>
            </w:r>
            <w:r>
              <w:rPr>
                <w:rFonts w:hint="eastAsia"/>
                <w:b/>
                <w:bCs/>
              </w:rPr>
              <w:t>7.35%</w:t>
            </w:r>
            <w:bookmarkEnd w:id="2"/>
            <w:bookmarkEnd w:id="3"/>
            <w:r>
              <w:rPr>
                <w:rFonts w:hint="eastAsia"/>
              </w:rPr>
              <w:t>。</w:t>
            </w:r>
          </w:p>
          <w:p w14:paraId="014FBAA4" w14:textId="77777777" w:rsidR="005F2FD9" w:rsidRDefault="00000000">
            <w:pPr>
              <w:widowControl/>
              <w:numPr>
                <w:ilvl w:val="0"/>
                <w:numId w:val="1"/>
              </w:numPr>
              <w:tabs>
                <w:tab w:val="left" w:pos="720"/>
              </w:tabs>
              <w:spacing w:line="360" w:lineRule="auto"/>
              <w:ind w:firstLineChars="200" w:firstLine="420"/>
              <w:jc w:val="left"/>
            </w:pPr>
            <w:r>
              <w:rPr>
                <w:rFonts w:hint="eastAsia"/>
              </w:rPr>
              <w:t>标化工地增加费：根据《浙江省建设工程计价规则（</w:t>
            </w:r>
            <w:r>
              <w:rPr>
                <w:rFonts w:hint="eastAsia"/>
              </w:rPr>
              <w:t>2018</w:t>
            </w:r>
            <w:r>
              <w:rPr>
                <w:rFonts w:hint="eastAsia"/>
              </w:rPr>
              <w:t>版）》规定，相应费用以“分部分项工程费和施工技术措施项目费”计价中的“人工费十机械费”之和为计算基数</w:t>
            </w:r>
            <w:r>
              <w:rPr>
                <w:rFonts w:hint="eastAsia"/>
              </w:rPr>
              <w:t>:</w:t>
            </w:r>
          </w:p>
          <w:p w14:paraId="566A1A55" w14:textId="77777777" w:rsidR="005F2FD9" w:rsidRDefault="00000000">
            <w:pPr>
              <w:widowControl/>
              <w:tabs>
                <w:tab w:val="left" w:pos="720"/>
              </w:tabs>
              <w:spacing w:line="360" w:lineRule="auto"/>
              <w:ind w:firstLineChars="200" w:firstLine="420"/>
              <w:jc w:val="left"/>
            </w:pPr>
            <w:r>
              <w:rPr>
                <w:rFonts w:hint="eastAsia"/>
              </w:rPr>
              <w:t>本工程不创标化工地。</w:t>
            </w:r>
          </w:p>
          <w:p w14:paraId="3DD9B511" w14:textId="77777777" w:rsidR="005F2FD9" w:rsidRDefault="00000000">
            <w:pPr>
              <w:spacing w:line="360" w:lineRule="auto"/>
              <w:ind w:firstLineChars="200" w:firstLine="422"/>
              <w:rPr>
                <w:b/>
                <w:bCs/>
              </w:rPr>
            </w:pPr>
            <w:r>
              <w:rPr>
                <w:rFonts w:hint="eastAsia"/>
                <w:b/>
                <w:bCs/>
              </w:rPr>
              <w:t>六、企业管理费用的取费计算基数和最低费率标准</w:t>
            </w:r>
          </w:p>
          <w:p w14:paraId="406F40C8" w14:textId="77777777" w:rsidR="005F2FD9" w:rsidRDefault="00000000">
            <w:pPr>
              <w:spacing w:line="360" w:lineRule="auto"/>
              <w:ind w:firstLineChars="200" w:firstLine="420"/>
            </w:pPr>
            <w:bookmarkStart w:id="4" w:name="OLE_LINK11"/>
            <w:r>
              <w:rPr>
                <w:rFonts w:hint="eastAsia"/>
              </w:rPr>
              <w:t>根据《杭州市建设工程工程量清单计价实施细则（</w:t>
            </w:r>
            <w:r>
              <w:rPr>
                <w:rFonts w:hint="eastAsia"/>
              </w:rPr>
              <w:t>2018</w:t>
            </w:r>
            <w:r>
              <w:rPr>
                <w:rFonts w:hint="eastAsia"/>
              </w:rPr>
              <w:t>年修订）》文件规定，</w:t>
            </w:r>
            <w:bookmarkEnd w:id="4"/>
            <w:r>
              <w:rPr>
                <w:rFonts w:hint="eastAsia"/>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w:t>
            </w:r>
            <w:r>
              <w:rPr>
                <w:rFonts w:hint="eastAsia"/>
              </w:rPr>
              <w:t>20%</w:t>
            </w:r>
            <w:r>
              <w:rPr>
                <w:rFonts w:hint="eastAsia"/>
              </w:rPr>
              <w:t>的计算值。企业管理费的取费基数为“分部分项工程费和施工技术措施项目费”计价中的“人工费十机械费”之和。</w:t>
            </w:r>
          </w:p>
          <w:p w14:paraId="6699BDDB" w14:textId="77777777" w:rsidR="005F2FD9" w:rsidRDefault="00000000">
            <w:pPr>
              <w:widowControl/>
              <w:tabs>
                <w:tab w:val="left" w:pos="720"/>
              </w:tabs>
              <w:spacing w:line="360" w:lineRule="auto"/>
              <w:ind w:firstLineChars="200" w:firstLine="420"/>
              <w:jc w:val="left"/>
            </w:pPr>
            <w:r>
              <w:rPr>
                <w:rFonts w:hint="eastAsia"/>
              </w:rPr>
              <w:t>房屋建筑装饰工程最低取费费率为</w:t>
            </w:r>
            <w:r>
              <w:rPr>
                <w:rFonts w:hint="eastAsia"/>
                <w:b/>
                <w:bCs/>
              </w:rPr>
              <w:t>2.27%</w:t>
            </w:r>
            <w:r>
              <w:rPr>
                <w:rFonts w:hint="eastAsia"/>
              </w:rPr>
              <w:t>；安装工程最低取费费率为</w:t>
            </w:r>
            <w:r>
              <w:rPr>
                <w:rFonts w:hint="eastAsia"/>
                <w:b/>
                <w:bCs/>
              </w:rPr>
              <w:t>3.26%</w:t>
            </w:r>
            <w:r>
              <w:rPr>
                <w:rFonts w:hint="eastAsia"/>
              </w:rPr>
              <w:t>。</w:t>
            </w:r>
          </w:p>
          <w:p w14:paraId="145E1052" w14:textId="77777777" w:rsidR="005F2FD9" w:rsidRDefault="00000000">
            <w:pPr>
              <w:spacing w:line="360" w:lineRule="auto"/>
              <w:ind w:firstLineChars="200" w:firstLine="422"/>
              <w:rPr>
                <w:b/>
                <w:bCs/>
              </w:rPr>
            </w:pPr>
            <w:r>
              <w:rPr>
                <w:rFonts w:hint="eastAsia"/>
                <w:b/>
                <w:bCs/>
              </w:rPr>
              <w:t>七、规费、税金的取费要求</w:t>
            </w:r>
          </w:p>
          <w:p w14:paraId="633F2E7C" w14:textId="77777777" w:rsidR="005F2FD9" w:rsidRDefault="00000000">
            <w:pPr>
              <w:widowControl/>
              <w:tabs>
                <w:tab w:val="left" w:pos="720"/>
              </w:tabs>
              <w:spacing w:line="360" w:lineRule="auto"/>
              <w:ind w:firstLineChars="200" w:firstLine="420"/>
              <w:jc w:val="left"/>
            </w:pPr>
            <w:r>
              <w:rPr>
                <w:rFonts w:hint="eastAsia"/>
              </w:rPr>
              <w:t>1</w:t>
            </w:r>
            <w:r>
              <w:rPr>
                <w:rFonts w:hint="eastAsia"/>
              </w:rPr>
              <w:t>、规费按照《浙江省建设工程计价规则》（</w:t>
            </w:r>
            <w:r>
              <w:rPr>
                <w:rFonts w:hint="eastAsia"/>
              </w:rPr>
              <w:t>2018</w:t>
            </w:r>
            <w:r>
              <w:rPr>
                <w:rFonts w:hint="eastAsia"/>
              </w:rPr>
              <w:t>版）规定，由社会保险费（含养老保险费、失业保险费、医疗保险费、生育保险费、工伤保险费）和住房公积金组成。各专业工程取费基数均为“分部分项工程费和施工技术措施项目费”计价中的“人工费十机械费”之和，报价按《浙江省建设工程施工取费定额（</w:t>
            </w:r>
            <w:r>
              <w:rPr>
                <w:rFonts w:hint="eastAsia"/>
              </w:rPr>
              <w:t>2018</w:t>
            </w:r>
            <w:r>
              <w:rPr>
                <w:rFonts w:hint="eastAsia"/>
              </w:rPr>
              <w:t>）》不得低于费率乘以</w:t>
            </w:r>
            <w:r>
              <w:rPr>
                <w:rFonts w:hint="eastAsia"/>
              </w:rPr>
              <w:t>30%</w:t>
            </w:r>
            <w:r>
              <w:rPr>
                <w:rFonts w:hint="eastAsia"/>
              </w:rPr>
              <w:t>的规定执行。</w:t>
            </w:r>
          </w:p>
          <w:p w14:paraId="454EB669" w14:textId="77777777" w:rsidR="005F2FD9" w:rsidRDefault="00000000">
            <w:pPr>
              <w:widowControl/>
              <w:tabs>
                <w:tab w:val="left" w:pos="720"/>
              </w:tabs>
              <w:spacing w:line="360" w:lineRule="auto"/>
              <w:ind w:firstLineChars="200" w:firstLine="420"/>
              <w:jc w:val="left"/>
            </w:pPr>
            <w:r>
              <w:rPr>
                <w:rFonts w:hint="eastAsia"/>
              </w:rPr>
              <w:t>房屋建筑装饰工程最低取费费率为</w:t>
            </w:r>
            <w:r>
              <w:rPr>
                <w:rFonts w:hint="eastAsia"/>
                <w:b/>
                <w:bCs/>
              </w:rPr>
              <w:t>8.38%</w:t>
            </w:r>
            <w:r>
              <w:rPr>
                <w:rFonts w:hint="eastAsia"/>
              </w:rPr>
              <w:t>；安装工程最低取费费率为</w:t>
            </w:r>
            <w:r>
              <w:rPr>
                <w:rFonts w:hint="eastAsia"/>
                <w:b/>
                <w:bCs/>
              </w:rPr>
              <w:t>9.19%</w:t>
            </w:r>
            <w:r>
              <w:rPr>
                <w:rFonts w:hint="eastAsia"/>
              </w:rPr>
              <w:t>。</w:t>
            </w:r>
          </w:p>
          <w:p w14:paraId="0168D53A" w14:textId="77777777" w:rsidR="005F2FD9" w:rsidRDefault="00000000">
            <w:pPr>
              <w:widowControl/>
              <w:tabs>
                <w:tab w:val="left" w:pos="720"/>
              </w:tabs>
              <w:spacing w:line="360" w:lineRule="auto"/>
              <w:ind w:firstLineChars="200" w:firstLine="420"/>
              <w:jc w:val="left"/>
            </w:pPr>
            <w:r>
              <w:rPr>
                <w:rFonts w:hint="eastAsia"/>
              </w:rPr>
              <w:lastRenderedPageBreak/>
              <w:t>2</w:t>
            </w:r>
            <w:r>
              <w:rPr>
                <w:rFonts w:hint="eastAsia"/>
              </w:rPr>
              <w:t>、税金费率按照《关于增值税调整后我省建设工程计价依据增值税税率及有关计价调整的通知》（浙建建发【</w:t>
            </w:r>
            <w:r>
              <w:rPr>
                <w:rFonts w:hint="eastAsia"/>
              </w:rPr>
              <w:t>2019</w:t>
            </w:r>
            <w:r>
              <w:rPr>
                <w:rFonts w:hint="eastAsia"/>
              </w:rPr>
              <w:t>】</w:t>
            </w:r>
            <w:r>
              <w:rPr>
                <w:rFonts w:hint="eastAsia"/>
              </w:rPr>
              <w:t>92</w:t>
            </w:r>
            <w:r>
              <w:rPr>
                <w:rFonts w:hint="eastAsia"/>
              </w:rPr>
              <w:t>号）文件规定计取，取费基数为税前工程造价。根据文件要求，本工程按一般计税法考虑，费率为</w:t>
            </w:r>
            <w:r>
              <w:rPr>
                <w:rFonts w:hint="eastAsia"/>
                <w:b/>
                <w:bCs/>
              </w:rPr>
              <w:t>9%</w:t>
            </w:r>
            <w:r>
              <w:rPr>
                <w:rFonts w:hint="eastAsia"/>
              </w:rPr>
              <w:t>。</w:t>
            </w:r>
          </w:p>
          <w:p w14:paraId="3CD1842E" w14:textId="77777777" w:rsidR="005F2FD9" w:rsidRDefault="00000000">
            <w:pPr>
              <w:spacing w:line="360" w:lineRule="auto"/>
              <w:ind w:firstLineChars="200" w:firstLine="422"/>
              <w:rPr>
                <w:b/>
                <w:bCs/>
              </w:rPr>
            </w:pPr>
            <w:r>
              <w:rPr>
                <w:rFonts w:hint="eastAsia"/>
                <w:b/>
                <w:bCs/>
              </w:rPr>
              <w:t>八、暂列金额的数量</w:t>
            </w:r>
          </w:p>
          <w:p w14:paraId="3696D24F" w14:textId="77777777" w:rsidR="005F2FD9" w:rsidRDefault="00000000">
            <w:pPr>
              <w:widowControl/>
              <w:tabs>
                <w:tab w:val="left" w:pos="720"/>
              </w:tabs>
              <w:spacing w:line="360" w:lineRule="auto"/>
              <w:ind w:left="420"/>
              <w:jc w:val="left"/>
            </w:pPr>
            <w:r>
              <w:rPr>
                <w:rFonts w:hint="eastAsia"/>
              </w:rPr>
              <w:t>本工程暂估金额：无。</w:t>
            </w:r>
          </w:p>
          <w:p w14:paraId="064C1EA9" w14:textId="77777777" w:rsidR="005F2FD9" w:rsidRDefault="00000000">
            <w:pPr>
              <w:spacing w:line="360" w:lineRule="auto"/>
              <w:ind w:firstLineChars="200" w:firstLine="422"/>
              <w:rPr>
                <w:b/>
                <w:bCs/>
              </w:rPr>
            </w:pPr>
            <w:r>
              <w:rPr>
                <w:rFonts w:hint="eastAsia"/>
                <w:b/>
                <w:bCs/>
              </w:rPr>
              <w:t>九、招标人自行采购材料的名称、规格型号、数量，要求总承包人提供的服务内容</w:t>
            </w:r>
          </w:p>
          <w:p w14:paraId="3BDDCB86" w14:textId="77777777" w:rsidR="005F2FD9" w:rsidRDefault="00000000">
            <w:pPr>
              <w:widowControl/>
              <w:tabs>
                <w:tab w:val="left" w:pos="720"/>
              </w:tabs>
              <w:spacing w:line="360" w:lineRule="auto"/>
              <w:ind w:firstLineChars="200" w:firstLine="420"/>
              <w:jc w:val="left"/>
            </w:pPr>
            <w:r>
              <w:rPr>
                <w:rFonts w:hint="eastAsia"/>
              </w:rPr>
              <w:t>1</w:t>
            </w:r>
            <w:r>
              <w:rPr>
                <w:rFonts w:hint="eastAsia"/>
              </w:rPr>
              <w:t>、总承包服务（配合）内容：详见招标文件要求。</w:t>
            </w:r>
          </w:p>
          <w:p w14:paraId="1BE32D19" w14:textId="77777777" w:rsidR="005F2FD9" w:rsidRDefault="00000000">
            <w:pPr>
              <w:spacing w:line="360" w:lineRule="auto"/>
              <w:ind w:firstLineChars="200" w:firstLine="422"/>
              <w:rPr>
                <w:b/>
                <w:bCs/>
              </w:rPr>
            </w:pPr>
            <w:r>
              <w:rPr>
                <w:rFonts w:hint="eastAsia"/>
                <w:b/>
                <w:bCs/>
              </w:rPr>
              <w:t>十、其他需要说明的问题</w:t>
            </w:r>
          </w:p>
          <w:p w14:paraId="1D74F101" w14:textId="77777777" w:rsidR="005F2FD9" w:rsidRDefault="00000000">
            <w:pPr>
              <w:spacing w:line="360" w:lineRule="auto"/>
              <w:ind w:firstLineChars="200" w:firstLine="422"/>
              <w:rPr>
                <w:b/>
                <w:bCs/>
              </w:rPr>
            </w:pPr>
            <w:r>
              <w:rPr>
                <w:rFonts w:hint="eastAsia"/>
                <w:b/>
                <w:bCs/>
              </w:rPr>
              <w:t xml:space="preserve"> </w:t>
            </w:r>
            <w:r>
              <w:rPr>
                <w:rFonts w:hint="eastAsia"/>
                <w:b/>
                <w:bCs/>
              </w:rPr>
              <w:t>（一）整体</w:t>
            </w:r>
          </w:p>
          <w:p w14:paraId="36122D17" w14:textId="77777777" w:rsidR="005F2FD9" w:rsidRDefault="00000000">
            <w:pPr>
              <w:widowControl/>
              <w:numPr>
                <w:ilvl w:val="0"/>
                <w:numId w:val="2"/>
              </w:numPr>
              <w:spacing w:line="360" w:lineRule="auto"/>
              <w:ind w:firstLineChars="200" w:firstLine="420"/>
              <w:jc w:val="left"/>
            </w:pPr>
            <w:r>
              <w:rPr>
                <w:rFonts w:hint="eastAsia"/>
              </w:rPr>
              <w:t>分部分项工程量清单中的工程量是按实物净量计算的，一切损耗均应在投标报价的综合单价中考虑。</w:t>
            </w:r>
          </w:p>
          <w:p w14:paraId="19B457AA" w14:textId="77777777" w:rsidR="005F2FD9" w:rsidRDefault="00000000">
            <w:pPr>
              <w:widowControl/>
              <w:numPr>
                <w:ilvl w:val="0"/>
                <w:numId w:val="2"/>
              </w:numPr>
              <w:spacing w:line="360" w:lineRule="auto"/>
              <w:ind w:firstLineChars="200" w:firstLine="420"/>
              <w:jc w:val="left"/>
            </w:pPr>
            <w:r>
              <w:rPr>
                <w:rFonts w:hint="eastAsia"/>
              </w:rPr>
              <w:t>各投标单位在进行综合单价报价时必须结合施工图、相关图集、文件等进行编制，清单子目中未能对各节点详图进行完全性描述的必须按上述资料进行报价，否则视为已计入相应项目综合单价中，中标后将不调整综合单价。</w:t>
            </w:r>
          </w:p>
          <w:p w14:paraId="6B27F0F5" w14:textId="77777777" w:rsidR="005F2FD9" w:rsidRDefault="00000000">
            <w:pPr>
              <w:widowControl/>
              <w:numPr>
                <w:ilvl w:val="0"/>
                <w:numId w:val="2"/>
              </w:numPr>
              <w:spacing w:line="360" w:lineRule="auto"/>
              <w:ind w:firstLineChars="200" w:firstLine="420"/>
              <w:jc w:val="left"/>
            </w:pPr>
            <w:r>
              <w:rPr>
                <w:rFonts w:hint="eastAsia"/>
              </w:rPr>
              <w:t>清单与图纸描述不一致时，施工方需在招标答疑时提出疑问，如无疑义，则认为按照图纸施工且依据投标时综合单价进行结算。结算时不得以任何理由针对此项提出任何单价调整，中标后综合单价不做调整。</w:t>
            </w:r>
          </w:p>
          <w:p w14:paraId="01A8B131" w14:textId="77777777" w:rsidR="005F2FD9" w:rsidRDefault="00000000">
            <w:pPr>
              <w:widowControl/>
              <w:numPr>
                <w:ilvl w:val="0"/>
                <w:numId w:val="2"/>
              </w:numPr>
              <w:spacing w:line="360" w:lineRule="auto"/>
              <w:ind w:firstLineChars="200" w:firstLine="420"/>
              <w:jc w:val="left"/>
            </w:pPr>
            <w:r>
              <w:rPr>
                <w:rFonts w:hint="eastAsia"/>
              </w:rPr>
              <w:t>投标人应在综合单价中充分考虑施工中的各种损耗和需要增加的工程量，所报综合单价应包含该清单子目的所有工作内容，并考虑风险因素。</w:t>
            </w:r>
          </w:p>
          <w:p w14:paraId="0C45F8DD" w14:textId="77777777" w:rsidR="005F2FD9" w:rsidRDefault="00000000">
            <w:pPr>
              <w:widowControl/>
              <w:numPr>
                <w:ilvl w:val="0"/>
                <w:numId w:val="2"/>
              </w:numPr>
              <w:spacing w:line="360" w:lineRule="auto"/>
              <w:ind w:firstLineChars="200" w:firstLine="420"/>
              <w:jc w:val="left"/>
            </w:pPr>
            <w:r>
              <w:rPr>
                <w:rFonts w:hint="eastAsia"/>
              </w:rPr>
              <w:t>投标人未填报综合单价或合价的项目，其费用视为已分摊在其他项目的综合单价与合价中，该项工作实施后，招标人将不予支付。</w:t>
            </w:r>
          </w:p>
          <w:p w14:paraId="1586E212" w14:textId="77777777" w:rsidR="005F2FD9" w:rsidRDefault="00000000">
            <w:pPr>
              <w:widowControl/>
              <w:numPr>
                <w:ilvl w:val="0"/>
                <w:numId w:val="2"/>
              </w:numPr>
              <w:spacing w:line="360" w:lineRule="auto"/>
              <w:ind w:firstLineChars="200" w:firstLine="420"/>
              <w:jc w:val="left"/>
            </w:pPr>
            <w:r>
              <w:rPr>
                <w:rFonts w:hint="eastAsia"/>
              </w:rPr>
              <w:t>投标人应将工程量清单充分结合图纸一起阅读并理解，对于清单描述不够详尽的，应结合图纸要求进行报价。</w:t>
            </w:r>
          </w:p>
          <w:p w14:paraId="09D5A58F" w14:textId="77777777" w:rsidR="005F2FD9" w:rsidRDefault="00000000">
            <w:pPr>
              <w:widowControl/>
              <w:numPr>
                <w:ilvl w:val="0"/>
                <w:numId w:val="2"/>
              </w:numPr>
              <w:spacing w:line="360" w:lineRule="auto"/>
              <w:ind w:firstLineChars="200" w:firstLine="420"/>
              <w:jc w:val="left"/>
            </w:pPr>
            <w:r>
              <w:rPr>
                <w:rFonts w:hint="eastAsia"/>
              </w:rPr>
              <w:t>工程量清单项目特征描述的是主要工作内容，其他辅助工作内容投标人自行考虑，并计入综合单价及合价。</w:t>
            </w:r>
          </w:p>
          <w:p w14:paraId="3E8D03F0" w14:textId="77777777" w:rsidR="005F2FD9" w:rsidRDefault="00000000">
            <w:pPr>
              <w:widowControl/>
              <w:numPr>
                <w:ilvl w:val="0"/>
                <w:numId w:val="2"/>
              </w:numPr>
              <w:spacing w:line="360" w:lineRule="auto"/>
              <w:ind w:firstLineChars="200" w:firstLine="420"/>
              <w:jc w:val="left"/>
            </w:pPr>
            <w:r>
              <w:rPr>
                <w:rFonts w:hint="eastAsia"/>
              </w:rPr>
              <w:t>投标人自行补充的措施项目必须列清项目明细内容，并提供相应的措施项目清单综合单价计算表及工料机分析表。</w:t>
            </w:r>
          </w:p>
          <w:p w14:paraId="00ACFB27" w14:textId="77777777" w:rsidR="005F2FD9" w:rsidRDefault="00000000">
            <w:pPr>
              <w:widowControl/>
              <w:numPr>
                <w:ilvl w:val="0"/>
                <w:numId w:val="2"/>
              </w:numPr>
              <w:spacing w:line="360" w:lineRule="auto"/>
              <w:ind w:firstLineChars="200" w:firstLine="420"/>
              <w:jc w:val="left"/>
            </w:pPr>
            <w:r>
              <w:rPr>
                <w:rFonts w:hint="eastAsia"/>
              </w:rPr>
              <w:t>以“项”为单位的分部分项工程量清单项目及措施项目为总价子目，合价固定包干，在招</w:t>
            </w:r>
            <w:r>
              <w:rPr>
                <w:rFonts w:hint="eastAsia"/>
              </w:rPr>
              <w:lastRenderedPageBreak/>
              <w:t>标范围内不作调整，投标人报价时应考虑设计方案优化、施工方案调整等风险因素，但工程实施过程中经批准甩项的工程量的措施费按投标口径扣除。</w:t>
            </w:r>
          </w:p>
          <w:p w14:paraId="4545711A" w14:textId="77777777" w:rsidR="005F2FD9" w:rsidRDefault="00000000">
            <w:pPr>
              <w:widowControl/>
              <w:numPr>
                <w:ilvl w:val="0"/>
                <w:numId w:val="2"/>
              </w:numPr>
              <w:spacing w:line="360" w:lineRule="auto"/>
              <w:ind w:firstLineChars="200" w:firstLine="420"/>
              <w:jc w:val="left"/>
            </w:pPr>
            <w:r>
              <w:rPr>
                <w:rFonts w:hint="eastAsia"/>
              </w:rPr>
              <w:t>投标报价应综合考虑各项技术规范及代建方技术规范所涉及的各项要求进行报价，若代建方与国家</w:t>
            </w:r>
            <w:r>
              <w:rPr>
                <w:rFonts w:hint="eastAsia"/>
              </w:rPr>
              <w:t>/</w:t>
            </w:r>
            <w:r>
              <w:rPr>
                <w:rFonts w:hint="eastAsia"/>
              </w:rPr>
              <w:t>省级</w:t>
            </w:r>
            <w:r>
              <w:rPr>
                <w:rFonts w:hint="eastAsia"/>
              </w:rPr>
              <w:t>/</w:t>
            </w:r>
            <w:r>
              <w:rPr>
                <w:rFonts w:hint="eastAsia"/>
              </w:rPr>
              <w:t>地方技术规范发生冲突，以最高标准执行。</w:t>
            </w:r>
          </w:p>
          <w:p w14:paraId="6E16BB14" w14:textId="77777777" w:rsidR="005F2FD9" w:rsidRDefault="00000000">
            <w:pPr>
              <w:widowControl/>
              <w:numPr>
                <w:ilvl w:val="0"/>
                <w:numId w:val="2"/>
              </w:numPr>
              <w:spacing w:line="360" w:lineRule="auto"/>
              <w:ind w:firstLineChars="200" w:firstLine="420"/>
              <w:jc w:val="left"/>
            </w:pPr>
            <w:r>
              <w:rPr>
                <w:rFonts w:hint="eastAsia"/>
              </w:rPr>
              <w:t>所有铝合金门窗、防火门等门或窗安装所涉及的二次收口，请投标人自行编制相应施工方案并将相关费用考虑在报价内。</w:t>
            </w:r>
          </w:p>
          <w:p w14:paraId="61D9B03F" w14:textId="77777777" w:rsidR="005F2FD9" w:rsidRDefault="00000000">
            <w:pPr>
              <w:widowControl/>
              <w:numPr>
                <w:ilvl w:val="0"/>
                <w:numId w:val="2"/>
              </w:numPr>
              <w:spacing w:line="360" w:lineRule="auto"/>
              <w:ind w:firstLineChars="200" w:firstLine="420"/>
              <w:jc w:val="left"/>
            </w:pPr>
            <w:r>
              <w:rPr>
                <w:rFonts w:hint="eastAsia"/>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20B15A2E" w14:textId="77777777" w:rsidR="005F2FD9" w:rsidRDefault="00000000">
            <w:pPr>
              <w:widowControl/>
              <w:numPr>
                <w:ilvl w:val="0"/>
                <w:numId w:val="2"/>
              </w:numPr>
              <w:spacing w:line="360" w:lineRule="auto"/>
              <w:ind w:firstLineChars="200" w:firstLine="420"/>
              <w:jc w:val="left"/>
            </w:pPr>
            <w:r>
              <w:rPr>
                <w:rFonts w:hint="eastAsia"/>
              </w:rPr>
              <w:t>清单中涉及到有关标准图集的，投标综合单价应包含标准图集做法中所有工作内容。</w:t>
            </w:r>
          </w:p>
          <w:p w14:paraId="00E77A71" w14:textId="77777777" w:rsidR="005F2FD9" w:rsidRDefault="00000000">
            <w:pPr>
              <w:widowControl/>
              <w:numPr>
                <w:ilvl w:val="0"/>
                <w:numId w:val="2"/>
              </w:numPr>
              <w:spacing w:line="360" w:lineRule="auto"/>
              <w:ind w:firstLineChars="200" w:firstLine="420"/>
              <w:jc w:val="left"/>
            </w:pPr>
            <w:r>
              <w:rPr>
                <w:rFonts w:hint="eastAsia"/>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整。</w:t>
            </w:r>
          </w:p>
          <w:p w14:paraId="1967EEBC" w14:textId="77777777" w:rsidR="005F2FD9" w:rsidRDefault="00000000">
            <w:pPr>
              <w:widowControl/>
              <w:numPr>
                <w:ilvl w:val="0"/>
                <w:numId w:val="2"/>
              </w:numPr>
              <w:spacing w:line="360" w:lineRule="auto"/>
              <w:ind w:firstLineChars="200" w:firstLine="420"/>
              <w:jc w:val="left"/>
            </w:pPr>
            <w:r>
              <w:rPr>
                <w:rFonts w:hint="eastAsia"/>
              </w:rPr>
              <w:t>工程量清单及其计价依据格式中的任何内容不得随意删除或涂改，若有错误，在招标答疑时及时提出，以“补充答疑”资料为准。</w:t>
            </w:r>
          </w:p>
          <w:p w14:paraId="2F271A74" w14:textId="77777777" w:rsidR="005F2FD9" w:rsidRDefault="00000000">
            <w:pPr>
              <w:widowControl/>
              <w:numPr>
                <w:ilvl w:val="0"/>
                <w:numId w:val="2"/>
              </w:numPr>
              <w:spacing w:line="360" w:lineRule="auto"/>
              <w:ind w:firstLineChars="200" w:firstLine="420"/>
              <w:jc w:val="left"/>
            </w:pPr>
            <w:r>
              <w:rPr>
                <w:rFonts w:hint="eastAsia"/>
              </w:rPr>
              <w:t>本清单项目特征内未注明的单位均为</w:t>
            </w:r>
            <w:r>
              <w:rPr>
                <w:rFonts w:hint="eastAsia"/>
              </w:rPr>
              <w:t>mm</w:t>
            </w:r>
            <w:r>
              <w:rPr>
                <w:rFonts w:hint="eastAsia"/>
              </w:rPr>
              <w:t>（毫米）。</w:t>
            </w:r>
          </w:p>
          <w:p w14:paraId="14201485" w14:textId="77777777" w:rsidR="005F2FD9" w:rsidRDefault="00000000">
            <w:pPr>
              <w:widowControl/>
              <w:numPr>
                <w:ilvl w:val="0"/>
                <w:numId w:val="2"/>
              </w:numPr>
              <w:spacing w:line="360" w:lineRule="auto"/>
              <w:ind w:firstLineChars="200" w:firstLine="420"/>
              <w:jc w:val="left"/>
            </w:pPr>
            <w:r>
              <w:rPr>
                <w:rFonts w:hint="eastAsia"/>
              </w:rPr>
              <w:t>若施工场地无法满足投标人临时设施布置需求，由投标人自行就近解决（场地租赁费用及场地到施工现场间的用水用电管线接通、道路接通、人材机的短驳转运及其余应达到市级标化工地标准而产生的费由投标人在组织措施费考虑包干），中标后招标人不再另行支付相关费用。</w:t>
            </w:r>
          </w:p>
          <w:p w14:paraId="45607843" w14:textId="77777777" w:rsidR="005F2FD9" w:rsidRDefault="00000000">
            <w:pPr>
              <w:widowControl/>
              <w:numPr>
                <w:ilvl w:val="0"/>
                <w:numId w:val="2"/>
              </w:numPr>
              <w:spacing w:line="360" w:lineRule="auto"/>
              <w:ind w:firstLineChars="200" w:firstLine="420"/>
              <w:jc w:val="left"/>
            </w:pPr>
            <w:r>
              <w:rPr>
                <w:rFonts w:hint="eastAsia"/>
              </w:rPr>
              <w:t>根据工程量清单报价原则“固定综合单价”，以“项”为单位的工程量清单项目综合单价为包干价，请投标单位根据项目实际情况合理报价。</w:t>
            </w:r>
          </w:p>
          <w:p w14:paraId="3DE99474" w14:textId="77777777" w:rsidR="005F2FD9" w:rsidRDefault="00000000">
            <w:pPr>
              <w:widowControl/>
              <w:numPr>
                <w:ilvl w:val="0"/>
                <w:numId w:val="2"/>
              </w:numPr>
              <w:spacing w:line="360" w:lineRule="auto"/>
              <w:ind w:firstLineChars="200" w:firstLine="420"/>
              <w:jc w:val="left"/>
            </w:pPr>
            <w:r>
              <w:rPr>
                <w:rFonts w:hint="eastAsia"/>
              </w:rPr>
              <w:t>技术措施费项目应包括完成该工程所需的全部技术措施项目费用，本招标工程量清单中的“原有建筑保护费等以“项”为计量单位的技术措施项目清单费用包干，由各投标人根据自己的施工组织设计、现场的各种风险因素进行报价。后期图纸引起的变更及技术联系单变更造成的技术措施费用均不再计算费用。</w:t>
            </w:r>
          </w:p>
          <w:p w14:paraId="50B9DAAC" w14:textId="77777777" w:rsidR="005F2FD9" w:rsidRDefault="00000000">
            <w:pPr>
              <w:widowControl/>
              <w:numPr>
                <w:ilvl w:val="0"/>
                <w:numId w:val="2"/>
              </w:numPr>
              <w:spacing w:line="360" w:lineRule="auto"/>
              <w:ind w:firstLineChars="200" w:firstLine="420"/>
              <w:jc w:val="left"/>
            </w:pPr>
            <w:r>
              <w:rPr>
                <w:rFonts w:hint="eastAsia"/>
              </w:rPr>
              <w:t>投标人根据自行确定的施工方案及招标文件相关要求，认为有必要增加的技术措施费（如抗台、障碍物处理等具体内容详见招标文件），计入其他技术措施费当中，一旦中标不再调整。</w:t>
            </w:r>
          </w:p>
          <w:p w14:paraId="5EF42825" w14:textId="77777777" w:rsidR="005F2FD9" w:rsidRDefault="00000000">
            <w:pPr>
              <w:widowControl/>
              <w:numPr>
                <w:ilvl w:val="0"/>
                <w:numId w:val="2"/>
              </w:numPr>
              <w:spacing w:line="360" w:lineRule="auto"/>
              <w:ind w:firstLineChars="200" w:firstLine="420"/>
              <w:jc w:val="left"/>
            </w:pPr>
            <w:r>
              <w:rPr>
                <w:rFonts w:hint="eastAsia"/>
              </w:rPr>
              <w:t>投标人根据招标文件相关要求及工程实际情况结合自行确定的施工组织设计或施工方案，</w:t>
            </w:r>
            <w:r>
              <w:rPr>
                <w:rFonts w:hint="eastAsia"/>
              </w:rPr>
              <w:lastRenderedPageBreak/>
              <w:t>对技术措施清单中未列明的措施费用计入其他技术措施费当中。</w:t>
            </w:r>
          </w:p>
          <w:p w14:paraId="15439B2F" w14:textId="77777777" w:rsidR="005F2FD9" w:rsidRDefault="00000000">
            <w:pPr>
              <w:widowControl/>
              <w:numPr>
                <w:ilvl w:val="0"/>
                <w:numId w:val="2"/>
              </w:numPr>
              <w:spacing w:line="360" w:lineRule="auto"/>
              <w:ind w:firstLineChars="200" w:firstLine="420"/>
              <w:jc w:val="left"/>
            </w:pPr>
            <w:r>
              <w:rPr>
                <w:rFonts w:hint="eastAsia"/>
              </w:rPr>
              <w:t>施工临时道口开通审批和临时道口施工费用由投标单位承担，其费用计入投标报价中，中标后招标人不再另行支付相关费用。均应含在投标报价中。</w:t>
            </w:r>
          </w:p>
          <w:p w14:paraId="53E98E34" w14:textId="77777777" w:rsidR="005F2FD9" w:rsidRDefault="00000000">
            <w:pPr>
              <w:widowControl/>
              <w:numPr>
                <w:ilvl w:val="0"/>
                <w:numId w:val="2"/>
              </w:numPr>
              <w:spacing w:line="360" w:lineRule="auto"/>
              <w:ind w:firstLineChars="200" w:firstLine="420"/>
              <w:jc w:val="left"/>
            </w:pPr>
            <w:r>
              <w:rPr>
                <w:rFonts w:hint="eastAsia"/>
              </w:rPr>
              <w:t>投标人在投标报价时应充分领会《浙江省建设工程量清单计价指引》中各项目所组合的工程内容。</w:t>
            </w:r>
          </w:p>
          <w:p w14:paraId="090ED83B" w14:textId="77777777" w:rsidR="005F2FD9" w:rsidRDefault="00000000">
            <w:pPr>
              <w:widowControl/>
              <w:numPr>
                <w:ilvl w:val="0"/>
                <w:numId w:val="2"/>
              </w:numPr>
              <w:spacing w:line="360" w:lineRule="auto"/>
              <w:ind w:firstLineChars="200" w:firstLine="420"/>
              <w:jc w:val="left"/>
            </w:pPr>
            <w:r>
              <w:rPr>
                <w:rFonts w:hint="eastAsia"/>
              </w:rPr>
              <w:t>投标人应先到工地踏勘，充分了解掌握现场情况，如工地位置、情况、道路、储存空间、装卸限制、当地的市政、市容、交通、治安、环保、环卫、城管、当地村民及任何其它足以影响承包价的情况，预计施工过程中各种不利因素，可将处理所需费用单列，汇入措施费中，计入投标报价。</w:t>
            </w:r>
          </w:p>
          <w:p w14:paraId="6A0667F0" w14:textId="77777777" w:rsidR="005F2FD9" w:rsidRDefault="00000000">
            <w:pPr>
              <w:widowControl/>
              <w:numPr>
                <w:ilvl w:val="0"/>
                <w:numId w:val="2"/>
              </w:numPr>
              <w:spacing w:line="360" w:lineRule="auto"/>
              <w:ind w:firstLineChars="200" w:firstLine="420"/>
              <w:jc w:val="left"/>
            </w:pPr>
            <w:r>
              <w:rPr>
                <w:rFonts w:hint="eastAsia"/>
              </w:rPr>
              <w:t>本工程施工图做法要求，及与其它相关工程配合所产生的开孔、防水密封等费用均应列入相应清单项目综合报价中，结算时不作调整。</w:t>
            </w:r>
          </w:p>
          <w:p w14:paraId="78A4DA49" w14:textId="77777777" w:rsidR="005F2FD9" w:rsidRDefault="00000000">
            <w:pPr>
              <w:widowControl/>
              <w:numPr>
                <w:ilvl w:val="0"/>
                <w:numId w:val="2"/>
              </w:numPr>
              <w:spacing w:line="360" w:lineRule="auto"/>
              <w:ind w:firstLineChars="200" w:firstLine="420"/>
              <w:jc w:val="left"/>
            </w:pPr>
            <w:r>
              <w:rPr>
                <w:rFonts w:hint="eastAsia"/>
              </w:rPr>
              <w:t>施工工期低于定额工期的赶工费用请投标人在综合单价中考虑。</w:t>
            </w:r>
          </w:p>
          <w:p w14:paraId="5DBCF773" w14:textId="77777777" w:rsidR="005F2FD9" w:rsidRDefault="00000000">
            <w:pPr>
              <w:widowControl/>
              <w:numPr>
                <w:ilvl w:val="0"/>
                <w:numId w:val="2"/>
              </w:numPr>
              <w:spacing w:line="360" w:lineRule="auto"/>
              <w:ind w:firstLineChars="200" w:firstLine="420"/>
              <w:jc w:val="left"/>
            </w:pPr>
            <w:r>
              <w:rPr>
                <w:rFonts w:hint="eastAsia"/>
              </w:rPr>
              <w:t>施工单位需要考虑工程移交前工程范围内的卫生保洁费用，以及施工现场配备保安人员做好防盗、防损工作所需的费用，计入措施项目费中，否则视作优惠。</w:t>
            </w:r>
          </w:p>
          <w:p w14:paraId="2E754897" w14:textId="77777777" w:rsidR="005F2FD9" w:rsidRDefault="00000000">
            <w:pPr>
              <w:widowControl/>
              <w:numPr>
                <w:ilvl w:val="0"/>
                <w:numId w:val="2"/>
              </w:numPr>
              <w:spacing w:line="360" w:lineRule="auto"/>
              <w:ind w:firstLineChars="200" w:firstLine="420"/>
              <w:jc w:val="left"/>
            </w:pPr>
            <w:r>
              <w:rPr>
                <w:rFonts w:hint="eastAsia"/>
              </w:rPr>
              <w:t>因亚运会等重大会议、活动或其它特殊情况，政府部门以任何形式发布相关停工通知的，所有项目必须无条件服从要求进行停工，投标单位根据施工组织方案充分考虑组织措施增加费、技术措施增加费，人员、机械窝工及相关全部费用，在综合单价报价中充分考虑，自行报价；所有相关费用包含在本合同价中，相关风险由承包人自行考虑并承担。</w:t>
            </w:r>
          </w:p>
          <w:p w14:paraId="433C73ED" w14:textId="77777777" w:rsidR="005F2FD9" w:rsidRDefault="00000000">
            <w:pPr>
              <w:widowControl/>
              <w:numPr>
                <w:ilvl w:val="0"/>
                <w:numId w:val="2"/>
              </w:numPr>
              <w:spacing w:line="360" w:lineRule="auto"/>
              <w:ind w:firstLineChars="200" w:firstLine="420"/>
              <w:jc w:val="left"/>
            </w:pPr>
            <w:r>
              <w:rPr>
                <w:rFonts w:hint="eastAsia"/>
              </w:rPr>
              <w:t>根据杭建招标造价中心（</w:t>
            </w:r>
            <w:r>
              <w:rPr>
                <w:rFonts w:hint="eastAsia"/>
              </w:rPr>
              <w:t>2021</w:t>
            </w:r>
            <w:r>
              <w:rPr>
                <w:rFonts w:hint="eastAsia"/>
              </w:rPr>
              <w:t>）</w:t>
            </w:r>
            <w:r>
              <w:rPr>
                <w:rFonts w:hint="eastAsia"/>
              </w:rPr>
              <w:t>84</w:t>
            </w:r>
            <w:r>
              <w:rPr>
                <w:rFonts w:hint="eastAsia"/>
              </w:rPr>
              <w:t>号《关于明确杭州市建筑施工领域安全生产责任保险费用计取的通知》文件规定，投标人在投标报价时，应结合工程实际和企业信用状况将安责险列入企业管理费中进行自主报价。</w:t>
            </w:r>
          </w:p>
          <w:p w14:paraId="0ADE5802" w14:textId="77777777" w:rsidR="005F2FD9" w:rsidRDefault="00000000">
            <w:pPr>
              <w:pStyle w:val="a3"/>
              <w:numPr>
                <w:ilvl w:val="0"/>
                <w:numId w:val="3"/>
              </w:numPr>
              <w:ind w:firstLine="422"/>
              <w:rPr>
                <w:b/>
                <w:bCs/>
              </w:rPr>
            </w:pPr>
            <w:r>
              <w:rPr>
                <w:rFonts w:hint="eastAsia"/>
                <w:b/>
                <w:bCs/>
              </w:rPr>
              <w:t>建筑装饰工程</w:t>
            </w:r>
          </w:p>
          <w:p w14:paraId="1D465854" w14:textId="77777777" w:rsidR="005F2FD9" w:rsidRDefault="00000000">
            <w:pPr>
              <w:numPr>
                <w:ilvl w:val="0"/>
                <w:numId w:val="4"/>
              </w:numPr>
              <w:spacing w:line="360" w:lineRule="auto"/>
              <w:ind w:leftChars="200" w:left="420"/>
              <w:rPr>
                <w:rFonts w:ascii="宋体" w:hAnsi="宋体" w:cs="宋体" w:hint="eastAsia"/>
              </w:rPr>
            </w:pPr>
            <w:r>
              <w:rPr>
                <w:rFonts w:ascii="宋体" w:hAnsi="宋体" w:cs="宋体" w:hint="eastAsia"/>
              </w:rPr>
              <w:t>经明确，铝板表面按氟碳喷涂计入招标工程量清单。</w:t>
            </w:r>
          </w:p>
          <w:p w14:paraId="6499620A" w14:textId="77777777" w:rsidR="005F2FD9" w:rsidRDefault="00000000">
            <w:pPr>
              <w:pStyle w:val="a3"/>
              <w:numPr>
                <w:ilvl w:val="0"/>
                <w:numId w:val="3"/>
              </w:numPr>
              <w:ind w:firstLine="422"/>
              <w:rPr>
                <w:b/>
                <w:bCs/>
              </w:rPr>
            </w:pPr>
            <w:r>
              <w:rPr>
                <w:rFonts w:hint="eastAsia"/>
                <w:b/>
                <w:bCs/>
              </w:rPr>
              <w:t>安装工程</w:t>
            </w:r>
          </w:p>
          <w:p w14:paraId="44A87307" w14:textId="77777777" w:rsidR="005F2FD9" w:rsidRDefault="00000000">
            <w:pPr>
              <w:numPr>
                <w:ilvl w:val="0"/>
                <w:numId w:val="4"/>
              </w:numPr>
              <w:spacing w:line="360" w:lineRule="auto"/>
              <w:ind w:leftChars="200" w:left="420"/>
              <w:rPr>
                <w:rFonts w:ascii="宋体" w:hAnsi="宋体" w:cs="宋体" w:hint="eastAsia"/>
              </w:rPr>
            </w:pPr>
            <w:r>
              <w:rPr>
                <w:rFonts w:ascii="宋体" w:hAnsi="宋体" w:cs="宋体" w:hint="eastAsia"/>
              </w:rPr>
              <w:t>经明确，照明管线按WDZ-BYJ-2*2.5+WDZ-BYJR-2.5-SC20-WC.SCE计入本次招标范围内。</w:t>
            </w:r>
          </w:p>
          <w:p w14:paraId="319332FD" w14:textId="77777777" w:rsidR="005F2FD9" w:rsidRDefault="00000000">
            <w:pPr>
              <w:pStyle w:val="TOC1"/>
              <w:numPr>
                <w:ilvl w:val="0"/>
                <w:numId w:val="4"/>
              </w:numPr>
              <w:spacing w:line="360" w:lineRule="auto"/>
              <w:ind w:leftChars="200" w:left="420"/>
              <w:rPr>
                <w:rFonts w:ascii="宋体" w:hAnsi="宋体" w:cs="宋体" w:hint="eastAsia"/>
              </w:rPr>
            </w:pPr>
            <w:r>
              <w:rPr>
                <w:rFonts w:ascii="宋体" w:hAnsi="宋体" w:cs="宋体" w:hint="eastAsia"/>
              </w:rPr>
              <w:t>经明确，照明管线就近接至原有照明回路。</w:t>
            </w:r>
          </w:p>
          <w:p w14:paraId="335176EA" w14:textId="77777777" w:rsidR="005F2FD9" w:rsidRDefault="00000000">
            <w:pPr>
              <w:spacing w:line="360" w:lineRule="auto"/>
              <w:ind w:leftChars="200" w:left="420"/>
              <w:rPr>
                <w:rFonts w:ascii="宋体" w:hAnsi="宋体" w:cs="宋体" w:hint="eastAsia"/>
              </w:rPr>
            </w:pPr>
            <w:r>
              <w:rPr>
                <w:rFonts w:ascii="宋体" w:hAnsi="宋体" w:cs="宋体" w:hint="eastAsia"/>
              </w:rPr>
              <w:t>3、经明确，空调风管按双面彩钢复合风管，2~3厚计入招标工程量清单。</w:t>
            </w:r>
          </w:p>
          <w:p w14:paraId="7B26B3FD" w14:textId="77777777" w:rsidR="005F2FD9" w:rsidRDefault="00000000">
            <w:pPr>
              <w:pStyle w:val="a3"/>
              <w:numPr>
                <w:ilvl w:val="0"/>
                <w:numId w:val="3"/>
              </w:numPr>
              <w:ind w:firstLine="422"/>
              <w:rPr>
                <w:b/>
                <w:bCs/>
              </w:rPr>
            </w:pPr>
            <w:r>
              <w:rPr>
                <w:rFonts w:hint="eastAsia"/>
                <w:b/>
                <w:bCs/>
              </w:rPr>
              <w:t>主要品牌表</w:t>
            </w:r>
          </w:p>
          <w:p w14:paraId="6BE187EA" w14:textId="77777777" w:rsidR="005F2FD9" w:rsidRDefault="00000000">
            <w:r>
              <w:rPr>
                <w:rFonts w:hint="eastAsia"/>
              </w:rPr>
              <w:t xml:space="preserve">   </w:t>
            </w:r>
          </w:p>
          <w:tbl>
            <w:tblPr>
              <w:tblW w:w="9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2725"/>
              <w:gridCol w:w="2755"/>
              <w:gridCol w:w="2169"/>
            </w:tblGrid>
            <w:tr w:rsidR="005F2FD9" w14:paraId="320E7267" w14:textId="77777777">
              <w:trPr>
                <w:trHeight w:val="627"/>
                <w:jc w:val="center"/>
              </w:trPr>
              <w:tc>
                <w:tcPr>
                  <w:tcW w:w="1375" w:type="dxa"/>
                  <w:shd w:val="clear" w:color="auto" w:fill="auto"/>
                  <w:vAlign w:val="center"/>
                </w:tcPr>
                <w:p w14:paraId="69ABDE04" w14:textId="77777777" w:rsidR="005F2FD9" w:rsidRDefault="00000000">
                  <w:pPr>
                    <w:jc w:val="center"/>
                  </w:pPr>
                  <w:r>
                    <w:rPr>
                      <w:rFonts w:ascii="宋体" w:hAnsi="宋体" w:cs="宋体" w:hint="eastAsia"/>
                      <w:sz w:val="20"/>
                    </w:rPr>
                    <w:lastRenderedPageBreak/>
                    <w:t>序号</w:t>
                  </w:r>
                </w:p>
              </w:tc>
              <w:tc>
                <w:tcPr>
                  <w:tcW w:w="2725" w:type="dxa"/>
                  <w:shd w:val="clear" w:color="auto" w:fill="auto"/>
                  <w:vAlign w:val="center"/>
                </w:tcPr>
                <w:p w14:paraId="3D5AFCE2" w14:textId="77777777" w:rsidR="005F2FD9" w:rsidRDefault="00000000">
                  <w:pPr>
                    <w:jc w:val="center"/>
                  </w:pPr>
                  <w:r>
                    <w:rPr>
                      <w:rFonts w:ascii="宋体" w:hAnsi="宋体" w:cs="宋体" w:hint="eastAsia"/>
                      <w:sz w:val="20"/>
                    </w:rPr>
                    <w:t>名称</w:t>
                  </w:r>
                </w:p>
              </w:tc>
              <w:tc>
                <w:tcPr>
                  <w:tcW w:w="2755" w:type="dxa"/>
                  <w:shd w:val="clear" w:color="auto" w:fill="auto"/>
                  <w:vAlign w:val="center"/>
                </w:tcPr>
                <w:p w14:paraId="76658363" w14:textId="77777777" w:rsidR="005F2FD9" w:rsidRDefault="00000000">
                  <w:pPr>
                    <w:jc w:val="center"/>
                  </w:pPr>
                  <w:r>
                    <w:rPr>
                      <w:rFonts w:ascii="宋体" w:hAnsi="宋体" w:cs="宋体" w:hint="eastAsia"/>
                      <w:sz w:val="20"/>
                    </w:rPr>
                    <w:t>品牌</w:t>
                  </w:r>
                </w:p>
              </w:tc>
              <w:tc>
                <w:tcPr>
                  <w:tcW w:w="2169" w:type="dxa"/>
                  <w:shd w:val="clear" w:color="auto" w:fill="auto"/>
                  <w:vAlign w:val="center"/>
                </w:tcPr>
                <w:p w14:paraId="5CAA8C7E" w14:textId="77777777" w:rsidR="005F2FD9" w:rsidRDefault="00000000">
                  <w:pPr>
                    <w:jc w:val="center"/>
                  </w:pPr>
                  <w:r>
                    <w:rPr>
                      <w:rFonts w:hint="eastAsia"/>
                    </w:rPr>
                    <w:t>备注</w:t>
                  </w:r>
                </w:p>
              </w:tc>
            </w:tr>
            <w:tr w:rsidR="005F2FD9" w14:paraId="386F96C5" w14:textId="77777777">
              <w:trPr>
                <w:trHeight w:val="845"/>
                <w:jc w:val="center"/>
              </w:trPr>
              <w:tc>
                <w:tcPr>
                  <w:tcW w:w="1375" w:type="dxa"/>
                  <w:shd w:val="clear" w:color="auto" w:fill="auto"/>
                  <w:vAlign w:val="center"/>
                </w:tcPr>
                <w:p w14:paraId="300243CE" w14:textId="77777777" w:rsidR="005F2FD9" w:rsidRDefault="00000000">
                  <w:pPr>
                    <w:jc w:val="center"/>
                  </w:pPr>
                  <w:r>
                    <w:rPr>
                      <w:rFonts w:hint="eastAsia"/>
                    </w:rPr>
                    <w:t>1</w:t>
                  </w:r>
                </w:p>
              </w:tc>
              <w:tc>
                <w:tcPr>
                  <w:tcW w:w="2725" w:type="dxa"/>
                  <w:shd w:val="clear" w:color="auto" w:fill="auto"/>
                  <w:vAlign w:val="center"/>
                </w:tcPr>
                <w:p w14:paraId="6DBD80F9" w14:textId="77777777" w:rsidR="005F2FD9" w:rsidRDefault="00000000">
                  <w:pPr>
                    <w:jc w:val="center"/>
                  </w:pPr>
                  <w:r>
                    <w:rPr>
                      <w:rFonts w:hint="eastAsia"/>
                    </w:rPr>
                    <w:t>照明灯具（</w:t>
                  </w:r>
                  <w:r>
                    <w:rPr>
                      <w:rFonts w:hint="eastAsia"/>
                    </w:rPr>
                    <w:t xml:space="preserve"> LED </w:t>
                  </w:r>
                  <w:r>
                    <w:rPr>
                      <w:rFonts w:hint="eastAsia"/>
                    </w:rPr>
                    <w:t>光源）</w:t>
                  </w:r>
                </w:p>
              </w:tc>
              <w:tc>
                <w:tcPr>
                  <w:tcW w:w="2755" w:type="dxa"/>
                  <w:shd w:val="clear" w:color="auto" w:fill="auto"/>
                  <w:vAlign w:val="center"/>
                </w:tcPr>
                <w:p w14:paraId="6C98C639" w14:textId="77777777" w:rsidR="005F2FD9" w:rsidRDefault="00000000">
                  <w:pPr>
                    <w:jc w:val="center"/>
                  </w:pPr>
                  <w:r>
                    <w:rPr>
                      <w:rFonts w:hint="eastAsia"/>
                    </w:rPr>
                    <w:t>飞利浦、欧普、三雄极光</w:t>
                  </w:r>
                </w:p>
              </w:tc>
              <w:tc>
                <w:tcPr>
                  <w:tcW w:w="2169" w:type="dxa"/>
                  <w:shd w:val="clear" w:color="auto" w:fill="auto"/>
                  <w:vAlign w:val="center"/>
                </w:tcPr>
                <w:p w14:paraId="1A82C496" w14:textId="77777777" w:rsidR="005F2FD9" w:rsidRDefault="00000000">
                  <w:pPr>
                    <w:jc w:val="center"/>
                  </w:pPr>
                  <w:r>
                    <w:rPr>
                      <w:rFonts w:hint="eastAsia"/>
                    </w:rPr>
                    <w:t>或相当于同等档次</w:t>
                  </w:r>
                </w:p>
              </w:tc>
            </w:tr>
            <w:tr w:rsidR="005F2FD9" w14:paraId="285BE4C6" w14:textId="77777777">
              <w:trPr>
                <w:trHeight w:val="820"/>
                <w:jc w:val="center"/>
              </w:trPr>
              <w:tc>
                <w:tcPr>
                  <w:tcW w:w="1375" w:type="dxa"/>
                  <w:shd w:val="clear" w:color="auto" w:fill="auto"/>
                  <w:vAlign w:val="center"/>
                </w:tcPr>
                <w:p w14:paraId="72031EFC" w14:textId="77777777" w:rsidR="005F2FD9" w:rsidRDefault="00000000">
                  <w:pPr>
                    <w:jc w:val="center"/>
                  </w:pPr>
                  <w:r>
                    <w:rPr>
                      <w:rFonts w:hint="eastAsia"/>
                    </w:rPr>
                    <w:t>2</w:t>
                  </w:r>
                </w:p>
              </w:tc>
              <w:tc>
                <w:tcPr>
                  <w:tcW w:w="2725" w:type="dxa"/>
                  <w:shd w:val="clear" w:color="auto" w:fill="auto"/>
                  <w:vAlign w:val="center"/>
                </w:tcPr>
                <w:p w14:paraId="5ECA2D99" w14:textId="77777777" w:rsidR="005F2FD9" w:rsidRDefault="00000000">
                  <w:pPr>
                    <w:jc w:val="center"/>
                  </w:pPr>
                  <w:r>
                    <w:rPr>
                      <w:rFonts w:hint="eastAsia"/>
                    </w:rPr>
                    <w:t>电缆电线</w:t>
                  </w:r>
                </w:p>
              </w:tc>
              <w:tc>
                <w:tcPr>
                  <w:tcW w:w="2755" w:type="dxa"/>
                  <w:shd w:val="clear" w:color="auto" w:fill="auto"/>
                  <w:vAlign w:val="center"/>
                </w:tcPr>
                <w:p w14:paraId="16C925DD" w14:textId="77777777" w:rsidR="005F2FD9" w:rsidRDefault="00000000">
                  <w:pPr>
                    <w:jc w:val="center"/>
                  </w:pPr>
                  <w:r>
                    <w:rPr>
                      <w:rFonts w:hint="eastAsia"/>
                    </w:rPr>
                    <w:t>永通中策、浙江万马、远东</w:t>
                  </w:r>
                </w:p>
              </w:tc>
              <w:tc>
                <w:tcPr>
                  <w:tcW w:w="2169" w:type="dxa"/>
                  <w:shd w:val="clear" w:color="auto" w:fill="auto"/>
                  <w:vAlign w:val="center"/>
                </w:tcPr>
                <w:p w14:paraId="249A0DC9" w14:textId="77777777" w:rsidR="005F2FD9" w:rsidRDefault="00000000">
                  <w:pPr>
                    <w:jc w:val="center"/>
                  </w:pPr>
                  <w:r>
                    <w:rPr>
                      <w:rFonts w:hint="eastAsia"/>
                    </w:rPr>
                    <w:t>或相当于同等档次</w:t>
                  </w:r>
                </w:p>
              </w:tc>
            </w:tr>
            <w:tr w:rsidR="005F2FD9" w14:paraId="3061D89E" w14:textId="77777777">
              <w:trPr>
                <w:trHeight w:val="702"/>
                <w:jc w:val="center"/>
              </w:trPr>
              <w:tc>
                <w:tcPr>
                  <w:tcW w:w="1375" w:type="dxa"/>
                  <w:shd w:val="clear" w:color="auto" w:fill="auto"/>
                  <w:vAlign w:val="center"/>
                </w:tcPr>
                <w:p w14:paraId="073774C0" w14:textId="77777777" w:rsidR="005F2FD9" w:rsidRDefault="00000000">
                  <w:pPr>
                    <w:jc w:val="center"/>
                  </w:pPr>
                  <w:r>
                    <w:rPr>
                      <w:rFonts w:hint="eastAsia"/>
                    </w:rPr>
                    <w:t>3</w:t>
                  </w:r>
                </w:p>
              </w:tc>
              <w:tc>
                <w:tcPr>
                  <w:tcW w:w="2725" w:type="dxa"/>
                  <w:shd w:val="clear" w:color="auto" w:fill="auto"/>
                  <w:vAlign w:val="center"/>
                </w:tcPr>
                <w:p w14:paraId="3E53A6B3" w14:textId="77777777" w:rsidR="005F2FD9" w:rsidRDefault="00000000">
                  <w:pPr>
                    <w:jc w:val="center"/>
                  </w:pPr>
                  <w:r>
                    <w:rPr>
                      <w:rFonts w:hint="eastAsia"/>
                    </w:rPr>
                    <w:t>钢管</w:t>
                  </w:r>
                </w:p>
              </w:tc>
              <w:tc>
                <w:tcPr>
                  <w:tcW w:w="2755" w:type="dxa"/>
                  <w:shd w:val="clear" w:color="auto" w:fill="auto"/>
                  <w:vAlign w:val="center"/>
                </w:tcPr>
                <w:p w14:paraId="55F066A7" w14:textId="77777777" w:rsidR="005F2FD9" w:rsidRDefault="00000000">
                  <w:pPr>
                    <w:jc w:val="center"/>
                  </w:pPr>
                  <w:r>
                    <w:rPr>
                      <w:rFonts w:hint="eastAsia"/>
                    </w:rPr>
                    <w:t>天津利达、浙江金洲、河北华歧</w:t>
                  </w:r>
                </w:p>
              </w:tc>
              <w:tc>
                <w:tcPr>
                  <w:tcW w:w="2169" w:type="dxa"/>
                  <w:shd w:val="clear" w:color="auto" w:fill="auto"/>
                  <w:vAlign w:val="center"/>
                </w:tcPr>
                <w:p w14:paraId="55CABAA2" w14:textId="77777777" w:rsidR="005F2FD9" w:rsidRDefault="00000000">
                  <w:pPr>
                    <w:jc w:val="center"/>
                  </w:pPr>
                  <w:r>
                    <w:rPr>
                      <w:rFonts w:hint="eastAsia"/>
                    </w:rPr>
                    <w:t>或相当于同等档次</w:t>
                  </w:r>
                </w:p>
              </w:tc>
            </w:tr>
            <w:tr w:rsidR="005F2FD9" w14:paraId="13E97E77" w14:textId="77777777">
              <w:trPr>
                <w:trHeight w:val="935"/>
                <w:jc w:val="center"/>
              </w:trPr>
              <w:tc>
                <w:tcPr>
                  <w:tcW w:w="1375" w:type="dxa"/>
                  <w:shd w:val="clear" w:color="auto" w:fill="auto"/>
                  <w:vAlign w:val="center"/>
                </w:tcPr>
                <w:p w14:paraId="7420F00C" w14:textId="77777777" w:rsidR="005F2FD9" w:rsidRDefault="00000000">
                  <w:pPr>
                    <w:jc w:val="center"/>
                  </w:pPr>
                  <w:r>
                    <w:rPr>
                      <w:rFonts w:hint="eastAsia"/>
                    </w:rPr>
                    <w:t>4</w:t>
                  </w:r>
                </w:p>
              </w:tc>
              <w:tc>
                <w:tcPr>
                  <w:tcW w:w="2725" w:type="dxa"/>
                  <w:shd w:val="clear" w:color="auto" w:fill="auto"/>
                  <w:vAlign w:val="center"/>
                </w:tcPr>
                <w:p w14:paraId="2CBEEA48" w14:textId="77777777" w:rsidR="005F2FD9" w:rsidRDefault="00000000">
                  <w:pPr>
                    <w:jc w:val="center"/>
                  </w:pPr>
                  <w:r>
                    <w:rPr>
                      <w:rFonts w:hint="eastAsia"/>
                    </w:rPr>
                    <w:t>电梯</w:t>
                  </w:r>
                </w:p>
              </w:tc>
              <w:tc>
                <w:tcPr>
                  <w:tcW w:w="2755" w:type="dxa"/>
                  <w:shd w:val="clear" w:color="auto" w:fill="auto"/>
                  <w:vAlign w:val="center"/>
                </w:tcPr>
                <w:p w14:paraId="36E7700D" w14:textId="4203B488" w:rsidR="005F2FD9" w:rsidRDefault="004C061D">
                  <w:pPr>
                    <w:jc w:val="center"/>
                  </w:pPr>
                  <w:r w:rsidRPr="004C061D">
                    <w:rPr>
                      <w:rFonts w:hint="eastAsia"/>
                    </w:rPr>
                    <w:t>奥的斯</w:t>
                  </w:r>
                  <w:r w:rsidR="00000000">
                    <w:rPr>
                      <w:rFonts w:hint="eastAsia"/>
                    </w:rPr>
                    <w:t>、迅达、通力、上海三菱</w:t>
                  </w:r>
                </w:p>
              </w:tc>
              <w:tc>
                <w:tcPr>
                  <w:tcW w:w="2169" w:type="dxa"/>
                  <w:shd w:val="clear" w:color="auto" w:fill="auto"/>
                  <w:vAlign w:val="center"/>
                </w:tcPr>
                <w:p w14:paraId="06A829AD" w14:textId="77777777" w:rsidR="005F2FD9" w:rsidRDefault="00000000">
                  <w:pPr>
                    <w:jc w:val="center"/>
                  </w:pPr>
                  <w:r>
                    <w:rPr>
                      <w:rFonts w:hint="eastAsia"/>
                    </w:rPr>
                    <w:t>或相当于同等档次</w:t>
                  </w:r>
                </w:p>
              </w:tc>
            </w:tr>
            <w:tr w:rsidR="005F2FD9" w14:paraId="4E0CDBFD" w14:textId="77777777">
              <w:trPr>
                <w:trHeight w:val="908"/>
                <w:jc w:val="center"/>
              </w:trPr>
              <w:tc>
                <w:tcPr>
                  <w:tcW w:w="1375" w:type="dxa"/>
                  <w:shd w:val="clear" w:color="auto" w:fill="auto"/>
                  <w:vAlign w:val="center"/>
                </w:tcPr>
                <w:p w14:paraId="7ADB89DE" w14:textId="77777777" w:rsidR="005F2FD9" w:rsidRDefault="00000000">
                  <w:pPr>
                    <w:jc w:val="center"/>
                  </w:pPr>
                  <w:r>
                    <w:rPr>
                      <w:rFonts w:hint="eastAsia"/>
                    </w:rPr>
                    <w:t>5</w:t>
                  </w:r>
                </w:p>
              </w:tc>
              <w:tc>
                <w:tcPr>
                  <w:tcW w:w="2725" w:type="dxa"/>
                  <w:shd w:val="clear" w:color="auto" w:fill="auto"/>
                  <w:vAlign w:val="center"/>
                </w:tcPr>
                <w:p w14:paraId="400BF28B" w14:textId="77777777" w:rsidR="005F2FD9" w:rsidRDefault="00000000">
                  <w:pPr>
                    <w:jc w:val="center"/>
                  </w:pPr>
                  <w:r>
                    <w:rPr>
                      <w:rFonts w:hint="eastAsia"/>
                    </w:rPr>
                    <w:t>轻钢龙骨</w:t>
                  </w:r>
                </w:p>
              </w:tc>
              <w:tc>
                <w:tcPr>
                  <w:tcW w:w="2755" w:type="dxa"/>
                  <w:shd w:val="clear" w:color="auto" w:fill="auto"/>
                  <w:vAlign w:val="center"/>
                </w:tcPr>
                <w:p w14:paraId="4265E484" w14:textId="77777777" w:rsidR="005F2FD9" w:rsidRDefault="00000000">
                  <w:pPr>
                    <w:jc w:val="center"/>
                  </w:pPr>
                  <w:r>
                    <w:rPr>
                      <w:rFonts w:hint="eastAsia"/>
                    </w:rPr>
                    <w:t>龙牌、可耐福、泰山</w:t>
                  </w:r>
                </w:p>
              </w:tc>
              <w:tc>
                <w:tcPr>
                  <w:tcW w:w="2169" w:type="dxa"/>
                  <w:shd w:val="clear" w:color="auto" w:fill="auto"/>
                  <w:vAlign w:val="center"/>
                </w:tcPr>
                <w:p w14:paraId="3014E30F" w14:textId="77777777" w:rsidR="005F2FD9" w:rsidRDefault="00000000">
                  <w:pPr>
                    <w:jc w:val="center"/>
                  </w:pPr>
                  <w:r>
                    <w:rPr>
                      <w:rFonts w:hint="eastAsia"/>
                    </w:rPr>
                    <w:t>或相当于同等档次</w:t>
                  </w:r>
                </w:p>
              </w:tc>
            </w:tr>
            <w:tr w:rsidR="005F2FD9" w14:paraId="0AE95B47" w14:textId="77777777">
              <w:trPr>
                <w:trHeight w:val="808"/>
                <w:jc w:val="center"/>
              </w:trPr>
              <w:tc>
                <w:tcPr>
                  <w:tcW w:w="1375" w:type="dxa"/>
                  <w:shd w:val="clear" w:color="auto" w:fill="auto"/>
                  <w:vAlign w:val="center"/>
                </w:tcPr>
                <w:p w14:paraId="240977A0" w14:textId="77777777" w:rsidR="005F2FD9" w:rsidRDefault="00000000">
                  <w:pPr>
                    <w:jc w:val="center"/>
                  </w:pPr>
                  <w:r>
                    <w:rPr>
                      <w:rFonts w:hint="eastAsia"/>
                    </w:rPr>
                    <w:t>6</w:t>
                  </w:r>
                </w:p>
              </w:tc>
              <w:tc>
                <w:tcPr>
                  <w:tcW w:w="2725" w:type="dxa"/>
                  <w:shd w:val="clear" w:color="auto" w:fill="auto"/>
                  <w:vAlign w:val="center"/>
                </w:tcPr>
                <w:p w14:paraId="6358CBF0" w14:textId="77777777" w:rsidR="005F2FD9" w:rsidRDefault="00000000">
                  <w:pPr>
                    <w:jc w:val="center"/>
                  </w:pPr>
                  <w:r>
                    <w:rPr>
                      <w:rFonts w:hint="eastAsia"/>
                    </w:rPr>
                    <w:t>铝板</w:t>
                  </w:r>
                </w:p>
              </w:tc>
              <w:tc>
                <w:tcPr>
                  <w:tcW w:w="2755" w:type="dxa"/>
                  <w:shd w:val="clear" w:color="auto" w:fill="auto"/>
                  <w:vAlign w:val="center"/>
                </w:tcPr>
                <w:p w14:paraId="6C6933CC" w14:textId="77777777" w:rsidR="005F2FD9" w:rsidRDefault="00000000">
                  <w:pPr>
                    <w:jc w:val="center"/>
                  </w:pPr>
                  <w:r>
                    <w:rPr>
                      <w:rFonts w:hint="eastAsia"/>
                    </w:rPr>
                    <w:t>吉祥、墙煌、方大</w:t>
                  </w:r>
                </w:p>
              </w:tc>
              <w:tc>
                <w:tcPr>
                  <w:tcW w:w="2169" w:type="dxa"/>
                  <w:shd w:val="clear" w:color="auto" w:fill="auto"/>
                  <w:vAlign w:val="center"/>
                </w:tcPr>
                <w:p w14:paraId="2076767F" w14:textId="77777777" w:rsidR="005F2FD9" w:rsidRDefault="00000000">
                  <w:pPr>
                    <w:jc w:val="center"/>
                  </w:pPr>
                  <w:r>
                    <w:rPr>
                      <w:rFonts w:hint="eastAsia"/>
                    </w:rPr>
                    <w:t>或相当于同等档次</w:t>
                  </w:r>
                </w:p>
              </w:tc>
            </w:tr>
          </w:tbl>
          <w:p w14:paraId="5CBA21E3" w14:textId="77777777" w:rsidR="005F2FD9" w:rsidRDefault="005F2FD9"/>
          <w:p w14:paraId="1EF1609C" w14:textId="77777777" w:rsidR="005F2FD9" w:rsidRDefault="005F2FD9">
            <w:pPr>
              <w:pStyle w:val="a3"/>
            </w:pPr>
          </w:p>
          <w:p w14:paraId="726388CF" w14:textId="77777777" w:rsidR="005F2FD9" w:rsidRDefault="005F2FD9"/>
          <w:p w14:paraId="306400C5" w14:textId="77777777" w:rsidR="005F2FD9" w:rsidRDefault="005F2FD9">
            <w:pPr>
              <w:pStyle w:val="a3"/>
            </w:pPr>
          </w:p>
        </w:tc>
      </w:tr>
    </w:tbl>
    <w:p w14:paraId="6EA96E0C" w14:textId="77777777" w:rsidR="005F2FD9" w:rsidRDefault="005F2FD9">
      <w:pPr>
        <w:spacing w:line="360" w:lineRule="auto"/>
        <w:rPr>
          <w:rFonts w:ascii="宋体" w:hAnsi="宋体" w:hint="eastAsia"/>
          <w:szCs w:val="21"/>
        </w:rPr>
      </w:pPr>
    </w:p>
    <w:sectPr w:rsidR="005F2FD9">
      <w:headerReference w:type="even" r:id="rId7"/>
      <w:headerReference w:type="default" r:id="rId8"/>
      <w:footerReference w:type="even" r:id="rId9"/>
      <w:pgSz w:w="11906" w:h="16838"/>
      <w:pgMar w:top="1242" w:right="1134" w:bottom="1088" w:left="1134"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6ED7" w14:textId="77777777" w:rsidR="00331B60" w:rsidRDefault="00331B60">
      <w:r>
        <w:separator/>
      </w:r>
    </w:p>
  </w:endnote>
  <w:endnote w:type="continuationSeparator" w:id="0">
    <w:p w14:paraId="52755916" w14:textId="77777777" w:rsidR="00331B60" w:rsidRDefault="0033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F411" w14:textId="77777777" w:rsidR="005F2FD9" w:rsidRDefault="00000000">
    <w:pPr>
      <w:pStyle w:val="ae"/>
      <w:framePr w:wrap="around" w:vAnchor="text" w:hAnchor="margin" w:xAlign="center" w:y="1"/>
      <w:rPr>
        <w:rStyle w:val="af4"/>
      </w:rPr>
    </w:pPr>
    <w:r>
      <w:fldChar w:fldCharType="begin"/>
    </w:r>
    <w:r>
      <w:rPr>
        <w:rStyle w:val="af4"/>
      </w:rPr>
      <w:instrText xml:space="preserve">PAGE  </w:instrText>
    </w:r>
    <w:r>
      <w:fldChar w:fldCharType="end"/>
    </w:r>
  </w:p>
  <w:p w14:paraId="47C085BD" w14:textId="77777777" w:rsidR="005F2FD9" w:rsidRDefault="005F2FD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8300" w14:textId="77777777" w:rsidR="00331B60" w:rsidRDefault="00331B60">
      <w:r>
        <w:separator/>
      </w:r>
    </w:p>
  </w:footnote>
  <w:footnote w:type="continuationSeparator" w:id="0">
    <w:p w14:paraId="6964351F" w14:textId="77777777" w:rsidR="00331B60" w:rsidRDefault="00331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3566" w14:textId="77777777" w:rsidR="005F2FD9" w:rsidRDefault="00000000">
    <w:pPr>
      <w:pStyle w:val="af"/>
      <w:framePr w:wrap="around" w:vAnchor="text" w:hAnchor="margin" w:xAlign="right" w:y="1"/>
      <w:rPr>
        <w:rStyle w:val="af4"/>
      </w:rPr>
    </w:pPr>
    <w:r>
      <w:fldChar w:fldCharType="begin"/>
    </w:r>
    <w:r>
      <w:rPr>
        <w:rStyle w:val="af4"/>
      </w:rPr>
      <w:instrText xml:space="preserve">PAGE  </w:instrText>
    </w:r>
    <w:r>
      <w:fldChar w:fldCharType="end"/>
    </w:r>
  </w:p>
  <w:p w14:paraId="50E801F5" w14:textId="77777777" w:rsidR="005F2FD9" w:rsidRDefault="005F2FD9">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B8DF" w14:textId="77777777" w:rsidR="005F2FD9" w:rsidRDefault="00000000">
    <w:pPr>
      <w:spacing w:beforeLines="150" w:before="360" w:line="480" w:lineRule="auto"/>
      <w:ind w:right="360"/>
      <w:jc w:val="center"/>
      <w:rPr>
        <w:rFonts w:ascii="宋体" w:hAnsi="宋体" w:hint="eastAsia"/>
        <w:b/>
        <w:bCs/>
        <w:sz w:val="44"/>
        <w:szCs w:val="44"/>
      </w:rPr>
    </w:pPr>
    <w:r>
      <w:rPr>
        <w:rFonts w:ascii="宋体" w:hAnsi="宋体" w:hint="eastAsia"/>
        <w:b/>
        <w:bCs/>
        <w:sz w:val="44"/>
        <w:szCs w:val="44"/>
      </w:rPr>
      <w:t>招标工程量清单编制说明</w:t>
    </w:r>
  </w:p>
  <w:p w14:paraId="0FA35292" w14:textId="77777777" w:rsidR="005F2FD9" w:rsidRDefault="00000000">
    <w:pPr>
      <w:widowControl/>
      <w:tabs>
        <w:tab w:val="left" w:pos="720"/>
      </w:tabs>
      <w:jc w:val="left"/>
      <w:rPr>
        <w:rFonts w:ascii="宋体" w:hAnsi="宋体" w:hint="eastAsia"/>
        <w:szCs w:val="21"/>
      </w:rPr>
    </w:pPr>
    <w:r>
      <w:rPr>
        <w:rStyle w:val="af4"/>
        <w:rFonts w:ascii="宋体" w:hAnsi="宋体" w:hint="eastAsia"/>
        <w:kern w:val="0"/>
        <w:szCs w:val="21"/>
      </w:rPr>
      <w:t>工程名称：拱宸桥校区图信中心电梯更换等维修</w:t>
    </w:r>
    <w:r>
      <w:rPr>
        <w:rFonts w:ascii="宋体" w:hAnsi="宋体" w:cs="宋体" w:hint="eastAsia"/>
        <w:szCs w:val="21"/>
      </w:rPr>
      <w:t xml:space="preserve">                                 </w:t>
    </w:r>
    <w:r>
      <w:rPr>
        <w:rStyle w:val="af4"/>
        <w:rFonts w:ascii="宋体" w:hAnsi="宋体" w:hint="eastAsia"/>
        <w:szCs w:val="21"/>
      </w:rPr>
      <w:t>第</w:t>
    </w:r>
    <w:r>
      <w:rPr>
        <w:rFonts w:ascii="宋体" w:hAnsi="宋体"/>
        <w:szCs w:val="21"/>
      </w:rPr>
      <w:fldChar w:fldCharType="begin"/>
    </w:r>
    <w:r>
      <w:rPr>
        <w:rStyle w:val="af4"/>
        <w:rFonts w:ascii="宋体" w:hAnsi="宋体"/>
        <w:szCs w:val="21"/>
      </w:rPr>
      <w:instrText xml:space="preserve"> PAGE </w:instrText>
    </w:r>
    <w:r>
      <w:rPr>
        <w:rFonts w:ascii="宋体" w:hAnsi="宋体"/>
        <w:szCs w:val="21"/>
      </w:rPr>
      <w:fldChar w:fldCharType="separate"/>
    </w:r>
    <w:r>
      <w:rPr>
        <w:rStyle w:val="af4"/>
        <w:rFonts w:ascii="宋体" w:hAnsi="宋体"/>
        <w:szCs w:val="21"/>
      </w:rPr>
      <w:t>9</w:t>
    </w:r>
    <w:r>
      <w:rPr>
        <w:rFonts w:ascii="宋体" w:hAnsi="宋体"/>
        <w:szCs w:val="21"/>
      </w:rPr>
      <w:fldChar w:fldCharType="end"/>
    </w:r>
    <w:r>
      <w:rPr>
        <w:rStyle w:val="af4"/>
        <w:rFonts w:ascii="宋体" w:hAnsi="宋体" w:hint="eastAsia"/>
        <w:szCs w:val="21"/>
      </w:rPr>
      <w:t>页  共6页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2150E7"/>
    <w:multiLevelType w:val="singleLevel"/>
    <w:tmpl w:val="812150E7"/>
    <w:lvl w:ilvl="0">
      <w:start w:val="2"/>
      <w:numFmt w:val="decimal"/>
      <w:suff w:val="nothing"/>
      <w:lvlText w:val="%1、"/>
      <w:lvlJc w:val="left"/>
    </w:lvl>
  </w:abstractNum>
  <w:abstractNum w:abstractNumId="1" w15:restartNumberingAfterBreak="0">
    <w:nsid w:val="F05FF25D"/>
    <w:multiLevelType w:val="singleLevel"/>
    <w:tmpl w:val="F05FF25D"/>
    <w:lvl w:ilvl="0">
      <w:start w:val="2"/>
      <w:numFmt w:val="chineseCounting"/>
      <w:suff w:val="nothing"/>
      <w:lvlText w:val="（%1）"/>
      <w:lvlJc w:val="left"/>
      <w:rPr>
        <w:rFonts w:hint="eastAsia"/>
      </w:rPr>
    </w:lvl>
  </w:abstractNum>
  <w:abstractNum w:abstractNumId="2" w15:restartNumberingAfterBreak="0">
    <w:nsid w:val="206632BB"/>
    <w:multiLevelType w:val="singleLevel"/>
    <w:tmpl w:val="206632BB"/>
    <w:lvl w:ilvl="0">
      <w:start w:val="1"/>
      <w:numFmt w:val="decimal"/>
      <w:suff w:val="nothing"/>
      <w:lvlText w:val="%1、"/>
      <w:lvlJc w:val="left"/>
    </w:lvl>
  </w:abstractNum>
  <w:abstractNum w:abstractNumId="3" w15:restartNumberingAfterBreak="0">
    <w:nsid w:val="428E7B48"/>
    <w:multiLevelType w:val="singleLevel"/>
    <w:tmpl w:val="428E7B48"/>
    <w:lvl w:ilvl="0">
      <w:start w:val="1"/>
      <w:numFmt w:val="decimal"/>
      <w:suff w:val="nothing"/>
      <w:lvlText w:val="%1、"/>
      <w:lvlJc w:val="left"/>
    </w:lvl>
  </w:abstractNum>
  <w:num w:numId="1" w16cid:durableId="937256492">
    <w:abstractNumId w:val="0"/>
  </w:num>
  <w:num w:numId="2" w16cid:durableId="18700670">
    <w:abstractNumId w:val="2"/>
  </w:num>
  <w:num w:numId="3" w16cid:durableId="702436001">
    <w:abstractNumId w:val="1"/>
  </w:num>
  <w:num w:numId="4" w16cid:durableId="1786343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WY4ZjQ2Y2M0MzRjNzY1NmVjYTRiN2ZhOTgwYTYxMDgifQ=="/>
  </w:docVars>
  <w:rsids>
    <w:rsidRoot w:val="7F87223B"/>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1B60"/>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C061D"/>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2FD9"/>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63189"/>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C64D9E"/>
    <w:rsid w:val="01D47C4B"/>
    <w:rsid w:val="01F178BE"/>
    <w:rsid w:val="021716AC"/>
    <w:rsid w:val="022E73C5"/>
    <w:rsid w:val="0239317A"/>
    <w:rsid w:val="02844960"/>
    <w:rsid w:val="02854787"/>
    <w:rsid w:val="028C11CF"/>
    <w:rsid w:val="02902A6D"/>
    <w:rsid w:val="02A04CCC"/>
    <w:rsid w:val="02CE29EB"/>
    <w:rsid w:val="02FD0397"/>
    <w:rsid w:val="03140261"/>
    <w:rsid w:val="032D26B9"/>
    <w:rsid w:val="033D795F"/>
    <w:rsid w:val="034436BF"/>
    <w:rsid w:val="0386710D"/>
    <w:rsid w:val="03B16165"/>
    <w:rsid w:val="03BF4AF2"/>
    <w:rsid w:val="03D570C1"/>
    <w:rsid w:val="03DC64A7"/>
    <w:rsid w:val="03F27CA5"/>
    <w:rsid w:val="03FA07F1"/>
    <w:rsid w:val="040947E8"/>
    <w:rsid w:val="04233C24"/>
    <w:rsid w:val="044D70CF"/>
    <w:rsid w:val="045D2E23"/>
    <w:rsid w:val="0490044D"/>
    <w:rsid w:val="04C61382"/>
    <w:rsid w:val="05023A2C"/>
    <w:rsid w:val="0511346E"/>
    <w:rsid w:val="051F37F2"/>
    <w:rsid w:val="054001D4"/>
    <w:rsid w:val="0549354B"/>
    <w:rsid w:val="05611787"/>
    <w:rsid w:val="057B3BD4"/>
    <w:rsid w:val="05914C99"/>
    <w:rsid w:val="05B358E1"/>
    <w:rsid w:val="05C57529"/>
    <w:rsid w:val="06053772"/>
    <w:rsid w:val="06112117"/>
    <w:rsid w:val="061A04E2"/>
    <w:rsid w:val="06345E06"/>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9131BC8"/>
    <w:rsid w:val="09D75426"/>
    <w:rsid w:val="09FB45DE"/>
    <w:rsid w:val="0A1246B0"/>
    <w:rsid w:val="0A1E7616"/>
    <w:rsid w:val="0A2E173F"/>
    <w:rsid w:val="0A474C47"/>
    <w:rsid w:val="0A6417D9"/>
    <w:rsid w:val="0A914248"/>
    <w:rsid w:val="0AD96E7C"/>
    <w:rsid w:val="0ADD2F10"/>
    <w:rsid w:val="0AE528C1"/>
    <w:rsid w:val="0AF65D7F"/>
    <w:rsid w:val="0B137D59"/>
    <w:rsid w:val="0B3F14D4"/>
    <w:rsid w:val="0B610F40"/>
    <w:rsid w:val="0B923EC8"/>
    <w:rsid w:val="0B9A0515"/>
    <w:rsid w:val="0B9E0194"/>
    <w:rsid w:val="0BAF35AE"/>
    <w:rsid w:val="0BD9091B"/>
    <w:rsid w:val="0BE14F5F"/>
    <w:rsid w:val="0BEE6D79"/>
    <w:rsid w:val="0BF16386"/>
    <w:rsid w:val="0C0B50B6"/>
    <w:rsid w:val="0C236F1E"/>
    <w:rsid w:val="0C366727"/>
    <w:rsid w:val="0C3A4D7D"/>
    <w:rsid w:val="0C814FA5"/>
    <w:rsid w:val="0C9040A9"/>
    <w:rsid w:val="0C9E13B3"/>
    <w:rsid w:val="0CA27616"/>
    <w:rsid w:val="0CC442D7"/>
    <w:rsid w:val="0CD66CF7"/>
    <w:rsid w:val="0CEC092A"/>
    <w:rsid w:val="0CF62067"/>
    <w:rsid w:val="0D3945D5"/>
    <w:rsid w:val="0D3C216F"/>
    <w:rsid w:val="0D4234FE"/>
    <w:rsid w:val="0D4D0AF9"/>
    <w:rsid w:val="0D5D4163"/>
    <w:rsid w:val="0D900586"/>
    <w:rsid w:val="0DF26469"/>
    <w:rsid w:val="0E2E5089"/>
    <w:rsid w:val="0E490011"/>
    <w:rsid w:val="0E68518B"/>
    <w:rsid w:val="0E6D7A2A"/>
    <w:rsid w:val="0E786FF3"/>
    <w:rsid w:val="0EB93D1B"/>
    <w:rsid w:val="0ED11E9F"/>
    <w:rsid w:val="0F0569E4"/>
    <w:rsid w:val="0F0617B7"/>
    <w:rsid w:val="0F615969"/>
    <w:rsid w:val="0F955B67"/>
    <w:rsid w:val="0FA1275E"/>
    <w:rsid w:val="0FD91EF8"/>
    <w:rsid w:val="0FFB6F69"/>
    <w:rsid w:val="0FFC514B"/>
    <w:rsid w:val="10253F95"/>
    <w:rsid w:val="10466E69"/>
    <w:rsid w:val="104B0030"/>
    <w:rsid w:val="106272E9"/>
    <w:rsid w:val="10855BDB"/>
    <w:rsid w:val="10B0262C"/>
    <w:rsid w:val="10B97383"/>
    <w:rsid w:val="10C2298C"/>
    <w:rsid w:val="10D76103"/>
    <w:rsid w:val="10F7015B"/>
    <w:rsid w:val="110B7BF5"/>
    <w:rsid w:val="111616F3"/>
    <w:rsid w:val="11264990"/>
    <w:rsid w:val="11500281"/>
    <w:rsid w:val="118906F7"/>
    <w:rsid w:val="11D101EE"/>
    <w:rsid w:val="12117D8F"/>
    <w:rsid w:val="121A2E99"/>
    <w:rsid w:val="12400D96"/>
    <w:rsid w:val="12525F91"/>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F063E"/>
    <w:rsid w:val="16424E3B"/>
    <w:rsid w:val="164863B3"/>
    <w:rsid w:val="1651030E"/>
    <w:rsid w:val="16614A43"/>
    <w:rsid w:val="169E3974"/>
    <w:rsid w:val="16AE0D1D"/>
    <w:rsid w:val="16BF0C68"/>
    <w:rsid w:val="16DC5F4C"/>
    <w:rsid w:val="17046594"/>
    <w:rsid w:val="171F47AE"/>
    <w:rsid w:val="177C5C52"/>
    <w:rsid w:val="17871D41"/>
    <w:rsid w:val="17C84600"/>
    <w:rsid w:val="17E25150"/>
    <w:rsid w:val="17EF28C2"/>
    <w:rsid w:val="17FF2717"/>
    <w:rsid w:val="180E64B6"/>
    <w:rsid w:val="186D1464"/>
    <w:rsid w:val="18747971"/>
    <w:rsid w:val="188B347D"/>
    <w:rsid w:val="189A41EE"/>
    <w:rsid w:val="18C069F5"/>
    <w:rsid w:val="18D436C7"/>
    <w:rsid w:val="18DB5F9C"/>
    <w:rsid w:val="193C0062"/>
    <w:rsid w:val="1973044E"/>
    <w:rsid w:val="19782D58"/>
    <w:rsid w:val="19960E59"/>
    <w:rsid w:val="19F64A80"/>
    <w:rsid w:val="1A071EB4"/>
    <w:rsid w:val="1A1401D9"/>
    <w:rsid w:val="1A5A090E"/>
    <w:rsid w:val="1A6F39D0"/>
    <w:rsid w:val="1AA82C77"/>
    <w:rsid w:val="1AA90ECC"/>
    <w:rsid w:val="1ABF551B"/>
    <w:rsid w:val="1AC216A6"/>
    <w:rsid w:val="1AD17C72"/>
    <w:rsid w:val="1AD42C55"/>
    <w:rsid w:val="1B027E29"/>
    <w:rsid w:val="1B252BAB"/>
    <w:rsid w:val="1B383951"/>
    <w:rsid w:val="1B4D5548"/>
    <w:rsid w:val="1B5B5FC5"/>
    <w:rsid w:val="1B781073"/>
    <w:rsid w:val="1B7E7DF7"/>
    <w:rsid w:val="1B804ED5"/>
    <w:rsid w:val="1B8B11CF"/>
    <w:rsid w:val="1BA3289E"/>
    <w:rsid w:val="1BCF3AA0"/>
    <w:rsid w:val="1BDB41C0"/>
    <w:rsid w:val="1BF37FC4"/>
    <w:rsid w:val="1C4247F3"/>
    <w:rsid w:val="1C442942"/>
    <w:rsid w:val="1C6634CC"/>
    <w:rsid w:val="1C7F4030"/>
    <w:rsid w:val="1CA94A00"/>
    <w:rsid w:val="1CB10719"/>
    <w:rsid w:val="1CBE3E3B"/>
    <w:rsid w:val="1D17619B"/>
    <w:rsid w:val="1D334A9D"/>
    <w:rsid w:val="1D34630C"/>
    <w:rsid w:val="1D410307"/>
    <w:rsid w:val="1D4D519E"/>
    <w:rsid w:val="1DCE2499"/>
    <w:rsid w:val="1DE06B47"/>
    <w:rsid w:val="1DEE2FE7"/>
    <w:rsid w:val="1E5643DA"/>
    <w:rsid w:val="1E6D6AE7"/>
    <w:rsid w:val="1E775256"/>
    <w:rsid w:val="1E850FCE"/>
    <w:rsid w:val="1EAC6A29"/>
    <w:rsid w:val="1EC52E28"/>
    <w:rsid w:val="1EEA5137"/>
    <w:rsid w:val="1EF8115B"/>
    <w:rsid w:val="1EF82641"/>
    <w:rsid w:val="1EFA5449"/>
    <w:rsid w:val="1F0B463D"/>
    <w:rsid w:val="1F5453B1"/>
    <w:rsid w:val="1F5A349A"/>
    <w:rsid w:val="1F775289"/>
    <w:rsid w:val="1F7C2F3A"/>
    <w:rsid w:val="1F886294"/>
    <w:rsid w:val="1FCC5EE2"/>
    <w:rsid w:val="1FE21A71"/>
    <w:rsid w:val="203565E4"/>
    <w:rsid w:val="205B5145"/>
    <w:rsid w:val="207442AA"/>
    <w:rsid w:val="207D2F38"/>
    <w:rsid w:val="208838AF"/>
    <w:rsid w:val="20AC33B0"/>
    <w:rsid w:val="20F2162B"/>
    <w:rsid w:val="21004E58"/>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B7324"/>
    <w:rsid w:val="23810BE7"/>
    <w:rsid w:val="23C25CB5"/>
    <w:rsid w:val="2424126C"/>
    <w:rsid w:val="243946D8"/>
    <w:rsid w:val="24692809"/>
    <w:rsid w:val="24CC1F3A"/>
    <w:rsid w:val="24F93948"/>
    <w:rsid w:val="251A2000"/>
    <w:rsid w:val="25404A75"/>
    <w:rsid w:val="254104DF"/>
    <w:rsid w:val="25504061"/>
    <w:rsid w:val="25524FEF"/>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4673D6"/>
    <w:rsid w:val="27555E87"/>
    <w:rsid w:val="277B51EB"/>
    <w:rsid w:val="27884C7A"/>
    <w:rsid w:val="28213FE4"/>
    <w:rsid w:val="282916BA"/>
    <w:rsid w:val="282E3934"/>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9E6EED"/>
    <w:rsid w:val="2AA831E5"/>
    <w:rsid w:val="2AB06E6A"/>
    <w:rsid w:val="2B091443"/>
    <w:rsid w:val="2B18248E"/>
    <w:rsid w:val="2B190002"/>
    <w:rsid w:val="2B203D75"/>
    <w:rsid w:val="2B513774"/>
    <w:rsid w:val="2B7A28AC"/>
    <w:rsid w:val="2B97486B"/>
    <w:rsid w:val="2BAC15CB"/>
    <w:rsid w:val="2BC12B6B"/>
    <w:rsid w:val="2BD575BF"/>
    <w:rsid w:val="2C001BF6"/>
    <w:rsid w:val="2C1A28FB"/>
    <w:rsid w:val="2C717B03"/>
    <w:rsid w:val="2C8B478B"/>
    <w:rsid w:val="2CAF3CD6"/>
    <w:rsid w:val="2CFD5A53"/>
    <w:rsid w:val="2D26209C"/>
    <w:rsid w:val="2D6B1749"/>
    <w:rsid w:val="2D742E08"/>
    <w:rsid w:val="2D7A4D28"/>
    <w:rsid w:val="2D950D76"/>
    <w:rsid w:val="2DCC2C44"/>
    <w:rsid w:val="2DD01A31"/>
    <w:rsid w:val="2E2064F4"/>
    <w:rsid w:val="2E5371F9"/>
    <w:rsid w:val="2E547B86"/>
    <w:rsid w:val="2E6028A0"/>
    <w:rsid w:val="2E681A1B"/>
    <w:rsid w:val="2E7A5191"/>
    <w:rsid w:val="2E8013E7"/>
    <w:rsid w:val="2E8B0409"/>
    <w:rsid w:val="2EA66FF1"/>
    <w:rsid w:val="2ED56D13"/>
    <w:rsid w:val="2F436812"/>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AE767E"/>
    <w:rsid w:val="31BB525A"/>
    <w:rsid w:val="31C658D2"/>
    <w:rsid w:val="31F2254D"/>
    <w:rsid w:val="322A2424"/>
    <w:rsid w:val="32834ADD"/>
    <w:rsid w:val="329B0E37"/>
    <w:rsid w:val="329B3BA5"/>
    <w:rsid w:val="33165BD0"/>
    <w:rsid w:val="336F7D45"/>
    <w:rsid w:val="337705FD"/>
    <w:rsid w:val="33784CD4"/>
    <w:rsid w:val="33995376"/>
    <w:rsid w:val="33B326A5"/>
    <w:rsid w:val="33B757FC"/>
    <w:rsid w:val="33CA24AE"/>
    <w:rsid w:val="33CE72AF"/>
    <w:rsid w:val="33D303AB"/>
    <w:rsid w:val="343F7F85"/>
    <w:rsid w:val="34426DD3"/>
    <w:rsid w:val="34695E46"/>
    <w:rsid w:val="34956190"/>
    <w:rsid w:val="34A05CCE"/>
    <w:rsid w:val="34D42C8E"/>
    <w:rsid w:val="34E801CD"/>
    <w:rsid w:val="34F860CC"/>
    <w:rsid w:val="35522499"/>
    <w:rsid w:val="35590A79"/>
    <w:rsid w:val="35602A90"/>
    <w:rsid w:val="35957CD7"/>
    <w:rsid w:val="35A15988"/>
    <w:rsid w:val="35C3472F"/>
    <w:rsid w:val="35D65F39"/>
    <w:rsid w:val="360517A3"/>
    <w:rsid w:val="361548B8"/>
    <w:rsid w:val="362F0E3F"/>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3C4091"/>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661A92"/>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285C74"/>
    <w:rsid w:val="3E392D90"/>
    <w:rsid w:val="3E6C45EE"/>
    <w:rsid w:val="3E865BD4"/>
    <w:rsid w:val="3E905B72"/>
    <w:rsid w:val="3E99018A"/>
    <w:rsid w:val="3EA22F9B"/>
    <w:rsid w:val="3EAA6689"/>
    <w:rsid w:val="3EB83517"/>
    <w:rsid w:val="3EDE362C"/>
    <w:rsid w:val="3EED47C8"/>
    <w:rsid w:val="3F0471CD"/>
    <w:rsid w:val="3F263AD1"/>
    <w:rsid w:val="3F2A1578"/>
    <w:rsid w:val="3F427DD3"/>
    <w:rsid w:val="3F4C0C28"/>
    <w:rsid w:val="3F583B53"/>
    <w:rsid w:val="3F702906"/>
    <w:rsid w:val="3F7A0E56"/>
    <w:rsid w:val="3F897AD6"/>
    <w:rsid w:val="3F8B66EF"/>
    <w:rsid w:val="3FDF5106"/>
    <w:rsid w:val="3FEE0662"/>
    <w:rsid w:val="40055FCB"/>
    <w:rsid w:val="402E19C4"/>
    <w:rsid w:val="402E5098"/>
    <w:rsid w:val="404F4FBB"/>
    <w:rsid w:val="4062799B"/>
    <w:rsid w:val="407D1FF3"/>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FE6A09"/>
    <w:rsid w:val="445E4335"/>
    <w:rsid w:val="448242F3"/>
    <w:rsid w:val="449A10C5"/>
    <w:rsid w:val="44C7147B"/>
    <w:rsid w:val="44FA75A6"/>
    <w:rsid w:val="450C4F89"/>
    <w:rsid w:val="45285A9D"/>
    <w:rsid w:val="454632AB"/>
    <w:rsid w:val="454716C0"/>
    <w:rsid w:val="45634B52"/>
    <w:rsid w:val="458748A4"/>
    <w:rsid w:val="45BC5068"/>
    <w:rsid w:val="45E216A1"/>
    <w:rsid w:val="45E26F29"/>
    <w:rsid w:val="466312C3"/>
    <w:rsid w:val="466504F7"/>
    <w:rsid w:val="46715CDF"/>
    <w:rsid w:val="46932DB1"/>
    <w:rsid w:val="469F1F27"/>
    <w:rsid w:val="46B83F75"/>
    <w:rsid w:val="46CB563B"/>
    <w:rsid w:val="46E04C21"/>
    <w:rsid w:val="4701596E"/>
    <w:rsid w:val="470644FA"/>
    <w:rsid w:val="473625AB"/>
    <w:rsid w:val="47414CB1"/>
    <w:rsid w:val="475573AE"/>
    <w:rsid w:val="47575BA3"/>
    <w:rsid w:val="479E0163"/>
    <w:rsid w:val="47B20B12"/>
    <w:rsid w:val="47BE4B87"/>
    <w:rsid w:val="47D557C9"/>
    <w:rsid w:val="47F6293F"/>
    <w:rsid w:val="480A77CA"/>
    <w:rsid w:val="481F1B00"/>
    <w:rsid w:val="485E2406"/>
    <w:rsid w:val="486D4F16"/>
    <w:rsid w:val="491D766A"/>
    <w:rsid w:val="493C6926"/>
    <w:rsid w:val="49423D6F"/>
    <w:rsid w:val="496C019A"/>
    <w:rsid w:val="49753881"/>
    <w:rsid w:val="498C6693"/>
    <w:rsid w:val="49D812D9"/>
    <w:rsid w:val="49DD5379"/>
    <w:rsid w:val="49EF575D"/>
    <w:rsid w:val="49F876F8"/>
    <w:rsid w:val="4A01267D"/>
    <w:rsid w:val="4A0C2FB9"/>
    <w:rsid w:val="4A14705F"/>
    <w:rsid w:val="4A612BBC"/>
    <w:rsid w:val="4A6504DB"/>
    <w:rsid w:val="4A802A91"/>
    <w:rsid w:val="4ABF5671"/>
    <w:rsid w:val="4AF40480"/>
    <w:rsid w:val="4B0166B4"/>
    <w:rsid w:val="4B142950"/>
    <w:rsid w:val="4B466B11"/>
    <w:rsid w:val="4B5005D9"/>
    <w:rsid w:val="4B662845"/>
    <w:rsid w:val="4B8F38AC"/>
    <w:rsid w:val="4BA460D0"/>
    <w:rsid w:val="4BE57EC5"/>
    <w:rsid w:val="4C173F5D"/>
    <w:rsid w:val="4C2B6F44"/>
    <w:rsid w:val="4C373312"/>
    <w:rsid w:val="4C3E67D2"/>
    <w:rsid w:val="4C560717"/>
    <w:rsid w:val="4C6318A7"/>
    <w:rsid w:val="4C724C4A"/>
    <w:rsid w:val="4C7D53DD"/>
    <w:rsid w:val="4C8D3001"/>
    <w:rsid w:val="4C9923D8"/>
    <w:rsid w:val="4CBD3CFA"/>
    <w:rsid w:val="4CCA7EF7"/>
    <w:rsid w:val="4D0E7086"/>
    <w:rsid w:val="4D617082"/>
    <w:rsid w:val="4D7E33D7"/>
    <w:rsid w:val="4DC94652"/>
    <w:rsid w:val="4E444E98"/>
    <w:rsid w:val="4E4C0CEF"/>
    <w:rsid w:val="4E5D267A"/>
    <w:rsid w:val="4E684B53"/>
    <w:rsid w:val="4E883004"/>
    <w:rsid w:val="4E987C6F"/>
    <w:rsid w:val="4EBC24C6"/>
    <w:rsid w:val="4F060CD3"/>
    <w:rsid w:val="4F0F6D2A"/>
    <w:rsid w:val="4F164E1A"/>
    <w:rsid w:val="4F2F4C41"/>
    <w:rsid w:val="4F5C321A"/>
    <w:rsid w:val="4FC72C67"/>
    <w:rsid w:val="50235A92"/>
    <w:rsid w:val="5048609D"/>
    <w:rsid w:val="50680152"/>
    <w:rsid w:val="506F6CB9"/>
    <w:rsid w:val="508C6920"/>
    <w:rsid w:val="509E35AF"/>
    <w:rsid w:val="50C013A6"/>
    <w:rsid w:val="50CC2DF1"/>
    <w:rsid w:val="50EC4BCC"/>
    <w:rsid w:val="514A216C"/>
    <w:rsid w:val="51774366"/>
    <w:rsid w:val="517F39A6"/>
    <w:rsid w:val="51844524"/>
    <w:rsid w:val="51901CA0"/>
    <w:rsid w:val="51B37099"/>
    <w:rsid w:val="51B805DA"/>
    <w:rsid w:val="51C35021"/>
    <w:rsid w:val="51C74395"/>
    <w:rsid w:val="51E15AC7"/>
    <w:rsid w:val="51E90E1F"/>
    <w:rsid w:val="51FB499D"/>
    <w:rsid w:val="51FD43A6"/>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602708"/>
    <w:rsid w:val="55627D0A"/>
    <w:rsid w:val="55957979"/>
    <w:rsid w:val="55A2370B"/>
    <w:rsid w:val="55B73D7B"/>
    <w:rsid w:val="55DC7607"/>
    <w:rsid w:val="55E232DA"/>
    <w:rsid w:val="5626646A"/>
    <w:rsid w:val="563C64C0"/>
    <w:rsid w:val="564D4DE6"/>
    <w:rsid w:val="56593530"/>
    <w:rsid w:val="567F6DD8"/>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C541CA"/>
    <w:rsid w:val="58E53C9F"/>
    <w:rsid w:val="58F15FF1"/>
    <w:rsid w:val="5914523B"/>
    <w:rsid w:val="593A7D6D"/>
    <w:rsid w:val="596110D1"/>
    <w:rsid w:val="59624336"/>
    <w:rsid w:val="599B50F5"/>
    <w:rsid w:val="59A04CCE"/>
    <w:rsid w:val="5A211258"/>
    <w:rsid w:val="5A2F2F32"/>
    <w:rsid w:val="5A322B7F"/>
    <w:rsid w:val="5A3E700A"/>
    <w:rsid w:val="5AC97A40"/>
    <w:rsid w:val="5ACB1A0A"/>
    <w:rsid w:val="5AD43284"/>
    <w:rsid w:val="5ADF3707"/>
    <w:rsid w:val="5B83679E"/>
    <w:rsid w:val="5BB63E9C"/>
    <w:rsid w:val="5C4C6B7A"/>
    <w:rsid w:val="5C4E28F2"/>
    <w:rsid w:val="5C712531"/>
    <w:rsid w:val="5CA01740"/>
    <w:rsid w:val="5CB117CD"/>
    <w:rsid w:val="5CB62F45"/>
    <w:rsid w:val="5CB65CF2"/>
    <w:rsid w:val="5D057255"/>
    <w:rsid w:val="5D0D6309"/>
    <w:rsid w:val="5D315433"/>
    <w:rsid w:val="5D3665F9"/>
    <w:rsid w:val="5D4B6D34"/>
    <w:rsid w:val="5D6F75DE"/>
    <w:rsid w:val="5D963448"/>
    <w:rsid w:val="5DB06344"/>
    <w:rsid w:val="5DB12B5B"/>
    <w:rsid w:val="5DBA08E8"/>
    <w:rsid w:val="5DCF186A"/>
    <w:rsid w:val="5DD95ED2"/>
    <w:rsid w:val="5DE40ED1"/>
    <w:rsid w:val="5DF95BED"/>
    <w:rsid w:val="5E017386"/>
    <w:rsid w:val="5E0510B8"/>
    <w:rsid w:val="5E8D6E87"/>
    <w:rsid w:val="5EB009F1"/>
    <w:rsid w:val="5EBD7C71"/>
    <w:rsid w:val="5EC325D5"/>
    <w:rsid w:val="5EC32908"/>
    <w:rsid w:val="5EC32C90"/>
    <w:rsid w:val="5F7C55A9"/>
    <w:rsid w:val="5F9846EC"/>
    <w:rsid w:val="5FB6478B"/>
    <w:rsid w:val="5FB82903"/>
    <w:rsid w:val="5FB9611A"/>
    <w:rsid w:val="5FCC28EF"/>
    <w:rsid w:val="5FCE76A6"/>
    <w:rsid w:val="5FDE290E"/>
    <w:rsid w:val="5FE34700"/>
    <w:rsid w:val="60275F41"/>
    <w:rsid w:val="603C0CB4"/>
    <w:rsid w:val="604F4E8B"/>
    <w:rsid w:val="605C5D55"/>
    <w:rsid w:val="60634A76"/>
    <w:rsid w:val="60B03285"/>
    <w:rsid w:val="60BC2E73"/>
    <w:rsid w:val="61111455"/>
    <w:rsid w:val="61166780"/>
    <w:rsid w:val="611C2F36"/>
    <w:rsid w:val="61297EF1"/>
    <w:rsid w:val="612C70C3"/>
    <w:rsid w:val="612F70BF"/>
    <w:rsid w:val="61400F2C"/>
    <w:rsid w:val="617D7CEC"/>
    <w:rsid w:val="61990635"/>
    <w:rsid w:val="61997D23"/>
    <w:rsid w:val="61B2747F"/>
    <w:rsid w:val="61C349A0"/>
    <w:rsid w:val="62220842"/>
    <w:rsid w:val="624C242C"/>
    <w:rsid w:val="62610C5F"/>
    <w:rsid w:val="626223EA"/>
    <w:rsid w:val="627F17FD"/>
    <w:rsid w:val="6282392C"/>
    <w:rsid w:val="62950F73"/>
    <w:rsid w:val="62A656B7"/>
    <w:rsid w:val="62D765E1"/>
    <w:rsid w:val="631657EC"/>
    <w:rsid w:val="634855E1"/>
    <w:rsid w:val="63782963"/>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257F68"/>
    <w:rsid w:val="655457F3"/>
    <w:rsid w:val="65614357"/>
    <w:rsid w:val="657B09C5"/>
    <w:rsid w:val="65A802C3"/>
    <w:rsid w:val="65CC38EE"/>
    <w:rsid w:val="65DE0CDA"/>
    <w:rsid w:val="65E676BD"/>
    <w:rsid w:val="65ED6CD8"/>
    <w:rsid w:val="6616088B"/>
    <w:rsid w:val="661A2785"/>
    <w:rsid w:val="66586254"/>
    <w:rsid w:val="666B6B5D"/>
    <w:rsid w:val="66777068"/>
    <w:rsid w:val="669110B4"/>
    <w:rsid w:val="66A852F5"/>
    <w:rsid w:val="66CF6F74"/>
    <w:rsid w:val="66D5172B"/>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F5841"/>
    <w:rsid w:val="6974326C"/>
    <w:rsid w:val="69D3114B"/>
    <w:rsid w:val="6A440E91"/>
    <w:rsid w:val="6A480E85"/>
    <w:rsid w:val="6AD42062"/>
    <w:rsid w:val="6AFF6EE3"/>
    <w:rsid w:val="6B25428A"/>
    <w:rsid w:val="6B441250"/>
    <w:rsid w:val="6B485271"/>
    <w:rsid w:val="6B487674"/>
    <w:rsid w:val="6B5C609D"/>
    <w:rsid w:val="6B5E15A0"/>
    <w:rsid w:val="6B6E19E9"/>
    <w:rsid w:val="6B793D65"/>
    <w:rsid w:val="6B7D6E77"/>
    <w:rsid w:val="6B8005EE"/>
    <w:rsid w:val="6BA2393D"/>
    <w:rsid w:val="6BBD3D32"/>
    <w:rsid w:val="6BC44906"/>
    <w:rsid w:val="6BCF2E21"/>
    <w:rsid w:val="6BF04B47"/>
    <w:rsid w:val="6BF25B97"/>
    <w:rsid w:val="6BF57AA1"/>
    <w:rsid w:val="6C0D46C0"/>
    <w:rsid w:val="6C120DA2"/>
    <w:rsid w:val="6C3A69EF"/>
    <w:rsid w:val="6C7D39EF"/>
    <w:rsid w:val="6C8422AB"/>
    <w:rsid w:val="6CA566A0"/>
    <w:rsid w:val="6CED328C"/>
    <w:rsid w:val="6D0337BC"/>
    <w:rsid w:val="6D1E3C1B"/>
    <w:rsid w:val="6D3450DB"/>
    <w:rsid w:val="6D585A43"/>
    <w:rsid w:val="6D8F6931"/>
    <w:rsid w:val="6D9650CB"/>
    <w:rsid w:val="6DC81303"/>
    <w:rsid w:val="6DDB3675"/>
    <w:rsid w:val="6DE1719F"/>
    <w:rsid w:val="6DEE4DF9"/>
    <w:rsid w:val="6E147F0B"/>
    <w:rsid w:val="6E3A48AD"/>
    <w:rsid w:val="6E531FEA"/>
    <w:rsid w:val="6E5B24BC"/>
    <w:rsid w:val="6E5B4A69"/>
    <w:rsid w:val="6E605517"/>
    <w:rsid w:val="6E71306F"/>
    <w:rsid w:val="6E92447D"/>
    <w:rsid w:val="6E925745"/>
    <w:rsid w:val="6ED241B4"/>
    <w:rsid w:val="6F094884"/>
    <w:rsid w:val="6F5D5D2C"/>
    <w:rsid w:val="6F966DF6"/>
    <w:rsid w:val="6F9722D5"/>
    <w:rsid w:val="6FB5351B"/>
    <w:rsid w:val="6FB8103A"/>
    <w:rsid w:val="6FB92C57"/>
    <w:rsid w:val="6FDE345A"/>
    <w:rsid w:val="6FE97F06"/>
    <w:rsid w:val="70385A2E"/>
    <w:rsid w:val="70396AE3"/>
    <w:rsid w:val="705A140E"/>
    <w:rsid w:val="706E47B8"/>
    <w:rsid w:val="70C70904"/>
    <w:rsid w:val="70D403D3"/>
    <w:rsid w:val="70F27898"/>
    <w:rsid w:val="716B5794"/>
    <w:rsid w:val="717619C3"/>
    <w:rsid w:val="71796C76"/>
    <w:rsid w:val="71AA0F82"/>
    <w:rsid w:val="71AF3F00"/>
    <w:rsid w:val="71E3268F"/>
    <w:rsid w:val="71F70F3D"/>
    <w:rsid w:val="721C7622"/>
    <w:rsid w:val="72284242"/>
    <w:rsid w:val="72351862"/>
    <w:rsid w:val="72697840"/>
    <w:rsid w:val="7270425A"/>
    <w:rsid w:val="72A829E5"/>
    <w:rsid w:val="72CA6BE1"/>
    <w:rsid w:val="731C6E18"/>
    <w:rsid w:val="731F431B"/>
    <w:rsid w:val="73427BD6"/>
    <w:rsid w:val="73470EE1"/>
    <w:rsid w:val="73A17354"/>
    <w:rsid w:val="73C117A4"/>
    <w:rsid w:val="73C33AE4"/>
    <w:rsid w:val="73E23154"/>
    <w:rsid w:val="73F15F3F"/>
    <w:rsid w:val="74083497"/>
    <w:rsid w:val="74113365"/>
    <w:rsid w:val="74266FDD"/>
    <w:rsid w:val="744E5B24"/>
    <w:rsid w:val="7454015A"/>
    <w:rsid w:val="746873AF"/>
    <w:rsid w:val="7482683C"/>
    <w:rsid w:val="74953575"/>
    <w:rsid w:val="749C2889"/>
    <w:rsid w:val="74A05A7F"/>
    <w:rsid w:val="74E4107E"/>
    <w:rsid w:val="750008C6"/>
    <w:rsid w:val="750462F3"/>
    <w:rsid w:val="755632D2"/>
    <w:rsid w:val="756F2491"/>
    <w:rsid w:val="757A4300"/>
    <w:rsid w:val="75814C85"/>
    <w:rsid w:val="76134953"/>
    <w:rsid w:val="763042EE"/>
    <w:rsid w:val="76450DD5"/>
    <w:rsid w:val="764E10B0"/>
    <w:rsid w:val="765362F6"/>
    <w:rsid w:val="766B55F3"/>
    <w:rsid w:val="7676585E"/>
    <w:rsid w:val="76817468"/>
    <w:rsid w:val="76945895"/>
    <w:rsid w:val="76A43C4B"/>
    <w:rsid w:val="76F64856"/>
    <w:rsid w:val="76F83E8C"/>
    <w:rsid w:val="76F95218"/>
    <w:rsid w:val="774963C9"/>
    <w:rsid w:val="7766473C"/>
    <w:rsid w:val="77A52F18"/>
    <w:rsid w:val="77AD5A29"/>
    <w:rsid w:val="77BC3A18"/>
    <w:rsid w:val="77DD5E41"/>
    <w:rsid w:val="78295334"/>
    <w:rsid w:val="782A3530"/>
    <w:rsid w:val="785215E0"/>
    <w:rsid w:val="78537310"/>
    <w:rsid w:val="787B79C5"/>
    <w:rsid w:val="788E4B46"/>
    <w:rsid w:val="789470BD"/>
    <w:rsid w:val="789F4190"/>
    <w:rsid w:val="78D2705B"/>
    <w:rsid w:val="78DD42F1"/>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DE14E1"/>
    <w:rsid w:val="7AE83E46"/>
    <w:rsid w:val="7AEF081F"/>
    <w:rsid w:val="7AF1471D"/>
    <w:rsid w:val="7B055127"/>
    <w:rsid w:val="7B197F69"/>
    <w:rsid w:val="7B230DC1"/>
    <w:rsid w:val="7B871069"/>
    <w:rsid w:val="7CAE6B7A"/>
    <w:rsid w:val="7CCE0BC2"/>
    <w:rsid w:val="7D226291"/>
    <w:rsid w:val="7D460D84"/>
    <w:rsid w:val="7D5947FB"/>
    <w:rsid w:val="7D66199A"/>
    <w:rsid w:val="7D6E6B48"/>
    <w:rsid w:val="7D821FA4"/>
    <w:rsid w:val="7D827C31"/>
    <w:rsid w:val="7D8C348B"/>
    <w:rsid w:val="7DDE7A40"/>
    <w:rsid w:val="7DE9671E"/>
    <w:rsid w:val="7E1C4CDA"/>
    <w:rsid w:val="7E293F7B"/>
    <w:rsid w:val="7E643773"/>
    <w:rsid w:val="7E712102"/>
    <w:rsid w:val="7E976035"/>
    <w:rsid w:val="7ECA45D2"/>
    <w:rsid w:val="7ECC31F5"/>
    <w:rsid w:val="7EDD10F9"/>
    <w:rsid w:val="7F025E79"/>
    <w:rsid w:val="7F222401"/>
    <w:rsid w:val="7F5248B7"/>
    <w:rsid w:val="7F87223B"/>
    <w:rsid w:val="7F8C5645"/>
    <w:rsid w:val="7FF73C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7A7728-A874-4B7B-9C40-8B9DF821F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6"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99"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1"/>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widowControl/>
      <w:jc w:val="left"/>
      <w:outlineLvl w:val="1"/>
    </w:pPr>
    <w:rPr>
      <w:rFonts w:ascii="宋体" w:hAnsi="宋体" w:cs="宋体"/>
      <w:b/>
      <w:bCs/>
      <w:color w:val="BB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uiPriority w:val="39"/>
    <w:unhideWhenUsed/>
    <w:qFormat/>
  </w:style>
  <w:style w:type="paragraph" w:styleId="a3">
    <w:name w:val="Normal Indent"/>
    <w:basedOn w:val="a"/>
    <w:next w:val="a"/>
    <w:qFormat/>
    <w:pPr>
      <w:ind w:firstLineChars="200" w:firstLine="420"/>
    </w:pPr>
  </w:style>
  <w:style w:type="paragraph" w:styleId="a4">
    <w:name w:val="annotation text"/>
    <w:basedOn w:val="a"/>
    <w:link w:val="a5"/>
    <w:qFormat/>
    <w:pPr>
      <w:jc w:val="left"/>
    </w:pPr>
  </w:style>
  <w:style w:type="paragraph" w:styleId="a6">
    <w:name w:val="Body Text"/>
    <w:basedOn w:val="a"/>
    <w:next w:val="a7"/>
    <w:qFormat/>
    <w:pPr>
      <w:spacing w:after="120"/>
    </w:pPr>
  </w:style>
  <w:style w:type="paragraph" w:styleId="a7">
    <w:name w:val="Body Text First Indent"/>
    <w:basedOn w:val="a6"/>
    <w:next w:val="TOC6"/>
    <w:qFormat/>
    <w:pPr>
      <w:ind w:firstLine="420"/>
    </w:pPr>
  </w:style>
  <w:style w:type="paragraph" w:styleId="TOC6">
    <w:name w:val="toc 6"/>
    <w:basedOn w:val="a"/>
    <w:next w:val="a"/>
    <w:qFormat/>
    <w:pPr>
      <w:ind w:leftChars="1000" w:left="2100"/>
    </w:pPr>
    <w:rPr>
      <w:szCs w:val="22"/>
    </w:rPr>
  </w:style>
  <w:style w:type="paragraph" w:styleId="a8">
    <w:name w:val="Body Text Indent"/>
    <w:basedOn w:val="a"/>
    <w:qFormat/>
    <w:pPr>
      <w:ind w:firstLine="570"/>
    </w:pPr>
    <w:rPr>
      <w:rFonts w:ascii="宋体" w:hAnsi="宋体"/>
      <w:sz w:val="28"/>
    </w:rPr>
  </w:style>
  <w:style w:type="paragraph" w:styleId="a9">
    <w:name w:val="Plain Text"/>
    <w:basedOn w:val="a"/>
    <w:link w:val="aa"/>
    <w:qFormat/>
    <w:rPr>
      <w:rFonts w:ascii="宋体" w:hAnsi="Courier New" w:cs="Courier New"/>
      <w:szCs w:val="21"/>
    </w:rPr>
  </w:style>
  <w:style w:type="paragraph" w:styleId="ab">
    <w:name w:val="Date"/>
    <w:basedOn w:val="a"/>
    <w:next w:val="a"/>
    <w:qFormat/>
    <w:pPr>
      <w:ind w:leftChars="2500" w:left="100"/>
    </w:pPr>
  </w:style>
  <w:style w:type="paragraph" w:styleId="ac">
    <w:name w:val="Balloon Text"/>
    <w:basedOn w:val="a"/>
    <w:link w:val="ad"/>
    <w:qFormat/>
    <w:rPr>
      <w:sz w:val="18"/>
      <w:szCs w:val="18"/>
    </w:rPr>
  </w:style>
  <w:style w:type="paragraph" w:styleId="ae">
    <w:name w:val="footer"/>
    <w:basedOn w:val="a"/>
    <w:qFormat/>
    <w:pPr>
      <w:tabs>
        <w:tab w:val="center" w:pos="4153"/>
        <w:tab w:val="right" w:pos="8306"/>
      </w:tabs>
      <w:snapToGrid w:val="0"/>
      <w:jc w:val="left"/>
    </w:pPr>
    <w:rPr>
      <w:sz w:val="18"/>
      <w:szCs w:val="18"/>
    </w:rPr>
  </w:style>
  <w:style w:type="paragraph" w:styleId="af">
    <w:name w:val="header"/>
    <w:basedOn w:val="a"/>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qFormat/>
    <w:pPr>
      <w:widowControl/>
      <w:spacing w:before="100" w:beforeAutospacing="1" w:after="100" w:afterAutospacing="1"/>
      <w:jc w:val="left"/>
    </w:pPr>
    <w:rPr>
      <w:rFonts w:ascii="宋体" w:hAnsi="宋体" w:cs="宋体"/>
      <w:kern w:val="0"/>
      <w:sz w:val="24"/>
    </w:rPr>
  </w:style>
  <w:style w:type="paragraph" w:styleId="af1">
    <w:name w:val="annotation subject"/>
    <w:basedOn w:val="a4"/>
    <w:next w:val="a4"/>
    <w:link w:val="af2"/>
    <w:qFormat/>
    <w:rPr>
      <w:b/>
      <w:bCs/>
    </w:rPr>
  </w:style>
  <w:style w:type="table" w:styleId="af3">
    <w:name w:val="Table Grid"/>
    <w:basedOn w:val="a1"/>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qFormat/>
    <w:rPr>
      <w:color w:val="0000FF"/>
      <w:u w:val="single"/>
    </w:rPr>
  </w:style>
  <w:style w:type="character" w:styleId="af6">
    <w:name w:val="annotation reference"/>
    <w:qFormat/>
    <w:rPr>
      <w:sz w:val="21"/>
      <w:szCs w:val="21"/>
    </w:rPr>
  </w:style>
  <w:style w:type="paragraph" w:customStyle="1" w:styleId="Char2">
    <w:name w:val="Char2"/>
    <w:basedOn w:val="a"/>
    <w:qFormat/>
    <w:rPr>
      <w:szCs w:val="20"/>
    </w:rPr>
  </w:style>
  <w:style w:type="paragraph" w:customStyle="1" w:styleId="BH5K0L">
    <w:name w:val="BH5K0L"/>
    <w:basedOn w:val="a"/>
    <w:qFormat/>
    <w:pPr>
      <w:spacing w:beforeLines="50" w:line="312" w:lineRule="auto"/>
    </w:pPr>
    <w:rPr>
      <w:rFonts w:ascii="仿宋" w:eastAsia="仿宋" w:hAnsi="仿宋"/>
    </w:rPr>
  </w:style>
  <w:style w:type="paragraph" w:customStyle="1" w:styleId="ZW5K2L">
    <w:name w:val="ZW5K2L"/>
    <w:basedOn w:val="BH5K0L"/>
    <w:qFormat/>
    <w:pPr>
      <w:ind w:firstLineChars="200" w:firstLine="200"/>
    </w:pPr>
    <w:rPr>
      <w:rFonts w:ascii="宋体" w:eastAsia="宋体" w:hAnsi="宋体"/>
      <w:szCs w:val="21"/>
    </w:rPr>
  </w:style>
  <w:style w:type="paragraph" w:customStyle="1" w:styleId="BG5K0L">
    <w:name w:val="BG5K0L"/>
    <w:basedOn w:val="ZW5K2L"/>
    <w:qFormat/>
    <w:pPr>
      <w:spacing w:beforeLines="0" w:line="240" w:lineRule="auto"/>
      <w:ind w:firstLineChars="0" w:firstLine="0"/>
    </w:pPr>
    <w:rPr>
      <w:rFonts w:eastAsia="仿宋"/>
    </w:rPr>
  </w:style>
  <w:style w:type="paragraph" w:customStyle="1" w:styleId="af7">
    <w:name w:val="内文"/>
    <w:link w:val="Char"/>
    <w:qFormat/>
    <w:pPr>
      <w:adjustRightInd w:val="0"/>
      <w:snapToGrid w:val="0"/>
      <w:spacing w:line="400" w:lineRule="exact"/>
      <w:ind w:firstLineChars="200" w:firstLine="200"/>
      <w:jc w:val="both"/>
    </w:pPr>
    <w:rPr>
      <w:rFonts w:ascii="Arial" w:hAnsi="Arial"/>
      <w:kern w:val="2"/>
      <w:sz w:val="21"/>
    </w:rPr>
  </w:style>
  <w:style w:type="paragraph" w:customStyle="1" w:styleId="CharCharCharChar1Char">
    <w:name w:val="Char Char Char Char1 Char"/>
    <w:basedOn w:val="a"/>
    <w:qFormat/>
    <w:rPr>
      <w:rFonts w:ascii="仿宋_GB2312" w:eastAsia="仿宋_GB2312"/>
      <w:b/>
      <w:sz w:val="32"/>
      <w:szCs w:val="32"/>
    </w:rPr>
  </w:style>
  <w:style w:type="paragraph" w:customStyle="1" w:styleId="Char1">
    <w:name w:val="Char1"/>
    <w:basedOn w:val="a"/>
    <w:qFormat/>
    <w:pPr>
      <w:spacing w:line="360" w:lineRule="auto"/>
      <w:ind w:firstLineChars="200" w:firstLine="200"/>
    </w:pPr>
    <w:rPr>
      <w:rFonts w:eastAsia="Times New Roman"/>
      <w:kern w:val="0"/>
      <w:sz w:val="20"/>
      <w:szCs w:val="20"/>
    </w:rPr>
  </w:style>
  <w:style w:type="paragraph" w:customStyle="1" w:styleId="10">
    <w:name w:val="列出段落1"/>
    <w:uiPriority w:val="34"/>
    <w:qFormat/>
    <w:pPr>
      <w:ind w:firstLineChars="200" w:firstLine="420"/>
    </w:pPr>
  </w:style>
  <w:style w:type="paragraph" w:customStyle="1" w:styleId="Char0">
    <w:name w:val="Char"/>
    <w:basedOn w:val="a"/>
    <w:qFormat/>
    <w:rPr>
      <w:szCs w:val="20"/>
    </w:rPr>
  </w:style>
  <w:style w:type="paragraph" w:customStyle="1" w:styleId="3">
    <w:name w:val="样式3"/>
    <w:basedOn w:val="a"/>
    <w:qFormat/>
    <w:pPr>
      <w:spacing w:line="440" w:lineRule="exact"/>
      <w:ind w:firstLineChars="198" w:firstLine="416"/>
    </w:pPr>
    <w:rPr>
      <w:rFonts w:ascii="宋体" w:hAnsi="宋体"/>
      <w:bCs/>
      <w:szCs w:val="21"/>
    </w:rPr>
  </w:style>
  <w:style w:type="character" w:customStyle="1" w:styleId="aa">
    <w:name w:val="纯文本 字符"/>
    <w:link w:val="a9"/>
    <w:qFormat/>
    <w:rPr>
      <w:rFonts w:ascii="宋体" w:eastAsia="宋体" w:hAnsi="Courier New" w:cs="Courier New"/>
      <w:kern w:val="2"/>
      <w:sz w:val="21"/>
      <w:szCs w:val="21"/>
      <w:lang w:val="en-US" w:eastAsia="zh-CN" w:bidi="ar-SA"/>
    </w:rPr>
  </w:style>
  <w:style w:type="character" w:customStyle="1" w:styleId="af2">
    <w:name w:val="批注主题 字符"/>
    <w:basedOn w:val="a5"/>
    <w:link w:val="af1"/>
    <w:qFormat/>
    <w:rPr>
      <w:kern w:val="2"/>
      <w:sz w:val="21"/>
      <w:szCs w:val="24"/>
    </w:rPr>
  </w:style>
  <w:style w:type="character" w:customStyle="1" w:styleId="a5">
    <w:name w:val="批注文字 字符"/>
    <w:link w:val="a4"/>
    <w:qFormat/>
    <w:rPr>
      <w:kern w:val="2"/>
      <w:sz w:val="21"/>
      <w:szCs w:val="24"/>
    </w:rPr>
  </w:style>
  <w:style w:type="character" w:customStyle="1" w:styleId="style11">
    <w:name w:val="style11"/>
    <w:qFormat/>
    <w:rPr>
      <w:b/>
      <w:bCs/>
      <w:color w:val="D54F2B"/>
      <w:sz w:val="21"/>
      <w:szCs w:val="21"/>
    </w:rPr>
  </w:style>
  <w:style w:type="character" w:customStyle="1" w:styleId="Char">
    <w:name w:val="内文 Char"/>
    <w:link w:val="af7"/>
    <w:qFormat/>
    <w:rPr>
      <w:rFonts w:ascii="Arial" w:hAnsi="Arial"/>
      <w:kern w:val="2"/>
      <w:sz w:val="21"/>
      <w:lang w:val="en-US" w:eastAsia="zh-CN" w:bidi="ar-SA"/>
    </w:rPr>
  </w:style>
  <w:style w:type="character" w:customStyle="1" w:styleId="dz1">
    <w:name w:val="dz1"/>
    <w:basedOn w:val="a0"/>
    <w:qFormat/>
  </w:style>
  <w:style w:type="character" w:customStyle="1" w:styleId="bulletintext">
    <w:name w:val="bulletintext"/>
    <w:basedOn w:val="a0"/>
    <w:qFormat/>
  </w:style>
  <w:style w:type="character" w:customStyle="1" w:styleId="ad">
    <w:name w:val="批注框文本 字符"/>
    <w:link w:val="ac"/>
    <w:qFormat/>
    <w:rPr>
      <w:kern w:val="2"/>
      <w:sz w:val="18"/>
      <w:szCs w:val="18"/>
    </w:rPr>
  </w:style>
  <w:style w:type="character" w:customStyle="1" w:styleId="textcontents">
    <w:name w:val="textcontents"/>
    <w:basedOn w:val="a0"/>
    <w:qFormat/>
  </w:style>
  <w:style w:type="character" w:customStyle="1" w:styleId="style9">
    <w:name w:val="style9"/>
    <w:basedOn w:val="a0"/>
    <w:qFormat/>
  </w:style>
  <w:style w:type="paragraph" w:styleId="af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招标工程量清单编制说明（杭州）4.28修.dotx</Template>
  <TotalTime>8</TotalTime>
  <Pages>7</Pages>
  <Words>2364</Words>
  <Characters>2459</Characters>
  <Application>Microsoft Office Word</Application>
  <DocSecurity>0</DocSecurity>
  <Lines>106</Lines>
  <Paragraphs>123</Paragraphs>
  <ScaleCrop>false</ScaleCrop>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杭州东部创智天地工程招标工程量清单编制说明</dc:title>
  <dc:creator>高</dc:creator>
  <cp:lastModifiedBy>岱南 郭</cp:lastModifiedBy>
  <cp:revision>11</cp:revision>
  <cp:lastPrinted>2022-01-12T09:34:00Z</cp:lastPrinted>
  <dcterms:created xsi:type="dcterms:W3CDTF">2020-06-18T05:41:00Z</dcterms:created>
  <dcterms:modified xsi:type="dcterms:W3CDTF">2025-06-19T13:44:00Z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C43D5A0F6E1C43E5B15F7D0B1C47C598_13</vt:lpwstr>
  </property>
  <property fmtid="{D5CDD505-2E9C-101B-9397-08002B2CF9AE}" pid="4" name="KSOTemplateDocerSaveRecord">
    <vt:lpwstr>eyJoZGlkIjoiMjJlNWY1MjI1ZWQ5ZjE5YTlmNDc2MTZjNTU1MDM0N2MiLCJ1c2VySWQiOiIxMTQzNzI1ODIyIn0=</vt:lpwstr>
  </property>
</Properties>
</file>