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1FDFE">
      <w:pPr>
        <w:spacing w:line="360" w:lineRule="auto"/>
        <w:jc w:val="center"/>
        <w:rPr>
          <w:rFonts w:hint="eastAsia" w:ascii="宋体" w:hAnsi="宋体" w:cs="宋体"/>
          <w:b/>
          <w:sz w:val="24"/>
        </w:rPr>
      </w:pPr>
    </w:p>
    <w:p w14:paraId="0E69E95F">
      <w:pPr>
        <w:spacing w:line="360" w:lineRule="auto"/>
        <w:jc w:val="center"/>
        <w:rPr>
          <w:rFonts w:hint="eastAsia" w:ascii="宋体" w:hAnsi="宋体" w:cs="宋体"/>
          <w:b/>
          <w:sz w:val="24"/>
        </w:rPr>
      </w:pPr>
    </w:p>
    <w:p w14:paraId="102A8ACD">
      <w:pPr>
        <w:adjustRightInd/>
        <w:spacing w:line="360" w:lineRule="auto"/>
        <w:jc w:val="center"/>
        <w:rPr>
          <w:rFonts w:hint="eastAsia" w:ascii="宋体" w:hAnsi="宋体" w:cs="宋体"/>
          <w:b/>
          <w:sz w:val="44"/>
          <w:szCs w:val="44"/>
        </w:rPr>
      </w:pPr>
    </w:p>
    <w:p w14:paraId="4B1B912C">
      <w:pPr>
        <w:spacing w:line="360" w:lineRule="auto"/>
        <w:jc w:val="center"/>
        <w:rPr>
          <w:rFonts w:hint="eastAsia" w:ascii="宋体" w:hAnsi="宋体" w:cs="宋体"/>
          <w:b/>
          <w:sz w:val="44"/>
          <w:szCs w:val="44"/>
        </w:rPr>
      </w:pPr>
    </w:p>
    <w:p w14:paraId="7B9D0F63">
      <w:pPr>
        <w:adjustRightInd/>
        <w:spacing w:line="360" w:lineRule="auto"/>
        <w:jc w:val="center"/>
        <w:rPr>
          <w:rFonts w:hint="eastAsia" w:ascii="宋体" w:hAnsi="宋体" w:cs="宋体"/>
          <w:b/>
          <w:sz w:val="48"/>
          <w:szCs w:val="48"/>
        </w:rPr>
      </w:pPr>
    </w:p>
    <w:p w14:paraId="536430F7">
      <w:pPr>
        <w:adjustRightInd/>
        <w:spacing w:line="360" w:lineRule="auto"/>
        <w:jc w:val="center"/>
        <w:outlineLvl w:val="0"/>
        <w:rPr>
          <w:rFonts w:hint="eastAsia" w:ascii="宋体" w:hAnsi="宋体" w:cs="宋体"/>
          <w:sz w:val="48"/>
          <w:szCs w:val="48"/>
        </w:rPr>
      </w:pPr>
      <w:r>
        <w:rPr>
          <w:rFonts w:hint="eastAsia" w:ascii="宋体" w:hAnsi="宋体" w:cs="宋体"/>
          <w:sz w:val="48"/>
          <w:szCs w:val="48"/>
        </w:rPr>
        <w:t>西店镇建筑垃圾清理项目</w:t>
      </w:r>
    </w:p>
    <w:p w14:paraId="45B75211">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24D423F4">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9740FF1">
      <w:pPr>
        <w:snapToGrid w:val="0"/>
        <w:spacing w:line="360" w:lineRule="auto"/>
        <w:jc w:val="center"/>
        <w:rPr>
          <w:rFonts w:hint="eastAsia" w:ascii="宋体" w:hAnsi="宋体" w:cs="宋体"/>
          <w:sz w:val="30"/>
          <w:szCs w:val="30"/>
        </w:rPr>
      </w:pPr>
      <w:r>
        <w:rPr>
          <w:rFonts w:hint="eastAsia" w:ascii="宋体" w:hAnsi="宋体" w:cs="宋体"/>
          <w:sz w:val="30"/>
          <w:szCs w:val="30"/>
        </w:rPr>
        <w:t>编号：ZYCGFW2025063</w:t>
      </w:r>
    </w:p>
    <w:p w14:paraId="74949B9D">
      <w:pPr>
        <w:adjustRightInd/>
        <w:spacing w:line="360" w:lineRule="auto"/>
        <w:rPr>
          <w:rFonts w:hint="eastAsia" w:ascii="宋体" w:hAnsi="宋体" w:cs="宋体"/>
          <w:sz w:val="28"/>
          <w:szCs w:val="20"/>
        </w:rPr>
      </w:pPr>
    </w:p>
    <w:p w14:paraId="0422DB09">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4839ABA1">
      <w:pPr>
        <w:spacing w:line="360" w:lineRule="auto"/>
        <w:jc w:val="center"/>
        <w:rPr>
          <w:rFonts w:hint="eastAsia" w:ascii="宋体" w:hAnsi="宋体" w:cs="宋体"/>
          <w:b/>
          <w:sz w:val="44"/>
          <w:szCs w:val="44"/>
        </w:rPr>
      </w:pPr>
    </w:p>
    <w:p w14:paraId="677A24A4">
      <w:pPr>
        <w:spacing w:line="360" w:lineRule="auto"/>
        <w:jc w:val="center"/>
        <w:rPr>
          <w:rFonts w:hint="eastAsia" w:ascii="宋体" w:hAnsi="宋体" w:cs="宋体"/>
          <w:sz w:val="24"/>
        </w:rPr>
      </w:pPr>
    </w:p>
    <w:p w14:paraId="53DC89A9">
      <w:pPr>
        <w:spacing w:line="360" w:lineRule="auto"/>
        <w:jc w:val="center"/>
        <w:rPr>
          <w:rFonts w:hint="eastAsia" w:ascii="宋体" w:hAnsi="宋体" w:cs="宋体"/>
          <w:sz w:val="24"/>
        </w:rPr>
      </w:pPr>
    </w:p>
    <w:p w14:paraId="4E99E951">
      <w:pPr>
        <w:spacing w:line="360" w:lineRule="auto"/>
        <w:rPr>
          <w:rFonts w:hint="eastAsia" w:ascii="宋体" w:hAnsi="宋体" w:cs="宋体"/>
          <w:sz w:val="32"/>
          <w:szCs w:val="32"/>
        </w:rPr>
      </w:pPr>
    </w:p>
    <w:p w14:paraId="0198A8DD">
      <w:pPr>
        <w:spacing w:line="360" w:lineRule="auto"/>
        <w:jc w:val="center"/>
        <w:rPr>
          <w:rFonts w:hint="eastAsia" w:ascii="宋体" w:hAnsi="宋体" w:cs="宋体"/>
          <w:bCs/>
          <w:sz w:val="32"/>
          <w:szCs w:val="32"/>
        </w:rPr>
      </w:pPr>
      <w:r>
        <w:rPr>
          <w:rFonts w:hint="eastAsia" w:ascii="宋体" w:hAnsi="宋体" w:cs="宋体"/>
          <w:bCs/>
          <w:sz w:val="32"/>
          <w:szCs w:val="32"/>
        </w:rPr>
        <w:t>采购人：宁海县西店镇人民政府</w:t>
      </w:r>
    </w:p>
    <w:p w14:paraId="5892D0FE">
      <w:pPr>
        <w:spacing w:line="360" w:lineRule="auto"/>
        <w:jc w:val="center"/>
        <w:rPr>
          <w:rFonts w:hint="eastAsia" w:ascii="宋体" w:hAnsi="宋体" w:cs="宋体"/>
          <w:bCs/>
          <w:sz w:val="32"/>
          <w:szCs w:val="32"/>
        </w:rPr>
      </w:pPr>
      <w:r>
        <w:rPr>
          <w:rFonts w:hint="eastAsia" w:ascii="宋体" w:hAnsi="宋体" w:cs="宋体"/>
          <w:bCs/>
          <w:sz w:val="32"/>
          <w:szCs w:val="32"/>
        </w:rPr>
        <w:t>采购代理机构：正宇工程项目管理有限公司</w:t>
      </w:r>
    </w:p>
    <w:p w14:paraId="13688EA6">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六</w:t>
      </w:r>
      <w:r>
        <w:rPr>
          <w:rFonts w:hint="eastAsia" w:ascii="宋体" w:hAnsi="宋体" w:cs="宋体"/>
          <w:bCs/>
          <w:sz w:val="32"/>
          <w:szCs w:val="32"/>
        </w:rPr>
        <w:t>月</w:t>
      </w:r>
    </w:p>
    <w:p w14:paraId="2D35243D">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ABBF8E5">
      <w:pPr>
        <w:pStyle w:val="638"/>
        <w:outlineLvl w:val="9"/>
        <w:rPr>
          <w:rFonts w:hint="eastAsia" w:ascii="宋体" w:hAnsi="宋体" w:eastAsia="宋体" w:cs="宋体"/>
        </w:rPr>
      </w:pPr>
    </w:p>
    <w:p w14:paraId="484866FF">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CA41D81">
      <w:pPr>
        <w:spacing w:line="360" w:lineRule="auto"/>
        <w:rPr>
          <w:rFonts w:hint="eastAsia" w:ascii="宋体" w:hAnsi="宋体" w:cs="宋体"/>
          <w:sz w:val="32"/>
          <w:szCs w:val="32"/>
        </w:rPr>
      </w:pPr>
    </w:p>
    <w:sdt>
      <w:sdtPr>
        <w:rPr>
          <w:rFonts w:ascii="宋体" w:hAnsi="宋体"/>
        </w:rPr>
        <w:id w:val="147469256"/>
        <w15:color w:val="DBDBDB"/>
        <w:docPartObj>
          <w:docPartGallery w:val="Table of Contents"/>
          <w:docPartUnique/>
        </w:docPartObj>
      </w:sdtPr>
      <w:sdtEndPr>
        <w:rPr>
          <w:rFonts w:ascii="宋体" w:hAnsi="宋体" w:cs="宋体"/>
          <w:szCs w:val="32"/>
        </w:rPr>
      </w:sdtEndPr>
      <w:sdtContent>
        <w:p w14:paraId="5F0CA1AC">
          <w:pPr>
            <w:jc w:val="center"/>
          </w:pPr>
          <w:r>
            <w:rPr>
              <w:rFonts w:ascii="宋体" w:hAnsi="宋体" w:cs="宋体"/>
              <w:sz w:val="32"/>
              <w:szCs w:val="32"/>
            </w:rPr>
            <w:fldChar w:fldCharType="begin"/>
          </w:r>
          <w:r>
            <w:rPr>
              <w:rFonts w:ascii="宋体" w:hAnsi="宋体" w:cs="宋体"/>
              <w:sz w:val="32"/>
              <w:szCs w:val="32"/>
            </w:rPr>
            <w:instrText xml:space="preserve">TOC \o "1-1" \h \u </w:instrText>
          </w:r>
          <w:r>
            <w:rPr>
              <w:rFonts w:ascii="宋体" w:hAnsi="宋体" w:cs="宋体"/>
              <w:sz w:val="32"/>
              <w:szCs w:val="32"/>
            </w:rPr>
            <w:fldChar w:fldCharType="separate"/>
          </w:r>
        </w:p>
        <w:p w14:paraId="02A32C17">
          <w:pPr>
            <w:pStyle w:val="968"/>
            <w:tabs>
              <w:tab w:val="right" w:leader="dot" w:pos="9070"/>
            </w:tabs>
            <w:spacing w:line="360" w:lineRule="auto"/>
            <w:rPr>
              <w:rFonts w:hint="eastAsia" w:ascii="宋体" w:hAnsi="宋体" w:cs="宋体"/>
              <w:sz w:val="32"/>
              <w:szCs w:val="32"/>
            </w:rPr>
          </w:pPr>
          <w:r>
            <w:fldChar w:fldCharType="begin"/>
          </w:r>
          <w:r>
            <w:instrText xml:space="preserve"> HYPERLINK \l "_Toc27946" </w:instrText>
          </w:r>
          <w:r>
            <w:fldChar w:fldCharType="separate"/>
          </w:r>
          <w:r>
            <w:rPr>
              <w:rFonts w:hint="eastAsia" w:ascii="宋体" w:hAnsi="宋体" w:cs="宋体"/>
              <w:sz w:val="32"/>
              <w:szCs w:val="32"/>
            </w:rPr>
            <w:t>第一部分 招标公告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_Toc27946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48DF1159">
          <w:pPr>
            <w:pStyle w:val="968"/>
            <w:tabs>
              <w:tab w:val="right" w:leader="dot" w:pos="9070"/>
            </w:tabs>
            <w:spacing w:line="360" w:lineRule="auto"/>
            <w:rPr>
              <w:rFonts w:hint="eastAsia" w:ascii="宋体" w:hAnsi="宋体" w:cs="宋体"/>
              <w:sz w:val="32"/>
              <w:szCs w:val="32"/>
            </w:rPr>
          </w:pPr>
          <w:r>
            <w:fldChar w:fldCharType="begin"/>
          </w:r>
          <w:r>
            <w:instrText xml:space="preserve"> HYPERLINK \l "_Toc9523" </w:instrText>
          </w:r>
          <w:r>
            <w:fldChar w:fldCharType="separate"/>
          </w:r>
          <w:r>
            <w:rPr>
              <w:rFonts w:hint="eastAsia" w:ascii="宋体" w:hAnsi="宋体" w:cs="宋体"/>
              <w:sz w:val="32"/>
              <w:szCs w:val="32"/>
            </w:rPr>
            <w:t>第二部分 投标人须知</w:t>
          </w:r>
          <w:r>
            <w:rPr>
              <w:rFonts w:hint="eastAsia" w:ascii="宋体" w:hAnsi="宋体" w:cs="宋体"/>
              <w:sz w:val="32"/>
              <w:szCs w:val="32"/>
            </w:rPr>
            <w:tab/>
          </w:r>
          <w:r>
            <w:rPr>
              <w:rFonts w:hint="eastAsia" w:ascii="宋体" w:hAnsi="宋体" w:cs="宋体"/>
              <w:sz w:val="32"/>
              <w:szCs w:val="32"/>
              <w:lang w:val="en-US" w:eastAsia="zh-CN"/>
            </w:rPr>
            <w:t>8</w:t>
          </w:r>
          <w:r>
            <w:rPr>
              <w:rFonts w:hint="eastAsia" w:ascii="宋体" w:hAnsi="宋体" w:cs="宋体"/>
              <w:sz w:val="32"/>
              <w:szCs w:val="32"/>
            </w:rPr>
            <w:fldChar w:fldCharType="end"/>
          </w:r>
        </w:p>
        <w:p w14:paraId="30A95682">
          <w:pPr>
            <w:pStyle w:val="968"/>
            <w:tabs>
              <w:tab w:val="right" w:leader="dot" w:pos="9070"/>
            </w:tabs>
            <w:spacing w:line="360" w:lineRule="auto"/>
            <w:rPr>
              <w:rFonts w:hint="eastAsia" w:ascii="宋体" w:hAnsi="宋体" w:cs="宋体"/>
              <w:sz w:val="32"/>
              <w:szCs w:val="32"/>
            </w:rPr>
          </w:pPr>
          <w:r>
            <w:fldChar w:fldCharType="begin"/>
          </w:r>
          <w:r>
            <w:instrText xml:space="preserve"> HYPERLINK \l "_Toc20491"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_Toc20491 \h </w:instrText>
          </w:r>
          <w:r>
            <w:rPr>
              <w:rFonts w:hint="eastAsia" w:ascii="宋体" w:hAnsi="宋体" w:cs="宋体"/>
              <w:sz w:val="32"/>
              <w:szCs w:val="32"/>
            </w:rPr>
            <w:fldChar w:fldCharType="separate"/>
          </w:r>
          <w:r>
            <w:rPr>
              <w:rFonts w:hint="eastAsia" w:ascii="宋体" w:hAnsi="宋体" w:cs="宋体"/>
              <w:sz w:val="32"/>
              <w:szCs w:val="32"/>
            </w:rPr>
            <w:t>24</w:t>
          </w:r>
          <w:r>
            <w:rPr>
              <w:rFonts w:hint="eastAsia" w:ascii="宋体" w:hAnsi="宋体" w:cs="宋体"/>
              <w:sz w:val="32"/>
              <w:szCs w:val="32"/>
            </w:rPr>
            <w:fldChar w:fldCharType="end"/>
          </w:r>
          <w:r>
            <w:rPr>
              <w:rFonts w:hint="eastAsia" w:ascii="宋体" w:hAnsi="宋体" w:cs="宋体"/>
              <w:sz w:val="32"/>
              <w:szCs w:val="32"/>
            </w:rPr>
            <w:fldChar w:fldCharType="end"/>
          </w:r>
        </w:p>
        <w:p w14:paraId="6B68752B">
          <w:pPr>
            <w:pStyle w:val="968"/>
            <w:tabs>
              <w:tab w:val="right" w:leader="dot" w:pos="9070"/>
            </w:tabs>
            <w:spacing w:line="360" w:lineRule="auto"/>
            <w:rPr>
              <w:rFonts w:hint="eastAsia" w:ascii="宋体" w:hAnsi="宋体" w:cs="宋体"/>
              <w:sz w:val="32"/>
              <w:szCs w:val="32"/>
            </w:rPr>
          </w:pPr>
          <w:r>
            <w:fldChar w:fldCharType="begin"/>
          </w:r>
          <w:r>
            <w:instrText xml:space="preserve"> HYPERLINK \l "_Toc15706"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_Toc15706 \h </w:instrText>
          </w:r>
          <w:r>
            <w:rPr>
              <w:rFonts w:hint="eastAsia" w:ascii="宋体" w:hAnsi="宋体" w:cs="宋体"/>
              <w:sz w:val="32"/>
              <w:szCs w:val="32"/>
            </w:rPr>
            <w:fldChar w:fldCharType="separate"/>
          </w:r>
          <w:r>
            <w:rPr>
              <w:rFonts w:hint="eastAsia" w:ascii="宋体" w:hAnsi="宋体" w:cs="宋体"/>
              <w:sz w:val="32"/>
              <w:szCs w:val="32"/>
            </w:rPr>
            <w:t>31</w:t>
          </w:r>
          <w:r>
            <w:rPr>
              <w:rFonts w:hint="eastAsia" w:ascii="宋体" w:hAnsi="宋体" w:cs="宋体"/>
              <w:sz w:val="32"/>
              <w:szCs w:val="32"/>
            </w:rPr>
            <w:fldChar w:fldCharType="end"/>
          </w:r>
          <w:r>
            <w:rPr>
              <w:rFonts w:hint="eastAsia" w:ascii="宋体" w:hAnsi="宋体" w:cs="宋体"/>
              <w:sz w:val="32"/>
              <w:szCs w:val="32"/>
            </w:rPr>
            <w:fldChar w:fldCharType="end"/>
          </w:r>
        </w:p>
        <w:p w14:paraId="2163D873">
          <w:pPr>
            <w:pStyle w:val="968"/>
            <w:tabs>
              <w:tab w:val="right" w:leader="dot" w:pos="9070"/>
            </w:tabs>
            <w:spacing w:line="360" w:lineRule="auto"/>
            <w:rPr>
              <w:rFonts w:hint="eastAsia" w:ascii="宋体" w:hAnsi="宋体" w:cs="宋体"/>
              <w:sz w:val="32"/>
              <w:szCs w:val="32"/>
            </w:rPr>
          </w:pPr>
          <w:r>
            <w:fldChar w:fldCharType="begin"/>
          </w:r>
          <w:r>
            <w:instrText xml:space="preserve"> HYPERLINK \l "_Toc5268"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_Toc5268 \h </w:instrText>
          </w:r>
          <w:r>
            <w:rPr>
              <w:rFonts w:hint="eastAsia" w:ascii="宋体" w:hAnsi="宋体" w:cs="宋体"/>
              <w:sz w:val="32"/>
              <w:szCs w:val="32"/>
            </w:rPr>
            <w:fldChar w:fldCharType="separate"/>
          </w:r>
          <w:r>
            <w:rPr>
              <w:rFonts w:hint="eastAsia" w:ascii="宋体" w:hAnsi="宋体" w:cs="宋体"/>
              <w:sz w:val="32"/>
              <w:szCs w:val="32"/>
            </w:rPr>
            <w:t>38</w:t>
          </w:r>
          <w:r>
            <w:rPr>
              <w:rFonts w:hint="eastAsia" w:ascii="宋体" w:hAnsi="宋体" w:cs="宋体"/>
              <w:sz w:val="32"/>
              <w:szCs w:val="32"/>
            </w:rPr>
            <w:fldChar w:fldCharType="end"/>
          </w:r>
          <w:r>
            <w:rPr>
              <w:rFonts w:hint="eastAsia" w:ascii="宋体" w:hAnsi="宋体" w:cs="宋体"/>
              <w:sz w:val="32"/>
              <w:szCs w:val="32"/>
            </w:rPr>
            <w:fldChar w:fldCharType="end"/>
          </w:r>
        </w:p>
        <w:p w14:paraId="0E7387ED">
          <w:pPr>
            <w:pStyle w:val="968"/>
            <w:tabs>
              <w:tab w:val="right" w:leader="dot" w:pos="9070"/>
            </w:tabs>
            <w:spacing w:line="360" w:lineRule="auto"/>
            <w:rPr>
              <w:rFonts w:hint="eastAsia" w:ascii="宋体" w:hAnsi="宋体" w:cs="宋体"/>
              <w:sz w:val="32"/>
              <w:szCs w:val="32"/>
            </w:rPr>
          </w:pPr>
          <w:r>
            <w:fldChar w:fldCharType="begin"/>
          </w:r>
          <w:r>
            <w:instrText xml:space="preserve"> HYPERLINK \l "_Toc25392"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_Toc25392 \h </w:instrText>
          </w:r>
          <w:r>
            <w:rPr>
              <w:rFonts w:hint="eastAsia" w:ascii="宋体" w:hAnsi="宋体" w:cs="宋体"/>
              <w:sz w:val="32"/>
              <w:szCs w:val="32"/>
            </w:rPr>
            <w:fldChar w:fldCharType="separate"/>
          </w:r>
          <w:r>
            <w:rPr>
              <w:rFonts w:hint="eastAsia" w:ascii="宋体" w:hAnsi="宋体" w:cs="宋体"/>
              <w:sz w:val="32"/>
              <w:szCs w:val="32"/>
            </w:rPr>
            <w:t>42</w:t>
          </w:r>
          <w:r>
            <w:rPr>
              <w:rFonts w:hint="eastAsia" w:ascii="宋体" w:hAnsi="宋体" w:cs="宋体"/>
              <w:sz w:val="32"/>
              <w:szCs w:val="32"/>
            </w:rPr>
            <w:fldChar w:fldCharType="end"/>
          </w:r>
          <w:r>
            <w:rPr>
              <w:rFonts w:hint="eastAsia" w:ascii="宋体" w:hAnsi="宋体" w:cs="宋体"/>
              <w:sz w:val="32"/>
              <w:szCs w:val="32"/>
            </w:rPr>
            <w:fldChar w:fldCharType="end"/>
          </w:r>
        </w:p>
        <w:p w14:paraId="013241E7">
          <w:pPr>
            <w:spacing w:line="360" w:lineRule="auto"/>
            <w:rPr>
              <w:rFonts w:hint="eastAsia" w:ascii="宋体" w:hAnsi="宋体" w:cs="宋体"/>
              <w:szCs w:val="32"/>
            </w:rPr>
          </w:pPr>
          <w:r>
            <w:rPr>
              <w:rFonts w:ascii="宋体" w:hAnsi="宋体" w:cs="宋体"/>
              <w:szCs w:val="32"/>
            </w:rPr>
            <w:fldChar w:fldCharType="end"/>
          </w:r>
        </w:p>
      </w:sdtContent>
    </w:sdt>
    <w:p w14:paraId="0016F43E">
      <w:pPr>
        <w:pStyle w:val="79"/>
      </w:pPr>
    </w:p>
    <w:p w14:paraId="0BA4A048">
      <w:pPr>
        <w:spacing w:line="360" w:lineRule="auto"/>
        <w:ind w:firstLine="549" w:firstLineChars="229"/>
        <w:rPr>
          <w:rFonts w:hint="eastAsia" w:ascii="宋体" w:hAnsi="宋体" w:cs="宋体"/>
          <w:sz w:val="24"/>
        </w:rPr>
      </w:pPr>
      <w:bookmarkStart w:id="1" w:name="_Hlt91233176"/>
      <w:bookmarkEnd w:id="1"/>
      <w:bookmarkStart w:id="2" w:name="_Toc91899869"/>
    </w:p>
    <w:p w14:paraId="45A59A25">
      <w:pPr>
        <w:spacing w:line="360" w:lineRule="auto"/>
        <w:ind w:firstLine="549" w:firstLineChars="229"/>
        <w:rPr>
          <w:rFonts w:hint="eastAsia" w:ascii="宋体" w:hAnsi="宋体" w:cs="宋体"/>
          <w:sz w:val="24"/>
        </w:rPr>
      </w:pPr>
    </w:p>
    <w:p w14:paraId="7D1762B2">
      <w:pPr>
        <w:spacing w:line="360" w:lineRule="auto"/>
        <w:ind w:firstLine="549" w:firstLineChars="229"/>
        <w:rPr>
          <w:rFonts w:hint="eastAsia" w:ascii="宋体" w:hAnsi="宋体" w:cs="宋体"/>
          <w:sz w:val="24"/>
        </w:rPr>
      </w:pPr>
    </w:p>
    <w:p w14:paraId="05323723">
      <w:pPr>
        <w:spacing w:line="360" w:lineRule="auto"/>
        <w:ind w:firstLine="549" w:firstLineChars="229"/>
        <w:rPr>
          <w:rFonts w:hint="eastAsia" w:ascii="宋体" w:hAnsi="宋体" w:cs="宋体"/>
          <w:sz w:val="24"/>
        </w:rPr>
      </w:pPr>
    </w:p>
    <w:p w14:paraId="7279DF8D">
      <w:pPr>
        <w:spacing w:line="360" w:lineRule="auto"/>
        <w:ind w:firstLine="549" w:firstLineChars="229"/>
        <w:rPr>
          <w:rFonts w:hint="eastAsia" w:ascii="宋体" w:hAnsi="宋体" w:cs="宋体"/>
          <w:sz w:val="24"/>
        </w:rPr>
      </w:pPr>
    </w:p>
    <w:p w14:paraId="48821A02">
      <w:pPr>
        <w:spacing w:line="360" w:lineRule="auto"/>
        <w:ind w:firstLine="549" w:firstLineChars="229"/>
        <w:rPr>
          <w:rFonts w:hint="eastAsia" w:ascii="宋体" w:hAnsi="宋体" w:cs="宋体"/>
          <w:sz w:val="24"/>
        </w:rPr>
      </w:pPr>
    </w:p>
    <w:p w14:paraId="422CAD3F">
      <w:pPr>
        <w:spacing w:line="360" w:lineRule="auto"/>
        <w:ind w:firstLine="549" w:firstLineChars="229"/>
        <w:rPr>
          <w:rFonts w:hint="eastAsia" w:ascii="宋体" w:hAnsi="宋体" w:cs="宋体"/>
          <w:sz w:val="24"/>
        </w:rPr>
      </w:pPr>
    </w:p>
    <w:p w14:paraId="46FF20A7">
      <w:pPr>
        <w:spacing w:line="360" w:lineRule="auto"/>
        <w:ind w:firstLine="549" w:firstLineChars="229"/>
        <w:rPr>
          <w:rFonts w:hint="eastAsia" w:ascii="宋体" w:hAnsi="宋体" w:cs="宋体"/>
          <w:sz w:val="24"/>
        </w:rPr>
      </w:pPr>
    </w:p>
    <w:p w14:paraId="44948D8B">
      <w:pPr>
        <w:spacing w:line="360" w:lineRule="auto"/>
        <w:ind w:firstLine="549" w:firstLineChars="229"/>
        <w:rPr>
          <w:rFonts w:hint="eastAsia" w:ascii="宋体" w:hAnsi="宋体" w:cs="宋体"/>
          <w:sz w:val="24"/>
        </w:rPr>
      </w:pPr>
    </w:p>
    <w:p w14:paraId="1206F666">
      <w:pPr>
        <w:spacing w:line="360" w:lineRule="auto"/>
        <w:ind w:firstLine="549" w:firstLineChars="229"/>
        <w:rPr>
          <w:rFonts w:hint="eastAsia" w:ascii="宋体" w:hAnsi="宋体" w:cs="宋体"/>
          <w:sz w:val="24"/>
        </w:rPr>
      </w:pPr>
    </w:p>
    <w:p w14:paraId="302765EC">
      <w:pPr>
        <w:spacing w:line="360" w:lineRule="auto"/>
        <w:ind w:firstLine="549" w:firstLineChars="229"/>
        <w:rPr>
          <w:rFonts w:hint="eastAsia" w:ascii="宋体" w:hAnsi="宋体" w:cs="宋体"/>
          <w:sz w:val="24"/>
        </w:rPr>
      </w:pPr>
    </w:p>
    <w:p w14:paraId="727DD16B">
      <w:pPr>
        <w:spacing w:line="360" w:lineRule="auto"/>
        <w:ind w:firstLine="549" w:firstLineChars="229"/>
        <w:rPr>
          <w:rFonts w:hint="eastAsia" w:ascii="宋体" w:hAnsi="宋体" w:cs="宋体"/>
          <w:sz w:val="24"/>
        </w:rPr>
      </w:pPr>
    </w:p>
    <w:p w14:paraId="5FD7E909">
      <w:pPr>
        <w:spacing w:line="360" w:lineRule="auto"/>
        <w:ind w:firstLine="549" w:firstLineChars="229"/>
        <w:rPr>
          <w:rFonts w:hint="eastAsia" w:ascii="宋体" w:hAnsi="宋体" w:cs="宋体"/>
          <w:sz w:val="24"/>
        </w:rPr>
      </w:pPr>
    </w:p>
    <w:p w14:paraId="7913DF26">
      <w:pPr>
        <w:spacing w:line="360" w:lineRule="auto"/>
        <w:rPr>
          <w:rFonts w:hint="eastAsia" w:ascii="宋体" w:hAnsi="宋体" w:cs="宋体"/>
          <w:sz w:val="24"/>
        </w:rPr>
      </w:pPr>
    </w:p>
    <w:p w14:paraId="0A64AFB1">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27946"/>
      <w:bookmarkStart w:id="9" w:name="第二部分"/>
      <w:bookmarkStart w:id="10" w:name="_Toc91899870"/>
      <w:bookmarkStart w:id="11" w:name="_Toc91899871"/>
      <w:r>
        <w:rPr>
          <w:rFonts w:hint="eastAsia" w:ascii="宋体" w:hAnsi="宋体" w:cs="宋体"/>
          <w:b/>
          <w:sz w:val="36"/>
          <w:szCs w:val="20"/>
        </w:rPr>
        <w:t>第一部分 招标公告</w:t>
      </w:r>
      <w:bookmarkEnd w:id="8"/>
    </w:p>
    <w:p w14:paraId="53B4C89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597FC73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西店镇建筑垃圾清理项目</w:t>
      </w:r>
      <w:r>
        <w:rPr>
          <w:rFonts w:hint="eastAsia" w:ascii="宋体" w:hAnsi="宋体" w:cs="宋体"/>
          <w:sz w:val="24"/>
        </w:rPr>
        <w:t>招标项目的潜在投标人应在政采云平台（</w:t>
      </w:r>
      <w:r>
        <w:fldChar w:fldCharType="begin"/>
      </w:r>
      <w:r>
        <w:instrText xml:space="preserve"> HYPERLINK "https://www.zcygov.cn/）获取（下载）招标文件，并于2025年3月6日13点30分00秒"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rPr>
        <w:t>202</w:t>
      </w:r>
      <w:r>
        <w:rPr>
          <w:rStyle w:val="76"/>
          <w:rFonts w:hint="eastAsia" w:ascii="宋体" w:hAnsi="宋体" w:cs="宋体"/>
          <w:snapToGrid/>
          <w:color w:val="FF0000"/>
          <w:kern w:val="2"/>
          <w:sz w:val="24"/>
          <w:szCs w:val="24"/>
        </w:rPr>
        <w:t>5</w:t>
      </w:r>
      <w:r>
        <w:rPr>
          <w:rStyle w:val="76"/>
          <w:rFonts w:hint="eastAsia" w:ascii="宋体" w:hAnsi="宋体" w:eastAsia="宋体" w:cs="宋体"/>
          <w:snapToGrid/>
          <w:color w:val="FF0000"/>
          <w:kern w:val="2"/>
          <w:sz w:val="24"/>
          <w:szCs w:val="24"/>
        </w:rPr>
        <w:t>年</w:t>
      </w:r>
      <w:r>
        <w:rPr>
          <w:rStyle w:val="76"/>
          <w:rFonts w:hint="eastAsia" w:ascii="宋体" w:hAnsi="宋体" w:cs="宋体"/>
          <w:snapToGrid/>
          <w:color w:val="FF0000"/>
          <w:kern w:val="2"/>
          <w:sz w:val="24"/>
          <w:szCs w:val="24"/>
        </w:rPr>
        <w:t xml:space="preserve">  </w:t>
      </w:r>
      <w:r>
        <w:rPr>
          <w:rStyle w:val="76"/>
          <w:rFonts w:hint="eastAsia" w:ascii="宋体" w:hAnsi="宋体" w:eastAsia="宋体" w:cs="宋体"/>
          <w:snapToGrid/>
          <w:color w:val="FF0000"/>
          <w:kern w:val="2"/>
          <w:sz w:val="24"/>
          <w:szCs w:val="24"/>
        </w:rPr>
        <w:t>月</w:t>
      </w:r>
      <w:r>
        <w:rPr>
          <w:rStyle w:val="76"/>
          <w:rFonts w:hint="eastAsia" w:ascii="宋体" w:hAnsi="宋体" w:cs="宋体"/>
          <w:snapToGrid/>
          <w:color w:val="FF0000"/>
          <w:kern w:val="2"/>
          <w:sz w:val="24"/>
          <w:szCs w:val="24"/>
        </w:rPr>
        <w:t xml:space="preserve">  </w:t>
      </w:r>
      <w:r>
        <w:rPr>
          <w:rStyle w:val="76"/>
          <w:rFonts w:hint="eastAsia" w:ascii="宋体" w:hAnsi="宋体" w:eastAsia="宋体" w:cs="宋体"/>
          <w:snapToGrid/>
          <w:color w:val="FF0000"/>
          <w:kern w:val="2"/>
          <w:sz w:val="24"/>
          <w:szCs w:val="24"/>
        </w:rPr>
        <w:t>日13点30分</w:t>
      </w:r>
      <w:r>
        <w:rPr>
          <w:rStyle w:val="76"/>
          <w:rFonts w:hint="eastAsia" w:ascii="宋体" w:hAnsi="宋体" w:eastAsia="宋体" w:cs="宋体"/>
          <w:bCs/>
          <w:snapToGrid/>
          <w:color w:val="FF0000"/>
          <w:kern w:val="2"/>
          <w:sz w:val="24"/>
          <w:szCs w:val="24"/>
        </w:rPr>
        <w:t>00秒</w:t>
      </w:r>
      <w:r>
        <w:rPr>
          <w:rStyle w:val="76"/>
          <w:rFonts w:hint="eastAsia" w:ascii="宋体" w:hAnsi="宋体" w:eastAsia="宋体" w:cs="宋体"/>
          <w:bCs/>
          <w:snapToGrid/>
          <w:color w:val="FF0000"/>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60A163F">
      <w:pPr>
        <w:spacing w:line="360" w:lineRule="auto"/>
        <w:rPr>
          <w:rFonts w:hint="eastAsia" w:ascii="宋体" w:hAnsi="宋体" w:cs="宋体"/>
          <w:b/>
          <w:sz w:val="24"/>
        </w:rPr>
      </w:pPr>
      <w:r>
        <w:rPr>
          <w:rFonts w:hint="eastAsia" w:ascii="宋体" w:hAnsi="宋体" w:cs="宋体"/>
          <w:b/>
          <w:sz w:val="24"/>
        </w:rPr>
        <w:t xml:space="preserve">一、项目基本情况                                            </w:t>
      </w:r>
    </w:p>
    <w:p w14:paraId="1C042822">
      <w:pPr>
        <w:spacing w:line="360" w:lineRule="auto"/>
        <w:rPr>
          <w:rFonts w:hint="eastAsia" w:ascii="宋体" w:hAnsi="宋体" w:cs="宋体"/>
          <w:bCs/>
          <w:sz w:val="24"/>
        </w:rPr>
      </w:pPr>
      <w:r>
        <w:rPr>
          <w:rFonts w:hint="eastAsia" w:ascii="宋体" w:hAnsi="宋体" w:cs="宋体"/>
          <w:b/>
          <w:sz w:val="24"/>
        </w:rPr>
        <w:t xml:space="preserve">    项目编号：</w:t>
      </w:r>
      <w:r>
        <w:rPr>
          <w:rFonts w:hint="eastAsia" w:ascii="宋体" w:hAnsi="宋体" w:cs="宋体"/>
          <w:bCs/>
          <w:sz w:val="24"/>
        </w:rPr>
        <w:t>ZYCGFW2025063</w:t>
      </w:r>
    </w:p>
    <w:p w14:paraId="6684717F">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西店镇建筑垃圾清理项目</w:t>
      </w:r>
    </w:p>
    <w:p w14:paraId="02030A7B">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2394046.00 </w:t>
      </w:r>
    </w:p>
    <w:p w14:paraId="49B5AF07">
      <w:pPr>
        <w:spacing w:line="360" w:lineRule="auto"/>
        <w:ind w:firstLine="480"/>
        <w:rPr>
          <w:rFonts w:hint="eastAsia" w:ascii="宋体" w:hAnsi="宋体" w:cs="宋体"/>
          <w:sz w:val="24"/>
        </w:rPr>
      </w:pPr>
      <w:r>
        <w:rPr>
          <w:rFonts w:hint="eastAsia" w:ascii="宋体" w:hAnsi="宋体" w:cs="宋体"/>
          <w:b/>
          <w:sz w:val="24"/>
        </w:rPr>
        <w:t>最高限价（元）：</w:t>
      </w:r>
      <w:r>
        <w:rPr>
          <w:rFonts w:hint="eastAsia" w:ascii="宋体" w:hAnsi="宋体" w:cs="宋体"/>
          <w:sz w:val="24"/>
        </w:rPr>
        <w:t xml:space="preserve">2394046.00 </w:t>
      </w:r>
    </w:p>
    <w:p w14:paraId="5A088F0A">
      <w:pPr>
        <w:pStyle w:val="17"/>
        <w:spacing w:line="360" w:lineRule="auto"/>
        <w:ind w:firstLine="480"/>
        <w:rPr>
          <w:rFonts w:hint="eastAsia" w:hAnsi="宋体" w:cs="宋体"/>
          <w:b/>
          <w:color w:val="auto"/>
          <w:sz w:val="24"/>
        </w:rPr>
      </w:pPr>
      <w:r>
        <w:rPr>
          <w:rFonts w:hint="eastAsia" w:hAnsi="宋体" w:cs="宋体"/>
          <w:b/>
          <w:color w:val="auto"/>
          <w:sz w:val="24"/>
        </w:rPr>
        <w:t>采购需求：</w:t>
      </w:r>
    </w:p>
    <w:p w14:paraId="156447E7">
      <w:pPr>
        <w:pStyle w:val="17"/>
        <w:spacing w:line="360" w:lineRule="auto"/>
        <w:ind w:firstLine="480"/>
        <w:rPr>
          <w:rFonts w:hint="eastAsia" w:hAnsi="宋体" w:cs="宋体"/>
          <w:color w:val="auto"/>
          <w:sz w:val="24"/>
        </w:rPr>
      </w:pPr>
      <w:r>
        <w:rPr>
          <w:rFonts w:hint="eastAsia" w:hAnsi="宋体" w:cs="宋体"/>
          <w:bCs/>
          <w:snapToGrid/>
          <w:color w:val="auto"/>
          <w:kern w:val="2"/>
          <w:sz w:val="24"/>
          <w:szCs w:val="24"/>
        </w:rPr>
        <w:t>标项名称：</w:t>
      </w:r>
      <w:r>
        <w:rPr>
          <w:rFonts w:hint="eastAsia" w:hAnsi="宋体" w:cs="宋体"/>
          <w:sz w:val="24"/>
        </w:rPr>
        <w:t>西店镇建筑垃圾清理项目</w:t>
      </w:r>
    </w:p>
    <w:p w14:paraId="43273785">
      <w:pPr>
        <w:pStyle w:val="17"/>
        <w:spacing w:line="360" w:lineRule="auto"/>
        <w:ind w:firstLine="480"/>
        <w:rPr>
          <w:rFonts w:hint="eastAsia" w:hAnsi="宋体" w:cs="宋体"/>
          <w:bCs/>
          <w:snapToGrid/>
          <w:color w:val="auto"/>
          <w:kern w:val="2"/>
          <w:sz w:val="24"/>
          <w:szCs w:val="24"/>
        </w:rPr>
      </w:pPr>
      <w:r>
        <w:rPr>
          <w:rFonts w:hint="eastAsia" w:hAnsi="宋体" w:cs="宋体"/>
          <w:bCs/>
          <w:snapToGrid/>
          <w:color w:val="auto"/>
          <w:kern w:val="2"/>
          <w:sz w:val="24"/>
          <w:szCs w:val="24"/>
        </w:rPr>
        <w:t>数量：2年</w:t>
      </w:r>
    </w:p>
    <w:p w14:paraId="5289B18C">
      <w:pPr>
        <w:pStyle w:val="17"/>
        <w:spacing w:line="360" w:lineRule="auto"/>
        <w:ind w:firstLine="480"/>
        <w:rPr>
          <w:rFonts w:hint="eastAsia"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sz w:val="24"/>
        </w:rPr>
        <w:t xml:space="preserve">2394046.00 </w:t>
      </w:r>
    </w:p>
    <w:p w14:paraId="076D2599">
      <w:pPr>
        <w:pStyle w:val="17"/>
        <w:spacing w:line="360" w:lineRule="auto"/>
        <w:ind w:firstLine="480"/>
        <w:rPr>
          <w:rFonts w:hint="eastAsia" w:hAnsi="宋体" w:cs="宋体"/>
          <w:bCs/>
          <w:snapToGrid/>
          <w:color w:val="auto"/>
          <w:kern w:val="2"/>
          <w:sz w:val="24"/>
          <w:szCs w:val="24"/>
        </w:rPr>
      </w:pPr>
      <w:r>
        <w:rPr>
          <w:rFonts w:hint="eastAsia" w:hAnsi="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01481AFA">
      <w:pPr>
        <w:pStyle w:val="17"/>
        <w:spacing w:line="360" w:lineRule="auto"/>
        <w:ind w:firstLine="480"/>
        <w:rPr>
          <w:rFonts w:hint="eastAsia" w:hAnsi="宋体" w:cs="宋体"/>
          <w:bCs/>
          <w:snapToGrid/>
          <w:color w:val="auto"/>
          <w:kern w:val="2"/>
          <w:sz w:val="24"/>
          <w:szCs w:val="24"/>
        </w:rPr>
      </w:pPr>
      <w:r>
        <w:rPr>
          <w:rFonts w:hint="eastAsia" w:hAnsi="宋体" w:cs="宋体"/>
          <w:b/>
          <w:snapToGrid/>
          <w:color w:val="auto"/>
          <w:kern w:val="2"/>
          <w:sz w:val="24"/>
          <w:szCs w:val="24"/>
        </w:rPr>
        <w:t>备注：（1）年度最高限价1197023.00元/年。</w:t>
      </w:r>
    </w:p>
    <w:p w14:paraId="463FABBB">
      <w:pPr>
        <w:pStyle w:val="17"/>
        <w:spacing w:line="360" w:lineRule="auto"/>
        <w:ind w:firstLine="480"/>
        <w:rPr>
          <w:rFonts w:hint="eastAsia" w:hAnsi="宋体" w:cs="宋体"/>
          <w:bCs/>
          <w:snapToGrid/>
          <w:color w:val="auto"/>
          <w:kern w:val="2"/>
          <w:sz w:val="24"/>
          <w:szCs w:val="24"/>
        </w:rPr>
      </w:pPr>
      <w:r>
        <w:rPr>
          <w:rFonts w:hint="eastAsia" w:hAnsi="宋体" w:cs="宋体"/>
          <w:b/>
          <w:snapToGrid/>
          <w:color w:val="auto"/>
          <w:kern w:val="2"/>
          <w:sz w:val="24"/>
          <w:szCs w:val="24"/>
        </w:rPr>
        <w:t>合同履约期限：</w:t>
      </w:r>
      <w:r>
        <w:rPr>
          <w:rFonts w:hint="eastAsia" w:hAnsi="宋体" w:cs="宋体"/>
          <w:bCs/>
          <w:snapToGrid/>
          <w:color w:val="auto"/>
          <w:kern w:val="2"/>
          <w:sz w:val="24"/>
          <w:szCs w:val="24"/>
        </w:rPr>
        <w:t>合同签订之日起两年，合同一年一签，采购人根据中标人在上一阶段合同履约、考核情况及财政资金审批情况等决定是否续签。</w:t>
      </w:r>
    </w:p>
    <w:p w14:paraId="13AC06A5">
      <w:pPr>
        <w:pStyle w:val="17"/>
        <w:spacing w:line="360" w:lineRule="auto"/>
        <w:ind w:firstLine="480"/>
        <w:rPr>
          <w:rFonts w:hint="eastAsia" w:hAnsi="宋体" w:cs="宋体"/>
          <w:b/>
          <w:color w:val="auto"/>
        </w:rPr>
      </w:pPr>
      <w:r>
        <w:rPr>
          <w:rFonts w:hint="eastAsia" w:hAnsi="宋体" w:cs="宋体"/>
          <w:b/>
          <w:color w:val="auto"/>
          <w:sz w:val="24"/>
        </w:rPr>
        <w:t>本项目接受联合体投标：</w:t>
      </w:r>
      <w:sdt>
        <w:sdtPr>
          <w:rPr>
            <w:rFonts w:hint="eastAsia" w:hAnsi="宋体" w:cs="宋体"/>
            <w:color w:val="auto"/>
            <w:kern w:val="0"/>
            <w:sz w:val="24"/>
          </w:rPr>
          <w:id w:val="-149765230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MS Gothic"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71993929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14:paraId="4987A17C">
      <w:pPr>
        <w:spacing w:line="360" w:lineRule="auto"/>
        <w:rPr>
          <w:rFonts w:hint="eastAsia" w:ascii="宋体" w:hAnsi="宋体" w:cs="宋体"/>
          <w:b/>
          <w:sz w:val="24"/>
        </w:rPr>
      </w:pPr>
      <w:r>
        <w:rPr>
          <w:rFonts w:hint="eastAsia" w:ascii="宋体" w:hAnsi="宋体" w:cs="宋体"/>
          <w:b/>
          <w:sz w:val="24"/>
        </w:rPr>
        <w:t>二、申请人的资格要求：</w:t>
      </w:r>
    </w:p>
    <w:p w14:paraId="734AFF11">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F281408">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14:paraId="5F953D43">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7B5C22AE">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p>
    <w:p w14:paraId="18AB6A45">
      <w:pPr>
        <w:spacing w:line="360" w:lineRule="auto"/>
        <w:ind w:firstLine="480" w:firstLineChars="200"/>
        <w:rPr>
          <w:rFonts w:hint="eastAsia" w:ascii="宋体" w:hAnsi="宋体" w:cs="宋体"/>
          <w:sz w:val="24"/>
        </w:rPr>
      </w:pPr>
      <w:sdt>
        <w:sdtPr>
          <w:rPr>
            <w:rFonts w:hint="eastAsia" w:ascii="宋体" w:hAnsi="宋体" w:cs="宋体"/>
            <w:kern w:val="0"/>
            <w:sz w:val="24"/>
          </w:rPr>
          <w:id w:val="-18278919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031892B1">
      <w:pPr>
        <w:spacing w:line="360" w:lineRule="auto"/>
        <w:ind w:firstLine="897" w:firstLineChars="374"/>
        <w:rPr>
          <w:rFonts w:hint="eastAsia" w:ascii="宋体" w:hAnsi="宋体" w:cs="宋体"/>
          <w:sz w:val="24"/>
        </w:rPr>
      </w:pPr>
      <w:sdt>
        <w:sdtPr>
          <w:rPr>
            <w:rFonts w:hint="eastAsia" w:ascii="宋体" w:hAnsi="宋体" w:cs="宋体"/>
            <w:kern w:val="0"/>
            <w:sz w:val="24"/>
          </w:rPr>
          <w:id w:val="54210055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14:paraId="60C03790">
      <w:pPr>
        <w:spacing w:line="360" w:lineRule="auto"/>
        <w:ind w:firstLine="897" w:firstLineChars="374"/>
        <w:rPr>
          <w:rFonts w:hint="eastAsia" w:ascii="宋体" w:hAnsi="宋体" w:cs="宋体"/>
          <w:sz w:val="24"/>
        </w:rPr>
      </w:pPr>
      <w:sdt>
        <w:sdtPr>
          <w:rPr>
            <w:rFonts w:hint="eastAsia" w:ascii="宋体" w:hAnsi="宋体" w:cs="宋体"/>
            <w:kern w:val="0"/>
            <w:sz w:val="24"/>
          </w:rPr>
          <w:id w:val="1879567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4920700C">
      <w:pPr>
        <w:spacing w:line="360" w:lineRule="auto"/>
        <w:ind w:firstLine="480" w:firstLineChars="200"/>
        <w:rPr>
          <w:rFonts w:hint="eastAsia" w:ascii="宋体" w:hAnsi="宋体" w:cs="宋体"/>
          <w:sz w:val="24"/>
        </w:rPr>
      </w:pPr>
      <w:sdt>
        <w:sdtPr>
          <w:rPr>
            <w:rFonts w:hint="eastAsia" w:ascii="宋体" w:hAnsi="宋体" w:cs="宋体"/>
            <w:kern w:val="0"/>
            <w:sz w:val="24"/>
          </w:rPr>
          <w:id w:val="-13381466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7C7759F1">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9C26DBD">
      <w:pPr>
        <w:spacing w:line="360" w:lineRule="auto"/>
        <w:ind w:firstLine="480" w:firstLineChars="200"/>
        <w:rPr>
          <w:rFonts w:hint="eastAsia" w:ascii="宋体" w:hAnsi="宋体" w:cs="宋体"/>
          <w:sz w:val="24"/>
        </w:rPr>
      </w:pPr>
      <w:r>
        <w:rPr>
          <w:rFonts w:hint="eastAsia" w:ascii="宋体" w:hAnsi="宋体" w:cs="宋体"/>
          <w:sz w:val="24"/>
        </w:rPr>
        <w:t>4.本项目的特定资格要求：无。</w:t>
      </w:r>
    </w:p>
    <w:p w14:paraId="02F89074">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CA6CBD">
      <w:pPr>
        <w:snapToGrid w:val="0"/>
        <w:spacing w:line="360" w:lineRule="auto"/>
        <w:ind w:firstLine="480" w:firstLineChars="200"/>
        <w:rPr>
          <w:rFonts w:hint="eastAsia" w:ascii="宋体" w:hAnsi="宋体" w:cs="宋体"/>
          <w:sz w:val="24"/>
        </w:rPr>
      </w:pPr>
      <w:r>
        <w:rPr>
          <w:rFonts w:hint="eastAsia" w:ascii="宋体" w:hAnsi="宋体" w:cs="宋体"/>
          <w:sz w:val="24"/>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34BA43CA">
      <w:pPr>
        <w:spacing w:line="360" w:lineRule="auto"/>
        <w:rPr>
          <w:rFonts w:hint="eastAsia" w:ascii="宋体" w:hAnsi="宋体" w:cs="宋体"/>
          <w:b/>
          <w:sz w:val="24"/>
        </w:rPr>
      </w:pPr>
      <w:r>
        <w:rPr>
          <w:rFonts w:hint="eastAsia" w:ascii="宋体" w:hAnsi="宋体" w:cs="宋体"/>
          <w:b/>
          <w:sz w:val="24"/>
        </w:rPr>
        <w:t xml:space="preserve">三、获取招标文件 </w:t>
      </w:r>
    </w:p>
    <w:p w14:paraId="68C75E8B">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color w:val="FF0000"/>
          <w:sz w:val="24"/>
        </w:rPr>
        <w:t>2025年  月  日至2025年  月  日</w:t>
      </w:r>
      <w:r>
        <w:rPr>
          <w:rFonts w:hint="eastAsia" w:ascii="宋体" w:hAnsi="宋体" w:cs="宋体"/>
          <w:sz w:val="24"/>
        </w:rPr>
        <w:t>，每天上午00:00至12:00 ，下午12:00至23:59（北京时间，线上获取法定节假日均可，线下获取文件法定节假日除外）</w:t>
      </w:r>
    </w:p>
    <w:p w14:paraId="4382E33F">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F54BF2E">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13712A4">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8D2E9A1">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4E59AD57">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2025年  月  日13点30分00秒</w:t>
      </w:r>
      <w:r>
        <w:rPr>
          <w:rFonts w:hint="eastAsia" w:ascii="宋体" w:hAnsi="宋体" w:cs="宋体"/>
          <w:bCs/>
          <w:sz w:val="24"/>
          <w:u w:val="single"/>
        </w:rPr>
        <w:t xml:space="preserve"> </w:t>
      </w:r>
      <w:r>
        <w:rPr>
          <w:rFonts w:hint="eastAsia" w:ascii="宋体" w:hAnsi="宋体" w:cs="宋体"/>
          <w:sz w:val="24"/>
        </w:rPr>
        <w:t>（北京时间）</w:t>
      </w:r>
    </w:p>
    <w:p w14:paraId="615BB327">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5F4C320">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2025年  月  日13点30分00秒</w:t>
      </w:r>
      <w:r>
        <w:rPr>
          <w:rFonts w:hint="eastAsia" w:ascii="宋体" w:hAnsi="宋体" w:cs="宋体"/>
          <w:bCs/>
          <w:sz w:val="24"/>
          <w:u w:val="single"/>
        </w:rPr>
        <w:t xml:space="preserve">  </w:t>
      </w:r>
    </w:p>
    <w:p w14:paraId="69EE61F0">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93020AE">
      <w:pPr>
        <w:spacing w:line="360" w:lineRule="auto"/>
        <w:rPr>
          <w:rFonts w:hint="eastAsia" w:ascii="宋体" w:hAnsi="宋体" w:cs="宋体"/>
          <w:sz w:val="24"/>
        </w:rPr>
      </w:pPr>
      <w:r>
        <w:rPr>
          <w:rFonts w:hint="eastAsia" w:ascii="宋体" w:hAnsi="宋体" w:cs="宋体"/>
          <w:b/>
          <w:sz w:val="24"/>
        </w:rPr>
        <w:t xml:space="preserve">五、公告期限 </w:t>
      </w:r>
    </w:p>
    <w:p w14:paraId="4662B403">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53A0BA38">
      <w:pPr>
        <w:spacing w:line="360" w:lineRule="auto"/>
        <w:rPr>
          <w:rFonts w:hint="eastAsia" w:ascii="宋体" w:hAnsi="宋体" w:cs="宋体"/>
          <w:b/>
          <w:sz w:val="24"/>
        </w:rPr>
      </w:pPr>
      <w:r>
        <w:rPr>
          <w:rFonts w:hint="eastAsia" w:ascii="宋体" w:hAnsi="宋体" w:cs="宋体"/>
          <w:b/>
          <w:sz w:val="24"/>
        </w:rPr>
        <w:t>六、其他补充事宜</w:t>
      </w:r>
    </w:p>
    <w:p w14:paraId="5814DC18">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4C782F">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AB7965">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CD4C2">
      <w:pPr>
        <w:spacing w:line="360" w:lineRule="auto"/>
        <w:ind w:firstLine="480" w:firstLineChars="200"/>
        <w:rPr>
          <w:rFonts w:hint="eastAsia" w:ascii="宋体" w:hAnsi="宋体" w:cs="宋体"/>
          <w:sz w:val="24"/>
        </w:rPr>
      </w:pPr>
      <w:r>
        <w:rPr>
          <w:rFonts w:hint="eastAsia" w:ascii="宋体" w:hAnsi="宋体" w:cs="宋体"/>
          <w:sz w:val="24"/>
        </w:rPr>
        <w:t>4.其他事项：</w:t>
      </w:r>
    </w:p>
    <w:p w14:paraId="0C5AF1BE">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17F8C2A5">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D4FE565">
      <w:pPr>
        <w:spacing w:line="360"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14:paraId="3D202909">
      <w:pPr>
        <w:spacing w:line="360" w:lineRule="auto"/>
        <w:ind w:firstLine="480" w:firstLineChars="200"/>
        <w:rPr>
          <w:rFonts w:hint="eastAsia"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14:paraId="15D313D7">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5DACE337">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4C959317">
      <w:pPr>
        <w:spacing w:line="360" w:lineRule="auto"/>
        <w:ind w:firstLine="480" w:firstLineChars="200"/>
        <w:rPr>
          <w:rFonts w:hint="eastAsia" w:ascii="宋体" w:hAnsi="宋体" w:cs="宋体"/>
          <w:sz w:val="24"/>
        </w:rPr>
      </w:pPr>
      <w:r>
        <w:rPr>
          <w:rFonts w:hint="eastAsia" w:ascii="宋体" w:hAnsi="宋体" w:cs="宋体"/>
          <w:sz w:val="24"/>
        </w:rPr>
        <w:t>名    称：宁海县西店镇人民政府</w:t>
      </w:r>
    </w:p>
    <w:p w14:paraId="2138B897">
      <w:pPr>
        <w:spacing w:line="360" w:lineRule="auto"/>
        <w:ind w:firstLine="480" w:firstLineChars="200"/>
        <w:rPr>
          <w:rFonts w:hint="eastAsia" w:ascii="宋体" w:hAnsi="宋体" w:cs="宋体"/>
          <w:sz w:val="24"/>
        </w:rPr>
      </w:pPr>
      <w:r>
        <w:rPr>
          <w:rFonts w:hint="eastAsia" w:ascii="宋体" w:hAnsi="宋体" w:cs="宋体"/>
          <w:sz w:val="24"/>
        </w:rPr>
        <w:t>地    址：宁波市宁海县西店镇振兴南路158号</w:t>
      </w:r>
    </w:p>
    <w:p w14:paraId="180E4D87">
      <w:pPr>
        <w:spacing w:line="360" w:lineRule="auto"/>
        <w:ind w:firstLine="480" w:firstLineChars="200"/>
        <w:rPr>
          <w:rFonts w:hint="eastAsia" w:ascii="宋体" w:hAnsi="宋体" w:cs="宋体"/>
          <w:sz w:val="24"/>
        </w:rPr>
      </w:pPr>
      <w:r>
        <w:rPr>
          <w:rFonts w:hint="eastAsia" w:ascii="宋体" w:hAnsi="宋体" w:cs="宋体"/>
          <w:sz w:val="24"/>
        </w:rPr>
        <w:t>传    真：/</w:t>
      </w:r>
    </w:p>
    <w:p w14:paraId="77C0F142">
      <w:pPr>
        <w:spacing w:line="360" w:lineRule="auto"/>
        <w:ind w:firstLine="480" w:firstLineChars="200"/>
        <w:rPr>
          <w:rFonts w:hint="eastAsia" w:ascii="宋体" w:hAnsi="宋体" w:cs="宋体"/>
          <w:sz w:val="24"/>
        </w:rPr>
      </w:pPr>
      <w:r>
        <w:rPr>
          <w:rFonts w:hint="eastAsia" w:ascii="宋体" w:hAnsi="宋体" w:cs="宋体"/>
          <w:sz w:val="24"/>
        </w:rPr>
        <w:t>项目联系人（询问）：徐老师</w:t>
      </w:r>
    </w:p>
    <w:p w14:paraId="3FF45A2D">
      <w:pPr>
        <w:spacing w:line="360" w:lineRule="auto"/>
        <w:ind w:firstLine="480" w:firstLineChars="200"/>
        <w:rPr>
          <w:rFonts w:hint="eastAsia" w:ascii="宋体" w:hAnsi="宋体" w:cs="宋体"/>
          <w:sz w:val="24"/>
        </w:rPr>
      </w:pPr>
      <w:r>
        <w:rPr>
          <w:rFonts w:hint="eastAsia" w:ascii="宋体" w:hAnsi="宋体" w:cs="宋体"/>
          <w:sz w:val="24"/>
        </w:rPr>
        <w:t>项目联系方式（询问）：0574-65172280</w:t>
      </w:r>
    </w:p>
    <w:p w14:paraId="1C344B17">
      <w:pPr>
        <w:spacing w:line="360" w:lineRule="auto"/>
        <w:ind w:firstLine="480" w:firstLineChars="200"/>
        <w:rPr>
          <w:rFonts w:hint="eastAsia" w:ascii="宋体" w:hAnsi="宋体" w:cs="宋体"/>
          <w:sz w:val="24"/>
        </w:rPr>
      </w:pPr>
      <w:r>
        <w:rPr>
          <w:rFonts w:hint="eastAsia" w:ascii="宋体" w:hAnsi="宋体" w:cs="宋体"/>
          <w:sz w:val="24"/>
        </w:rPr>
        <w:t>质疑联系人： 李老师</w:t>
      </w:r>
    </w:p>
    <w:p w14:paraId="1D31638F">
      <w:pPr>
        <w:spacing w:line="360" w:lineRule="auto"/>
        <w:ind w:firstLine="480" w:firstLineChars="200"/>
        <w:rPr>
          <w:rFonts w:hint="eastAsia" w:ascii="宋体" w:hAnsi="宋体" w:cs="宋体"/>
          <w:sz w:val="24"/>
        </w:rPr>
      </w:pPr>
      <w:r>
        <w:rPr>
          <w:rFonts w:hint="eastAsia" w:ascii="宋体" w:hAnsi="宋体" w:cs="宋体"/>
          <w:sz w:val="24"/>
        </w:rPr>
        <w:t>质疑联系方式：  0574-83512835</w:t>
      </w:r>
    </w:p>
    <w:p w14:paraId="0AC53341">
      <w:pPr>
        <w:spacing w:line="360" w:lineRule="auto"/>
        <w:rPr>
          <w:rFonts w:hint="eastAsia" w:ascii="宋体" w:hAnsi="宋体" w:cs="宋体"/>
          <w:sz w:val="24"/>
        </w:rPr>
      </w:pPr>
      <w:r>
        <w:rPr>
          <w:rFonts w:hint="eastAsia" w:ascii="宋体" w:hAnsi="宋体" w:cs="宋体"/>
          <w:sz w:val="24"/>
        </w:rPr>
        <w:t xml:space="preserve">    2.采购代理机构信息            </w:t>
      </w:r>
    </w:p>
    <w:p w14:paraId="4A4BF0F8">
      <w:pPr>
        <w:spacing w:line="324" w:lineRule="auto"/>
        <w:ind w:firstLine="480"/>
        <w:rPr>
          <w:rFonts w:hint="eastAsia" w:ascii="宋体" w:hAnsi="宋体" w:cs="宋体"/>
          <w:sz w:val="24"/>
        </w:rPr>
      </w:pPr>
      <w:r>
        <w:rPr>
          <w:rFonts w:hint="eastAsia" w:ascii="宋体" w:hAnsi="宋体" w:cs="宋体"/>
          <w:sz w:val="24"/>
        </w:rPr>
        <w:t>名    称：正宇工程项目管理有限公司</w:t>
      </w:r>
    </w:p>
    <w:p w14:paraId="5E684850">
      <w:pPr>
        <w:spacing w:line="324" w:lineRule="auto"/>
        <w:ind w:firstLine="480"/>
        <w:rPr>
          <w:rFonts w:hint="eastAsia" w:ascii="宋体" w:hAnsi="宋体" w:cs="宋体"/>
          <w:sz w:val="24"/>
        </w:rPr>
      </w:pPr>
      <w:r>
        <w:rPr>
          <w:rFonts w:hint="eastAsia" w:ascii="宋体" w:hAnsi="宋体" w:cs="宋体"/>
          <w:sz w:val="24"/>
        </w:rPr>
        <w:t>地    址：宁波市海曙区长春路70号，浙江外经贸宁波大厦8楼</w:t>
      </w:r>
    </w:p>
    <w:p w14:paraId="61AB0651">
      <w:pPr>
        <w:spacing w:line="324" w:lineRule="auto"/>
        <w:ind w:firstLine="480"/>
        <w:rPr>
          <w:rFonts w:hint="eastAsia" w:ascii="宋体" w:hAnsi="宋体" w:cs="宋体"/>
          <w:sz w:val="24"/>
        </w:rPr>
      </w:pPr>
      <w:r>
        <w:rPr>
          <w:rFonts w:hint="eastAsia" w:ascii="宋体" w:hAnsi="宋体" w:cs="宋体"/>
          <w:sz w:val="24"/>
        </w:rPr>
        <w:t>传    真：</w:t>
      </w:r>
    </w:p>
    <w:p w14:paraId="791E48C9">
      <w:pPr>
        <w:spacing w:line="324" w:lineRule="auto"/>
        <w:ind w:firstLine="480"/>
        <w:rPr>
          <w:rFonts w:hint="eastAsia" w:ascii="宋体" w:hAnsi="宋体" w:cs="宋体"/>
          <w:sz w:val="24"/>
        </w:rPr>
      </w:pPr>
      <w:r>
        <w:rPr>
          <w:rFonts w:hint="eastAsia" w:ascii="宋体" w:hAnsi="宋体" w:cs="宋体"/>
          <w:sz w:val="24"/>
        </w:rPr>
        <w:t>项目联系人（询问）：费凡，石祥法，董立平</w:t>
      </w:r>
    </w:p>
    <w:p w14:paraId="19DB2E6C">
      <w:pPr>
        <w:spacing w:line="324" w:lineRule="auto"/>
        <w:ind w:firstLine="480"/>
        <w:rPr>
          <w:rFonts w:hint="eastAsia" w:ascii="宋体" w:hAnsi="宋体" w:cs="宋体"/>
          <w:sz w:val="24"/>
        </w:rPr>
      </w:pPr>
      <w:r>
        <w:rPr>
          <w:rFonts w:hint="eastAsia" w:ascii="宋体" w:hAnsi="宋体" w:cs="宋体"/>
          <w:sz w:val="24"/>
        </w:rPr>
        <w:t>项目联系方式（询问）：13645847037</w:t>
      </w:r>
    </w:p>
    <w:p w14:paraId="0890B230">
      <w:pPr>
        <w:spacing w:line="324" w:lineRule="auto"/>
        <w:ind w:firstLine="480"/>
        <w:rPr>
          <w:rFonts w:hint="eastAsia" w:ascii="宋体" w:hAnsi="宋体" w:cs="宋体"/>
          <w:sz w:val="24"/>
        </w:rPr>
      </w:pPr>
      <w:r>
        <w:rPr>
          <w:rFonts w:hint="eastAsia" w:ascii="宋体" w:hAnsi="宋体" w:cs="宋体"/>
          <w:sz w:val="24"/>
        </w:rPr>
        <w:t>质疑联系人：石珊</w:t>
      </w:r>
    </w:p>
    <w:p w14:paraId="3210A3D2">
      <w:pPr>
        <w:spacing w:line="324" w:lineRule="auto"/>
        <w:ind w:firstLine="480"/>
        <w:rPr>
          <w:rFonts w:hint="eastAsia" w:ascii="宋体" w:hAnsi="宋体" w:cs="宋体"/>
          <w:sz w:val="24"/>
        </w:rPr>
      </w:pPr>
      <w:r>
        <w:rPr>
          <w:rFonts w:hint="eastAsia" w:ascii="宋体" w:hAnsi="宋体" w:cs="宋体"/>
          <w:sz w:val="24"/>
        </w:rPr>
        <w:t>质疑联系方式：0574-83888563　</w:t>
      </w:r>
    </w:p>
    <w:p w14:paraId="43697499">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3FAAEC19">
      <w:pPr>
        <w:spacing w:line="360" w:lineRule="auto"/>
        <w:ind w:firstLine="480" w:firstLineChars="200"/>
        <w:rPr>
          <w:rFonts w:hint="eastAsia" w:ascii="宋体" w:hAnsi="宋体" w:cs="宋体"/>
          <w:sz w:val="24"/>
        </w:rPr>
      </w:pPr>
      <w:r>
        <w:rPr>
          <w:rFonts w:hint="eastAsia" w:ascii="宋体" w:hAnsi="宋体" w:cs="宋体"/>
          <w:sz w:val="24"/>
        </w:rPr>
        <w:t>名    称：宁海县政府采购管理办公室</w:t>
      </w:r>
    </w:p>
    <w:p w14:paraId="1B303EBF">
      <w:pPr>
        <w:spacing w:line="360" w:lineRule="auto"/>
        <w:ind w:firstLine="480" w:firstLineChars="200"/>
        <w:rPr>
          <w:rFonts w:hint="eastAsia" w:ascii="宋体" w:hAnsi="宋体" w:cs="宋体"/>
          <w:sz w:val="24"/>
        </w:rPr>
      </w:pPr>
      <w:r>
        <w:rPr>
          <w:rFonts w:hint="eastAsia" w:ascii="宋体" w:hAnsi="宋体" w:cs="宋体"/>
          <w:sz w:val="24"/>
        </w:rPr>
        <w:t xml:space="preserve">地    址：宁海县跃龙街道桃源中路218号 </w:t>
      </w:r>
    </w:p>
    <w:p w14:paraId="24E3D9B0">
      <w:pPr>
        <w:spacing w:line="360" w:lineRule="auto"/>
        <w:rPr>
          <w:rFonts w:hint="eastAsia" w:ascii="宋体" w:hAnsi="宋体" w:cs="宋体"/>
          <w:sz w:val="24"/>
        </w:rPr>
      </w:pPr>
      <w:r>
        <w:rPr>
          <w:rFonts w:hint="eastAsia" w:ascii="宋体" w:hAnsi="宋体" w:cs="宋体"/>
          <w:sz w:val="24"/>
        </w:rPr>
        <w:t xml:space="preserve">    传    真：0574-65265612</w:t>
      </w:r>
    </w:p>
    <w:p w14:paraId="54230689">
      <w:pPr>
        <w:spacing w:line="360" w:lineRule="auto"/>
        <w:rPr>
          <w:rFonts w:hint="eastAsia" w:ascii="宋体" w:hAnsi="宋体" w:cs="宋体"/>
          <w:sz w:val="24"/>
        </w:rPr>
      </w:pPr>
      <w:r>
        <w:rPr>
          <w:rFonts w:hint="eastAsia" w:ascii="宋体" w:hAnsi="宋体" w:cs="宋体"/>
          <w:sz w:val="24"/>
        </w:rPr>
        <w:t xml:space="preserve">    联系人 ：王老师</w:t>
      </w:r>
    </w:p>
    <w:p w14:paraId="5EBE8830">
      <w:pPr>
        <w:spacing w:line="360" w:lineRule="auto"/>
        <w:ind w:firstLine="480"/>
        <w:rPr>
          <w:rFonts w:hint="eastAsia" w:ascii="宋体" w:hAnsi="宋体" w:cs="宋体"/>
          <w:sz w:val="24"/>
        </w:rPr>
      </w:pPr>
      <w:r>
        <w:rPr>
          <w:rFonts w:hint="eastAsia" w:ascii="宋体" w:hAnsi="宋体" w:cs="宋体"/>
          <w:sz w:val="24"/>
        </w:rPr>
        <w:t>监督投诉电话：0574-65265668</w:t>
      </w:r>
    </w:p>
    <w:p w14:paraId="4E7B9225">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5A2872E">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7728E592">
      <w:pPr>
        <w:widowControl/>
        <w:adjustRightInd/>
        <w:jc w:val="left"/>
        <w:rPr>
          <w:rFonts w:hint="eastAsia" w:ascii="宋体" w:hAnsi="宋体" w:cs="宋体"/>
          <w:b/>
          <w:sz w:val="36"/>
          <w:szCs w:val="20"/>
        </w:rPr>
      </w:pPr>
      <w:r>
        <w:rPr>
          <w:rFonts w:hint="eastAsia" w:ascii="宋体" w:hAnsi="宋体" w:cs="宋体"/>
          <w:b/>
          <w:sz w:val="36"/>
          <w:szCs w:val="20"/>
        </w:rPr>
        <w:br w:type="page"/>
      </w:r>
    </w:p>
    <w:bookmarkEnd w:id="9"/>
    <w:bookmarkEnd w:id="10"/>
    <w:p w14:paraId="76FC0799">
      <w:pPr>
        <w:adjustRightInd/>
        <w:spacing w:line="360" w:lineRule="auto"/>
        <w:jc w:val="center"/>
        <w:outlineLvl w:val="0"/>
        <w:rPr>
          <w:rFonts w:hint="eastAsia" w:ascii="宋体" w:hAnsi="宋体" w:cs="宋体"/>
          <w:b/>
          <w:sz w:val="36"/>
          <w:szCs w:val="20"/>
        </w:rPr>
      </w:pPr>
      <w:bookmarkStart w:id="12" w:name="_Toc29691"/>
      <w:r>
        <w:rPr>
          <w:rFonts w:hint="eastAsia" w:ascii="宋体" w:hAnsi="宋体" w:cs="宋体"/>
          <w:b/>
          <w:sz w:val="36"/>
          <w:szCs w:val="20"/>
        </w:rPr>
        <w:t>第二部分 投标人须知</w:t>
      </w:r>
      <w:bookmarkEnd w:id="12"/>
    </w:p>
    <w:p w14:paraId="3DBC78A3">
      <w:pPr>
        <w:adjustRightInd/>
        <w:spacing w:line="360" w:lineRule="auto"/>
        <w:ind w:firstLine="3845" w:firstLineChars="1197"/>
        <w:rPr>
          <w:rFonts w:hint="eastAsia" w:ascii="宋体" w:hAnsi="宋体" w:cs="宋体"/>
          <w:b/>
          <w:sz w:val="32"/>
          <w:szCs w:val="20"/>
        </w:rPr>
      </w:pPr>
      <w:r>
        <w:rPr>
          <w:rFonts w:hint="eastAsia" w:ascii="宋体" w:hAnsi="宋体" w:cs="宋体"/>
          <w:b/>
          <w:sz w:val="32"/>
          <w:szCs w:val="20"/>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2776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26CC907">
            <w:pPr>
              <w:snapToGrid w:val="0"/>
              <w:jc w:val="center"/>
              <w:rPr>
                <w:rFonts w:hint="eastAsia" w:ascii="宋体" w:hAnsi="宋体" w:cs="宋体"/>
                <w:b/>
                <w:sz w:val="24"/>
              </w:rPr>
            </w:pPr>
            <w:r>
              <w:rPr>
                <w:rFonts w:hint="eastAsia" w:ascii="宋体" w:hAnsi="宋体" w:cs="宋体"/>
                <w:b/>
                <w:sz w:val="24"/>
              </w:rPr>
              <w:t>序号</w:t>
            </w:r>
          </w:p>
        </w:tc>
        <w:tc>
          <w:tcPr>
            <w:tcW w:w="2799" w:type="dxa"/>
            <w:vAlign w:val="center"/>
          </w:tcPr>
          <w:p w14:paraId="2268D3C8">
            <w:pPr>
              <w:snapToGrid w:val="0"/>
              <w:jc w:val="center"/>
              <w:rPr>
                <w:rFonts w:hint="eastAsia" w:ascii="宋体" w:hAnsi="宋体" w:cs="宋体"/>
                <w:b/>
                <w:sz w:val="24"/>
              </w:rPr>
            </w:pPr>
            <w:r>
              <w:rPr>
                <w:rFonts w:hint="eastAsia" w:ascii="宋体" w:hAnsi="宋体" w:cs="宋体"/>
                <w:b/>
                <w:sz w:val="24"/>
              </w:rPr>
              <w:t>事项</w:t>
            </w:r>
          </w:p>
        </w:tc>
        <w:tc>
          <w:tcPr>
            <w:tcW w:w="5640" w:type="dxa"/>
            <w:vAlign w:val="center"/>
          </w:tcPr>
          <w:p w14:paraId="2A916904">
            <w:pPr>
              <w:snapToGrid w:val="0"/>
              <w:jc w:val="center"/>
              <w:rPr>
                <w:rFonts w:hint="eastAsia" w:ascii="宋体" w:hAnsi="宋体" w:cs="宋体"/>
                <w:b/>
                <w:sz w:val="24"/>
              </w:rPr>
            </w:pPr>
            <w:r>
              <w:rPr>
                <w:rFonts w:hint="eastAsia" w:ascii="宋体" w:hAnsi="宋体" w:cs="宋体"/>
                <w:b/>
                <w:sz w:val="24"/>
              </w:rPr>
              <w:t>本项目的特别规定</w:t>
            </w:r>
          </w:p>
        </w:tc>
      </w:tr>
      <w:tr w14:paraId="2995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5" w:hRule="atLeast"/>
        </w:trPr>
        <w:tc>
          <w:tcPr>
            <w:tcW w:w="629" w:type="dxa"/>
            <w:vAlign w:val="center"/>
          </w:tcPr>
          <w:p w14:paraId="08702CF2">
            <w:pPr>
              <w:snapToGrid w:val="0"/>
              <w:jc w:val="center"/>
              <w:rPr>
                <w:rFonts w:hint="eastAsia" w:ascii="宋体" w:hAnsi="宋体" w:cs="宋体"/>
                <w:b/>
                <w:sz w:val="24"/>
              </w:rPr>
            </w:pPr>
            <w:r>
              <w:rPr>
                <w:rFonts w:hint="eastAsia" w:ascii="宋体" w:hAnsi="宋体" w:cs="宋体"/>
                <w:b/>
                <w:sz w:val="24"/>
              </w:rPr>
              <w:t>1</w:t>
            </w:r>
          </w:p>
        </w:tc>
        <w:tc>
          <w:tcPr>
            <w:tcW w:w="2799" w:type="dxa"/>
            <w:vAlign w:val="center"/>
          </w:tcPr>
          <w:p w14:paraId="5278E2E8">
            <w:pPr>
              <w:snapToGrid w:val="0"/>
              <w:jc w:val="center"/>
              <w:rPr>
                <w:rFonts w:hint="eastAsia" w:ascii="宋体" w:hAnsi="宋体" w:cs="宋体"/>
                <w:b/>
                <w:sz w:val="24"/>
              </w:rPr>
            </w:pPr>
            <w:r>
              <w:rPr>
                <w:rFonts w:hint="eastAsia" w:ascii="宋体" w:hAnsi="宋体" w:cs="宋体"/>
                <w:b/>
                <w:sz w:val="24"/>
              </w:rPr>
              <w:t>项目属性</w:t>
            </w:r>
          </w:p>
        </w:tc>
        <w:tc>
          <w:tcPr>
            <w:tcW w:w="5640" w:type="dxa"/>
            <w:vAlign w:val="center"/>
          </w:tcPr>
          <w:p w14:paraId="02A5B175">
            <w:pPr>
              <w:rPr>
                <w:rFonts w:hint="eastAsia" w:ascii="宋体" w:hAnsi="宋体" w:cs="宋体"/>
                <w:sz w:val="24"/>
              </w:rPr>
            </w:pPr>
            <w:r>
              <w:rPr>
                <w:rFonts w:hint="eastAsia" w:ascii="宋体" w:hAnsi="宋体" w:cs="宋体"/>
                <w:sz w:val="24"/>
              </w:rPr>
              <w:t>服务类。</w:t>
            </w:r>
          </w:p>
        </w:tc>
      </w:tr>
      <w:tr w14:paraId="1A06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trPr>
        <w:tc>
          <w:tcPr>
            <w:tcW w:w="629" w:type="dxa"/>
            <w:vAlign w:val="center"/>
          </w:tcPr>
          <w:p w14:paraId="66872FF2">
            <w:pPr>
              <w:snapToGrid w:val="0"/>
              <w:jc w:val="center"/>
              <w:rPr>
                <w:rFonts w:hint="eastAsia" w:ascii="宋体" w:hAnsi="宋体" w:cs="宋体"/>
                <w:b/>
                <w:sz w:val="24"/>
              </w:rPr>
            </w:pPr>
            <w:r>
              <w:rPr>
                <w:rFonts w:hint="eastAsia" w:ascii="宋体" w:hAnsi="宋体" w:cs="宋体"/>
                <w:b/>
                <w:sz w:val="24"/>
              </w:rPr>
              <w:t>2</w:t>
            </w:r>
          </w:p>
        </w:tc>
        <w:tc>
          <w:tcPr>
            <w:tcW w:w="2799" w:type="dxa"/>
            <w:vAlign w:val="center"/>
          </w:tcPr>
          <w:p w14:paraId="6B474129">
            <w:pPr>
              <w:snapToGrid w:val="0"/>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5640" w:type="dxa"/>
            <w:vAlign w:val="center"/>
          </w:tcPr>
          <w:p w14:paraId="279BB177">
            <w:pPr>
              <w:snapToGrid w:val="0"/>
              <w:rPr>
                <w:rFonts w:hint="eastAsia" w:ascii="宋体" w:hAnsi="宋体" w:cs="宋体"/>
                <w:kern w:val="0"/>
                <w:sz w:val="24"/>
              </w:rPr>
            </w:pPr>
            <w:r>
              <w:rPr>
                <w:rFonts w:hint="eastAsia" w:ascii="宋体" w:hAnsi="宋体" w:cs="宋体"/>
                <w:kern w:val="0"/>
                <w:sz w:val="24"/>
              </w:rPr>
              <w:t>（1）本项目服务专门面向中小企业采购。</w:t>
            </w:r>
          </w:p>
          <w:p w14:paraId="1AF3E78B">
            <w:pPr>
              <w:snapToGrid w:val="0"/>
              <w:rPr>
                <w:rFonts w:hint="eastAsia" w:ascii="宋体" w:hAnsi="宋体" w:cs="宋体"/>
              </w:rPr>
            </w:pPr>
            <w:r>
              <w:rPr>
                <w:rFonts w:hint="eastAsia" w:ascii="宋体" w:hAnsi="宋体" w:cs="宋体"/>
                <w:kern w:val="0"/>
                <w:sz w:val="24"/>
              </w:rPr>
              <w:t>（2）标的：</w:t>
            </w:r>
            <w:r>
              <w:rPr>
                <w:rFonts w:hint="eastAsia" w:ascii="宋体" w:hAnsi="宋体" w:cs="宋体"/>
                <w:kern w:val="0"/>
                <w:sz w:val="24"/>
                <w:u w:val="single"/>
              </w:rPr>
              <w:t>建筑垃圾清运服务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tc>
      </w:tr>
      <w:tr w14:paraId="1B99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48F6AF8">
            <w:pPr>
              <w:snapToGrid w:val="0"/>
              <w:jc w:val="center"/>
              <w:rPr>
                <w:rFonts w:hint="eastAsia" w:ascii="宋体" w:hAnsi="宋体" w:cs="宋体"/>
                <w:b/>
                <w:sz w:val="24"/>
              </w:rPr>
            </w:pPr>
            <w:r>
              <w:rPr>
                <w:rFonts w:hint="eastAsia" w:ascii="宋体" w:hAnsi="宋体" w:cs="宋体"/>
                <w:b/>
                <w:sz w:val="24"/>
              </w:rPr>
              <w:t>3</w:t>
            </w:r>
          </w:p>
        </w:tc>
        <w:tc>
          <w:tcPr>
            <w:tcW w:w="2799" w:type="dxa"/>
            <w:vAlign w:val="center"/>
          </w:tcPr>
          <w:p w14:paraId="0D076066">
            <w:pPr>
              <w:snapToGrid w:val="0"/>
              <w:jc w:val="center"/>
              <w:rPr>
                <w:rFonts w:hint="eastAsia" w:ascii="宋体" w:hAnsi="宋体" w:cs="宋体"/>
                <w:b/>
                <w:sz w:val="24"/>
              </w:rPr>
            </w:pPr>
            <w:r>
              <w:rPr>
                <w:rFonts w:hint="eastAsia" w:ascii="宋体" w:hAnsi="宋体" w:cs="宋体"/>
                <w:b/>
                <w:sz w:val="24"/>
              </w:rPr>
              <w:t>是否允许采购进口产品</w:t>
            </w:r>
          </w:p>
        </w:tc>
        <w:tc>
          <w:tcPr>
            <w:tcW w:w="5640" w:type="dxa"/>
            <w:vAlign w:val="center"/>
          </w:tcPr>
          <w:p w14:paraId="6F09D449">
            <w:pPr>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本项目不允许采购进口产品。</w:t>
            </w:r>
          </w:p>
          <w:p w14:paraId="6721ED4D">
            <w:pPr>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A5A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6EF653F3">
            <w:pPr>
              <w:snapToGrid w:val="0"/>
              <w:jc w:val="center"/>
              <w:rPr>
                <w:rFonts w:hint="eastAsia" w:ascii="宋体" w:hAnsi="宋体" w:cs="宋体"/>
                <w:b/>
                <w:sz w:val="24"/>
              </w:rPr>
            </w:pPr>
            <w:r>
              <w:rPr>
                <w:rFonts w:hint="eastAsia" w:ascii="宋体" w:hAnsi="宋体" w:cs="宋体"/>
                <w:b/>
                <w:sz w:val="24"/>
              </w:rPr>
              <w:t>4</w:t>
            </w:r>
          </w:p>
        </w:tc>
        <w:tc>
          <w:tcPr>
            <w:tcW w:w="2799" w:type="dxa"/>
            <w:vAlign w:val="center"/>
          </w:tcPr>
          <w:p w14:paraId="7AFF8723">
            <w:pPr>
              <w:snapToGrid w:val="0"/>
              <w:jc w:val="center"/>
              <w:rPr>
                <w:rFonts w:hint="eastAsia" w:ascii="宋体" w:hAnsi="宋体" w:cs="宋体"/>
                <w:b/>
                <w:sz w:val="24"/>
              </w:rPr>
            </w:pPr>
            <w:r>
              <w:rPr>
                <w:rFonts w:hint="eastAsia" w:ascii="宋体" w:hAnsi="宋体" w:cs="宋体"/>
                <w:b/>
                <w:sz w:val="24"/>
              </w:rPr>
              <w:t>分包</w:t>
            </w:r>
          </w:p>
        </w:tc>
        <w:tc>
          <w:tcPr>
            <w:tcW w:w="5640" w:type="dxa"/>
            <w:vAlign w:val="center"/>
          </w:tcPr>
          <w:p w14:paraId="37F03F47">
            <w:pPr>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16B8607C">
            <w:pPr>
              <w:rPr>
                <w:rFonts w:hint="eastAsia"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14:paraId="0858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241324A">
            <w:pPr>
              <w:snapToGrid w:val="0"/>
              <w:jc w:val="center"/>
              <w:rPr>
                <w:rFonts w:hint="eastAsia" w:ascii="宋体" w:hAnsi="宋体" w:cs="宋体"/>
                <w:b/>
                <w:sz w:val="24"/>
              </w:rPr>
            </w:pPr>
            <w:r>
              <w:rPr>
                <w:rFonts w:hint="eastAsia" w:ascii="宋体" w:hAnsi="宋体" w:cs="宋体"/>
                <w:b/>
                <w:sz w:val="24"/>
              </w:rPr>
              <w:t>5</w:t>
            </w:r>
          </w:p>
        </w:tc>
        <w:tc>
          <w:tcPr>
            <w:tcW w:w="2799" w:type="dxa"/>
            <w:vAlign w:val="center"/>
          </w:tcPr>
          <w:p w14:paraId="0A330E5D">
            <w:pPr>
              <w:snapToGrid w:val="0"/>
              <w:jc w:val="center"/>
              <w:rPr>
                <w:rFonts w:hint="eastAsia" w:ascii="宋体" w:hAnsi="宋体" w:cs="宋体"/>
                <w:b/>
                <w:sz w:val="24"/>
              </w:rPr>
            </w:pPr>
            <w:r>
              <w:rPr>
                <w:rFonts w:hint="eastAsia" w:ascii="宋体" w:hAnsi="宋体" w:cs="宋体"/>
                <w:b/>
                <w:sz w:val="24"/>
              </w:rPr>
              <w:t>开标前答疑会或现场考察</w:t>
            </w:r>
          </w:p>
        </w:tc>
        <w:tc>
          <w:tcPr>
            <w:tcW w:w="5640" w:type="dxa"/>
            <w:vAlign w:val="center"/>
          </w:tcPr>
          <w:p w14:paraId="63BAB237">
            <w:pPr>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0C53DD2C">
            <w:pPr>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B58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9C2BED9">
            <w:pPr>
              <w:snapToGrid w:val="0"/>
              <w:jc w:val="center"/>
              <w:rPr>
                <w:rFonts w:hint="eastAsia" w:ascii="宋体" w:hAnsi="宋体" w:cs="宋体"/>
                <w:b/>
                <w:sz w:val="24"/>
              </w:rPr>
            </w:pPr>
            <w:r>
              <w:rPr>
                <w:rFonts w:hint="eastAsia" w:ascii="宋体" w:hAnsi="宋体" w:cs="宋体"/>
                <w:b/>
                <w:sz w:val="24"/>
              </w:rPr>
              <w:t>6</w:t>
            </w:r>
          </w:p>
        </w:tc>
        <w:tc>
          <w:tcPr>
            <w:tcW w:w="2799" w:type="dxa"/>
            <w:vAlign w:val="center"/>
          </w:tcPr>
          <w:p w14:paraId="4F206EB6">
            <w:pPr>
              <w:snapToGrid w:val="0"/>
              <w:jc w:val="center"/>
              <w:rPr>
                <w:rFonts w:hint="eastAsia" w:ascii="宋体" w:hAnsi="宋体" w:cs="宋体"/>
                <w:b/>
                <w:sz w:val="24"/>
              </w:rPr>
            </w:pPr>
            <w:r>
              <w:rPr>
                <w:rFonts w:hint="eastAsia" w:ascii="宋体" w:hAnsi="宋体" w:cs="宋体"/>
                <w:b/>
                <w:sz w:val="24"/>
              </w:rPr>
              <w:t>样品提供</w:t>
            </w:r>
          </w:p>
        </w:tc>
        <w:tc>
          <w:tcPr>
            <w:tcW w:w="5640" w:type="dxa"/>
            <w:vAlign w:val="center"/>
          </w:tcPr>
          <w:p w14:paraId="2A441AD4">
            <w:pPr>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11C60146">
            <w:pPr>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42B8E21">
            <w:pPr>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5F86E91">
            <w:pPr>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6B67DC6">
            <w:pPr>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204119D">
            <w:pPr>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1247119">
            <w:pPr>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E13CDB6">
            <w:pPr>
              <w:rPr>
                <w:rFonts w:hint="eastAsia"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8C792CF">
            <w:pPr>
              <w:rPr>
                <w:rFonts w:hint="eastAsia" w:ascii="宋体" w:hAnsi="宋体" w:cs="宋体"/>
                <w:b/>
                <w:sz w:val="24"/>
              </w:rPr>
            </w:pPr>
            <w:r>
              <w:rPr>
                <w:rFonts w:hint="eastAsia" w:ascii="宋体" w:hAnsi="宋体" w:cs="宋体"/>
                <w:sz w:val="24"/>
              </w:rPr>
              <w:t>（7）制作、运输、安装和保管样品所发生的一切费用由供应商自理。</w:t>
            </w:r>
          </w:p>
        </w:tc>
      </w:tr>
      <w:tr w14:paraId="048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1BB59B35">
            <w:pPr>
              <w:snapToGrid w:val="0"/>
              <w:jc w:val="center"/>
              <w:rPr>
                <w:rFonts w:hint="eastAsia" w:ascii="宋体" w:hAnsi="宋体" w:cs="宋体"/>
                <w:b/>
                <w:sz w:val="24"/>
              </w:rPr>
            </w:pPr>
            <w:r>
              <w:rPr>
                <w:rFonts w:hint="eastAsia" w:ascii="宋体" w:hAnsi="宋体" w:cs="宋体"/>
                <w:b/>
                <w:sz w:val="24"/>
              </w:rPr>
              <w:t>7</w:t>
            </w:r>
          </w:p>
        </w:tc>
        <w:tc>
          <w:tcPr>
            <w:tcW w:w="2799" w:type="dxa"/>
            <w:vAlign w:val="center"/>
          </w:tcPr>
          <w:p w14:paraId="210FEFC3">
            <w:pPr>
              <w:snapToGrid w:val="0"/>
              <w:jc w:val="center"/>
              <w:rPr>
                <w:rFonts w:hint="eastAsia" w:ascii="宋体" w:hAnsi="宋体" w:cs="宋体"/>
                <w:bCs/>
                <w:sz w:val="24"/>
              </w:rPr>
            </w:pPr>
            <w:r>
              <w:rPr>
                <w:rFonts w:hint="eastAsia" w:ascii="宋体" w:hAnsi="宋体" w:cs="宋体"/>
                <w:b/>
                <w:sz w:val="24"/>
              </w:rPr>
              <w:t>方案讲解演示</w:t>
            </w:r>
          </w:p>
        </w:tc>
        <w:tc>
          <w:tcPr>
            <w:tcW w:w="5640" w:type="dxa"/>
            <w:vAlign w:val="center"/>
          </w:tcPr>
          <w:p w14:paraId="7B6DC575">
            <w:pPr>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D3D0D7E">
            <w:pPr>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A3B7B81">
            <w:pPr>
              <w:snapToGrid w:val="0"/>
              <w:rPr>
                <w:rFonts w:hint="eastAsia" w:ascii="宋体" w:hAnsi="宋体" w:cs="宋体"/>
                <w:kern w:val="0"/>
                <w:sz w:val="24"/>
              </w:rPr>
            </w:pPr>
            <w:r>
              <w:rPr>
                <w:rFonts w:hint="eastAsia" w:ascii="宋体" w:hAnsi="宋体" w:cs="宋体"/>
                <w:kern w:val="0"/>
                <w:sz w:val="24"/>
              </w:rPr>
              <w:t>（1）在评标时安排每个供应商进行方案讲解演示。每个供应商时间不超过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6FDF0D0">
            <w:pPr>
              <w:snapToGrid w:val="0"/>
              <w:rPr>
                <w:rFonts w:hint="eastAsia" w:ascii="宋体" w:hAnsi="宋体" w:cs="宋体"/>
                <w:kern w:val="0"/>
                <w:sz w:val="24"/>
              </w:rPr>
            </w:pPr>
            <w:r>
              <w:rPr>
                <w:rFonts w:hint="eastAsia" w:ascii="宋体" w:hAnsi="宋体" w:cs="宋体"/>
                <w:kern w:val="0"/>
                <w:sz w:val="24"/>
              </w:rPr>
              <w:t>（2）方案讲解演示可选择以下其中一种方式：</w:t>
            </w:r>
          </w:p>
          <w:p w14:paraId="570C1315">
            <w:pPr>
              <w:snapToGrid w:val="0"/>
              <w:rPr>
                <w:rFonts w:hint="eastAsia"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0544FD53">
            <w:pPr>
              <w:snapToGrid w:val="0"/>
              <w:rPr>
                <w:rFonts w:hint="eastAsia"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42B713D2">
            <w:pPr>
              <w:snapToGrid w:val="0"/>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D63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476709CA">
            <w:pPr>
              <w:snapToGrid w:val="0"/>
              <w:jc w:val="center"/>
              <w:rPr>
                <w:rFonts w:hint="eastAsia" w:ascii="宋体" w:hAnsi="宋体" w:cs="宋体"/>
                <w:b/>
                <w:sz w:val="24"/>
              </w:rPr>
            </w:pPr>
            <w:r>
              <w:rPr>
                <w:rFonts w:hint="eastAsia" w:ascii="宋体" w:hAnsi="宋体" w:cs="宋体"/>
                <w:b/>
                <w:sz w:val="24"/>
              </w:rPr>
              <w:t>8</w:t>
            </w:r>
          </w:p>
        </w:tc>
        <w:tc>
          <w:tcPr>
            <w:tcW w:w="2799" w:type="dxa"/>
            <w:vMerge w:val="restart"/>
            <w:vAlign w:val="center"/>
          </w:tcPr>
          <w:p w14:paraId="56EF5636">
            <w:pPr>
              <w:snapToGrid w:val="0"/>
              <w:jc w:val="center"/>
              <w:rPr>
                <w:rFonts w:hint="eastAsia" w:ascii="宋体" w:hAnsi="宋体" w:cs="宋体"/>
                <w:b/>
                <w:sz w:val="24"/>
              </w:rPr>
            </w:pPr>
            <w:r>
              <w:rPr>
                <w:rFonts w:hint="eastAsia" w:ascii="宋体" w:hAnsi="宋体" w:cs="宋体"/>
                <w:b/>
                <w:sz w:val="24"/>
              </w:rPr>
              <w:t>供应商应当提供的资格、资信证明文件</w:t>
            </w:r>
          </w:p>
        </w:tc>
        <w:tc>
          <w:tcPr>
            <w:tcW w:w="5640" w:type="dxa"/>
            <w:vAlign w:val="center"/>
          </w:tcPr>
          <w:p w14:paraId="36CB2890">
            <w:pPr>
              <w:rPr>
                <w:rFonts w:hint="eastAsia" w:ascii="宋体" w:hAnsi="宋体" w:cs="宋体"/>
                <w:sz w:val="24"/>
              </w:rPr>
            </w:pPr>
            <w:r>
              <w:rPr>
                <w:rFonts w:hint="eastAsia" w:ascii="宋体" w:hAnsi="宋体" w:cs="宋体"/>
                <w:sz w:val="24"/>
              </w:rPr>
              <w:t>（1）资格证明文件：见招标文件第二部分11.1。</w:t>
            </w:r>
          </w:p>
          <w:p w14:paraId="2ADFF913">
            <w:pPr>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供应商未提供有效的资格证明文件的，视为供应商不具备招标文件中规定的资格要求，投标无效。</w:t>
            </w:r>
          </w:p>
        </w:tc>
      </w:tr>
      <w:tr w14:paraId="448D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0F3ABE3C">
            <w:pPr>
              <w:snapToGrid w:val="0"/>
              <w:jc w:val="center"/>
              <w:rPr>
                <w:rFonts w:hint="eastAsia" w:ascii="宋体" w:hAnsi="宋体" w:cs="宋体"/>
                <w:b/>
                <w:sz w:val="24"/>
              </w:rPr>
            </w:pPr>
          </w:p>
        </w:tc>
        <w:tc>
          <w:tcPr>
            <w:tcW w:w="2799" w:type="dxa"/>
            <w:vMerge w:val="continue"/>
            <w:vAlign w:val="center"/>
          </w:tcPr>
          <w:p w14:paraId="5BA0BA45">
            <w:pPr>
              <w:snapToGrid w:val="0"/>
              <w:jc w:val="center"/>
              <w:rPr>
                <w:rFonts w:hint="eastAsia" w:ascii="宋体" w:hAnsi="宋体" w:cs="宋体"/>
                <w:b/>
                <w:sz w:val="24"/>
              </w:rPr>
            </w:pPr>
          </w:p>
        </w:tc>
        <w:tc>
          <w:tcPr>
            <w:tcW w:w="5640" w:type="dxa"/>
            <w:vAlign w:val="center"/>
          </w:tcPr>
          <w:p w14:paraId="4016C4EE">
            <w:pPr>
              <w:rPr>
                <w:rFonts w:hint="eastAsia" w:ascii="宋体" w:hAnsi="宋体" w:cs="宋体"/>
                <w:sz w:val="24"/>
              </w:rPr>
            </w:pPr>
            <w:r>
              <w:rPr>
                <w:rFonts w:hint="eastAsia" w:ascii="宋体" w:hAnsi="宋体" w:cs="宋体"/>
                <w:sz w:val="24"/>
              </w:rPr>
              <w:t>（2）资信证明文件：根据招标文件第四部分评标标准提供。</w:t>
            </w:r>
          </w:p>
        </w:tc>
      </w:tr>
      <w:tr w14:paraId="6E09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A1E0815">
            <w:pPr>
              <w:snapToGrid w:val="0"/>
              <w:jc w:val="center"/>
              <w:rPr>
                <w:rFonts w:hint="eastAsia" w:ascii="宋体" w:hAnsi="宋体" w:cs="宋体"/>
                <w:b/>
                <w:sz w:val="24"/>
              </w:rPr>
            </w:pPr>
            <w:r>
              <w:rPr>
                <w:rFonts w:hint="eastAsia" w:ascii="宋体" w:hAnsi="宋体" w:cs="宋体"/>
                <w:b/>
                <w:sz w:val="24"/>
              </w:rPr>
              <w:t>9</w:t>
            </w:r>
          </w:p>
        </w:tc>
        <w:tc>
          <w:tcPr>
            <w:tcW w:w="2799" w:type="dxa"/>
            <w:vAlign w:val="center"/>
          </w:tcPr>
          <w:p w14:paraId="3D28BF9B">
            <w:pPr>
              <w:snapToGrid w:val="0"/>
              <w:jc w:val="center"/>
              <w:rPr>
                <w:rFonts w:hint="eastAsia" w:ascii="宋体" w:hAnsi="宋体" w:cs="宋体"/>
                <w:b/>
                <w:sz w:val="24"/>
              </w:rPr>
            </w:pPr>
            <w:r>
              <w:rPr>
                <w:rFonts w:hint="eastAsia" w:ascii="宋体" w:hAnsi="宋体" w:cs="宋体"/>
                <w:b/>
                <w:sz w:val="24"/>
              </w:rPr>
              <w:t>节能产品、环境标志产品</w:t>
            </w:r>
          </w:p>
        </w:tc>
        <w:tc>
          <w:tcPr>
            <w:tcW w:w="5640" w:type="dxa"/>
            <w:vAlign w:val="center"/>
          </w:tcPr>
          <w:p w14:paraId="5F4B7D11">
            <w:pPr>
              <w:snapToGrid w:val="0"/>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5F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A20D513">
            <w:pPr>
              <w:snapToGrid w:val="0"/>
              <w:jc w:val="center"/>
              <w:rPr>
                <w:rFonts w:hint="eastAsia" w:ascii="宋体" w:hAnsi="宋体" w:cs="宋体"/>
                <w:b/>
                <w:sz w:val="24"/>
              </w:rPr>
            </w:pPr>
            <w:r>
              <w:rPr>
                <w:rFonts w:hint="eastAsia" w:ascii="宋体" w:hAnsi="宋体" w:cs="宋体"/>
                <w:b/>
                <w:sz w:val="24"/>
              </w:rPr>
              <w:t>10</w:t>
            </w:r>
          </w:p>
        </w:tc>
        <w:tc>
          <w:tcPr>
            <w:tcW w:w="2799" w:type="dxa"/>
            <w:vAlign w:val="center"/>
          </w:tcPr>
          <w:p w14:paraId="289AFF5D">
            <w:pPr>
              <w:snapToGrid w:val="0"/>
              <w:jc w:val="center"/>
              <w:rPr>
                <w:rFonts w:hint="eastAsia" w:ascii="宋体" w:hAnsi="宋体" w:cs="宋体"/>
                <w:b/>
                <w:sz w:val="24"/>
              </w:rPr>
            </w:pPr>
            <w:r>
              <w:rPr>
                <w:rFonts w:hint="eastAsia" w:ascii="宋体" w:hAnsi="宋体" w:cs="宋体"/>
                <w:b/>
                <w:sz w:val="24"/>
              </w:rPr>
              <w:t>报价要求</w:t>
            </w:r>
          </w:p>
        </w:tc>
        <w:tc>
          <w:tcPr>
            <w:tcW w:w="5640" w:type="dxa"/>
            <w:vAlign w:val="center"/>
          </w:tcPr>
          <w:p w14:paraId="5D4354DF">
            <w:pPr>
              <w:snapToGrid w:val="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供应商须报出投标总价，包括但不限于含各类人员的人工费用【包含人员基本工资（包含职工个人缴纳的社会保险费（包括养老、医疗、失业保险费）、人员工作服、管理费（包括管理人员工资、人员培训费、其他管理费等）】、税收等服务范围内的完成本项目的所有费用。其中人员基本工资不得低于宁海县最低劳动工资，否则作无效标处理。</w:t>
            </w:r>
          </w:p>
          <w:p w14:paraId="7B1BD0CA">
            <w:pPr>
              <w:snapToGrid w:val="0"/>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7525D728">
            <w:pPr>
              <w:snapToGrid w:val="0"/>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7BC0A73">
            <w:pPr>
              <w:snapToGrid w:val="0"/>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3E9AD6E">
            <w:pPr>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AF0BAA">
            <w:pPr>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CE6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FE0A61C">
            <w:pPr>
              <w:snapToGrid w:val="0"/>
              <w:jc w:val="center"/>
              <w:rPr>
                <w:rFonts w:hint="eastAsia" w:ascii="宋体" w:hAnsi="宋体" w:cs="宋体"/>
                <w:b/>
                <w:sz w:val="24"/>
              </w:rPr>
            </w:pPr>
            <w:r>
              <w:rPr>
                <w:rFonts w:hint="eastAsia" w:ascii="宋体" w:hAnsi="宋体" w:cs="宋体"/>
                <w:b/>
                <w:sz w:val="24"/>
              </w:rPr>
              <w:t>11</w:t>
            </w:r>
          </w:p>
        </w:tc>
        <w:tc>
          <w:tcPr>
            <w:tcW w:w="2799" w:type="dxa"/>
            <w:vAlign w:val="center"/>
          </w:tcPr>
          <w:p w14:paraId="78515E81">
            <w:pPr>
              <w:snapToGrid w:val="0"/>
              <w:jc w:val="center"/>
              <w:rPr>
                <w:rFonts w:hint="eastAsia" w:ascii="宋体" w:hAnsi="宋体" w:cs="宋体"/>
                <w:b/>
                <w:sz w:val="24"/>
              </w:rPr>
            </w:pPr>
            <w:r>
              <w:rPr>
                <w:rFonts w:hint="eastAsia" w:ascii="宋体" w:hAnsi="宋体" w:cs="宋体"/>
                <w:b/>
                <w:sz w:val="24"/>
              </w:rPr>
              <w:t>中小企业信用融资</w:t>
            </w:r>
          </w:p>
        </w:tc>
        <w:tc>
          <w:tcPr>
            <w:tcW w:w="5640" w:type="dxa"/>
            <w:vAlign w:val="center"/>
          </w:tcPr>
          <w:p w14:paraId="64A36F00">
            <w:pPr>
              <w:ind w:firstLine="240" w:firstLineChars="1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DBB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5877E191">
            <w:pPr>
              <w:snapToGrid w:val="0"/>
              <w:jc w:val="center"/>
              <w:rPr>
                <w:rFonts w:hint="eastAsia" w:ascii="宋体" w:hAnsi="宋体" w:cs="宋体"/>
                <w:b/>
                <w:sz w:val="24"/>
              </w:rPr>
            </w:pPr>
            <w:r>
              <w:rPr>
                <w:rFonts w:hint="eastAsia" w:ascii="宋体" w:hAnsi="宋体" w:cs="宋体"/>
                <w:b/>
                <w:sz w:val="24"/>
              </w:rPr>
              <w:t>12</w:t>
            </w:r>
          </w:p>
        </w:tc>
        <w:tc>
          <w:tcPr>
            <w:tcW w:w="2799" w:type="dxa"/>
            <w:vAlign w:val="center"/>
          </w:tcPr>
          <w:p w14:paraId="0A154E39">
            <w:pPr>
              <w:snapToGrid w:val="0"/>
              <w:jc w:val="center"/>
              <w:rPr>
                <w:rFonts w:hint="eastAsia" w:ascii="宋体" w:hAnsi="宋体" w:cs="宋体"/>
                <w:b/>
                <w:sz w:val="24"/>
              </w:rPr>
            </w:pPr>
            <w:r>
              <w:rPr>
                <w:rFonts w:hint="eastAsia" w:ascii="宋体" w:hAnsi="宋体" w:cs="宋体"/>
                <w:b/>
                <w:sz w:val="24"/>
              </w:rPr>
              <w:t>备份投标文件送达时间、地点和签收人员</w:t>
            </w:r>
          </w:p>
        </w:tc>
        <w:tc>
          <w:tcPr>
            <w:tcW w:w="5640" w:type="dxa"/>
            <w:vAlign w:val="center"/>
          </w:tcPr>
          <w:p w14:paraId="6E668C50">
            <w:pPr>
              <w:rPr>
                <w:rFonts w:hint="eastAsia" w:ascii="宋体" w:hAnsi="宋体" w:cs="宋体"/>
                <w:snapToGrid w:val="0"/>
                <w:sz w:val="24"/>
              </w:rPr>
            </w:pPr>
            <w:r>
              <w:rPr>
                <w:rFonts w:hint="eastAsia" w:ascii="宋体" w:hAnsi="宋体" w:cs="宋体"/>
                <w:snapToGrid w:val="0"/>
                <w:sz w:val="24"/>
                <w:szCs w:val="21"/>
              </w:rPr>
              <w:t>（1）</w:t>
            </w:r>
            <w:r>
              <w:rPr>
                <w:rFonts w:hint="eastAsia" w:ascii="宋体" w:hAnsi="宋体" w:cs="宋体"/>
                <w:snapToGrid w:val="0"/>
                <w:sz w:val="24"/>
              </w:rPr>
              <w:t>直接提交备份投标文件的：</w:t>
            </w:r>
          </w:p>
          <w:p w14:paraId="6F21CE53">
            <w:pPr>
              <w:rPr>
                <w:rFonts w:hint="eastAsia"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宁海县公共资源交易中心五楼【具体受理场所详见当日电子指示屏】。</w:t>
            </w:r>
          </w:p>
          <w:p w14:paraId="7EF52A54">
            <w:pPr>
              <w:rPr>
                <w:rFonts w:hint="eastAsia"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1E65D32D">
            <w:pPr>
              <w:rPr>
                <w:rFonts w:hint="eastAsia"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开标时间前一个工作日的16:00止。</w:t>
            </w:r>
          </w:p>
          <w:p w14:paraId="43632629">
            <w:pPr>
              <w:pStyle w:val="33"/>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cs="宋体" w:asciiTheme="minorEastAsia" w:hAnsiTheme="minorEastAsia" w:eastAsiaTheme="minorEastAsia"/>
                <w:kern w:val="28"/>
                <w:sz w:val="24"/>
                <w:szCs w:val="24"/>
                <w:u w:val="single"/>
              </w:rPr>
              <w:t>宁波市海曙区长春路70号，浙江外经贸宁波大厦8楼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cs="宋体" w:asciiTheme="minorEastAsia" w:hAnsiTheme="minorEastAsia" w:eastAsiaTheme="minorEastAsia"/>
                <w:kern w:val="28"/>
                <w:sz w:val="24"/>
                <w:szCs w:val="24"/>
                <w:u w:val="single"/>
              </w:rPr>
              <w:t>13645847037</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FD9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39597215">
            <w:pPr>
              <w:snapToGrid w:val="0"/>
              <w:jc w:val="center"/>
              <w:rPr>
                <w:rFonts w:hint="eastAsia" w:ascii="宋体" w:hAnsi="宋体" w:cs="宋体"/>
                <w:b/>
                <w:sz w:val="24"/>
              </w:rPr>
            </w:pPr>
            <w:r>
              <w:rPr>
                <w:rFonts w:hint="eastAsia" w:ascii="宋体" w:hAnsi="宋体" w:cs="宋体"/>
                <w:b/>
                <w:sz w:val="24"/>
              </w:rPr>
              <w:t>13</w:t>
            </w:r>
          </w:p>
        </w:tc>
        <w:tc>
          <w:tcPr>
            <w:tcW w:w="2799" w:type="dxa"/>
            <w:vMerge w:val="restart"/>
            <w:vAlign w:val="center"/>
          </w:tcPr>
          <w:p w14:paraId="377A53D1">
            <w:pPr>
              <w:snapToGrid w:val="0"/>
              <w:jc w:val="center"/>
              <w:rPr>
                <w:rFonts w:hint="eastAsia" w:ascii="宋体" w:hAnsi="宋体" w:cs="宋体"/>
                <w:b/>
                <w:sz w:val="24"/>
              </w:rPr>
            </w:pPr>
            <w:r>
              <w:rPr>
                <w:rFonts w:hint="eastAsia" w:ascii="宋体" w:hAnsi="宋体" w:cs="宋体"/>
                <w:b/>
                <w:sz w:val="24"/>
              </w:rPr>
              <w:t>特别说明</w:t>
            </w:r>
          </w:p>
        </w:tc>
        <w:tc>
          <w:tcPr>
            <w:tcW w:w="5640" w:type="dxa"/>
            <w:vAlign w:val="center"/>
          </w:tcPr>
          <w:p w14:paraId="6AEE37A3">
            <w:pPr>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4D4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tcPr>
          <w:p w14:paraId="62B88058">
            <w:pPr>
              <w:snapToGrid w:val="0"/>
              <w:jc w:val="center"/>
              <w:rPr>
                <w:rFonts w:hint="eastAsia" w:ascii="宋体" w:hAnsi="宋体" w:cs="宋体"/>
                <w:sz w:val="24"/>
              </w:rPr>
            </w:pPr>
          </w:p>
        </w:tc>
        <w:tc>
          <w:tcPr>
            <w:tcW w:w="2799" w:type="dxa"/>
            <w:vMerge w:val="continue"/>
            <w:vAlign w:val="center"/>
          </w:tcPr>
          <w:p w14:paraId="5B209007">
            <w:pPr>
              <w:snapToGrid w:val="0"/>
              <w:jc w:val="center"/>
              <w:rPr>
                <w:rFonts w:hint="eastAsia" w:ascii="宋体" w:hAnsi="宋体" w:cs="宋体"/>
                <w:b/>
                <w:sz w:val="24"/>
              </w:rPr>
            </w:pPr>
          </w:p>
        </w:tc>
        <w:tc>
          <w:tcPr>
            <w:tcW w:w="5640" w:type="dxa"/>
            <w:vAlign w:val="center"/>
          </w:tcPr>
          <w:p w14:paraId="0B423124">
            <w:pPr>
              <w:rPr>
                <w:rFonts w:hint="eastAsia" w:ascii="宋体" w:hAnsi="宋体" w:cs="宋体"/>
                <w:snapToGrid w:val="0"/>
                <w:kern w:val="28"/>
                <w:sz w:val="24"/>
              </w:rPr>
            </w:pPr>
            <w:sdt>
              <w:sdtPr>
                <w:rPr>
                  <w:rFonts w:hint="eastAsia" w:ascii="宋体" w:hAnsi="宋体" w:cs="宋体"/>
                  <w:kern w:val="0"/>
                  <w:sz w:val="24"/>
                </w:rPr>
                <w:id w:val="-126915271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563E855">
            <w:pPr>
              <w:rPr>
                <w:rFonts w:hint="eastAsia" w:ascii="宋体" w:hAnsi="宋体" w:cs="宋体"/>
                <w:snapToGrid w:val="0"/>
                <w:kern w:val="28"/>
                <w:sz w:val="24"/>
              </w:rPr>
            </w:pPr>
            <w:sdt>
              <w:sdtPr>
                <w:rPr>
                  <w:rFonts w:hint="eastAsia" w:ascii="宋体" w:hAnsi="宋体" w:cs="宋体"/>
                  <w:kern w:val="0"/>
                  <w:sz w:val="24"/>
                </w:rPr>
                <w:id w:val="-9876283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4E1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CDCED5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2799" w:type="dxa"/>
            <w:vAlign w:val="center"/>
          </w:tcPr>
          <w:p w14:paraId="52893EE0">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5640" w:type="dxa"/>
            <w:vAlign w:val="center"/>
          </w:tcPr>
          <w:p w14:paraId="763DFA47">
            <w:pPr>
              <w:pStyle w:val="21"/>
              <w:adjustRightInd/>
              <w:spacing w:line="30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招标代理服务费收取金额如下：向中标供应商收取招标服务费6000元整。</w:t>
            </w:r>
          </w:p>
          <w:p w14:paraId="42B76D01">
            <w:pPr>
              <w:pStyle w:val="21"/>
              <w:adjustRightInd/>
              <w:spacing w:line="30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11DD98E8">
            <w:pPr>
              <w:pStyle w:val="21"/>
              <w:adjustRightInd/>
              <w:spacing w:line="30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开户银行：宁波甬城农村商业银行股份有限公司甬江支行</w:t>
            </w:r>
          </w:p>
          <w:p w14:paraId="7D3FB214">
            <w:pPr>
              <w:pStyle w:val="21"/>
              <w:adjustRightInd/>
              <w:spacing w:line="30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账    号： 201000268635754</w:t>
            </w:r>
          </w:p>
          <w:p w14:paraId="0F9F9325">
            <w:pPr>
              <w:pStyle w:val="21"/>
              <w:adjustRightInd/>
              <w:spacing w:line="30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户    名： 正宇工程项目管理有限公司</w:t>
            </w:r>
          </w:p>
          <w:p w14:paraId="77DC98E0">
            <w:pP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注：中标人接到本公司通知后5个工作日内向本采购代理机构领取中标通知书（根据中标人需求可采用邮寄或到采购代理机构现场领取）。</w:t>
            </w:r>
          </w:p>
        </w:tc>
      </w:tr>
    </w:tbl>
    <w:p w14:paraId="460A5869">
      <w:pPr>
        <w:rPr>
          <w:rFonts w:hint="eastAsia" w:ascii="宋体" w:hAnsi="宋体" w:cs="宋体"/>
          <w:b/>
          <w:sz w:val="32"/>
          <w:szCs w:val="20"/>
        </w:rPr>
      </w:pPr>
      <w:r>
        <w:rPr>
          <w:rFonts w:hint="eastAsia" w:ascii="宋体" w:hAnsi="宋体" w:cs="宋体"/>
          <w:b/>
          <w:sz w:val="32"/>
          <w:szCs w:val="20"/>
        </w:rPr>
        <w:br w:type="page"/>
      </w:r>
    </w:p>
    <w:bookmarkEnd w:id="11"/>
    <w:p w14:paraId="15EE8DE9">
      <w:pPr>
        <w:adjustRightInd/>
        <w:spacing w:line="360" w:lineRule="auto"/>
        <w:ind w:firstLine="3845" w:firstLineChars="1197"/>
        <w:outlineLvl w:val="0"/>
        <w:rPr>
          <w:rFonts w:hint="eastAsia" w:ascii="宋体" w:hAnsi="宋体" w:cs="宋体"/>
          <w:b/>
          <w:sz w:val="32"/>
          <w:szCs w:val="20"/>
        </w:rPr>
      </w:pPr>
      <w:bookmarkStart w:id="13" w:name="_Toc10018"/>
      <w:bookmarkStart w:id="14" w:name="_Toc164416483"/>
      <w:bookmarkStart w:id="15" w:name="第三部分"/>
      <w:r>
        <w:rPr>
          <w:rFonts w:hint="eastAsia" w:ascii="宋体" w:hAnsi="宋体" w:cs="宋体"/>
          <w:b/>
          <w:sz w:val="32"/>
          <w:szCs w:val="20"/>
        </w:rPr>
        <w:t>一、总则</w:t>
      </w:r>
      <w:bookmarkEnd w:id="13"/>
    </w:p>
    <w:p w14:paraId="7BC6EE58">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19B2A9D8">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62A9151">
      <w:pPr>
        <w:adjustRightInd/>
        <w:spacing w:line="360" w:lineRule="auto"/>
        <w:outlineLvl w:val="0"/>
        <w:rPr>
          <w:rFonts w:hint="eastAsia" w:ascii="宋体" w:hAnsi="宋体" w:cs="宋体"/>
          <w:b/>
          <w:sz w:val="24"/>
        </w:rPr>
      </w:pPr>
      <w:r>
        <w:rPr>
          <w:rFonts w:hint="eastAsia" w:ascii="宋体" w:hAnsi="宋体" w:cs="宋体"/>
          <w:b/>
          <w:sz w:val="24"/>
        </w:rPr>
        <w:t xml:space="preserve">   </w:t>
      </w:r>
      <w:bookmarkStart w:id="16" w:name="_Toc27547"/>
      <w:r>
        <w:rPr>
          <w:rFonts w:hint="eastAsia" w:ascii="宋体" w:hAnsi="宋体" w:cs="宋体"/>
          <w:b/>
          <w:sz w:val="24"/>
        </w:rPr>
        <w:t>2.定义</w:t>
      </w:r>
      <w:bookmarkEnd w:id="16"/>
    </w:p>
    <w:p w14:paraId="5A15C610">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105C348C">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3C58A571">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2FCFBDF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FB66A84">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212AFD">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77AE801">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1233BC4">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FB89A08">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7F9F7DA">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2BA642F5">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46385E6">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9149AAE">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7EBBAF">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6F30471">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33FE0AB0">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ECDF26">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1398D26">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E8A43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F0179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C6A8C4">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3455307">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8EF5B5">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74E325">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73ACA60">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157286BD">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65A7CD89">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184E88B">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14:paraId="12DA0C4B">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2164D0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95A65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541C06B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398406">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038ABE37">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CAFE3E6">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C6D6EF">
      <w:pPr>
        <w:pStyle w:val="17"/>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130435A">
      <w:pPr>
        <w:pStyle w:val="3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39493D6">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5F855CF">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23008A3E">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66C42E29">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0F2BB93C">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1B6DDA36">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605911EC">
      <w:pPr>
        <w:pStyle w:val="33"/>
        <w:spacing w:line="360" w:lineRule="auto"/>
        <w:ind w:firstLine="960" w:firstLineChars="400"/>
        <w:rPr>
          <w:rFonts w:hint="eastAsia" w:hAnsi="宋体" w:cs="宋体"/>
          <w:kern w:val="0"/>
          <w:sz w:val="24"/>
        </w:rPr>
      </w:pPr>
      <w:r>
        <w:rPr>
          <w:rFonts w:hint="eastAsia" w:hAnsi="宋体" w:cs="宋体"/>
          <w:kern w:val="0"/>
          <w:sz w:val="24"/>
          <w:lang w:val="zh-CN"/>
        </w:rPr>
        <w:t>4.3.3.6提出质疑的日期。</w:t>
      </w:r>
    </w:p>
    <w:p w14:paraId="54116F70">
      <w:pPr>
        <w:pStyle w:val="890"/>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BECFA53">
      <w:pPr>
        <w:pStyle w:val="890"/>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D4C0571">
      <w:pPr>
        <w:pStyle w:val="890"/>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387977E0">
      <w:pPr>
        <w:pStyle w:val="890"/>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26F88C37">
      <w:pPr>
        <w:pStyle w:val="890"/>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827EA88">
      <w:pPr>
        <w:pStyle w:val="890"/>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1E5D2100">
      <w:pPr>
        <w:pStyle w:val="890"/>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5C7BC50">
      <w:pPr>
        <w:pStyle w:val="890"/>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A903590">
      <w:pPr>
        <w:pStyle w:val="890"/>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59638963">
      <w:pPr>
        <w:pStyle w:val="890"/>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A9A7E05">
      <w:pPr>
        <w:pStyle w:val="890"/>
        <w:shd w:val="clear" w:color="auto" w:fill="FFFFFF"/>
        <w:snapToGrid w:val="0"/>
        <w:spacing w:after="240" w:afterAutospacing="0" w:line="360" w:lineRule="auto"/>
        <w:ind w:firstLine="400"/>
        <w:contextualSpacing/>
        <w:rPr>
          <w:rFonts w:hint="eastAsia"/>
        </w:rPr>
      </w:pPr>
      <w:r>
        <w:rPr>
          <w:rFonts w:hint="eastAsia"/>
        </w:rPr>
        <w:t>4.4.5投诉材料可寄送至：宁海县政府采购管理办公室，地址：宁海县跃龙街道桃源中路218号，收件人：王老师，电话：0574-65265668。</w:t>
      </w:r>
    </w:p>
    <w:p w14:paraId="73E16499">
      <w:pPr>
        <w:pStyle w:val="890"/>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8DD392B">
      <w:pPr>
        <w:pStyle w:val="132"/>
        <w:snapToGrid w:val="0"/>
        <w:spacing w:before="0"/>
        <w:ind w:firstLine="360"/>
        <w:rPr>
          <w:rFonts w:hint="eastAsia" w:ascii="宋体" w:hAnsi="宋体" w:cs="宋体"/>
          <w:sz w:val="18"/>
          <w:szCs w:val="18"/>
        </w:rPr>
      </w:pPr>
    </w:p>
    <w:p w14:paraId="49E6FC90">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bookmarkStart w:id="17" w:name="_Toc3875"/>
      <w:r>
        <w:rPr>
          <w:rFonts w:hint="eastAsia" w:ascii="宋体" w:hAnsi="宋体" w:cs="宋体"/>
          <w:b/>
          <w:sz w:val="32"/>
          <w:szCs w:val="20"/>
        </w:rPr>
        <w:t>二、招标文件的构成、澄清、修改</w:t>
      </w:r>
      <w:bookmarkEnd w:id="17"/>
    </w:p>
    <w:p w14:paraId="3D740744">
      <w:pPr>
        <w:pStyle w:val="33"/>
        <w:spacing w:line="360" w:lineRule="auto"/>
        <w:rPr>
          <w:rFonts w:hint="eastAsia" w:hAnsi="宋体" w:cs="宋体"/>
          <w:b/>
          <w:sz w:val="24"/>
          <w:szCs w:val="24"/>
        </w:rPr>
      </w:pPr>
      <w:r>
        <w:rPr>
          <w:rFonts w:hint="eastAsia" w:hAnsi="宋体" w:cs="宋体"/>
          <w:b/>
          <w:sz w:val="24"/>
          <w:szCs w:val="24"/>
        </w:rPr>
        <w:t>5．招标文件的构成</w:t>
      </w:r>
    </w:p>
    <w:p w14:paraId="27478536">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7DCE235C">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682F69D8">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7DFC732F">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58DBCB9B">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031EEB21">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542F0117">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A49C0BA">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A73633A">
      <w:pPr>
        <w:pStyle w:val="33"/>
        <w:spacing w:line="360" w:lineRule="auto"/>
        <w:rPr>
          <w:rFonts w:hint="eastAsia" w:hAnsi="宋体" w:cs="宋体"/>
          <w:b/>
          <w:sz w:val="24"/>
          <w:szCs w:val="24"/>
        </w:rPr>
      </w:pPr>
      <w:r>
        <w:rPr>
          <w:rFonts w:hint="eastAsia" w:hAnsi="宋体" w:cs="宋体"/>
          <w:b/>
          <w:sz w:val="24"/>
          <w:szCs w:val="24"/>
        </w:rPr>
        <w:t>6. 招标文件的澄清、修改</w:t>
      </w:r>
    </w:p>
    <w:p w14:paraId="67B2A918">
      <w:pPr>
        <w:pStyle w:val="132"/>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C0DF5AE">
      <w:pPr>
        <w:pStyle w:val="132"/>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96E6A2">
      <w:pPr>
        <w:pStyle w:val="25"/>
        <w:rPr>
          <w:rFonts w:hint="eastAsia" w:hAnsi="宋体" w:cs="宋体"/>
          <w:sz w:val="18"/>
          <w:szCs w:val="18"/>
          <w:lang w:val="en-US"/>
        </w:rPr>
      </w:pPr>
      <w:r>
        <w:rPr>
          <w:rFonts w:hint="eastAsia" w:hAnsi="宋体" w:cs="宋体"/>
          <w:szCs w:val="24"/>
          <w:lang w:val="en-US"/>
        </w:rPr>
        <w:t xml:space="preserve">    </w:t>
      </w:r>
    </w:p>
    <w:p w14:paraId="0E1AA733">
      <w:pPr>
        <w:adjustRightInd/>
        <w:spacing w:line="360" w:lineRule="auto"/>
        <w:jc w:val="center"/>
        <w:outlineLvl w:val="0"/>
        <w:rPr>
          <w:rFonts w:hint="eastAsia" w:ascii="宋体" w:hAnsi="宋体" w:cs="宋体"/>
          <w:b/>
          <w:sz w:val="30"/>
          <w:szCs w:val="20"/>
        </w:rPr>
      </w:pPr>
      <w:bookmarkStart w:id="18" w:name="_Toc9252"/>
      <w:r>
        <w:rPr>
          <w:rFonts w:hint="eastAsia" w:ascii="宋体" w:hAnsi="宋体" w:cs="宋体"/>
          <w:b/>
          <w:sz w:val="30"/>
          <w:szCs w:val="20"/>
        </w:rPr>
        <w:t>三、投标</w:t>
      </w:r>
      <w:bookmarkEnd w:id="18"/>
    </w:p>
    <w:p w14:paraId="2F8D1AE8">
      <w:pPr>
        <w:pStyle w:val="33"/>
        <w:spacing w:line="360" w:lineRule="auto"/>
        <w:rPr>
          <w:rFonts w:hint="eastAsia" w:hAnsi="宋体" w:cs="宋体"/>
          <w:b/>
          <w:sz w:val="24"/>
          <w:szCs w:val="24"/>
        </w:rPr>
      </w:pPr>
      <w:r>
        <w:rPr>
          <w:rFonts w:hint="eastAsia" w:hAnsi="宋体" w:cs="宋体"/>
          <w:b/>
          <w:sz w:val="24"/>
          <w:szCs w:val="24"/>
        </w:rPr>
        <w:t>7. 招标文件的获取</w:t>
      </w:r>
    </w:p>
    <w:p w14:paraId="534E05C8">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34098C7">
      <w:pPr>
        <w:pStyle w:val="33"/>
        <w:spacing w:line="360" w:lineRule="auto"/>
        <w:rPr>
          <w:rFonts w:hint="eastAsia" w:hAnsi="宋体" w:cs="宋体"/>
          <w:b/>
          <w:sz w:val="24"/>
          <w:szCs w:val="24"/>
        </w:rPr>
      </w:pPr>
      <w:r>
        <w:rPr>
          <w:rFonts w:hint="eastAsia" w:hAnsi="宋体" w:cs="宋体"/>
          <w:b/>
          <w:sz w:val="24"/>
          <w:szCs w:val="24"/>
        </w:rPr>
        <w:t>8.开标前答疑会或现场考察</w:t>
      </w:r>
    </w:p>
    <w:p w14:paraId="1032034E">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9B5884C">
      <w:pPr>
        <w:pStyle w:val="33"/>
        <w:spacing w:line="360" w:lineRule="auto"/>
        <w:rPr>
          <w:rFonts w:hint="eastAsia" w:hAnsi="宋体" w:cs="宋体"/>
          <w:b/>
          <w:szCs w:val="24"/>
        </w:rPr>
      </w:pPr>
      <w:r>
        <w:rPr>
          <w:rFonts w:hint="eastAsia" w:hAnsi="宋体" w:cs="宋体"/>
          <w:b/>
          <w:kern w:val="28"/>
          <w:sz w:val="24"/>
          <w:szCs w:val="24"/>
        </w:rPr>
        <w:t>9.投标保证金</w:t>
      </w:r>
    </w:p>
    <w:p w14:paraId="743AB7F4">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BAFFE82">
      <w:pPr>
        <w:pStyle w:val="33"/>
        <w:spacing w:line="360" w:lineRule="auto"/>
        <w:rPr>
          <w:rFonts w:hint="eastAsia" w:hAnsi="宋体" w:cs="宋体"/>
          <w:b/>
          <w:sz w:val="24"/>
          <w:szCs w:val="24"/>
        </w:rPr>
      </w:pPr>
      <w:r>
        <w:rPr>
          <w:rFonts w:hint="eastAsia" w:hAnsi="宋体" w:cs="宋体"/>
          <w:b/>
          <w:sz w:val="24"/>
          <w:szCs w:val="24"/>
        </w:rPr>
        <w:t>10. 投标文件的语言</w:t>
      </w:r>
    </w:p>
    <w:p w14:paraId="79C3863B">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5D0190CC">
      <w:pPr>
        <w:pStyle w:val="33"/>
        <w:spacing w:line="360" w:lineRule="auto"/>
        <w:rPr>
          <w:rFonts w:hint="eastAsia" w:hAnsi="宋体" w:cs="宋体"/>
          <w:b/>
          <w:sz w:val="24"/>
          <w:szCs w:val="24"/>
        </w:rPr>
      </w:pPr>
      <w:r>
        <w:rPr>
          <w:rFonts w:hint="eastAsia" w:hAnsi="宋体" w:cs="宋体"/>
          <w:b/>
          <w:sz w:val="24"/>
          <w:szCs w:val="24"/>
        </w:rPr>
        <w:t>11. 投标文件的组成</w:t>
      </w:r>
    </w:p>
    <w:p w14:paraId="201CDC9F">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E487291">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C5FDE00">
      <w:pPr>
        <w:snapToGrid w:val="0"/>
        <w:spacing w:line="360" w:lineRule="auto"/>
        <w:ind w:firstLine="960" w:firstLineChars="4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54D457C0">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13751F7">
      <w:pPr>
        <w:snapToGrid w:val="0"/>
        <w:spacing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2505C2D">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FED1679">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583D7A2">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7DF413C0">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17A6ABE8">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701DA032">
      <w:pPr>
        <w:snapToGrid w:val="0"/>
        <w:spacing w:line="360" w:lineRule="auto"/>
        <w:ind w:firstLine="960" w:firstLineChars="400"/>
        <w:rPr>
          <w:rFonts w:hint="eastAsia" w:ascii="宋体" w:hAnsi="宋体" w:cs="宋体"/>
          <w:sz w:val="24"/>
        </w:rPr>
      </w:pPr>
      <w:r>
        <w:rPr>
          <w:rFonts w:hint="eastAsia" w:ascii="宋体" w:hAnsi="宋体" w:cs="宋体"/>
          <w:sz w:val="24"/>
        </w:rPr>
        <w:t>11.2.5评标标准相应的商务技术资料；</w:t>
      </w:r>
    </w:p>
    <w:p w14:paraId="3B9791DB">
      <w:pPr>
        <w:snapToGrid w:val="0"/>
        <w:spacing w:line="360" w:lineRule="auto"/>
        <w:ind w:firstLine="960" w:firstLineChars="400"/>
        <w:rPr>
          <w:rFonts w:hint="eastAsia" w:ascii="宋体" w:hAnsi="宋体" w:cs="宋体"/>
          <w:sz w:val="24"/>
        </w:rPr>
      </w:pPr>
      <w:r>
        <w:rPr>
          <w:rFonts w:hint="eastAsia" w:ascii="宋体" w:hAnsi="宋体" w:cs="宋体"/>
          <w:sz w:val="24"/>
        </w:rPr>
        <w:t>11.2.6商务技术偏离表；</w:t>
      </w:r>
    </w:p>
    <w:p w14:paraId="40C3436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DFE36F1">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C8E7193">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FA7ECD1">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2834F4A7">
      <w:pPr>
        <w:snapToGrid w:val="0"/>
        <w:spacing w:line="360" w:lineRule="auto"/>
        <w:ind w:firstLine="960" w:firstLineChars="400"/>
        <w:rPr>
          <w:rFonts w:hint="eastAsia" w:ascii="宋体" w:hAnsi="宋体" w:cs="宋体"/>
          <w:sz w:val="24"/>
        </w:rPr>
      </w:pPr>
      <w:r>
        <w:rPr>
          <w:rFonts w:hint="eastAsia" w:ascii="宋体" w:hAnsi="宋体" w:cs="宋体"/>
          <w:sz w:val="24"/>
        </w:rPr>
        <w:t>11.3.3投标报价明细表；</w:t>
      </w:r>
    </w:p>
    <w:p w14:paraId="129A85A2">
      <w:pPr>
        <w:snapToGrid w:val="0"/>
        <w:spacing w:line="360" w:lineRule="auto"/>
        <w:ind w:firstLine="960" w:firstLineChars="400"/>
        <w:rPr>
          <w:rFonts w:hint="eastAsia" w:ascii="宋体" w:hAnsi="宋体" w:cs="宋体"/>
          <w:sz w:val="24"/>
        </w:rPr>
      </w:pPr>
      <w:r>
        <w:rPr>
          <w:rFonts w:hint="eastAsia" w:ascii="宋体" w:hAnsi="宋体" w:cs="宋体"/>
          <w:sz w:val="24"/>
        </w:rPr>
        <w:t>11.3.4报价情况说明(如供应商报价低于项目预算50%的，应当提交本文档，详细阐述不影响产品质量或者诚信履约的具体原因）。</w:t>
      </w:r>
    </w:p>
    <w:p w14:paraId="4D055EF5">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6218C54D">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B56152E">
      <w:pPr>
        <w:spacing w:line="360" w:lineRule="auto"/>
        <w:ind w:firstLine="723" w:firstLineChars="300"/>
        <w:rPr>
          <w:rFonts w:hint="eastAsia" w:ascii="宋体" w:hAnsi="宋体" w:cs="宋体"/>
          <w:b/>
          <w:sz w:val="24"/>
          <w:szCs w:val="21"/>
        </w:rPr>
      </w:pPr>
      <w:r>
        <w:rPr>
          <w:rFonts w:hint="eastAsia" w:ascii="宋体" w:hAnsi="宋体" w:cs="宋体"/>
          <w:b/>
          <w:sz w:val="24"/>
        </w:rPr>
        <w:t>注：投标人可事先在公开官网查询、核对相关证书和报告内容，确保投标(响应)文件资料准确无误。投标人应对投标文件中材料的真实性、合法性负责。</w:t>
      </w:r>
    </w:p>
    <w:p w14:paraId="6077695D">
      <w:pPr>
        <w:pStyle w:val="132"/>
        <w:snapToGrid w:val="0"/>
        <w:spacing w:before="0"/>
        <w:ind w:firstLine="0" w:firstLineChars="0"/>
        <w:outlineLvl w:val="0"/>
        <w:rPr>
          <w:rFonts w:hint="eastAsia" w:ascii="宋体" w:hAnsi="宋体" w:cs="宋体"/>
          <w:b/>
          <w:szCs w:val="24"/>
        </w:rPr>
      </w:pPr>
      <w:bookmarkStart w:id="19" w:name="_Toc12034"/>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19"/>
    </w:p>
    <w:p w14:paraId="6012051A">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5A9B0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F91FB2">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441E18E">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E76E206">
      <w:pPr>
        <w:pStyle w:val="132"/>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1C9C710">
      <w:pPr>
        <w:pStyle w:val="132"/>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E68435">
      <w:pPr>
        <w:pStyle w:val="132"/>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A6AC577">
      <w:pPr>
        <w:pStyle w:val="132"/>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5D262265">
      <w:pPr>
        <w:pStyle w:val="132"/>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02776D">
      <w:pPr>
        <w:pStyle w:val="132"/>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8AC584E">
      <w:pPr>
        <w:pStyle w:val="132"/>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6C47BA9">
      <w:pPr>
        <w:pStyle w:val="33"/>
        <w:spacing w:line="360" w:lineRule="auto"/>
        <w:rPr>
          <w:rFonts w:hint="eastAsia" w:hAnsi="宋体" w:cs="宋体"/>
          <w:b/>
          <w:sz w:val="24"/>
          <w:szCs w:val="24"/>
        </w:rPr>
      </w:pPr>
      <w:r>
        <w:rPr>
          <w:rFonts w:hint="eastAsia" w:hAnsi="宋体" w:cs="宋体"/>
          <w:b/>
          <w:sz w:val="24"/>
          <w:szCs w:val="24"/>
        </w:rPr>
        <w:t>15.备份投标文件（文件后缀为：bfbs）</w:t>
      </w:r>
    </w:p>
    <w:p w14:paraId="0AC8B546">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0DEFEB8">
      <w:pPr>
        <w:spacing w:line="360" w:lineRule="auto"/>
        <w:ind w:firstLine="480" w:firstLineChars="200"/>
        <w:rPr>
          <w:rFonts w:hint="eastAsia" w:ascii="宋体" w:hAnsi="宋体" w:cs="宋体"/>
          <w:b/>
          <w:snapToGrid w:val="0"/>
          <w:sz w:val="24"/>
        </w:rPr>
      </w:pPr>
      <w:r>
        <w:rPr>
          <w:rFonts w:hint="eastAsia" w:ascii="宋体" w:hAnsi="宋体" w:cs="宋体"/>
          <w:snapToGrid w:val="0"/>
          <w:sz w:val="24"/>
        </w:rPr>
        <w:t>15.2备份投标文件须在“政采云投标客户端”制作生成，并储存在</w:t>
      </w:r>
      <w:r>
        <w:rPr>
          <w:rFonts w:hint="eastAsia" w:ascii="宋体" w:hAnsi="宋体" w:cs="宋体"/>
          <w:snapToGrid w:val="0"/>
          <w:sz w:val="24"/>
          <w:szCs w:val="21"/>
        </w:rPr>
        <w:t>U盘</w:t>
      </w:r>
      <w:r>
        <w:rPr>
          <w:rFonts w:hint="eastAsia" w:ascii="宋体" w:hAnsi="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 w:val="24"/>
          <w:szCs w:val="21"/>
        </w:rPr>
        <w:t>不符合上述制作、</w:t>
      </w:r>
      <w:r>
        <w:rPr>
          <w:rFonts w:hint="eastAsia" w:ascii="宋体" w:hAnsi="宋体" w:cs="宋体"/>
          <w:b/>
          <w:snapToGrid w:val="0"/>
          <w:sz w:val="24"/>
        </w:rPr>
        <w:t>存储、密封规定的备份投标文件将被视为无效或者被拒绝接收。</w:t>
      </w:r>
    </w:p>
    <w:p w14:paraId="15DEACD7">
      <w:pPr>
        <w:spacing w:line="360" w:lineRule="auto"/>
        <w:ind w:firstLine="480" w:firstLineChars="200"/>
        <w:rPr>
          <w:rFonts w:hint="eastAsia"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1A997F56">
      <w:pPr>
        <w:spacing w:line="360" w:lineRule="auto"/>
        <w:ind w:firstLine="480" w:firstLineChars="200"/>
        <w:rPr>
          <w:rFonts w:hint="eastAsia" w:ascii="宋体" w:hAnsi="宋体" w:cs="宋体"/>
          <w:snapToGrid w:val="0"/>
          <w:sz w:val="24"/>
        </w:rPr>
      </w:pPr>
      <w:r>
        <w:rPr>
          <w:rFonts w:hint="eastAsia" w:ascii="宋体" w:hAnsi="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cs="宋体"/>
          <w:sz w:val="24"/>
        </w:rPr>
        <w:t>第二部分投标人须知前附表规定的备份投标文件送达</w:t>
      </w:r>
      <w:r>
        <w:rPr>
          <w:rFonts w:hint="eastAsia" w:ascii="宋体" w:hAnsi="宋体" w:cs="宋体"/>
          <w:snapToGrid w:val="0"/>
          <w:sz w:val="24"/>
        </w:rPr>
        <w:t>截止时间之前送达</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0DB6C7CF">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381C0134">
      <w:pPr>
        <w:pStyle w:val="33"/>
        <w:spacing w:line="348" w:lineRule="auto"/>
        <w:ind w:firstLine="420" w:firstLineChars="199"/>
        <w:rPr>
          <w:rFonts w:hint="eastAsia" w:hAnsi="宋体" w:cs="宋体"/>
          <w:b/>
          <w:sz w:val="24"/>
          <w:szCs w:val="24"/>
        </w:rPr>
      </w:pPr>
      <w:r>
        <w:rPr>
          <w:rFonts w:hint="eastAsia" w:hAnsi="宋体" w:cs="宋体"/>
          <w:b/>
        </w:rPr>
        <w:t>▲</w:t>
      </w:r>
      <w:r>
        <w:rPr>
          <w:rFonts w:hint="eastAsia" w:hAnsi="宋体" w:cs="宋体"/>
          <w:b/>
          <w:sz w:val="24"/>
          <w:szCs w:val="24"/>
        </w:rPr>
        <w:t>15.6参与同一个标项的供应商存在下列情形之一且无法合理解释的，其投标（响应）文件无效：</w:t>
      </w:r>
    </w:p>
    <w:p w14:paraId="2566F9CA">
      <w:pPr>
        <w:pStyle w:val="33"/>
        <w:spacing w:line="348" w:lineRule="auto"/>
        <w:ind w:firstLine="479" w:firstLineChars="199"/>
        <w:rPr>
          <w:rFonts w:hint="eastAsia" w:hAnsi="宋体" w:cs="宋体"/>
          <w:b/>
          <w:sz w:val="24"/>
          <w:szCs w:val="24"/>
        </w:rPr>
      </w:pPr>
      <w:r>
        <w:rPr>
          <w:rFonts w:hint="eastAsia" w:hAnsi="宋体" w:cs="宋体"/>
          <w:b/>
          <w:sz w:val="24"/>
          <w:szCs w:val="24"/>
        </w:rPr>
        <w:t>15.6.1.不同供应商的电子投标文件上传计算机的网卡MAC地址或硬盘序列号等硬件信息相同的；</w:t>
      </w:r>
    </w:p>
    <w:p w14:paraId="7A898250">
      <w:pPr>
        <w:pStyle w:val="33"/>
        <w:spacing w:line="348" w:lineRule="auto"/>
        <w:ind w:firstLine="479" w:firstLineChars="199"/>
        <w:rPr>
          <w:rFonts w:hint="eastAsia" w:hAnsi="宋体" w:cs="宋体"/>
          <w:b/>
          <w:sz w:val="24"/>
          <w:szCs w:val="24"/>
        </w:rPr>
      </w:pPr>
      <w:r>
        <w:rPr>
          <w:rFonts w:hint="eastAsia" w:hAnsi="宋体" w:cs="宋体"/>
          <w:b/>
          <w:sz w:val="24"/>
          <w:szCs w:val="24"/>
        </w:rPr>
        <w:t>15.6.2.上传的电子投标文件若出现使用本项目其他投标（响应）供应商的数字证书加密的，或者加盖本项目其他投标供应商的电子印章的；</w:t>
      </w:r>
    </w:p>
    <w:p w14:paraId="08591F4B">
      <w:pPr>
        <w:pStyle w:val="33"/>
        <w:spacing w:line="348" w:lineRule="auto"/>
        <w:ind w:firstLine="479" w:firstLineChars="199"/>
        <w:rPr>
          <w:rFonts w:hint="eastAsia" w:hAnsi="宋体" w:cs="宋体"/>
          <w:b/>
          <w:sz w:val="24"/>
          <w:szCs w:val="24"/>
        </w:rPr>
      </w:pPr>
      <w:r>
        <w:rPr>
          <w:rFonts w:hint="eastAsia" w:hAnsi="宋体" w:cs="宋体"/>
          <w:b/>
          <w:sz w:val="24"/>
          <w:szCs w:val="24"/>
        </w:rPr>
        <w:t>15.6.3.不同供应商的投标文件的内容存在3处（含）以上错误一致的；</w:t>
      </w:r>
    </w:p>
    <w:p w14:paraId="5E1226D5">
      <w:pPr>
        <w:pStyle w:val="33"/>
        <w:spacing w:line="348" w:lineRule="auto"/>
        <w:ind w:firstLine="479" w:firstLineChars="199"/>
        <w:rPr>
          <w:rFonts w:hint="eastAsia" w:hAnsi="宋体" w:cs="宋体"/>
          <w:b/>
          <w:sz w:val="24"/>
          <w:szCs w:val="24"/>
        </w:rPr>
      </w:pPr>
      <w:r>
        <w:rPr>
          <w:rFonts w:hint="eastAsia" w:hAnsi="宋体" w:cs="宋体"/>
          <w:b/>
          <w:sz w:val="24"/>
          <w:szCs w:val="24"/>
        </w:rPr>
        <w:t>15.6.4.不同供应商联系人为同一人或不同联系人的联系电话一致的。</w:t>
      </w:r>
    </w:p>
    <w:p w14:paraId="7968A81F">
      <w:pPr>
        <w:pStyle w:val="132"/>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3F0698EF">
      <w:pPr>
        <w:pStyle w:val="3"/>
        <w:spacing w:line="360" w:lineRule="auto"/>
        <w:ind w:firstLine="360" w:firstLineChars="150"/>
        <w:rPr>
          <w:rFonts w:hint="eastAsia" w:cs="宋体"/>
          <w:szCs w:val="21"/>
        </w:rPr>
      </w:pPr>
      <w:r>
        <w:rPr>
          <w:rFonts w:hint="eastAsia" w:cs="宋体"/>
          <w:szCs w:val="21"/>
        </w:rPr>
        <w:t>有招标文件第四部分4.2规定的情形之一的，投标无效：</w:t>
      </w:r>
    </w:p>
    <w:p w14:paraId="7B25E369">
      <w:pPr>
        <w:pStyle w:val="132"/>
        <w:spacing w:before="0"/>
        <w:ind w:firstLine="0" w:firstLineChars="0"/>
        <w:rPr>
          <w:rFonts w:hint="eastAsia" w:ascii="宋体" w:hAnsi="宋体" w:cs="宋体"/>
          <w:b/>
          <w:szCs w:val="24"/>
        </w:rPr>
      </w:pPr>
      <w:r>
        <w:rPr>
          <w:rFonts w:hint="eastAsia" w:ascii="宋体" w:hAnsi="宋体" w:cs="宋体"/>
          <w:b/>
          <w:szCs w:val="24"/>
        </w:rPr>
        <w:t>17.投标有效期</w:t>
      </w:r>
    </w:p>
    <w:p w14:paraId="77922422">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C812942">
      <w:pPr>
        <w:pStyle w:val="132"/>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2189B06">
      <w:pPr>
        <w:pStyle w:val="132"/>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5000B0C">
      <w:pPr>
        <w:pStyle w:val="132"/>
        <w:spacing w:before="0"/>
        <w:ind w:firstLine="643"/>
        <w:rPr>
          <w:rFonts w:hint="eastAsia" w:ascii="宋体" w:hAnsi="宋体" w:cs="宋体"/>
          <w:b/>
          <w:sz w:val="32"/>
        </w:rPr>
      </w:pPr>
    </w:p>
    <w:p w14:paraId="2DB4AB58">
      <w:pPr>
        <w:pStyle w:val="132"/>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071E1C99">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93BD3F4">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73EFE38">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6ABAE98">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18.2.1具体开标程序：</w:t>
      </w:r>
    </w:p>
    <w:p w14:paraId="4355C79F">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第一阶段：</w:t>
      </w:r>
    </w:p>
    <w:p w14:paraId="4CD806C3">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1688452D">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在政府采购云平台开启已解密供应商的“资格文件、商务技术文件”，并做开标记录；</w:t>
      </w:r>
    </w:p>
    <w:p w14:paraId="04D29D21">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第二阶段：</w:t>
      </w:r>
    </w:p>
    <w:p w14:paraId="1EE29CEF">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（1）在政府采购云平台宣告第一阶段评审无效供应商名单及理由；</w:t>
      </w:r>
    </w:p>
    <w:p w14:paraId="76AB3B29">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（2）公布经第一阶段评审符合招标文件要求的供应商的商务技术得分情况；</w:t>
      </w:r>
    </w:p>
    <w:p w14:paraId="220998E5">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（3）在政府采购云平台开启除第一阶段无效标外的供应商的“报价文件”，并做开标记录；</w:t>
      </w:r>
    </w:p>
    <w:p w14:paraId="653B4C8D">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（4）在政府采购云平台公布评审结果。</w:t>
      </w:r>
    </w:p>
    <w:p w14:paraId="2EF4A261">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（5）开标会议结束。</w:t>
      </w:r>
    </w:p>
    <w:p w14:paraId="7A061EF4">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7DE6DED">
      <w:pPr>
        <w:widowControl/>
        <w:spacing w:before="100" w:beforeAutospacing="1" w:after="240"/>
        <w:jc w:val="left"/>
        <w:rPr>
          <w:rFonts w:hint="eastAsia" w:ascii="宋体" w:hAnsi="宋体" w:cs="宋体"/>
          <w:b/>
          <w:sz w:val="24"/>
          <w:szCs w:val="20"/>
        </w:rPr>
      </w:pPr>
      <w:r>
        <w:rPr>
          <w:rFonts w:hint="eastAsia" w:ascii="宋体" w:hAnsi="宋体" w:cs="宋体"/>
          <w:b/>
          <w:sz w:val="24"/>
          <w:szCs w:val="20"/>
        </w:rPr>
        <w:t>　19、资格审查</w:t>
      </w:r>
    </w:p>
    <w:p w14:paraId="0B2BFD89">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1AA1B7B">
      <w:pPr>
        <w:pStyle w:val="132"/>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5ED05B0">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1002021">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CDD811C">
      <w:pPr>
        <w:pStyle w:val="132"/>
        <w:spacing w:before="0"/>
        <w:ind w:firstLine="0" w:firstLineChars="0"/>
        <w:rPr>
          <w:rFonts w:hint="eastAsia" w:ascii="宋体" w:hAnsi="宋体" w:cs="宋体"/>
          <w:b/>
          <w:szCs w:val="24"/>
        </w:rPr>
      </w:pPr>
      <w:r>
        <w:rPr>
          <w:rFonts w:hint="eastAsia" w:ascii="宋体" w:hAnsi="宋体" w:cs="宋体"/>
          <w:b/>
          <w:szCs w:val="24"/>
        </w:rPr>
        <w:t>20、信用信息查询</w:t>
      </w:r>
    </w:p>
    <w:p w14:paraId="28AED0F6">
      <w:pPr>
        <w:pStyle w:val="132"/>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5933346">
      <w:pPr>
        <w:pStyle w:val="132"/>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B22F054">
      <w:pPr>
        <w:pStyle w:val="132"/>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566A8F92">
      <w:pPr>
        <w:pStyle w:val="132"/>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112B1B3">
      <w:pPr>
        <w:pStyle w:val="132"/>
        <w:spacing w:before="0"/>
        <w:ind w:firstLine="0" w:firstLineChars="0"/>
        <w:rPr>
          <w:rFonts w:hint="eastAsia" w:ascii="宋体" w:hAnsi="宋体" w:cs="宋体"/>
          <w:kern w:val="0"/>
          <w:szCs w:val="24"/>
        </w:rPr>
      </w:pPr>
    </w:p>
    <w:p w14:paraId="5537FBD0">
      <w:pPr>
        <w:snapToGrid w:val="0"/>
        <w:spacing w:line="360" w:lineRule="auto"/>
        <w:jc w:val="center"/>
        <w:outlineLvl w:val="0"/>
        <w:rPr>
          <w:rFonts w:hint="eastAsia" w:ascii="宋体" w:hAnsi="宋体" w:cs="宋体"/>
          <w:b/>
          <w:sz w:val="36"/>
          <w:szCs w:val="36"/>
        </w:rPr>
      </w:pPr>
      <w:bookmarkStart w:id="20" w:name="_Toc5816"/>
      <w:r>
        <w:rPr>
          <w:rFonts w:hint="eastAsia" w:ascii="宋体" w:hAnsi="宋体" w:cs="宋体"/>
          <w:b/>
          <w:sz w:val="36"/>
          <w:szCs w:val="36"/>
        </w:rPr>
        <w:t>五、评标</w:t>
      </w:r>
      <w:bookmarkEnd w:id="20"/>
    </w:p>
    <w:p w14:paraId="5FC447F5">
      <w:pPr>
        <w:spacing w:line="360" w:lineRule="auto"/>
        <w:rPr>
          <w:rFonts w:hint="eastAsia"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8096357">
      <w:pPr>
        <w:spacing w:line="360" w:lineRule="auto"/>
        <w:rPr>
          <w:rFonts w:hint="eastAsia" w:ascii="宋体" w:hAnsi="宋体" w:cs="宋体"/>
          <w:b/>
          <w:sz w:val="24"/>
        </w:rPr>
      </w:pPr>
    </w:p>
    <w:p w14:paraId="6B34B235">
      <w:pPr>
        <w:snapToGrid w:val="0"/>
        <w:spacing w:line="360" w:lineRule="auto"/>
        <w:jc w:val="center"/>
        <w:outlineLvl w:val="0"/>
        <w:rPr>
          <w:rFonts w:hint="eastAsia" w:ascii="宋体" w:hAnsi="宋体" w:cs="宋体"/>
          <w:b/>
          <w:sz w:val="36"/>
          <w:szCs w:val="36"/>
        </w:rPr>
      </w:pPr>
      <w:bookmarkStart w:id="22" w:name="_Toc21724"/>
      <w:r>
        <w:rPr>
          <w:rFonts w:hint="eastAsia" w:ascii="宋体" w:hAnsi="宋体" w:cs="宋体"/>
          <w:b/>
          <w:sz w:val="36"/>
          <w:szCs w:val="36"/>
        </w:rPr>
        <w:t>六、定 标</w:t>
      </w:r>
      <w:bookmarkEnd w:id="22"/>
    </w:p>
    <w:p w14:paraId="5FA57E88">
      <w:pPr>
        <w:pStyle w:val="3"/>
        <w:spacing w:line="360" w:lineRule="auto"/>
        <w:ind w:left="479" w:hanging="479" w:hangingChars="199"/>
        <w:rPr>
          <w:rFonts w:hint="eastAsia" w:cs="宋体"/>
          <w:b/>
        </w:rPr>
      </w:pPr>
      <w:r>
        <w:rPr>
          <w:rFonts w:hint="eastAsia" w:cs="宋体"/>
          <w:b/>
        </w:rPr>
        <w:t>22. 确定中标人</w:t>
      </w:r>
    </w:p>
    <w:p w14:paraId="6AF41B2B">
      <w:pPr>
        <w:pStyle w:val="132"/>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b/>
          <w:bCs/>
          <w:szCs w:val="24"/>
        </w:rPr>
        <w:t>注：</w:t>
      </w:r>
      <w:r>
        <w:rPr>
          <w:rFonts w:hint="eastAsia" w:ascii="宋体" w:hAnsi="宋体" w:cs="宋体"/>
          <w:b/>
          <w:bCs/>
          <w:szCs w:val="21"/>
        </w:rPr>
        <w:t>按评审后得分由高到低顺序确定1名中标人。</w:t>
      </w:r>
    </w:p>
    <w:p w14:paraId="31C332D0">
      <w:pPr>
        <w:pStyle w:val="132"/>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2881288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7DFBDFF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sz w:val="24"/>
        </w:rPr>
        <w:t>资格审查情况、评审专家抽取规则、符合性审查情况、</w:t>
      </w:r>
      <w:bookmarkEnd w:id="23"/>
      <w:r>
        <w:rPr>
          <w:rFonts w:hint="eastAsia" w:ascii="宋体" w:hAnsi="宋体" w:cs="宋体"/>
          <w:sz w:val="24"/>
        </w:rPr>
        <w:t>未中标情况说明、中标公告期限以及评审专家名单、评分汇总及明细。</w:t>
      </w:r>
    </w:p>
    <w:p w14:paraId="42CCC1C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433CE08">
      <w:pPr>
        <w:snapToGrid w:val="0"/>
        <w:spacing w:line="360" w:lineRule="auto"/>
        <w:ind w:left="120" w:leftChars="57" w:firstLine="482" w:firstLineChars="150"/>
        <w:jc w:val="center"/>
        <w:rPr>
          <w:rFonts w:hint="eastAsia" w:ascii="宋体" w:hAnsi="宋体" w:cs="宋体"/>
          <w:b/>
          <w:sz w:val="32"/>
        </w:rPr>
      </w:pPr>
    </w:p>
    <w:p w14:paraId="1273ECB7">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44CD9DD">
      <w:pPr>
        <w:pStyle w:val="3"/>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34E9B4D">
      <w:pPr>
        <w:pStyle w:val="3"/>
        <w:spacing w:line="360" w:lineRule="auto"/>
        <w:ind w:left="479" w:hanging="479" w:hangingChars="199"/>
        <w:rPr>
          <w:rFonts w:hint="eastAsia" w:cs="宋体"/>
          <w:b/>
        </w:rPr>
      </w:pPr>
      <w:r>
        <w:rPr>
          <w:rFonts w:hint="eastAsia" w:cs="宋体"/>
          <w:b/>
        </w:rPr>
        <w:t>25. 合同的签订</w:t>
      </w:r>
    </w:p>
    <w:p w14:paraId="49A88C4C">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621B29B5">
      <w:pPr>
        <w:pStyle w:val="132"/>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1BE663">
      <w:pPr>
        <w:pStyle w:val="132"/>
        <w:snapToGrid w:val="0"/>
        <w:spacing w:before="0"/>
        <w:ind w:firstLine="480"/>
        <w:rPr>
          <w:rFonts w:hint="eastAsia" w:ascii="宋体" w:hAnsi="宋体" w:cs="宋体"/>
        </w:rPr>
      </w:pPr>
      <w:r>
        <w:rPr>
          <w:rFonts w:hint="eastAsia" w:ascii="宋体" w:hAnsi="宋体" w:cs="宋体"/>
        </w:rPr>
        <w:t>25.3如签订合同并生效后，采购人无故拒绝或延期，除按照合同条款处理外，列入不良行为记录一次，并给予通报。</w:t>
      </w:r>
    </w:p>
    <w:p w14:paraId="14623172">
      <w:pPr>
        <w:pStyle w:val="132"/>
        <w:snapToGrid w:val="0"/>
        <w:spacing w:before="0"/>
        <w:ind w:firstLine="480"/>
        <w:rPr>
          <w:rFonts w:hint="eastAsia" w:ascii="宋体" w:hAnsi="宋体" w:cs="宋体"/>
        </w:rPr>
      </w:pPr>
      <w:r>
        <w:rPr>
          <w:rFonts w:hint="eastAsia" w:ascii="宋体" w:hAnsi="宋体" w:cs="宋体"/>
        </w:rPr>
        <w:t>25.4中标人拒绝与采购人签订合同的，采购人可以按照评审报告推荐的中标或者成交候选人名单排序，确定下一候选人为中标人，也可以重新开展政府采购活动。</w:t>
      </w:r>
    </w:p>
    <w:p w14:paraId="160F8ED9">
      <w:pPr>
        <w:pStyle w:val="132"/>
        <w:snapToGrid w:val="0"/>
        <w:spacing w:before="0" w:after="120"/>
        <w:ind w:firstLine="480"/>
        <w:rPr>
          <w:rFonts w:hint="eastAsia" w:ascii="宋体" w:hAnsi="宋体" w:cs="宋体"/>
        </w:rPr>
      </w:pPr>
      <w:r>
        <w:rPr>
          <w:rFonts w:hint="eastAsia" w:ascii="宋体" w:hAnsi="宋体" w:cs="宋体"/>
        </w:rPr>
        <w:t>25.5采购合同由采购人与中标人根据招标文件、投标文件等内容通过政府采购电子交易平台在线签订，自动备案。（由采购人自行选择线上签订或线下签订）</w:t>
      </w:r>
    </w:p>
    <w:p w14:paraId="6DE7E9A7">
      <w:pPr>
        <w:pStyle w:val="3"/>
        <w:spacing w:line="360" w:lineRule="auto"/>
        <w:ind w:left="479" w:hanging="479" w:hangingChars="199"/>
        <w:rPr>
          <w:rFonts w:hint="eastAsia" w:cs="宋体"/>
          <w:b/>
        </w:rPr>
      </w:pPr>
      <w:r>
        <w:rPr>
          <w:rFonts w:hint="eastAsia" w:cs="宋体"/>
          <w:b/>
        </w:rPr>
        <w:t>26. 履约保证金</w:t>
      </w:r>
    </w:p>
    <w:p w14:paraId="74FBAF2A">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拟签订的合同文本要求中标人提交履约保证金的，供应商应当以支票、汇票、本票或者金融机构、担保机构出具的保函等非现金形式提交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67BD611">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D0351A">
      <w:pPr>
        <w:pStyle w:val="5"/>
        <w:rPr>
          <w:rFonts w:hint="eastAsia" w:ascii="宋体" w:hAnsi="宋体" w:eastAsia="宋体" w:cs="宋体"/>
        </w:rPr>
      </w:pPr>
      <w:r>
        <w:rPr>
          <w:rFonts w:hint="eastAsia" w:ascii="宋体" w:hAnsi="宋体" w:eastAsia="宋体" w:cs="宋体"/>
          <w:sz w:val="24"/>
          <w:lang w:val="en-US"/>
        </w:rPr>
        <w:t>27.预付款</w:t>
      </w:r>
    </w:p>
    <w:p w14:paraId="5991E1B6">
      <w:pPr>
        <w:adjustRightInd/>
        <w:spacing w:line="360" w:lineRule="auto"/>
        <w:ind w:firstLine="480" w:firstLineChars="200"/>
        <w:rPr>
          <w:rFonts w:hint="eastAsia"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C8CF6F5">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56EAE7CC">
      <w:pPr>
        <w:pStyle w:val="132"/>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CCB724D">
      <w:pPr>
        <w:pStyle w:val="132"/>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73ECAABE">
      <w:pPr>
        <w:pStyle w:val="132"/>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95F32C2">
      <w:pPr>
        <w:pStyle w:val="132"/>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42B2082">
      <w:pPr>
        <w:pStyle w:val="132"/>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758AE182">
      <w:pPr>
        <w:pStyle w:val="132"/>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BFA2099">
      <w:pPr>
        <w:pStyle w:val="132"/>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5C18ED5">
      <w:pPr>
        <w:tabs>
          <w:tab w:val="left" w:pos="0"/>
        </w:tabs>
        <w:spacing w:line="360" w:lineRule="auto"/>
        <w:ind w:firstLine="480"/>
        <w:rPr>
          <w:rFonts w:hint="eastAsia" w:ascii="宋体" w:hAnsi="宋体" w:cs="宋体"/>
          <w:sz w:val="24"/>
        </w:rPr>
      </w:pPr>
    </w:p>
    <w:p w14:paraId="1D9167F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6E4DEF1A">
      <w:pPr>
        <w:pStyle w:val="3"/>
        <w:spacing w:line="360" w:lineRule="auto"/>
        <w:ind w:firstLine="0" w:firstLineChars="0"/>
        <w:rPr>
          <w:rFonts w:hint="eastAsia" w:cs="宋体"/>
          <w:b/>
        </w:rPr>
      </w:pPr>
      <w:r>
        <w:rPr>
          <w:rFonts w:hint="eastAsia" w:cs="宋体"/>
          <w:b/>
        </w:rPr>
        <w:t>30.验收</w:t>
      </w:r>
    </w:p>
    <w:p w14:paraId="3EDAB52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63700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CCEA45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83CD50">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31684DF4">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4" w:name="_Hlt68073093"/>
      <w:bookmarkEnd w:id="24"/>
      <w:bookmarkStart w:id="25" w:name="_Hlt68057669"/>
      <w:bookmarkEnd w:id="25"/>
      <w:bookmarkStart w:id="26" w:name="_Hlt74730295"/>
      <w:bookmarkEnd w:id="26"/>
      <w:bookmarkStart w:id="27" w:name="_Hlt68072990"/>
      <w:bookmarkEnd w:id="27"/>
      <w:bookmarkStart w:id="28" w:name="_Hlt74707468"/>
      <w:bookmarkEnd w:id="28"/>
      <w:bookmarkStart w:id="29" w:name="_Hlt75236101"/>
      <w:bookmarkEnd w:id="29"/>
      <w:bookmarkStart w:id="30" w:name="_Hlt75236011"/>
      <w:bookmarkEnd w:id="30"/>
      <w:bookmarkStart w:id="31" w:name="_Hlt74714665"/>
      <w:bookmarkEnd w:id="31"/>
      <w:bookmarkStart w:id="32" w:name="_Hlt68072998"/>
      <w:bookmarkEnd w:id="32"/>
      <w:bookmarkStart w:id="33" w:name="_Hlt75236290"/>
      <w:bookmarkEnd w:id="33"/>
      <w:bookmarkStart w:id="34" w:name="_Hlt68403820"/>
      <w:bookmarkEnd w:id="34"/>
      <w:bookmarkStart w:id="35" w:name="_Hlt74729768"/>
      <w:bookmarkEnd w:id="35"/>
    </w:p>
    <w:bookmarkEnd w:id="14"/>
    <w:bookmarkEnd w:id="15"/>
    <w:p w14:paraId="098365F5">
      <w:pPr>
        <w:spacing w:line="360" w:lineRule="auto"/>
        <w:jc w:val="center"/>
        <w:outlineLvl w:val="0"/>
        <w:rPr>
          <w:rFonts w:hint="eastAsia" w:ascii="宋体" w:hAnsi="宋体" w:cs="宋体"/>
          <w:b/>
          <w:sz w:val="36"/>
          <w:szCs w:val="36"/>
        </w:rPr>
      </w:pPr>
      <w:bookmarkStart w:id="36" w:name="_Toc20491"/>
      <w:bookmarkStart w:id="37" w:name="第四部分"/>
      <w:r>
        <w:rPr>
          <w:rFonts w:hint="eastAsia" w:ascii="宋体" w:hAnsi="宋体" w:cs="宋体"/>
          <w:b/>
          <w:sz w:val="36"/>
          <w:szCs w:val="36"/>
        </w:rPr>
        <w:t>第三部分   采购需求</w:t>
      </w:r>
      <w:bookmarkEnd w:id="36"/>
    </w:p>
    <w:p w14:paraId="10EB1317">
      <w:pPr>
        <w:widowControl/>
        <w:adjustRightInd/>
        <w:spacing w:line="320" w:lineRule="exact"/>
        <w:jc w:val="center"/>
        <w:rPr>
          <w:rFonts w:hint="eastAsia" w:ascii="宋体" w:hAnsi="宋体" w:cs="宋体"/>
          <w:kern w:val="0"/>
          <w:sz w:val="24"/>
        </w:rPr>
      </w:pPr>
      <w:bookmarkStart w:id="38" w:name="_Toc24013"/>
      <w:r>
        <w:rPr>
          <w:rFonts w:hint="eastAsia" w:ascii="宋体" w:hAnsi="宋体" w:cs="宋体"/>
          <w:kern w:val="0"/>
          <w:sz w:val="24"/>
        </w:rPr>
        <w:t>前附表</w:t>
      </w:r>
      <w:bookmarkEnd w:id="38"/>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56D6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5481DD8">
            <w:pPr>
              <w:adjustRightInd/>
              <w:spacing w:line="360" w:lineRule="auto"/>
              <w:jc w:val="center"/>
              <w:rPr>
                <w:rFonts w:hint="eastAsia" w:ascii="宋体" w:hAnsi="宋体" w:cs="宋体"/>
                <w:b/>
                <w:sz w:val="24"/>
              </w:rPr>
            </w:pPr>
            <w:bookmarkStart w:id="39" w:name="_Toc329697494"/>
            <w:bookmarkStart w:id="40" w:name="_Toc317685548"/>
            <w:r>
              <w:rPr>
                <w:rFonts w:hint="eastAsia" w:ascii="宋体" w:hAnsi="宋体" w:cs="宋体"/>
                <w:b/>
                <w:sz w:val="24"/>
              </w:rPr>
              <w:t>序号</w:t>
            </w:r>
          </w:p>
        </w:tc>
        <w:tc>
          <w:tcPr>
            <w:tcW w:w="2277" w:type="dxa"/>
            <w:vAlign w:val="center"/>
          </w:tcPr>
          <w:p w14:paraId="5AAD9BB1">
            <w:pPr>
              <w:adjustRightInd/>
              <w:spacing w:line="360" w:lineRule="auto"/>
              <w:jc w:val="center"/>
              <w:rPr>
                <w:rFonts w:hint="eastAsia" w:ascii="宋体" w:hAnsi="宋体" w:cs="宋体"/>
                <w:b/>
                <w:sz w:val="24"/>
              </w:rPr>
            </w:pPr>
            <w:r>
              <w:rPr>
                <w:rFonts w:hint="eastAsia" w:ascii="宋体" w:hAnsi="宋体" w:cs="宋体"/>
                <w:b/>
                <w:sz w:val="24"/>
              </w:rPr>
              <w:t>项目</w:t>
            </w:r>
          </w:p>
        </w:tc>
        <w:tc>
          <w:tcPr>
            <w:tcW w:w="5191" w:type="dxa"/>
            <w:vAlign w:val="center"/>
          </w:tcPr>
          <w:p w14:paraId="513AC64B">
            <w:pPr>
              <w:adjustRightInd/>
              <w:spacing w:line="360" w:lineRule="auto"/>
              <w:jc w:val="center"/>
              <w:rPr>
                <w:rFonts w:hint="eastAsia" w:ascii="宋体" w:hAnsi="宋体" w:cs="宋体"/>
                <w:b/>
                <w:sz w:val="24"/>
              </w:rPr>
            </w:pPr>
            <w:r>
              <w:rPr>
                <w:rFonts w:hint="eastAsia" w:ascii="宋体" w:hAnsi="宋体" w:cs="宋体"/>
                <w:b/>
                <w:sz w:val="24"/>
              </w:rPr>
              <w:t>采购需求内容</w:t>
            </w:r>
          </w:p>
        </w:tc>
      </w:tr>
      <w:tr w14:paraId="3B38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B0F745A">
            <w:pPr>
              <w:adjustRightInd/>
              <w:spacing w:line="360" w:lineRule="auto"/>
              <w:jc w:val="center"/>
              <w:rPr>
                <w:rFonts w:hint="eastAsia" w:ascii="宋体" w:hAnsi="宋体" w:cs="宋体"/>
                <w:sz w:val="24"/>
              </w:rPr>
            </w:pPr>
            <w:r>
              <w:rPr>
                <w:rFonts w:hint="eastAsia" w:ascii="宋体" w:hAnsi="宋体" w:cs="宋体"/>
                <w:sz w:val="24"/>
              </w:rPr>
              <w:t>1</w:t>
            </w:r>
          </w:p>
        </w:tc>
        <w:tc>
          <w:tcPr>
            <w:tcW w:w="2277" w:type="dxa"/>
            <w:vAlign w:val="center"/>
          </w:tcPr>
          <w:p w14:paraId="4AEF95F5">
            <w:pPr>
              <w:adjustRightInd/>
              <w:spacing w:line="360" w:lineRule="auto"/>
              <w:jc w:val="left"/>
              <w:rPr>
                <w:rFonts w:hint="eastAsia" w:ascii="宋体" w:hAnsi="宋体" w:cs="宋体"/>
                <w:sz w:val="24"/>
              </w:rPr>
            </w:pPr>
            <w:r>
              <w:rPr>
                <w:rFonts w:hint="eastAsia" w:ascii="宋体" w:hAnsi="宋体" w:cs="宋体"/>
                <w:sz w:val="24"/>
              </w:rPr>
              <w:t>采购内容</w:t>
            </w:r>
          </w:p>
        </w:tc>
        <w:tc>
          <w:tcPr>
            <w:tcW w:w="5191" w:type="dxa"/>
            <w:vAlign w:val="center"/>
          </w:tcPr>
          <w:p w14:paraId="6458BC2E">
            <w:pPr>
              <w:adjustRightInd/>
              <w:spacing w:line="360" w:lineRule="auto"/>
              <w:jc w:val="left"/>
              <w:rPr>
                <w:rFonts w:hint="eastAsia"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2609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4E1BC60">
            <w:pPr>
              <w:adjustRightInd/>
              <w:spacing w:line="360" w:lineRule="auto"/>
              <w:jc w:val="center"/>
              <w:rPr>
                <w:rFonts w:hint="eastAsia" w:ascii="宋体" w:hAnsi="宋体" w:cs="宋体"/>
                <w:sz w:val="24"/>
              </w:rPr>
            </w:pPr>
            <w:r>
              <w:rPr>
                <w:rFonts w:hint="eastAsia" w:ascii="宋体" w:hAnsi="宋体" w:cs="宋体"/>
                <w:sz w:val="24"/>
              </w:rPr>
              <w:t>2</w:t>
            </w:r>
          </w:p>
        </w:tc>
        <w:tc>
          <w:tcPr>
            <w:tcW w:w="2277" w:type="dxa"/>
            <w:vAlign w:val="center"/>
          </w:tcPr>
          <w:p w14:paraId="1304B0CE">
            <w:pPr>
              <w:adjustRightInd/>
              <w:spacing w:line="360" w:lineRule="auto"/>
              <w:jc w:val="left"/>
              <w:rPr>
                <w:rFonts w:hint="eastAsia" w:ascii="宋体" w:hAnsi="宋体" w:cs="宋体"/>
                <w:sz w:val="24"/>
              </w:rPr>
            </w:pPr>
            <w:r>
              <w:rPr>
                <w:rFonts w:hint="eastAsia" w:ascii="宋体" w:hAnsi="宋体" w:cs="宋体"/>
                <w:sz w:val="24"/>
              </w:rPr>
              <w:t>单位及数量</w:t>
            </w:r>
          </w:p>
        </w:tc>
        <w:tc>
          <w:tcPr>
            <w:tcW w:w="5191" w:type="dxa"/>
            <w:vAlign w:val="center"/>
          </w:tcPr>
          <w:p w14:paraId="35FF811D">
            <w:pPr>
              <w:adjustRightInd/>
              <w:spacing w:line="360" w:lineRule="auto"/>
              <w:jc w:val="left"/>
              <w:rPr>
                <w:rFonts w:hint="eastAsia"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4DEE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3F04F70">
            <w:pPr>
              <w:adjustRightInd/>
              <w:spacing w:line="360" w:lineRule="auto"/>
              <w:jc w:val="center"/>
              <w:rPr>
                <w:rFonts w:hint="eastAsia" w:ascii="宋体" w:hAnsi="宋体" w:cs="宋体"/>
                <w:sz w:val="24"/>
              </w:rPr>
            </w:pPr>
            <w:r>
              <w:rPr>
                <w:rFonts w:hint="eastAsia" w:ascii="宋体" w:hAnsi="宋体" w:cs="宋体"/>
                <w:sz w:val="24"/>
              </w:rPr>
              <w:t>3</w:t>
            </w:r>
          </w:p>
        </w:tc>
        <w:tc>
          <w:tcPr>
            <w:tcW w:w="2277" w:type="dxa"/>
            <w:vAlign w:val="center"/>
          </w:tcPr>
          <w:p w14:paraId="752443EA">
            <w:pPr>
              <w:adjustRightInd/>
              <w:spacing w:line="360" w:lineRule="auto"/>
              <w:jc w:val="left"/>
              <w:textAlignment w:val="baseline"/>
              <w:rPr>
                <w:rFonts w:hint="eastAsia" w:ascii="宋体" w:hAnsi="宋体" w:cs="宋体"/>
                <w:sz w:val="24"/>
              </w:rPr>
            </w:pPr>
            <w:r>
              <w:rPr>
                <w:rFonts w:hint="eastAsia" w:ascii="宋体" w:hAnsi="宋体" w:cs="宋体"/>
                <w:sz w:val="24"/>
              </w:rPr>
              <w:t>交付或者实施的时间和地点</w:t>
            </w:r>
          </w:p>
        </w:tc>
        <w:tc>
          <w:tcPr>
            <w:tcW w:w="5191" w:type="dxa"/>
            <w:vAlign w:val="center"/>
          </w:tcPr>
          <w:p w14:paraId="0B4E6C1C">
            <w:pPr>
              <w:numPr>
                <w:ilvl w:val="0"/>
                <w:numId w:val="1"/>
              </w:numPr>
              <w:adjustRightInd/>
              <w:spacing w:line="360" w:lineRule="auto"/>
              <w:jc w:val="left"/>
              <w:rPr>
                <w:rFonts w:hint="eastAsia" w:ascii="宋体" w:hAnsi="宋体" w:cs="宋体"/>
                <w:sz w:val="24"/>
              </w:rPr>
            </w:pPr>
            <w:r>
              <w:rPr>
                <w:rFonts w:hint="eastAsia" w:ascii="宋体" w:hAnsi="宋体" w:cs="宋体"/>
                <w:sz w:val="24"/>
              </w:rPr>
              <w:t>合同履约期限：详见第一部分 招标公告</w:t>
            </w:r>
          </w:p>
          <w:p w14:paraId="5A962AA3">
            <w:pPr>
              <w:numPr>
                <w:ilvl w:val="0"/>
                <w:numId w:val="1"/>
              </w:numPr>
              <w:adjustRightInd/>
              <w:spacing w:line="360" w:lineRule="auto"/>
              <w:jc w:val="left"/>
              <w:rPr>
                <w:rFonts w:hint="eastAsia" w:ascii="宋体" w:hAnsi="宋体" w:cs="宋体"/>
                <w:sz w:val="24"/>
              </w:rPr>
            </w:pPr>
            <w:r>
              <w:rPr>
                <w:rFonts w:hint="eastAsia" w:ascii="宋体" w:hAnsi="宋体" w:cs="宋体"/>
                <w:sz w:val="24"/>
              </w:rPr>
              <w:t>实施地点：详见本部分内容</w:t>
            </w:r>
          </w:p>
        </w:tc>
      </w:tr>
      <w:tr w14:paraId="6FD2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6682917">
            <w:pPr>
              <w:adjustRightInd/>
              <w:spacing w:line="360" w:lineRule="auto"/>
              <w:jc w:val="center"/>
              <w:rPr>
                <w:rFonts w:hint="eastAsia" w:ascii="宋体" w:hAnsi="宋体" w:cs="宋体"/>
                <w:sz w:val="24"/>
              </w:rPr>
            </w:pPr>
            <w:r>
              <w:rPr>
                <w:rFonts w:hint="eastAsia" w:ascii="宋体" w:hAnsi="宋体" w:cs="宋体"/>
                <w:sz w:val="24"/>
              </w:rPr>
              <w:t>4</w:t>
            </w:r>
          </w:p>
        </w:tc>
        <w:tc>
          <w:tcPr>
            <w:tcW w:w="2277" w:type="dxa"/>
            <w:vAlign w:val="center"/>
          </w:tcPr>
          <w:p w14:paraId="74FD2C2C">
            <w:pPr>
              <w:adjustRightInd/>
              <w:spacing w:line="360" w:lineRule="auto"/>
              <w:jc w:val="left"/>
              <w:textAlignment w:val="baseline"/>
              <w:rPr>
                <w:rFonts w:hint="eastAsia" w:ascii="宋体" w:hAnsi="宋体" w:cs="宋体"/>
                <w:sz w:val="24"/>
              </w:rPr>
            </w:pPr>
            <w:r>
              <w:rPr>
                <w:rFonts w:hint="eastAsia" w:ascii="宋体" w:hAnsi="宋体" w:cs="宋体"/>
                <w:sz w:val="24"/>
              </w:rPr>
              <w:t>需实现的功能或者目标</w:t>
            </w:r>
          </w:p>
        </w:tc>
        <w:tc>
          <w:tcPr>
            <w:tcW w:w="5191" w:type="dxa"/>
            <w:vAlign w:val="center"/>
          </w:tcPr>
          <w:p w14:paraId="2F948581">
            <w:pPr>
              <w:adjustRightInd/>
              <w:spacing w:line="360" w:lineRule="auto"/>
              <w:jc w:val="left"/>
              <w:rPr>
                <w:rFonts w:hint="eastAsia" w:ascii="宋体" w:hAnsi="宋体" w:cs="宋体"/>
                <w:sz w:val="24"/>
              </w:rPr>
            </w:pPr>
            <w:r>
              <w:rPr>
                <w:rFonts w:hint="eastAsia" w:ascii="宋体" w:hAnsi="宋体" w:cs="宋体"/>
                <w:sz w:val="24"/>
              </w:rPr>
              <w:t>详见本部分内容</w:t>
            </w:r>
          </w:p>
        </w:tc>
      </w:tr>
      <w:tr w14:paraId="6441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4CE23DC">
            <w:pPr>
              <w:adjustRightInd/>
              <w:spacing w:line="360" w:lineRule="auto"/>
              <w:jc w:val="center"/>
              <w:rPr>
                <w:rFonts w:hint="eastAsia" w:ascii="宋体" w:hAnsi="宋体" w:cs="宋体"/>
                <w:sz w:val="24"/>
              </w:rPr>
            </w:pPr>
            <w:r>
              <w:rPr>
                <w:rFonts w:hint="eastAsia" w:ascii="宋体" w:hAnsi="宋体" w:cs="宋体"/>
                <w:sz w:val="24"/>
              </w:rPr>
              <w:t>5</w:t>
            </w:r>
          </w:p>
        </w:tc>
        <w:tc>
          <w:tcPr>
            <w:tcW w:w="2277" w:type="dxa"/>
            <w:vAlign w:val="center"/>
          </w:tcPr>
          <w:p w14:paraId="2342A2D7">
            <w:pPr>
              <w:adjustRightInd/>
              <w:spacing w:line="360" w:lineRule="auto"/>
              <w:jc w:val="left"/>
              <w:textAlignment w:val="baseline"/>
              <w:rPr>
                <w:rFonts w:hint="eastAsia" w:ascii="宋体" w:hAnsi="宋体" w:cs="宋体"/>
                <w:sz w:val="24"/>
              </w:rPr>
            </w:pPr>
            <w:r>
              <w:rPr>
                <w:rFonts w:hint="eastAsia" w:ascii="宋体" w:hAnsi="宋体" w:cs="宋体"/>
                <w:sz w:val="24"/>
              </w:rPr>
              <w:t>执行的国家相关标准、行业标准、地方标准或者其他标准、规范</w:t>
            </w:r>
          </w:p>
        </w:tc>
        <w:tc>
          <w:tcPr>
            <w:tcW w:w="5191" w:type="dxa"/>
            <w:vAlign w:val="center"/>
          </w:tcPr>
          <w:p w14:paraId="4E6DC595">
            <w:pPr>
              <w:adjustRightInd/>
              <w:spacing w:line="360" w:lineRule="auto"/>
              <w:jc w:val="left"/>
              <w:rPr>
                <w:rFonts w:hint="eastAsia" w:ascii="宋体" w:hAnsi="宋体" w:cs="宋体"/>
                <w:sz w:val="24"/>
              </w:rPr>
            </w:pPr>
            <w:r>
              <w:rPr>
                <w:rFonts w:hint="eastAsia" w:ascii="宋体" w:hAnsi="宋体" w:cs="宋体"/>
                <w:sz w:val="24"/>
              </w:rPr>
              <w:t>采购人认可的国家相关标准、行业标准、地方标准或者其他标准规范。</w:t>
            </w:r>
          </w:p>
        </w:tc>
      </w:tr>
      <w:tr w14:paraId="365B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80EAFDD">
            <w:pPr>
              <w:adjustRightInd/>
              <w:spacing w:line="360" w:lineRule="auto"/>
              <w:jc w:val="center"/>
              <w:rPr>
                <w:rFonts w:hint="eastAsia" w:ascii="宋体" w:hAnsi="宋体" w:cs="宋体"/>
                <w:sz w:val="24"/>
              </w:rPr>
            </w:pPr>
            <w:r>
              <w:rPr>
                <w:rFonts w:hint="eastAsia" w:ascii="宋体" w:hAnsi="宋体" w:cs="宋体"/>
                <w:sz w:val="24"/>
              </w:rPr>
              <w:t>6</w:t>
            </w:r>
          </w:p>
        </w:tc>
        <w:tc>
          <w:tcPr>
            <w:tcW w:w="2277" w:type="dxa"/>
            <w:vAlign w:val="center"/>
          </w:tcPr>
          <w:p w14:paraId="767D7F82">
            <w:pPr>
              <w:adjustRightInd/>
              <w:spacing w:line="360" w:lineRule="auto"/>
              <w:jc w:val="left"/>
              <w:rPr>
                <w:rFonts w:hint="eastAsia" w:ascii="宋体" w:hAnsi="宋体" w:cs="宋体"/>
                <w:sz w:val="24"/>
              </w:rPr>
            </w:pPr>
            <w:r>
              <w:rPr>
                <w:rFonts w:hint="eastAsia" w:ascii="宋体" w:hAnsi="宋体" w:cs="宋体"/>
                <w:sz w:val="24"/>
              </w:rPr>
              <w:t>技术规格要求</w:t>
            </w:r>
          </w:p>
        </w:tc>
        <w:tc>
          <w:tcPr>
            <w:tcW w:w="5191" w:type="dxa"/>
          </w:tcPr>
          <w:p w14:paraId="47919058">
            <w:pPr>
              <w:adjustRightInd/>
              <w:spacing w:line="360" w:lineRule="auto"/>
              <w:rPr>
                <w:rFonts w:hint="eastAsia" w:ascii="宋体" w:hAnsi="宋体" w:cs="宋体"/>
                <w:sz w:val="24"/>
              </w:rPr>
            </w:pPr>
            <w:r>
              <w:rPr>
                <w:rFonts w:hint="eastAsia" w:ascii="宋体" w:hAnsi="宋体" w:cs="宋体"/>
                <w:sz w:val="24"/>
              </w:rPr>
              <w:t>详见本部分内容</w:t>
            </w:r>
          </w:p>
        </w:tc>
      </w:tr>
      <w:tr w14:paraId="07D0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78043AA">
            <w:pPr>
              <w:adjustRightInd/>
              <w:spacing w:line="360" w:lineRule="auto"/>
              <w:jc w:val="center"/>
              <w:rPr>
                <w:rFonts w:hint="eastAsia" w:ascii="宋体" w:hAnsi="宋体" w:cs="宋体"/>
                <w:sz w:val="24"/>
              </w:rPr>
            </w:pPr>
            <w:r>
              <w:rPr>
                <w:rFonts w:hint="eastAsia" w:ascii="宋体" w:hAnsi="宋体" w:cs="宋体"/>
                <w:sz w:val="24"/>
              </w:rPr>
              <w:t>7</w:t>
            </w:r>
          </w:p>
        </w:tc>
        <w:tc>
          <w:tcPr>
            <w:tcW w:w="2277" w:type="dxa"/>
            <w:vAlign w:val="center"/>
          </w:tcPr>
          <w:p w14:paraId="3EB0C785">
            <w:pPr>
              <w:adjustRightInd/>
              <w:spacing w:line="360" w:lineRule="auto"/>
              <w:jc w:val="left"/>
              <w:rPr>
                <w:rFonts w:hint="eastAsia" w:ascii="宋体" w:hAnsi="宋体" w:cs="宋体"/>
                <w:sz w:val="24"/>
              </w:rPr>
            </w:pPr>
            <w:r>
              <w:rPr>
                <w:rFonts w:hint="eastAsia" w:ascii="宋体" w:hAnsi="宋体" w:cs="宋体"/>
                <w:sz w:val="24"/>
              </w:rPr>
              <w:t>物理特性要求</w:t>
            </w:r>
          </w:p>
        </w:tc>
        <w:tc>
          <w:tcPr>
            <w:tcW w:w="5191" w:type="dxa"/>
          </w:tcPr>
          <w:p w14:paraId="1EE30F56">
            <w:pPr>
              <w:adjustRightInd/>
              <w:spacing w:line="360" w:lineRule="auto"/>
              <w:rPr>
                <w:rFonts w:hint="eastAsia" w:ascii="宋体" w:hAnsi="宋体" w:cs="宋体"/>
                <w:sz w:val="24"/>
              </w:rPr>
            </w:pPr>
            <w:r>
              <w:rPr>
                <w:rFonts w:hint="eastAsia" w:ascii="宋体" w:hAnsi="宋体" w:cs="宋体"/>
                <w:sz w:val="24"/>
              </w:rPr>
              <w:t>无</w:t>
            </w:r>
          </w:p>
        </w:tc>
      </w:tr>
      <w:tr w14:paraId="7876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61406DB">
            <w:pPr>
              <w:adjustRightInd/>
              <w:spacing w:line="360" w:lineRule="auto"/>
              <w:jc w:val="center"/>
              <w:rPr>
                <w:rFonts w:hint="eastAsia" w:ascii="宋体" w:hAnsi="宋体" w:cs="宋体"/>
                <w:sz w:val="24"/>
              </w:rPr>
            </w:pPr>
            <w:r>
              <w:rPr>
                <w:rFonts w:hint="eastAsia" w:ascii="宋体" w:hAnsi="宋体" w:cs="宋体"/>
                <w:sz w:val="24"/>
              </w:rPr>
              <w:t>8</w:t>
            </w:r>
          </w:p>
        </w:tc>
        <w:tc>
          <w:tcPr>
            <w:tcW w:w="2277" w:type="dxa"/>
            <w:vAlign w:val="center"/>
          </w:tcPr>
          <w:p w14:paraId="5957E10A">
            <w:pPr>
              <w:adjustRightInd/>
              <w:spacing w:line="360" w:lineRule="auto"/>
              <w:jc w:val="left"/>
              <w:rPr>
                <w:rFonts w:hint="eastAsia" w:ascii="宋体" w:hAnsi="宋体" w:cs="宋体"/>
                <w:sz w:val="24"/>
              </w:rPr>
            </w:pPr>
            <w:r>
              <w:rPr>
                <w:rFonts w:hint="eastAsia" w:ascii="宋体" w:hAnsi="宋体" w:cs="宋体"/>
                <w:sz w:val="24"/>
              </w:rPr>
              <w:t>质量、安全要求</w:t>
            </w:r>
          </w:p>
        </w:tc>
        <w:tc>
          <w:tcPr>
            <w:tcW w:w="5191" w:type="dxa"/>
            <w:vAlign w:val="center"/>
          </w:tcPr>
          <w:p w14:paraId="1B61228A">
            <w:pPr>
              <w:adjustRightInd/>
              <w:spacing w:line="360" w:lineRule="auto"/>
              <w:rPr>
                <w:rFonts w:hint="eastAsia" w:ascii="宋体" w:hAnsi="宋体" w:cs="宋体"/>
                <w:sz w:val="24"/>
              </w:rPr>
            </w:pPr>
            <w:r>
              <w:rPr>
                <w:rFonts w:hint="eastAsia" w:ascii="宋体" w:hAnsi="宋体" w:cs="宋体"/>
                <w:sz w:val="24"/>
              </w:rPr>
              <w:t>详见本部分内容</w:t>
            </w:r>
          </w:p>
        </w:tc>
      </w:tr>
      <w:tr w14:paraId="66DC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E361F45">
            <w:pPr>
              <w:adjustRightInd/>
              <w:spacing w:line="360" w:lineRule="auto"/>
              <w:jc w:val="center"/>
              <w:rPr>
                <w:rFonts w:hint="eastAsia" w:ascii="宋体" w:hAnsi="宋体" w:cs="宋体"/>
                <w:sz w:val="24"/>
              </w:rPr>
            </w:pPr>
            <w:r>
              <w:rPr>
                <w:rFonts w:hint="eastAsia" w:ascii="宋体" w:hAnsi="宋体" w:cs="宋体"/>
                <w:sz w:val="24"/>
              </w:rPr>
              <w:t>9</w:t>
            </w:r>
          </w:p>
        </w:tc>
        <w:tc>
          <w:tcPr>
            <w:tcW w:w="2277" w:type="dxa"/>
            <w:vAlign w:val="center"/>
          </w:tcPr>
          <w:p w14:paraId="7D5AA4C1">
            <w:pPr>
              <w:adjustRightInd/>
              <w:spacing w:line="360" w:lineRule="auto"/>
              <w:jc w:val="left"/>
              <w:rPr>
                <w:rFonts w:hint="eastAsia" w:ascii="宋体" w:hAnsi="宋体" w:cs="宋体"/>
                <w:sz w:val="24"/>
              </w:rPr>
            </w:pPr>
            <w:r>
              <w:rPr>
                <w:rFonts w:hint="eastAsia" w:ascii="宋体" w:hAnsi="宋体" w:cs="宋体"/>
                <w:sz w:val="24"/>
              </w:rPr>
              <w:t>服务标准、期限、效率(培训等）</w:t>
            </w:r>
          </w:p>
        </w:tc>
        <w:tc>
          <w:tcPr>
            <w:tcW w:w="5191" w:type="dxa"/>
            <w:vAlign w:val="center"/>
          </w:tcPr>
          <w:p w14:paraId="196F88B6">
            <w:pPr>
              <w:adjustRightInd/>
              <w:spacing w:line="360" w:lineRule="auto"/>
              <w:jc w:val="left"/>
              <w:rPr>
                <w:rFonts w:hint="eastAsia" w:ascii="宋体" w:hAnsi="宋体" w:cs="宋体"/>
                <w:sz w:val="24"/>
              </w:rPr>
            </w:pPr>
            <w:r>
              <w:rPr>
                <w:rFonts w:hint="eastAsia" w:ascii="宋体" w:hAnsi="宋体" w:cs="宋体"/>
                <w:sz w:val="24"/>
              </w:rPr>
              <w:t>详见本部分内容</w:t>
            </w:r>
          </w:p>
        </w:tc>
      </w:tr>
      <w:tr w14:paraId="473D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05C4D19">
            <w:pPr>
              <w:adjustRightInd/>
              <w:spacing w:line="360" w:lineRule="auto"/>
              <w:jc w:val="center"/>
              <w:rPr>
                <w:rFonts w:hint="eastAsia" w:ascii="宋体" w:hAnsi="宋体" w:cs="宋体"/>
                <w:sz w:val="24"/>
              </w:rPr>
            </w:pPr>
            <w:r>
              <w:rPr>
                <w:rFonts w:hint="eastAsia" w:ascii="宋体" w:hAnsi="宋体" w:cs="宋体"/>
                <w:sz w:val="24"/>
              </w:rPr>
              <w:t>10</w:t>
            </w:r>
          </w:p>
        </w:tc>
        <w:tc>
          <w:tcPr>
            <w:tcW w:w="2277" w:type="dxa"/>
            <w:vAlign w:val="center"/>
          </w:tcPr>
          <w:p w14:paraId="600685C8">
            <w:pPr>
              <w:adjustRightInd/>
              <w:spacing w:line="360" w:lineRule="auto"/>
              <w:jc w:val="left"/>
              <w:rPr>
                <w:rFonts w:hint="eastAsia" w:ascii="宋体" w:hAnsi="宋体" w:cs="宋体"/>
                <w:sz w:val="24"/>
              </w:rPr>
            </w:pPr>
            <w:r>
              <w:rPr>
                <w:rFonts w:hint="eastAsia" w:ascii="宋体" w:hAnsi="宋体" w:cs="宋体"/>
                <w:sz w:val="24"/>
              </w:rPr>
              <w:t>验收标准</w:t>
            </w:r>
          </w:p>
        </w:tc>
        <w:tc>
          <w:tcPr>
            <w:tcW w:w="5191" w:type="dxa"/>
            <w:vAlign w:val="center"/>
          </w:tcPr>
          <w:p w14:paraId="7547315B">
            <w:pPr>
              <w:adjustRightInd/>
              <w:spacing w:line="360" w:lineRule="auto"/>
              <w:jc w:val="left"/>
              <w:rPr>
                <w:rFonts w:hint="eastAsia" w:ascii="宋体" w:hAnsi="宋体" w:cs="宋体"/>
                <w:sz w:val="24"/>
              </w:rPr>
            </w:pPr>
            <w:r>
              <w:rPr>
                <w:rFonts w:hint="eastAsia" w:ascii="宋体" w:hAnsi="宋体" w:cs="宋体"/>
                <w:sz w:val="24"/>
              </w:rPr>
              <w:t>详见本部分内容</w:t>
            </w:r>
          </w:p>
        </w:tc>
      </w:tr>
      <w:tr w14:paraId="62CD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787B470">
            <w:pPr>
              <w:adjustRightInd/>
              <w:spacing w:line="360" w:lineRule="auto"/>
              <w:jc w:val="center"/>
              <w:rPr>
                <w:rFonts w:hint="eastAsia" w:ascii="宋体" w:hAnsi="宋体" w:cs="宋体"/>
                <w:sz w:val="24"/>
              </w:rPr>
            </w:pPr>
            <w:r>
              <w:rPr>
                <w:rFonts w:hint="eastAsia" w:ascii="宋体" w:hAnsi="宋体" w:cs="宋体"/>
                <w:sz w:val="24"/>
              </w:rPr>
              <w:t>11</w:t>
            </w:r>
          </w:p>
        </w:tc>
        <w:tc>
          <w:tcPr>
            <w:tcW w:w="2277" w:type="dxa"/>
            <w:vAlign w:val="center"/>
          </w:tcPr>
          <w:p w14:paraId="4C21FA76">
            <w:pPr>
              <w:adjustRightInd/>
              <w:spacing w:line="360" w:lineRule="auto"/>
              <w:jc w:val="left"/>
              <w:rPr>
                <w:rFonts w:hint="eastAsia" w:ascii="宋体" w:hAnsi="宋体" w:cs="宋体"/>
                <w:sz w:val="24"/>
              </w:rPr>
            </w:pPr>
            <w:r>
              <w:rPr>
                <w:rFonts w:hint="eastAsia" w:ascii="宋体" w:hAnsi="宋体" w:cs="宋体"/>
                <w:sz w:val="24"/>
              </w:rPr>
              <w:t>现场踏勘</w:t>
            </w:r>
          </w:p>
        </w:tc>
        <w:tc>
          <w:tcPr>
            <w:tcW w:w="5191" w:type="dxa"/>
            <w:vAlign w:val="center"/>
          </w:tcPr>
          <w:p w14:paraId="4E926F89">
            <w:pPr>
              <w:adjustRightInd/>
              <w:spacing w:line="360" w:lineRule="auto"/>
              <w:rPr>
                <w:rFonts w:hint="eastAsia" w:ascii="宋体" w:hAnsi="宋体" w:cs="宋体"/>
                <w:sz w:val="24"/>
              </w:rPr>
            </w:pPr>
            <w:r>
              <w:rPr>
                <w:rFonts w:hint="eastAsia" w:ascii="宋体" w:hAnsi="宋体" w:cs="宋体"/>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5089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376398">
            <w:pPr>
              <w:adjustRightInd/>
              <w:spacing w:line="360" w:lineRule="auto"/>
              <w:jc w:val="center"/>
              <w:rPr>
                <w:rFonts w:hint="eastAsia" w:ascii="宋体" w:hAnsi="宋体" w:cs="宋体"/>
                <w:sz w:val="24"/>
              </w:rPr>
            </w:pPr>
            <w:r>
              <w:rPr>
                <w:rFonts w:hint="eastAsia" w:ascii="宋体" w:hAnsi="宋体" w:cs="宋体"/>
                <w:sz w:val="24"/>
              </w:rPr>
              <w:t>12</w:t>
            </w:r>
          </w:p>
        </w:tc>
        <w:tc>
          <w:tcPr>
            <w:tcW w:w="2277" w:type="dxa"/>
            <w:vAlign w:val="center"/>
          </w:tcPr>
          <w:p w14:paraId="09F48182">
            <w:pPr>
              <w:adjustRightInd/>
              <w:spacing w:line="360" w:lineRule="auto"/>
              <w:jc w:val="left"/>
              <w:rPr>
                <w:rFonts w:hint="eastAsia" w:ascii="宋体" w:hAnsi="宋体" w:cs="宋体"/>
                <w:sz w:val="24"/>
              </w:rPr>
            </w:pPr>
            <w:r>
              <w:rPr>
                <w:rFonts w:hint="eastAsia" w:ascii="宋体" w:hAnsi="宋体" w:cs="宋体"/>
                <w:sz w:val="24"/>
              </w:rPr>
              <w:t>演示时间及地点</w:t>
            </w:r>
          </w:p>
        </w:tc>
        <w:tc>
          <w:tcPr>
            <w:tcW w:w="5191" w:type="dxa"/>
            <w:vAlign w:val="center"/>
          </w:tcPr>
          <w:p w14:paraId="0419100D">
            <w:pPr>
              <w:adjustRightInd/>
              <w:spacing w:line="360" w:lineRule="auto"/>
              <w:rPr>
                <w:rFonts w:hint="eastAsia" w:ascii="宋体" w:hAnsi="宋体" w:cs="宋体"/>
                <w:sz w:val="24"/>
              </w:rPr>
            </w:pPr>
            <w:r>
              <w:rPr>
                <w:rFonts w:hint="eastAsia" w:ascii="宋体" w:hAnsi="宋体" w:cs="宋体"/>
                <w:sz w:val="24"/>
              </w:rPr>
              <w:t>无</w:t>
            </w:r>
          </w:p>
        </w:tc>
      </w:tr>
      <w:tr w14:paraId="1CA7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6629EDC">
            <w:pPr>
              <w:adjustRightInd/>
              <w:spacing w:line="360" w:lineRule="auto"/>
              <w:jc w:val="center"/>
              <w:rPr>
                <w:rFonts w:hint="eastAsia" w:ascii="宋体" w:hAnsi="宋体" w:cs="宋体"/>
                <w:sz w:val="24"/>
              </w:rPr>
            </w:pPr>
            <w:r>
              <w:rPr>
                <w:rFonts w:hint="eastAsia" w:ascii="宋体" w:hAnsi="宋体" w:cs="宋体"/>
                <w:sz w:val="24"/>
              </w:rPr>
              <w:t>13</w:t>
            </w:r>
          </w:p>
        </w:tc>
        <w:tc>
          <w:tcPr>
            <w:tcW w:w="2277" w:type="dxa"/>
            <w:vAlign w:val="center"/>
          </w:tcPr>
          <w:p w14:paraId="507541E0">
            <w:pPr>
              <w:adjustRightInd/>
              <w:spacing w:line="360" w:lineRule="auto"/>
              <w:jc w:val="left"/>
              <w:rPr>
                <w:rFonts w:hint="eastAsia" w:ascii="宋体" w:hAnsi="宋体" w:cs="宋体"/>
                <w:sz w:val="24"/>
              </w:rPr>
            </w:pPr>
            <w:r>
              <w:rPr>
                <w:rFonts w:hint="eastAsia" w:ascii="宋体" w:hAnsi="宋体" w:cs="宋体"/>
                <w:sz w:val="24"/>
              </w:rPr>
              <w:t>样品要求</w:t>
            </w:r>
          </w:p>
        </w:tc>
        <w:tc>
          <w:tcPr>
            <w:tcW w:w="5191" w:type="dxa"/>
            <w:vAlign w:val="center"/>
          </w:tcPr>
          <w:p w14:paraId="3D6D140E">
            <w:pPr>
              <w:adjustRightInd/>
              <w:spacing w:line="360" w:lineRule="auto"/>
              <w:rPr>
                <w:rFonts w:hint="eastAsia" w:ascii="宋体" w:hAnsi="宋体" w:cs="宋体"/>
                <w:sz w:val="24"/>
              </w:rPr>
            </w:pPr>
            <w:r>
              <w:rPr>
                <w:rFonts w:hint="eastAsia" w:ascii="宋体" w:hAnsi="宋体" w:cs="宋体"/>
                <w:sz w:val="24"/>
              </w:rPr>
              <w:t>无</w:t>
            </w:r>
          </w:p>
        </w:tc>
      </w:tr>
      <w:tr w14:paraId="08D4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FEF5C8">
            <w:pPr>
              <w:adjustRightInd/>
              <w:spacing w:line="360" w:lineRule="auto"/>
              <w:jc w:val="center"/>
              <w:rPr>
                <w:rFonts w:hint="eastAsia" w:ascii="宋体" w:hAnsi="宋体" w:cs="宋体"/>
                <w:sz w:val="24"/>
              </w:rPr>
            </w:pPr>
            <w:r>
              <w:rPr>
                <w:rFonts w:hint="eastAsia" w:ascii="宋体" w:hAnsi="宋体" w:cs="宋体"/>
                <w:sz w:val="24"/>
              </w:rPr>
              <w:t>14</w:t>
            </w:r>
          </w:p>
        </w:tc>
        <w:tc>
          <w:tcPr>
            <w:tcW w:w="2277" w:type="dxa"/>
            <w:vAlign w:val="center"/>
          </w:tcPr>
          <w:p w14:paraId="1A27DCB7">
            <w:pPr>
              <w:adjustRightInd/>
              <w:spacing w:line="360" w:lineRule="auto"/>
              <w:jc w:val="left"/>
              <w:rPr>
                <w:rFonts w:hint="eastAsia" w:ascii="宋体" w:hAnsi="宋体" w:cs="宋体"/>
                <w:sz w:val="24"/>
              </w:rPr>
            </w:pPr>
            <w:r>
              <w:rPr>
                <w:rFonts w:hint="eastAsia" w:ascii="宋体" w:hAnsi="宋体" w:cs="宋体"/>
                <w:sz w:val="24"/>
              </w:rPr>
              <w:t>本项目的核心产品</w:t>
            </w:r>
          </w:p>
        </w:tc>
        <w:tc>
          <w:tcPr>
            <w:tcW w:w="5191" w:type="dxa"/>
            <w:vAlign w:val="center"/>
          </w:tcPr>
          <w:p w14:paraId="064B10E8">
            <w:pPr>
              <w:adjustRightInd/>
              <w:spacing w:line="360" w:lineRule="auto"/>
              <w:rPr>
                <w:rFonts w:hint="eastAsia" w:ascii="宋体" w:hAnsi="宋体" w:cs="宋体"/>
                <w:sz w:val="24"/>
              </w:rPr>
            </w:pPr>
            <w:r>
              <w:rPr>
                <w:rFonts w:hint="eastAsia" w:ascii="宋体" w:hAnsi="宋体" w:cs="宋体"/>
                <w:sz w:val="24"/>
              </w:rPr>
              <w:t>无</w:t>
            </w:r>
          </w:p>
        </w:tc>
      </w:tr>
    </w:tbl>
    <w:p w14:paraId="51871E05">
      <w:pPr>
        <w:widowControl/>
        <w:adjustRightInd/>
        <w:spacing w:line="360" w:lineRule="auto"/>
        <w:jc w:val="left"/>
        <w:rPr>
          <w:rFonts w:hint="eastAsia" w:ascii="宋体" w:hAnsi="宋体" w:cs="宋体"/>
          <w:b/>
          <w:kern w:val="0"/>
          <w:sz w:val="24"/>
        </w:rPr>
      </w:pPr>
      <w:r>
        <w:rPr>
          <w:rFonts w:hint="eastAsia" w:ascii="宋体" w:hAnsi="宋体" w:cs="宋体"/>
          <w:kern w:val="0"/>
          <w:sz w:val="24"/>
        </w:rPr>
        <w:br w:type="page"/>
      </w:r>
      <w:r>
        <w:rPr>
          <w:rFonts w:hint="eastAsia" w:ascii="宋体" w:hAnsi="宋体" w:cs="宋体"/>
          <w:kern w:val="0"/>
          <w:sz w:val="24"/>
        </w:rPr>
        <w:t>▲</w:t>
      </w:r>
      <w:r>
        <w:rPr>
          <w:rFonts w:hint="eastAsia" w:ascii="宋体" w:hAnsi="宋体" w:cs="宋体"/>
          <w:b/>
          <w:kern w:val="0"/>
          <w:sz w:val="24"/>
        </w:rPr>
        <w:t>一、重要商务要求一览表</w:t>
      </w:r>
    </w:p>
    <w:bookmarkEnd w:id="39"/>
    <w:bookmarkEnd w:id="40"/>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4D813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47978CC5">
            <w:pPr>
              <w:adjustRightInd/>
              <w:spacing w:line="336" w:lineRule="auto"/>
              <w:jc w:val="center"/>
              <w:rPr>
                <w:rFonts w:hint="eastAsia" w:ascii="宋体" w:hAnsi="宋体" w:cs="宋体"/>
                <w:b/>
                <w:bCs/>
                <w:sz w:val="24"/>
              </w:rPr>
            </w:pPr>
            <w:r>
              <w:rPr>
                <w:rFonts w:hint="eastAsia" w:ascii="宋体" w:hAnsi="宋体" w:cs="宋体"/>
                <w:b/>
                <w:bCs/>
                <w:sz w:val="24"/>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1C002B13">
            <w:pPr>
              <w:adjustRightInd/>
              <w:spacing w:line="336" w:lineRule="auto"/>
              <w:jc w:val="center"/>
              <w:rPr>
                <w:rFonts w:hint="eastAsia" w:ascii="宋体" w:hAnsi="宋体" w:cs="宋体"/>
                <w:b/>
                <w:bCs/>
                <w:sz w:val="24"/>
              </w:rPr>
            </w:pPr>
            <w:r>
              <w:rPr>
                <w:rFonts w:hint="eastAsia" w:ascii="宋体" w:hAnsi="宋体" w:cs="宋体"/>
                <w:b/>
                <w:bCs/>
                <w:sz w:val="24"/>
              </w:rPr>
              <w:t xml:space="preserve">要 求 </w:t>
            </w:r>
          </w:p>
        </w:tc>
      </w:tr>
      <w:tr w14:paraId="16D41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080CD5D">
            <w:pPr>
              <w:adjustRightInd/>
              <w:spacing w:line="360" w:lineRule="auto"/>
              <w:jc w:val="left"/>
              <w:textAlignment w:val="baseline"/>
              <w:rPr>
                <w:rFonts w:hint="eastAsia" w:ascii="宋体" w:hAnsi="宋体" w:cs="宋体"/>
                <w:sz w:val="24"/>
              </w:rPr>
            </w:pPr>
            <w:r>
              <w:rPr>
                <w:rFonts w:hint="eastAsia" w:ascii="宋体" w:hAnsi="宋体" w:cs="宋体"/>
                <w:sz w:val="24"/>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1853586E">
            <w:pPr>
              <w:spacing w:line="312" w:lineRule="auto"/>
              <w:rPr>
                <w:rFonts w:hint="eastAsia" w:ascii="宋体" w:hAnsi="宋体" w:cs="宋体"/>
                <w:sz w:val="24"/>
              </w:rPr>
            </w:pPr>
            <w:r>
              <w:rPr>
                <w:rFonts w:hint="eastAsia" w:ascii="宋体" w:hAnsi="宋体" w:cs="宋体"/>
                <w:sz w:val="24"/>
              </w:rPr>
              <w:t>1、合同履行期限：详见第一部分 《招标公告》。</w:t>
            </w:r>
          </w:p>
          <w:p w14:paraId="50744050">
            <w:pPr>
              <w:spacing w:line="312" w:lineRule="auto"/>
              <w:rPr>
                <w:rFonts w:hint="eastAsia" w:ascii="宋体" w:hAnsi="宋体" w:cs="宋体"/>
                <w:sz w:val="24"/>
              </w:rPr>
            </w:pPr>
            <w:r>
              <w:rPr>
                <w:rFonts w:hint="eastAsia" w:ascii="宋体" w:hAnsi="宋体" w:cs="宋体"/>
                <w:sz w:val="24"/>
              </w:rPr>
              <w:t>2、实施地点：采购人指定地点。</w:t>
            </w:r>
          </w:p>
        </w:tc>
      </w:tr>
      <w:tr w14:paraId="434F1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2068782">
            <w:pPr>
              <w:adjustRightInd/>
              <w:spacing w:line="360" w:lineRule="auto"/>
              <w:jc w:val="left"/>
              <w:rPr>
                <w:rFonts w:hint="eastAsia" w:ascii="宋体" w:hAnsi="宋体" w:cs="宋体"/>
                <w:sz w:val="24"/>
              </w:rPr>
            </w:pPr>
            <w:r>
              <w:rPr>
                <w:rFonts w:hint="eastAsia" w:ascii="宋体" w:hAnsi="宋体" w:cs="宋体"/>
                <w:sz w:val="24"/>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2F89841B">
            <w:pPr>
              <w:spacing w:line="312" w:lineRule="auto"/>
              <w:rPr>
                <w:rFonts w:hint="eastAsia" w:ascii="宋体" w:hAnsi="宋体" w:cs="宋体"/>
                <w:sz w:val="24"/>
              </w:rPr>
            </w:pPr>
            <w:r>
              <w:rPr>
                <w:rFonts w:hint="eastAsia" w:ascii="宋体" w:hAnsi="宋体" w:cs="宋体"/>
                <w:sz w:val="24"/>
              </w:rPr>
              <w:t>1、每月考核，根据考核结果，按月核拨；每月由考核成绩所引起的经济处罚在所拨付的经费款中直接予以扣除；每月末根据考核情况，计算支付款项，在下月初采购人收到中标人发票，7个工作日内支付，如遇节假日则自动顺延（特殊情况以合同为准）。</w:t>
            </w:r>
          </w:p>
          <w:p w14:paraId="499DDFA4">
            <w:pPr>
              <w:spacing w:line="312" w:lineRule="auto"/>
              <w:rPr>
                <w:rFonts w:hint="eastAsia" w:ascii="宋体" w:hAnsi="宋体" w:cs="宋体"/>
                <w:sz w:val="24"/>
              </w:rPr>
            </w:pPr>
            <w:r>
              <w:rPr>
                <w:rFonts w:hint="eastAsia" w:ascii="宋体" w:hAnsi="宋体" w:cs="宋体"/>
                <w:sz w:val="24"/>
              </w:rPr>
              <w:t>2、解除或终止合同后，在全年考核结束后结清余款，按实结算。</w:t>
            </w:r>
          </w:p>
          <w:p w14:paraId="48997CA1">
            <w:pPr>
              <w:spacing w:line="312" w:lineRule="auto"/>
              <w:rPr>
                <w:rFonts w:hint="eastAsia" w:ascii="宋体" w:hAnsi="宋体" w:cs="宋体"/>
                <w:sz w:val="24"/>
              </w:rPr>
            </w:pPr>
            <w:r>
              <w:rPr>
                <w:rFonts w:hint="eastAsia" w:ascii="宋体" w:hAnsi="宋体" w:cs="宋体"/>
                <w:sz w:val="24"/>
              </w:rPr>
              <w:t>（月服务经费=1年合同总价/12-考核扣款）。</w:t>
            </w:r>
          </w:p>
        </w:tc>
      </w:tr>
      <w:tr w14:paraId="6ECE3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4BF73C10">
            <w:pPr>
              <w:spacing w:line="312" w:lineRule="auto"/>
              <w:rPr>
                <w:rFonts w:hint="eastAsia" w:ascii="宋体" w:hAnsi="宋体" w:cs="宋体"/>
                <w:sz w:val="24"/>
              </w:rPr>
            </w:pPr>
            <w:r>
              <w:rPr>
                <w:rFonts w:hint="eastAsia" w:ascii="宋体" w:hAnsi="宋体" w:cs="宋体"/>
                <w:sz w:val="24"/>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66C816BD">
            <w:pPr>
              <w:spacing w:line="312" w:lineRule="auto"/>
              <w:rPr>
                <w:rFonts w:hint="eastAsia" w:ascii="宋体" w:hAnsi="宋体" w:cs="宋体"/>
                <w:sz w:val="24"/>
              </w:rPr>
            </w:pPr>
            <w:r>
              <w:rPr>
                <w:rFonts w:hint="eastAsia" w:ascii="宋体" w:hAnsi="宋体" w:cs="宋体"/>
                <w:sz w:val="24"/>
              </w:rPr>
              <w:t>（1）履约保证金金额及形式：年度合同金额的1%；中标人以银行汇票、转账、电汇、保函等形式缴纳至采购人指定账户。</w:t>
            </w:r>
          </w:p>
          <w:p w14:paraId="251D4434">
            <w:pPr>
              <w:spacing w:line="312" w:lineRule="auto"/>
              <w:rPr>
                <w:rFonts w:hint="eastAsia" w:ascii="宋体" w:hAnsi="宋体" w:cs="宋体"/>
                <w:sz w:val="24"/>
              </w:rPr>
            </w:pPr>
            <w:r>
              <w:rPr>
                <w:rFonts w:hint="eastAsia" w:ascii="宋体" w:hAnsi="宋体" w:cs="宋体"/>
                <w:sz w:val="24"/>
              </w:rPr>
              <w:t>（2）履约保证金在中标人完成合同履约后无息退还（但如中标人未能履行合同规定的任何义务，采购人有权从履约保证金中优先扣除应由中标人承担的违约金、赔偿金以及其他款项）。</w:t>
            </w:r>
          </w:p>
        </w:tc>
      </w:tr>
      <w:tr w14:paraId="1ABE1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7F34BDE">
            <w:pPr>
              <w:tabs>
                <w:tab w:val="left" w:pos="3234"/>
              </w:tabs>
              <w:adjustRightInd/>
              <w:spacing w:line="360" w:lineRule="auto"/>
              <w:jc w:val="left"/>
              <w:rPr>
                <w:rFonts w:hint="eastAsia" w:ascii="宋体" w:hAnsi="宋体" w:cs="宋体"/>
                <w:sz w:val="24"/>
              </w:rPr>
            </w:pPr>
            <w:r>
              <w:rPr>
                <w:rFonts w:hint="eastAsia" w:ascii="宋体" w:hAnsi="宋体" w:cs="宋体"/>
                <w:sz w:val="24"/>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4BB285A6">
            <w:pPr>
              <w:adjustRightInd/>
              <w:spacing w:line="360" w:lineRule="auto"/>
              <w:jc w:val="left"/>
              <w:rPr>
                <w:rFonts w:hint="eastAsia" w:ascii="宋体" w:hAnsi="宋体" w:cs="宋体"/>
                <w:sz w:val="24"/>
              </w:rPr>
            </w:pPr>
            <w:r>
              <w:rPr>
                <w:rFonts w:hint="eastAsia" w:ascii="宋体" w:hAnsi="宋体" w:cs="宋体"/>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3ABF2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898D24A">
            <w:pPr>
              <w:tabs>
                <w:tab w:val="left" w:pos="3234"/>
              </w:tabs>
              <w:adjustRightInd/>
              <w:spacing w:line="360" w:lineRule="auto"/>
              <w:jc w:val="left"/>
              <w:rPr>
                <w:rFonts w:hint="eastAsia" w:ascii="宋体" w:hAnsi="宋体" w:cs="宋体"/>
                <w:sz w:val="24"/>
              </w:rPr>
            </w:pPr>
            <w:bookmarkStart w:id="41" w:name="_Toc17869"/>
            <w:r>
              <w:rPr>
                <w:rFonts w:hint="eastAsia" w:ascii="宋体" w:hAnsi="宋体" w:cs="宋体"/>
                <w:sz w:val="24"/>
              </w:rPr>
              <w:t>5、费用调整</w:t>
            </w:r>
          </w:p>
        </w:tc>
        <w:tc>
          <w:tcPr>
            <w:tcW w:w="6312" w:type="dxa"/>
            <w:tcBorders>
              <w:top w:val="single" w:color="auto" w:sz="4" w:space="0"/>
              <w:left w:val="single" w:color="auto" w:sz="4" w:space="0"/>
              <w:bottom w:val="single" w:color="auto" w:sz="4" w:space="0"/>
              <w:right w:val="single" w:color="auto" w:sz="4" w:space="0"/>
            </w:tcBorders>
            <w:shd w:val="clear" w:color="auto" w:fill="auto"/>
            <w:vAlign w:val="center"/>
          </w:tcPr>
          <w:p w14:paraId="69C80D9D">
            <w:pPr>
              <w:adjustRightInd/>
              <w:spacing w:line="360" w:lineRule="auto"/>
              <w:jc w:val="left"/>
              <w:rPr>
                <w:rFonts w:hint="eastAsia" w:ascii="宋体" w:hAnsi="宋体" w:cs="宋体"/>
                <w:sz w:val="24"/>
              </w:rPr>
            </w:pPr>
            <w:r>
              <w:rPr>
                <w:rFonts w:hint="eastAsia" w:ascii="宋体" w:hAnsi="宋体" w:cs="宋体"/>
                <w:sz w:val="24"/>
              </w:rPr>
              <w:t>在合同期限内，如遇当地政府最低工资标准、社保基数、税费等政策性调整因素，合同费用按实际调整额度同时进行调整。</w:t>
            </w:r>
          </w:p>
        </w:tc>
      </w:tr>
      <w:bookmarkEnd w:id="41"/>
    </w:tbl>
    <w:p w14:paraId="52D73AF3">
      <w:pPr>
        <w:rPr>
          <w:rFonts w:ascii="Arial" w:hAnsi="Arial" w:eastAsia="黑体"/>
          <w:b/>
          <w:sz w:val="32"/>
          <w:szCs w:val="32"/>
        </w:rPr>
      </w:pPr>
      <w:r>
        <w:rPr>
          <w:rFonts w:hint="eastAsia" w:ascii="Arial" w:hAnsi="Arial" w:eastAsia="黑体"/>
          <w:b/>
          <w:sz w:val="32"/>
          <w:szCs w:val="32"/>
        </w:rPr>
        <w:br w:type="page"/>
      </w:r>
    </w:p>
    <w:p w14:paraId="25FD4F26">
      <w:pPr>
        <w:keepNext/>
        <w:keepLines/>
        <w:spacing w:before="260" w:after="260" w:line="588" w:lineRule="exact"/>
        <w:outlineLvl w:val="1"/>
        <w:rPr>
          <w:rFonts w:hint="eastAsia" w:ascii="宋体" w:hAnsi="宋体" w:cs="宋体"/>
          <w:b/>
          <w:sz w:val="24"/>
        </w:rPr>
      </w:pPr>
      <w:r>
        <w:rPr>
          <w:rFonts w:hint="eastAsia" w:ascii="宋体" w:hAnsi="宋体" w:cs="宋体"/>
          <w:b/>
          <w:sz w:val="24"/>
        </w:rPr>
        <w:t>二、作业范围内容</w:t>
      </w:r>
    </w:p>
    <w:p w14:paraId="01D23A9A">
      <w:pPr>
        <w:adjustRightInd/>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（一）服务概况</w:t>
      </w:r>
    </w:p>
    <w:p w14:paraId="791ED898">
      <w:pPr>
        <w:adjustRightInd/>
        <w:spacing w:line="360" w:lineRule="auto"/>
        <w:ind w:firstLine="422" w:firstLineChars="200"/>
      </w:pPr>
      <w:r>
        <w:rPr>
          <w:rFonts w:hint="eastAsia" w:ascii="宋体" w:hAnsi="宋体" w:cs="宋体"/>
          <w:b/>
          <w:bCs/>
          <w:color w:val="000000"/>
          <w:szCs w:val="21"/>
        </w:rPr>
        <w:t>建筑垃圾清运范围概况：西店镇建筑垃圾清理项目包括对全镇镇区、滨海工业园区、望海工业园区以及G228西店沿线、甬临线西店段；西店镇海塘内外侧、高速公路、铁路沿线垃圾进行及时清理、清运至指定地点。</w:t>
      </w:r>
    </w:p>
    <w:p w14:paraId="2F683755">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垃圾构成比例：西店镇建筑垃圾大致由三种垃圾构成，包括建筑垃圾、其他垃圾以及大件有机垃圾，建筑砖渣等无机垃圾占比约 80%，其他垃圾占比约 10%，木板等大件有机垃圾占比约 10%。清理出的建筑垃圾均运送至建筑垃圾堆放点进行分类处置。</w:t>
      </w:r>
    </w:p>
    <w:p w14:paraId="4C1F88E0">
      <w:pPr>
        <w:adjustRightInd/>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（二）具体作业要求</w:t>
      </w:r>
    </w:p>
    <w:p w14:paraId="70D2E0C6">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1、动态巡查及处置要求：</w:t>
      </w:r>
    </w:p>
    <w:p w14:paraId="6505FF3E">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首先，清运公司对镇区清运范围内主干道（全镇镇区、滨海工业园区、望海工业园区以及G228西店沿线、甬临线西店段；西店镇海塘内外侧、高速公路、铁路沿线）进行动态巡查，并将堆放在沿线的建筑垃圾清运至建筑垃圾中转点。年暂估垃圾清理方量为13700m</w:t>
      </w:r>
      <w:r>
        <w:rPr>
          <w:rFonts w:hint="eastAsia" w:ascii="宋体" w:hAnsi="宋体" w:cs="宋体"/>
          <w:color w:val="000000"/>
          <w:szCs w:val="21"/>
          <w:vertAlign w:val="superscript"/>
        </w:rPr>
        <w:t>2</w:t>
      </w:r>
      <w:r>
        <w:rPr>
          <w:rFonts w:hint="eastAsia" w:ascii="宋体" w:hAnsi="宋体" w:cs="宋体"/>
          <w:color w:val="000000"/>
          <w:szCs w:val="21"/>
        </w:rPr>
        <w:t>/年，数值存在变化的可能，由1辆载重1吨的电动三轮车和1名清运工组成，每天工作8小时。</w:t>
      </w:r>
    </w:p>
    <w:p w14:paraId="321DDC58">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2、应急清运及处置：本项目除动态巡查外有应急处置要求，采购人如发现堆放建筑垃圾等须及时清运的应急工作，中标人应及时响应采购人应急需求并提供清运服务，费用包含在项目中不额外增加费用。</w:t>
      </w:r>
    </w:p>
    <w:p w14:paraId="3E9AE83F">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中标人应承诺按采购人制定的相应标准，提供优质服务。建筑垃圾堆场只允许倾倒本镇投放的建筑垃圾，别镇投放的垃圾应予以拒绝，工业垃圾等其他形式的垃圾也不允许倾倒，并且应按照要求进行垃圾分类。</w:t>
      </w:r>
    </w:p>
    <w:p w14:paraId="57CC8F47">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4、作业人员工作时须着装规范整洁，按规定的工作频率、工作时间和操作程序作业，随车操作工必须佩戴安全帽。遵守作业规范和交通规则。不得擅自离开工作地界。</w:t>
      </w:r>
    </w:p>
    <w:p w14:paraId="5DA18131">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5、严禁酗酒后作业，车辆不准超速、闯红灯、双车并行、逆向行驶等行为。</w:t>
      </w:r>
    </w:p>
    <w:p w14:paraId="17E60BF2">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6、中标人负责所使用的机械、设备及用具的日常清洁工作，确保操作安全。若在日常运作中，发生意外安全生产事故，由中标人承担一切的责任和损失。</w:t>
      </w:r>
    </w:p>
    <w:p w14:paraId="6F64FFE7">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7、若遇突击检查、上级部门考核、各类创建活动等特殊情况，中标人无条件做好服务范围内的相关工作，服从采购人指挥，若须增加人员或加班不另行收费。</w:t>
      </w:r>
    </w:p>
    <w:p w14:paraId="10BA3B94">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8、中标人不得将本项目非法分包或整体转包给任何单位和个人，否则采购人有权即刻终止合同，并要求中标人赔偿相应损失。</w:t>
      </w:r>
    </w:p>
    <w:p w14:paraId="538C5D94">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9、中标结果公告结束后，所有清运车辆根据政府部门要求登记备案，中标人必须把每辆清运车辆的</w:t>
      </w:r>
    </w:p>
    <w:p w14:paraId="4AEED52D">
      <w:pPr>
        <w:adjustRightInd/>
        <w:spacing w:line="360" w:lineRule="auto"/>
        <w:rPr>
          <w:rFonts w:hint="eastAsia" w:ascii="宋体" w:hAnsi="宋体" w:cs="宋体"/>
          <w:color w:val="000000"/>
          <w:szCs w:val="21"/>
        </w:rPr>
      </w:pPr>
      <w:r>
        <w:rPr>
          <w:rFonts w:hint="eastAsia" w:ascii="宋体" w:hAnsi="宋体" w:cs="宋体"/>
          <w:color w:val="000000"/>
          <w:szCs w:val="21"/>
        </w:rPr>
        <w:t>行驶证复印件交由采购人备案。</w:t>
      </w:r>
    </w:p>
    <w:p w14:paraId="4774F417">
      <w:pPr>
        <w:adjustRightInd/>
        <w:spacing w:line="360" w:lineRule="auto"/>
        <w:ind w:firstLine="420" w:firstLineChars="200"/>
        <w:rPr>
          <w:rFonts w:hint="eastAsia" w:ascii="宋体" w:hAnsi="宋体" w:cs="宋体"/>
          <w:color w:val="000000"/>
          <w:szCs w:val="21"/>
        </w:rPr>
      </w:pPr>
    </w:p>
    <w:p w14:paraId="6CC500E7">
      <w:pPr>
        <w:adjustRightInd/>
        <w:spacing w:line="360" w:lineRule="auto"/>
        <w:ind w:firstLine="420" w:firstLineChars="200"/>
        <w:rPr>
          <w:rFonts w:hint="eastAsia" w:ascii="宋体" w:hAnsi="宋体" w:cs="宋体"/>
          <w:color w:val="000000"/>
          <w:szCs w:val="21"/>
        </w:rPr>
      </w:pPr>
    </w:p>
    <w:p w14:paraId="5CC082FF">
      <w:pPr>
        <w:adjustRightInd/>
        <w:spacing w:line="360" w:lineRule="auto"/>
        <w:ind w:firstLine="420" w:firstLineChars="200"/>
        <w:rPr>
          <w:rFonts w:hint="eastAsia" w:ascii="宋体" w:hAnsi="宋体" w:cs="宋体"/>
          <w:color w:val="000000"/>
          <w:szCs w:val="21"/>
        </w:rPr>
      </w:pPr>
    </w:p>
    <w:p w14:paraId="606E4BD3">
      <w:pPr>
        <w:keepNext/>
        <w:keepLines/>
        <w:spacing w:before="260" w:after="260" w:line="588" w:lineRule="exact"/>
        <w:outlineLvl w:val="1"/>
        <w:rPr>
          <w:rFonts w:hint="eastAsia" w:ascii="宋体" w:hAnsi="宋体" w:cs="宋体"/>
          <w:b/>
          <w:sz w:val="24"/>
        </w:rPr>
      </w:pPr>
      <w:r>
        <w:rPr>
          <w:rFonts w:hint="eastAsia" w:ascii="宋体" w:hAnsi="宋体" w:cs="宋体"/>
          <w:b/>
          <w:sz w:val="24"/>
        </w:rPr>
        <w:t>三、人员及车辆配置情况</w:t>
      </w:r>
    </w:p>
    <w:p w14:paraId="025FB9AB">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1、存量垃圾清运。由于西店镇建筑垃圾存量垃圾较少，且在计算处置费用是按照台班计算相应费用，因此人员与车辆配置不予计算。</w:t>
      </w:r>
    </w:p>
    <w:p w14:paraId="2D628AB2">
      <w:pPr>
        <w:adjustRightInd/>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2、年度动态巡查及处置。共需配置作业人员7人，其中：驾驶员2名，分拣员/巡查员5名；配置作业车辆6辆，其中：电动三轮车3辆，铲车1辆，垃圾清运车2辆。具体见表1。</w:t>
      </w:r>
    </w:p>
    <w:p w14:paraId="386FA3A3">
      <w:pPr>
        <w:adjustRightInd/>
        <w:spacing w:before="33"/>
        <w:ind w:right="120"/>
        <w:jc w:val="center"/>
        <w:rPr>
          <w:rFonts w:ascii="微软雅黑" w:hAnsi="Calibri" w:eastAsia="微软雅黑"/>
          <w:b/>
          <w:sz w:val="24"/>
        </w:rPr>
      </w:pPr>
      <w:r>
        <w:rPr>
          <w:rFonts w:ascii="Calibri" w:hAnsi="Calibri"/>
        </w:rPr>
        <mc:AlternateContent>
          <mc:Choice Requires="wps">
            <w:drawing>
              <wp:anchor distT="0" distB="0" distL="114300" distR="114300" simplePos="0" relativeHeight="251669504" behindDoc="0" locked="0" layoutInCell="1" allowOverlap="1">
                <wp:simplePos x="0" y="0"/>
                <wp:positionH relativeFrom="page">
                  <wp:posOffset>900430</wp:posOffset>
                </wp:positionH>
                <wp:positionV relativeFrom="paragraph">
                  <wp:posOffset>267335</wp:posOffset>
                </wp:positionV>
                <wp:extent cx="5763260" cy="13874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63260" cy="1387475"/>
                        </a:xfrm>
                        <a:prstGeom prst="rect">
                          <a:avLst/>
                        </a:prstGeom>
                        <a:noFill/>
                        <a:ln>
                          <a:noFill/>
                        </a:ln>
                      </wps:spPr>
                      <wps:txbx>
                        <w:txbxContent>
                          <w:tbl>
                            <w:tblPr>
                              <w:tblStyle w:val="62"/>
                              <w:tblW w:w="90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697"/>
                              <w:gridCol w:w="1130"/>
                              <w:gridCol w:w="2407"/>
                              <w:gridCol w:w="1130"/>
                              <w:gridCol w:w="1968"/>
                            </w:tblGrid>
                            <w:tr w14:paraId="11B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5" w:type="dxa"/>
                                  <w:vMerge w:val="restart"/>
                                </w:tcPr>
                                <w:p w14:paraId="358521F5">
                                  <w:pPr>
                                    <w:spacing w:before="196"/>
                                    <w:ind w:left="112"/>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序号</w:t>
                                  </w:r>
                                </w:p>
                              </w:tc>
                              <w:tc>
                                <w:tcPr>
                                  <w:tcW w:w="1697" w:type="dxa"/>
                                  <w:vMerge w:val="restart"/>
                                </w:tcPr>
                                <w:p w14:paraId="4F747D48">
                                  <w:pPr>
                                    <w:spacing w:before="196"/>
                                    <w:ind w:left="366"/>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项目类型</w:t>
                                  </w:r>
                                </w:p>
                              </w:tc>
                              <w:tc>
                                <w:tcPr>
                                  <w:tcW w:w="1130" w:type="dxa"/>
                                  <w:vMerge w:val="restart"/>
                                </w:tcPr>
                                <w:p w14:paraId="42F725B9">
                                  <w:pPr>
                                    <w:spacing w:before="196"/>
                                    <w:ind w:left="203"/>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分项目</w:t>
                                  </w:r>
                                </w:p>
                              </w:tc>
                              <w:tc>
                                <w:tcPr>
                                  <w:tcW w:w="3537" w:type="dxa"/>
                                  <w:gridSpan w:val="2"/>
                                </w:tcPr>
                                <w:p w14:paraId="1E6EF9A2">
                                  <w:pPr>
                                    <w:spacing w:line="404" w:lineRule="exact"/>
                                    <w:ind w:left="928"/>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人员配置（人）</w:t>
                                  </w:r>
                                </w:p>
                              </w:tc>
                              <w:tc>
                                <w:tcPr>
                                  <w:tcW w:w="1968" w:type="dxa"/>
                                  <w:vMerge w:val="restart"/>
                                </w:tcPr>
                                <w:p w14:paraId="226B8402">
                                  <w:pPr>
                                    <w:spacing w:before="196"/>
                                    <w:ind w:left="140"/>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车辆配置（辆）</w:t>
                                  </w:r>
                                </w:p>
                              </w:tc>
                            </w:tr>
                            <w:tr w14:paraId="5DE6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5" w:type="dxa"/>
                                  <w:vMerge w:val="continue"/>
                                </w:tcPr>
                                <w:p w14:paraId="44F623A6">
                                  <w:pPr>
                                    <w:adjustRightInd/>
                                    <w:rPr>
                                      <w:rFonts w:hint="eastAsia" w:asciiTheme="minorEastAsia" w:hAnsiTheme="minorEastAsia" w:eastAsiaTheme="minorEastAsia"/>
                                      <w:bCs/>
                                      <w:sz w:val="22"/>
                                      <w:szCs w:val="22"/>
                                    </w:rPr>
                                  </w:pPr>
                                </w:p>
                              </w:tc>
                              <w:tc>
                                <w:tcPr>
                                  <w:tcW w:w="1697" w:type="dxa"/>
                                  <w:vMerge w:val="continue"/>
                                </w:tcPr>
                                <w:p w14:paraId="31C28035">
                                  <w:pPr>
                                    <w:adjustRightInd/>
                                    <w:rPr>
                                      <w:rFonts w:hint="eastAsia" w:asciiTheme="minorEastAsia" w:hAnsiTheme="minorEastAsia" w:eastAsiaTheme="minorEastAsia"/>
                                      <w:bCs/>
                                      <w:sz w:val="22"/>
                                      <w:szCs w:val="22"/>
                                    </w:rPr>
                                  </w:pPr>
                                </w:p>
                              </w:tc>
                              <w:tc>
                                <w:tcPr>
                                  <w:tcW w:w="1130" w:type="dxa"/>
                                  <w:vMerge w:val="continue"/>
                                </w:tcPr>
                                <w:p w14:paraId="0DBD301F">
                                  <w:pPr>
                                    <w:adjustRightInd/>
                                    <w:rPr>
                                      <w:rFonts w:hint="eastAsia" w:asciiTheme="minorEastAsia" w:hAnsiTheme="minorEastAsia" w:eastAsiaTheme="minorEastAsia"/>
                                      <w:bCs/>
                                      <w:sz w:val="22"/>
                                      <w:szCs w:val="22"/>
                                    </w:rPr>
                                  </w:pPr>
                                </w:p>
                              </w:tc>
                              <w:tc>
                                <w:tcPr>
                                  <w:tcW w:w="2407" w:type="dxa"/>
                                </w:tcPr>
                                <w:p w14:paraId="2DEBD7F3">
                                  <w:pPr>
                                    <w:spacing w:line="404" w:lineRule="exact"/>
                                    <w:ind w:left="167" w:right="161"/>
                                    <w:jc w:val="center"/>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分拣操作员/清运工</w:t>
                                  </w:r>
                                </w:p>
                              </w:tc>
                              <w:tc>
                                <w:tcPr>
                                  <w:tcW w:w="1130" w:type="dxa"/>
                                </w:tcPr>
                                <w:p w14:paraId="4BC85214">
                                  <w:pPr>
                                    <w:spacing w:line="404" w:lineRule="exact"/>
                                    <w:ind w:left="181" w:right="181"/>
                                    <w:jc w:val="center"/>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驾驶员</w:t>
                                  </w:r>
                                </w:p>
                              </w:tc>
                              <w:tc>
                                <w:tcPr>
                                  <w:tcW w:w="1968" w:type="dxa"/>
                                  <w:vMerge w:val="continue"/>
                                </w:tcPr>
                                <w:p w14:paraId="5F01AA12">
                                  <w:pPr>
                                    <w:adjustRightInd/>
                                    <w:rPr>
                                      <w:rFonts w:hint="eastAsia" w:asciiTheme="minorEastAsia" w:hAnsiTheme="minorEastAsia" w:eastAsiaTheme="minorEastAsia"/>
                                      <w:bCs/>
                                      <w:sz w:val="22"/>
                                      <w:szCs w:val="22"/>
                                    </w:rPr>
                                  </w:pPr>
                                </w:p>
                              </w:tc>
                            </w:tr>
                            <w:tr w14:paraId="6974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705" w:type="dxa"/>
                                </w:tcPr>
                                <w:p w14:paraId="6B4203E7">
                                  <w:pPr>
                                    <w:spacing w:before="57"/>
                                    <w:ind w:left="292"/>
                                    <w:rPr>
                                      <w:rFonts w:hint="eastAsia" w:ascii="宋体" w:hAnsi="宋体" w:cs="宋体"/>
                                      <w:bCs/>
                                      <w:szCs w:val="21"/>
                                    </w:rPr>
                                  </w:pPr>
                                  <w:r>
                                    <w:rPr>
                                      <w:rFonts w:ascii="宋体" w:hAnsi="宋体" w:cs="宋体"/>
                                      <w:bCs/>
                                      <w:szCs w:val="21"/>
                                    </w:rPr>
                                    <w:t>1</w:t>
                                  </w:r>
                                </w:p>
                              </w:tc>
                              <w:tc>
                                <w:tcPr>
                                  <w:tcW w:w="1697" w:type="dxa"/>
                                  <w:vMerge w:val="restart"/>
                                </w:tcPr>
                                <w:p w14:paraId="5E9CA5FC">
                                  <w:pPr>
                                    <w:spacing w:before="119" w:line="242" w:lineRule="auto"/>
                                    <w:ind w:left="489" w:right="120" w:hanging="360"/>
                                    <w:rPr>
                                      <w:rFonts w:hint="eastAsia" w:ascii="宋体" w:hAnsi="宋体" w:cs="宋体"/>
                                      <w:bCs/>
                                      <w:szCs w:val="21"/>
                                    </w:rPr>
                                  </w:pPr>
                                  <w:r>
                                    <w:rPr>
                                      <w:rFonts w:ascii="宋体" w:hAnsi="宋体" w:cs="宋体"/>
                                      <w:bCs/>
                                      <w:szCs w:val="21"/>
                                    </w:rPr>
                                    <w:t>动态巡查清运及处置</w:t>
                                  </w:r>
                                </w:p>
                              </w:tc>
                              <w:tc>
                                <w:tcPr>
                                  <w:tcW w:w="1130" w:type="dxa"/>
                                </w:tcPr>
                                <w:p w14:paraId="3A989222">
                                  <w:pPr>
                                    <w:spacing w:before="57"/>
                                    <w:ind w:left="181" w:right="172"/>
                                    <w:jc w:val="center"/>
                                    <w:rPr>
                                      <w:rFonts w:hint="eastAsia" w:ascii="宋体" w:hAnsi="宋体" w:cs="宋体"/>
                                      <w:bCs/>
                                      <w:szCs w:val="21"/>
                                    </w:rPr>
                                  </w:pPr>
                                  <w:r>
                                    <w:rPr>
                                      <w:rFonts w:ascii="宋体" w:hAnsi="宋体" w:cs="宋体"/>
                                      <w:bCs/>
                                      <w:szCs w:val="21"/>
                                    </w:rPr>
                                    <w:t>巡查</w:t>
                                  </w:r>
                                </w:p>
                              </w:tc>
                              <w:tc>
                                <w:tcPr>
                                  <w:tcW w:w="2407" w:type="dxa"/>
                                </w:tcPr>
                                <w:p w14:paraId="0A2AF72D">
                                  <w:pPr>
                                    <w:spacing w:before="57"/>
                                    <w:ind w:left="6"/>
                                    <w:jc w:val="center"/>
                                    <w:rPr>
                                      <w:rFonts w:hint="eastAsia" w:ascii="宋体" w:hAnsi="宋体" w:cs="宋体"/>
                                      <w:bCs/>
                                      <w:szCs w:val="21"/>
                                    </w:rPr>
                                  </w:pPr>
                                  <w:r>
                                    <w:rPr>
                                      <w:rFonts w:ascii="宋体" w:hAnsi="宋体" w:cs="宋体"/>
                                      <w:bCs/>
                                      <w:szCs w:val="21"/>
                                    </w:rPr>
                                    <w:t>3</w:t>
                                  </w:r>
                                </w:p>
                              </w:tc>
                              <w:tc>
                                <w:tcPr>
                                  <w:tcW w:w="1130" w:type="dxa"/>
                                </w:tcPr>
                                <w:p w14:paraId="2D591E24">
                                  <w:pPr>
                                    <w:spacing w:before="57"/>
                                    <w:ind w:left="3"/>
                                    <w:jc w:val="center"/>
                                    <w:rPr>
                                      <w:rFonts w:hint="eastAsia" w:ascii="宋体" w:hAnsi="宋体" w:cs="宋体"/>
                                      <w:bCs/>
                                      <w:szCs w:val="21"/>
                                    </w:rPr>
                                  </w:pPr>
                                  <w:r>
                                    <w:rPr>
                                      <w:rFonts w:ascii="宋体" w:hAnsi="宋体" w:cs="宋体"/>
                                      <w:bCs/>
                                      <w:szCs w:val="21"/>
                                    </w:rPr>
                                    <w:t>0</w:t>
                                  </w:r>
                                </w:p>
                              </w:tc>
                              <w:tc>
                                <w:tcPr>
                                  <w:tcW w:w="1968" w:type="dxa"/>
                                </w:tcPr>
                                <w:p w14:paraId="4EE605AC">
                                  <w:pPr>
                                    <w:spacing w:before="57"/>
                                    <w:ind w:left="7"/>
                                    <w:jc w:val="center"/>
                                    <w:rPr>
                                      <w:rFonts w:hint="eastAsia" w:ascii="宋体" w:hAnsi="宋体" w:cs="宋体"/>
                                      <w:bCs/>
                                      <w:szCs w:val="21"/>
                                    </w:rPr>
                                  </w:pPr>
                                  <w:r>
                                    <w:rPr>
                                      <w:rFonts w:ascii="宋体" w:hAnsi="宋体" w:cs="宋体"/>
                                      <w:bCs/>
                                      <w:szCs w:val="21"/>
                                    </w:rPr>
                                    <w:t>3</w:t>
                                  </w:r>
                                </w:p>
                              </w:tc>
                            </w:tr>
                            <w:tr w14:paraId="459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5" w:type="dxa"/>
                                  <w:tcBorders>
                                    <w:bottom w:val="single" w:color="auto" w:sz="4" w:space="0"/>
                                  </w:tcBorders>
                                </w:tcPr>
                                <w:p w14:paraId="336B8BFB">
                                  <w:pPr>
                                    <w:spacing w:before="55"/>
                                    <w:ind w:left="292"/>
                                    <w:rPr>
                                      <w:rFonts w:hint="eastAsia" w:ascii="宋体" w:hAnsi="宋体" w:cs="宋体"/>
                                      <w:bCs/>
                                      <w:szCs w:val="21"/>
                                    </w:rPr>
                                  </w:pPr>
                                  <w:r>
                                    <w:rPr>
                                      <w:rFonts w:ascii="宋体" w:hAnsi="宋体" w:cs="宋体"/>
                                      <w:bCs/>
                                      <w:szCs w:val="21"/>
                                    </w:rPr>
                                    <w:t>2</w:t>
                                  </w:r>
                                </w:p>
                              </w:tc>
                              <w:tc>
                                <w:tcPr>
                                  <w:tcW w:w="1697" w:type="dxa"/>
                                  <w:vMerge w:val="continue"/>
                                  <w:tcBorders>
                                    <w:bottom w:val="single" w:color="auto" w:sz="4" w:space="0"/>
                                  </w:tcBorders>
                                </w:tcPr>
                                <w:p w14:paraId="3FE5E7A3">
                                  <w:pPr>
                                    <w:adjustRightInd/>
                                    <w:rPr>
                                      <w:rFonts w:ascii="Calibri" w:hAnsi="Calibri"/>
                                      <w:bCs/>
                                      <w:szCs w:val="21"/>
                                    </w:rPr>
                                  </w:pPr>
                                </w:p>
                              </w:tc>
                              <w:tc>
                                <w:tcPr>
                                  <w:tcW w:w="1130" w:type="dxa"/>
                                  <w:tcBorders>
                                    <w:bottom w:val="single" w:color="auto" w:sz="4" w:space="0"/>
                                  </w:tcBorders>
                                </w:tcPr>
                                <w:p w14:paraId="71F42EAE">
                                  <w:pPr>
                                    <w:spacing w:before="55"/>
                                    <w:ind w:left="181" w:right="172"/>
                                    <w:jc w:val="center"/>
                                    <w:rPr>
                                      <w:rFonts w:hint="eastAsia" w:ascii="宋体" w:hAnsi="宋体" w:cs="宋体"/>
                                      <w:bCs/>
                                      <w:szCs w:val="21"/>
                                    </w:rPr>
                                  </w:pPr>
                                  <w:r>
                                    <w:rPr>
                                      <w:rFonts w:ascii="宋体" w:hAnsi="宋体" w:cs="宋体"/>
                                      <w:bCs/>
                                      <w:szCs w:val="21"/>
                                    </w:rPr>
                                    <w:t>处置</w:t>
                                  </w:r>
                                </w:p>
                              </w:tc>
                              <w:tc>
                                <w:tcPr>
                                  <w:tcW w:w="2407" w:type="dxa"/>
                                  <w:tcBorders>
                                    <w:bottom w:val="single" w:color="auto" w:sz="4" w:space="0"/>
                                  </w:tcBorders>
                                </w:tcPr>
                                <w:p w14:paraId="3FAFBA94">
                                  <w:pPr>
                                    <w:spacing w:before="55"/>
                                    <w:ind w:left="6"/>
                                    <w:jc w:val="center"/>
                                    <w:rPr>
                                      <w:rFonts w:hint="eastAsia" w:ascii="宋体" w:hAnsi="宋体" w:cs="宋体"/>
                                      <w:bCs/>
                                      <w:szCs w:val="21"/>
                                    </w:rPr>
                                  </w:pPr>
                                  <w:r>
                                    <w:rPr>
                                      <w:rFonts w:ascii="宋体" w:hAnsi="宋体" w:cs="宋体"/>
                                      <w:bCs/>
                                      <w:szCs w:val="21"/>
                                    </w:rPr>
                                    <w:t>2</w:t>
                                  </w:r>
                                </w:p>
                              </w:tc>
                              <w:tc>
                                <w:tcPr>
                                  <w:tcW w:w="1130" w:type="dxa"/>
                                  <w:tcBorders>
                                    <w:bottom w:val="single" w:color="auto" w:sz="4" w:space="0"/>
                                  </w:tcBorders>
                                </w:tcPr>
                                <w:p w14:paraId="539592DC">
                                  <w:pPr>
                                    <w:spacing w:before="55"/>
                                    <w:ind w:left="3"/>
                                    <w:jc w:val="center"/>
                                    <w:rPr>
                                      <w:rFonts w:hint="eastAsia" w:ascii="宋体" w:hAnsi="宋体" w:cs="宋体"/>
                                      <w:bCs/>
                                      <w:szCs w:val="21"/>
                                    </w:rPr>
                                  </w:pPr>
                                  <w:r>
                                    <w:rPr>
                                      <w:rFonts w:ascii="宋体" w:hAnsi="宋体" w:cs="宋体"/>
                                      <w:bCs/>
                                      <w:szCs w:val="21"/>
                                    </w:rPr>
                                    <w:t>2</w:t>
                                  </w:r>
                                </w:p>
                              </w:tc>
                              <w:tc>
                                <w:tcPr>
                                  <w:tcW w:w="1968" w:type="dxa"/>
                                  <w:tcBorders>
                                    <w:bottom w:val="single" w:color="auto" w:sz="4" w:space="0"/>
                                  </w:tcBorders>
                                </w:tcPr>
                                <w:p w14:paraId="2C2FEC9F">
                                  <w:pPr>
                                    <w:spacing w:before="55"/>
                                    <w:ind w:left="7"/>
                                    <w:jc w:val="center"/>
                                    <w:rPr>
                                      <w:rFonts w:hint="eastAsia" w:ascii="宋体" w:hAnsi="宋体" w:cs="宋体"/>
                                      <w:bCs/>
                                      <w:szCs w:val="21"/>
                                    </w:rPr>
                                  </w:pPr>
                                  <w:r>
                                    <w:rPr>
                                      <w:rFonts w:ascii="宋体" w:hAnsi="宋体" w:cs="宋体"/>
                                      <w:bCs/>
                                      <w:szCs w:val="21"/>
                                    </w:rPr>
                                    <w:t>3</w:t>
                                  </w:r>
                                </w:p>
                              </w:tc>
                            </w:tr>
                            <w:tr w14:paraId="1C99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532" w:type="dxa"/>
                                  <w:gridSpan w:val="3"/>
                                  <w:tcBorders>
                                    <w:top w:val="single" w:color="auto" w:sz="4" w:space="0"/>
                                    <w:left w:val="single" w:color="auto" w:sz="4" w:space="0"/>
                                    <w:bottom w:val="single" w:color="auto" w:sz="4" w:space="0"/>
                                    <w:right w:val="single" w:color="auto" w:sz="4" w:space="0"/>
                                  </w:tcBorders>
                                </w:tcPr>
                                <w:p w14:paraId="0E072162">
                                  <w:pPr>
                                    <w:spacing w:line="404" w:lineRule="exact"/>
                                    <w:ind w:left="1510" w:right="1502"/>
                                    <w:jc w:val="center"/>
                                    <w:rPr>
                                      <w:rFonts w:hint="eastAsia" w:ascii="微软雅黑" w:hAnsi="宋体" w:eastAsia="微软雅黑" w:cs="宋体"/>
                                      <w:bCs/>
                                      <w:szCs w:val="21"/>
                                    </w:rPr>
                                  </w:pPr>
                                  <w:r>
                                    <w:rPr>
                                      <w:rFonts w:hint="eastAsia" w:ascii="微软雅黑" w:hAnsi="宋体" w:eastAsia="微软雅黑" w:cs="宋体"/>
                                      <w:bCs/>
                                      <w:szCs w:val="21"/>
                                    </w:rPr>
                                    <w:t>小计</w:t>
                                  </w:r>
                                </w:p>
                              </w:tc>
                              <w:tc>
                                <w:tcPr>
                                  <w:tcW w:w="2407" w:type="dxa"/>
                                  <w:tcBorders>
                                    <w:top w:val="single" w:color="auto" w:sz="4" w:space="0"/>
                                    <w:left w:val="single" w:color="auto" w:sz="4" w:space="0"/>
                                    <w:bottom w:val="single" w:color="auto" w:sz="4" w:space="0"/>
                                    <w:right w:val="single" w:color="auto" w:sz="4" w:space="0"/>
                                  </w:tcBorders>
                                </w:tcPr>
                                <w:p w14:paraId="42985C08">
                                  <w:pPr>
                                    <w:spacing w:before="57"/>
                                    <w:ind w:left="6"/>
                                    <w:jc w:val="center"/>
                                    <w:rPr>
                                      <w:rFonts w:hint="eastAsia" w:ascii="微软雅黑" w:hAnsi="宋体" w:cs="宋体"/>
                                      <w:bCs/>
                                      <w:szCs w:val="21"/>
                                    </w:rPr>
                                  </w:pPr>
                                  <w:r>
                                    <w:rPr>
                                      <w:rFonts w:ascii="宋体" w:hAnsi="宋体" w:cs="宋体"/>
                                      <w:bCs/>
                                      <w:szCs w:val="21"/>
                                    </w:rPr>
                                    <w:t>5</w:t>
                                  </w:r>
                                </w:p>
                              </w:tc>
                              <w:tc>
                                <w:tcPr>
                                  <w:tcW w:w="1130" w:type="dxa"/>
                                  <w:tcBorders>
                                    <w:top w:val="single" w:color="auto" w:sz="4" w:space="0"/>
                                    <w:left w:val="single" w:color="auto" w:sz="4" w:space="0"/>
                                    <w:bottom w:val="single" w:color="auto" w:sz="4" w:space="0"/>
                                    <w:right w:val="single" w:color="auto" w:sz="4" w:space="0"/>
                                  </w:tcBorders>
                                </w:tcPr>
                                <w:p w14:paraId="6A0F77EB">
                                  <w:pPr>
                                    <w:spacing w:before="55"/>
                                    <w:ind w:left="3"/>
                                    <w:jc w:val="center"/>
                                    <w:rPr>
                                      <w:rFonts w:hint="eastAsia" w:ascii="宋体" w:hAnsi="宋体" w:cs="宋体"/>
                                      <w:bCs/>
                                      <w:szCs w:val="21"/>
                                    </w:rPr>
                                  </w:pPr>
                                  <w:r>
                                    <w:rPr>
                                      <w:rFonts w:ascii="宋体" w:hAnsi="宋体" w:cs="宋体"/>
                                      <w:bCs/>
                                      <w:szCs w:val="21"/>
                                    </w:rPr>
                                    <w:t>2</w:t>
                                  </w:r>
                                </w:p>
                              </w:tc>
                              <w:tc>
                                <w:tcPr>
                                  <w:tcW w:w="1968" w:type="dxa"/>
                                  <w:tcBorders>
                                    <w:top w:val="single" w:color="auto" w:sz="4" w:space="0"/>
                                    <w:left w:val="single" w:color="auto" w:sz="4" w:space="0"/>
                                    <w:bottom w:val="single" w:color="auto" w:sz="4" w:space="0"/>
                                    <w:right w:val="single" w:color="auto" w:sz="4" w:space="0"/>
                                  </w:tcBorders>
                                </w:tcPr>
                                <w:p w14:paraId="6E786A7B">
                                  <w:pPr>
                                    <w:spacing w:before="55"/>
                                    <w:ind w:left="3"/>
                                    <w:jc w:val="center"/>
                                    <w:rPr>
                                      <w:rFonts w:hint="eastAsia" w:ascii="宋体" w:hAnsi="宋体" w:cs="宋体"/>
                                      <w:bCs/>
                                      <w:szCs w:val="21"/>
                                    </w:rPr>
                                  </w:pPr>
                                  <w:r>
                                    <w:rPr>
                                      <w:rFonts w:ascii="宋体" w:hAnsi="宋体" w:cs="宋体"/>
                                      <w:bCs/>
                                      <w:szCs w:val="21"/>
                                    </w:rPr>
                                    <w:t>6</w:t>
                                  </w:r>
                                </w:p>
                              </w:tc>
                            </w:tr>
                            <w:tr w14:paraId="1D8D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trPr>
                              <w:tc>
                                <w:tcPr>
                                  <w:tcW w:w="3532" w:type="dxa"/>
                                  <w:gridSpan w:val="3"/>
                                  <w:tcBorders>
                                    <w:top w:val="single" w:color="auto" w:sz="4" w:space="0"/>
                                    <w:left w:val="single" w:color="auto" w:sz="4" w:space="0"/>
                                    <w:bottom w:val="single" w:color="auto" w:sz="4" w:space="0"/>
                                    <w:right w:val="single" w:color="auto" w:sz="4" w:space="0"/>
                                  </w:tcBorders>
                                </w:tcPr>
                                <w:p w14:paraId="53F55D40">
                                  <w:pPr>
                                    <w:spacing w:line="404" w:lineRule="exact"/>
                                    <w:ind w:left="1510" w:right="1502"/>
                                    <w:jc w:val="center"/>
                                    <w:rPr>
                                      <w:rFonts w:hint="eastAsia" w:ascii="微软雅黑" w:hAnsi="宋体" w:eastAsia="微软雅黑" w:cs="宋体"/>
                                      <w:b/>
                                      <w:szCs w:val="21"/>
                                    </w:rPr>
                                  </w:pPr>
                                </w:p>
                              </w:tc>
                              <w:tc>
                                <w:tcPr>
                                  <w:tcW w:w="2407" w:type="dxa"/>
                                  <w:tcBorders>
                                    <w:top w:val="single" w:color="auto" w:sz="4" w:space="0"/>
                                    <w:left w:val="single" w:color="auto" w:sz="4" w:space="0"/>
                                    <w:bottom w:val="single" w:color="auto" w:sz="4" w:space="0"/>
                                    <w:right w:val="single" w:color="auto" w:sz="4" w:space="0"/>
                                  </w:tcBorders>
                                </w:tcPr>
                                <w:p w14:paraId="07073A51">
                                  <w:pPr>
                                    <w:spacing w:line="404" w:lineRule="exact"/>
                                    <w:ind w:left="6"/>
                                    <w:jc w:val="center"/>
                                    <w:rPr>
                                      <w:rFonts w:hint="eastAsia" w:ascii="微软雅黑" w:hAnsi="宋体" w:cs="宋体"/>
                                      <w:b/>
                                      <w:w w:val="81"/>
                                      <w:szCs w:val="21"/>
                                    </w:rPr>
                                  </w:pPr>
                                </w:p>
                              </w:tc>
                              <w:tc>
                                <w:tcPr>
                                  <w:tcW w:w="1130" w:type="dxa"/>
                                  <w:tcBorders>
                                    <w:top w:val="single" w:color="auto" w:sz="4" w:space="0"/>
                                    <w:left w:val="single" w:color="auto" w:sz="4" w:space="0"/>
                                    <w:bottom w:val="single" w:color="auto" w:sz="4" w:space="0"/>
                                    <w:right w:val="single" w:color="auto" w:sz="4" w:space="0"/>
                                  </w:tcBorders>
                                </w:tcPr>
                                <w:p w14:paraId="3B54F5A4">
                                  <w:pPr>
                                    <w:spacing w:line="404" w:lineRule="exact"/>
                                    <w:ind w:left="3"/>
                                    <w:jc w:val="center"/>
                                    <w:rPr>
                                      <w:rFonts w:hint="eastAsia" w:ascii="微软雅黑" w:hAnsi="宋体" w:cs="宋体"/>
                                      <w:b/>
                                      <w:w w:val="81"/>
                                      <w:szCs w:val="21"/>
                                    </w:rPr>
                                  </w:pPr>
                                </w:p>
                              </w:tc>
                              <w:tc>
                                <w:tcPr>
                                  <w:tcW w:w="1968" w:type="dxa"/>
                                  <w:tcBorders>
                                    <w:top w:val="single" w:color="auto" w:sz="4" w:space="0"/>
                                    <w:left w:val="single" w:color="auto" w:sz="4" w:space="0"/>
                                    <w:bottom w:val="single" w:color="auto" w:sz="4" w:space="0"/>
                                    <w:right w:val="single" w:color="auto" w:sz="4" w:space="0"/>
                                  </w:tcBorders>
                                </w:tcPr>
                                <w:p w14:paraId="4560619B">
                                  <w:pPr>
                                    <w:spacing w:line="404" w:lineRule="exact"/>
                                    <w:ind w:left="7"/>
                                    <w:jc w:val="center"/>
                                    <w:rPr>
                                      <w:rFonts w:hint="eastAsia" w:ascii="微软雅黑" w:hAnsi="宋体" w:cs="宋体"/>
                                      <w:b/>
                                      <w:w w:val="81"/>
                                      <w:szCs w:val="21"/>
                                    </w:rPr>
                                  </w:pPr>
                                </w:p>
                              </w:tc>
                            </w:tr>
                          </w:tbl>
                          <w:p w14:paraId="4FDC8295">
                            <w:pPr>
                              <w:spacing w:after="120"/>
                              <w:rPr>
                                <w:rFonts w:ascii="Tahoma" w:hAnsi="Tahoma"/>
                                <w:sz w:val="28"/>
                              </w:rPr>
                            </w:pPr>
                          </w:p>
                        </w:txbxContent>
                      </wps:txbx>
                      <wps:bodyPr lIns="0" tIns="0" rIns="0" bIns="0" upright="1"/>
                    </wps:wsp>
                  </a:graphicData>
                </a:graphic>
              </wp:anchor>
            </w:drawing>
          </mc:Choice>
          <mc:Fallback>
            <w:pict>
              <v:shape id="_x0000_s1026" o:spid="_x0000_s1026" o:spt="202" type="#_x0000_t202" style="position:absolute;left:0pt;margin-left:70.9pt;margin-top:21.05pt;height:109.25pt;width:453.8pt;mso-position-horizontal-relative:page;z-index:251669504;mso-width-relative:page;mso-height-relative:page;" filled="f" stroked="f" coordsize="21600,21600" o:gfxdata="UEsDBAoAAAAAAIdO4kAAAAAAAAAAAAAAAAAEAAAAZHJzL1BLAwQUAAAACACHTuJA6ZfII9kAAAAL&#10;AQAADwAAAGRycy9kb3ducmV2LnhtbE2PzWrDMBCE74W8g9hCb41kY0zjWA4ltKdCqeMccpStjS1i&#10;rVxL+enbVzm1x2GGmW/Kzc2O7IKzN44kJEsBDKlz2lAvYd+8P78A80GRVqMjlPCDHjbV4qFUhXZX&#10;qvGyCz2LJeQLJWEIYSo4992AVvmlm5Cid3SzVSHKued6VtdYbkeeCpFzqwzFhUFNuB2wO+3OVsLr&#10;geo38/3ZftXH2jTNStBHfpLy6TERa2ABb+EvDHf8iA5VZGrdmbRnY9RZEtGDhCxNgN0DIltlwFoJ&#10;aS5y4FXJ/3+ofgFQSwMEFAAAAAgAh07iQCSMnd+8AQAAcwMAAA4AAABkcnMvZTJvRG9jLnhtbK1T&#10;S27bMBDdF8gdCO5r2U5jBYLlAIWRoEDQFkh7AJoiLQL8YUhb8gXSG3TVTfc9l8/RIWU5bbLJIhtq&#10;NDN6894bannTG032AoJytqazyZQSYblrlN3W9Pu32/fXlITIbMO0s6KmBxHozeri3bLzlZi71ulG&#10;AEEQG6rO17SN0VdFEXgrDAsT54XFonRgWMRX2BYNsA7RjS7m0+mi6Bw0HhwXIWB2PRTpCRFeA+ik&#10;VFysHd8ZYeOACkKziJJCq3ygq8xWSsHjFymDiETXFJXGfOIQjDfpLFZLVm2B+VbxEwX2GgrPNBmm&#10;LA49Q61ZZGQH6gWUURxccDJOuDPFICQ7gipm02fePLTMi6wFrQ7+bHp4O1j+ef8ViGpqWlJimcGF&#10;H3/+OP76c/z9SMpkT+dDhV0PHvti/9H1eGnGfMBkUt1LMOmJegjW0dzD2VzRR8IxeVUuLucLLHGs&#10;zS6vyw/lVcIpnj73EOKdcIakoKaA28umsv19iEPr2JKmWXertM4b1Pa/BGKmTJG4DxxTFPtNfxK0&#10;cc0B9ehPFr1M92IMYAw2Y7DzoLYt0smqMyTuIvM+3Zu07H/f8+Cn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mXyCPZAAAACwEAAA8AAAAAAAAAAQAgAAAAIgAAAGRycy9kb3ducmV2LnhtbFBL&#10;AQIUABQAAAAIAIdO4kAkjJ3fvAEAAHMDAAAOAAAAAAAAAAEAIAAAACgBAABkcnMvZTJvRG9jLnht&#10;bFBLBQYAAAAABgAGAFkBAABWBQAAAAA=&#10;">
                <v:fill on="f" focussize="0,0"/>
                <v:stroke on="f"/>
                <v:imagedata o:title=""/>
                <o:lock v:ext="edit" aspectratio="f"/>
                <v:textbox inset="0mm,0mm,0mm,0mm">
                  <w:txbxContent>
                    <w:tbl>
                      <w:tblPr>
                        <w:tblStyle w:val="62"/>
                        <w:tblW w:w="90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697"/>
                        <w:gridCol w:w="1130"/>
                        <w:gridCol w:w="2407"/>
                        <w:gridCol w:w="1130"/>
                        <w:gridCol w:w="1968"/>
                      </w:tblGrid>
                      <w:tr w14:paraId="11B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5" w:type="dxa"/>
                            <w:vMerge w:val="restart"/>
                          </w:tcPr>
                          <w:p w14:paraId="358521F5">
                            <w:pPr>
                              <w:spacing w:before="196"/>
                              <w:ind w:left="112"/>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序号</w:t>
                            </w:r>
                          </w:p>
                        </w:tc>
                        <w:tc>
                          <w:tcPr>
                            <w:tcW w:w="1697" w:type="dxa"/>
                            <w:vMerge w:val="restart"/>
                          </w:tcPr>
                          <w:p w14:paraId="4F747D48">
                            <w:pPr>
                              <w:spacing w:before="196"/>
                              <w:ind w:left="366"/>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项目类型</w:t>
                            </w:r>
                          </w:p>
                        </w:tc>
                        <w:tc>
                          <w:tcPr>
                            <w:tcW w:w="1130" w:type="dxa"/>
                            <w:vMerge w:val="restart"/>
                          </w:tcPr>
                          <w:p w14:paraId="42F725B9">
                            <w:pPr>
                              <w:spacing w:before="196"/>
                              <w:ind w:left="203"/>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分项目</w:t>
                            </w:r>
                          </w:p>
                        </w:tc>
                        <w:tc>
                          <w:tcPr>
                            <w:tcW w:w="3537" w:type="dxa"/>
                            <w:gridSpan w:val="2"/>
                          </w:tcPr>
                          <w:p w14:paraId="1E6EF9A2">
                            <w:pPr>
                              <w:spacing w:line="404" w:lineRule="exact"/>
                              <w:ind w:left="928"/>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人员配置（人）</w:t>
                            </w:r>
                          </w:p>
                        </w:tc>
                        <w:tc>
                          <w:tcPr>
                            <w:tcW w:w="1968" w:type="dxa"/>
                            <w:vMerge w:val="restart"/>
                          </w:tcPr>
                          <w:p w14:paraId="226B8402">
                            <w:pPr>
                              <w:spacing w:before="196"/>
                              <w:ind w:left="140"/>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车辆配置（辆）</w:t>
                            </w:r>
                          </w:p>
                        </w:tc>
                      </w:tr>
                      <w:tr w14:paraId="5DE6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5" w:type="dxa"/>
                            <w:vMerge w:val="continue"/>
                          </w:tcPr>
                          <w:p w14:paraId="44F623A6">
                            <w:pPr>
                              <w:adjustRightInd/>
                              <w:rPr>
                                <w:rFonts w:hint="eastAsia" w:asciiTheme="minorEastAsia" w:hAnsiTheme="minorEastAsia" w:eastAsiaTheme="minorEastAsia"/>
                                <w:bCs/>
                                <w:sz w:val="22"/>
                                <w:szCs w:val="22"/>
                              </w:rPr>
                            </w:pPr>
                          </w:p>
                        </w:tc>
                        <w:tc>
                          <w:tcPr>
                            <w:tcW w:w="1697" w:type="dxa"/>
                            <w:vMerge w:val="continue"/>
                          </w:tcPr>
                          <w:p w14:paraId="31C28035">
                            <w:pPr>
                              <w:adjustRightInd/>
                              <w:rPr>
                                <w:rFonts w:hint="eastAsia" w:asciiTheme="minorEastAsia" w:hAnsiTheme="minorEastAsia" w:eastAsiaTheme="minorEastAsia"/>
                                <w:bCs/>
                                <w:sz w:val="22"/>
                                <w:szCs w:val="22"/>
                              </w:rPr>
                            </w:pPr>
                          </w:p>
                        </w:tc>
                        <w:tc>
                          <w:tcPr>
                            <w:tcW w:w="1130" w:type="dxa"/>
                            <w:vMerge w:val="continue"/>
                          </w:tcPr>
                          <w:p w14:paraId="0DBD301F">
                            <w:pPr>
                              <w:adjustRightInd/>
                              <w:rPr>
                                <w:rFonts w:hint="eastAsia" w:asciiTheme="minorEastAsia" w:hAnsiTheme="minorEastAsia" w:eastAsiaTheme="minorEastAsia"/>
                                <w:bCs/>
                                <w:sz w:val="22"/>
                                <w:szCs w:val="22"/>
                              </w:rPr>
                            </w:pPr>
                          </w:p>
                        </w:tc>
                        <w:tc>
                          <w:tcPr>
                            <w:tcW w:w="2407" w:type="dxa"/>
                          </w:tcPr>
                          <w:p w14:paraId="2DEBD7F3">
                            <w:pPr>
                              <w:spacing w:line="404" w:lineRule="exact"/>
                              <w:ind w:left="167" w:right="161"/>
                              <w:jc w:val="center"/>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分拣操作员/清运工</w:t>
                            </w:r>
                          </w:p>
                        </w:tc>
                        <w:tc>
                          <w:tcPr>
                            <w:tcW w:w="1130" w:type="dxa"/>
                          </w:tcPr>
                          <w:p w14:paraId="4BC85214">
                            <w:pPr>
                              <w:spacing w:line="404" w:lineRule="exact"/>
                              <w:ind w:left="181" w:right="181"/>
                              <w:jc w:val="center"/>
                              <w:rPr>
                                <w:rFonts w:hint="eastAsia"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驾驶员</w:t>
                            </w:r>
                          </w:p>
                        </w:tc>
                        <w:tc>
                          <w:tcPr>
                            <w:tcW w:w="1968" w:type="dxa"/>
                            <w:vMerge w:val="continue"/>
                          </w:tcPr>
                          <w:p w14:paraId="5F01AA12">
                            <w:pPr>
                              <w:adjustRightInd/>
                              <w:rPr>
                                <w:rFonts w:hint="eastAsia" w:asciiTheme="minorEastAsia" w:hAnsiTheme="minorEastAsia" w:eastAsiaTheme="minorEastAsia"/>
                                <w:bCs/>
                                <w:sz w:val="22"/>
                                <w:szCs w:val="22"/>
                              </w:rPr>
                            </w:pPr>
                          </w:p>
                        </w:tc>
                      </w:tr>
                      <w:tr w14:paraId="6974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705" w:type="dxa"/>
                          </w:tcPr>
                          <w:p w14:paraId="6B4203E7">
                            <w:pPr>
                              <w:spacing w:before="57"/>
                              <w:ind w:left="292"/>
                              <w:rPr>
                                <w:rFonts w:hint="eastAsia" w:ascii="宋体" w:hAnsi="宋体" w:cs="宋体"/>
                                <w:bCs/>
                                <w:szCs w:val="21"/>
                              </w:rPr>
                            </w:pPr>
                            <w:r>
                              <w:rPr>
                                <w:rFonts w:ascii="宋体" w:hAnsi="宋体" w:cs="宋体"/>
                                <w:bCs/>
                                <w:szCs w:val="21"/>
                              </w:rPr>
                              <w:t>1</w:t>
                            </w:r>
                          </w:p>
                        </w:tc>
                        <w:tc>
                          <w:tcPr>
                            <w:tcW w:w="1697" w:type="dxa"/>
                            <w:vMerge w:val="restart"/>
                          </w:tcPr>
                          <w:p w14:paraId="5E9CA5FC">
                            <w:pPr>
                              <w:spacing w:before="119" w:line="242" w:lineRule="auto"/>
                              <w:ind w:left="489" w:right="120" w:hanging="360"/>
                              <w:rPr>
                                <w:rFonts w:hint="eastAsia" w:ascii="宋体" w:hAnsi="宋体" w:cs="宋体"/>
                                <w:bCs/>
                                <w:szCs w:val="21"/>
                              </w:rPr>
                            </w:pPr>
                            <w:r>
                              <w:rPr>
                                <w:rFonts w:ascii="宋体" w:hAnsi="宋体" w:cs="宋体"/>
                                <w:bCs/>
                                <w:szCs w:val="21"/>
                              </w:rPr>
                              <w:t>动态巡查清运及处置</w:t>
                            </w:r>
                          </w:p>
                        </w:tc>
                        <w:tc>
                          <w:tcPr>
                            <w:tcW w:w="1130" w:type="dxa"/>
                          </w:tcPr>
                          <w:p w14:paraId="3A989222">
                            <w:pPr>
                              <w:spacing w:before="57"/>
                              <w:ind w:left="181" w:right="172"/>
                              <w:jc w:val="center"/>
                              <w:rPr>
                                <w:rFonts w:hint="eastAsia" w:ascii="宋体" w:hAnsi="宋体" w:cs="宋体"/>
                                <w:bCs/>
                                <w:szCs w:val="21"/>
                              </w:rPr>
                            </w:pPr>
                            <w:r>
                              <w:rPr>
                                <w:rFonts w:ascii="宋体" w:hAnsi="宋体" w:cs="宋体"/>
                                <w:bCs/>
                                <w:szCs w:val="21"/>
                              </w:rPr>
                              <w:t>巡查</w:t>
                            </w:r>
                          </w:p>
                        </w:tc>
                        <w:tc>
                          <w:tcPr>
                            <w:tcW w:w="2407" w:type="dxa"/>
                          </w:tcPr>
                          <w:p w14:paraId="0A2AF72D">
                            <w:pPr>
                              <w:spacing w:before="57"/>
                              <w:ind w:left="6"/>
                              <w:jc w:val="center"/>
                              <w:rPr>
                                <w:rFonts w:hint="eastAsia" w:ascii="宋体" w:hAnsi="宋体" w:cs="宋体"/>
                                <w:bCs/>
                                <w:szCs w:val="21"/>
                              </w:rPr>
                            </w:pPr>
                            <w:r>
                              <w:rPr>
                                <w:rFonts w:ascii="宋体" w:hAnsi="宋体" w:cs="宋体"/>
                                <w:bCs/>
                                <w:szCs w:val="21"/>
                              </w:rPr>
                              <w:t>3</w:t>
                            </w:r>
                          </w:p>
                        </w:tc>
                        <w:tc>
                          <w:tcPr>
                            <w:tcW w:w="1130" w:type="dxa"/>
                          </w:tcPr>
                          <w:p w14:paraId="2D591E24">
                            <w:pPr>
                              <w:spacing w:before="57"/>
                              <w:ind w:left="3"/>
                              <w:jc w:val="center"/>
                              <w:rPr>
                                <w:rFonts w:hint="eastAsia" w:ascii="宋体" w:hAnsi="宋体" w:cs="宋体"/>
                                <w:bCs/>
                                <w:szCs w:val="21"/>
                              </w:rPr>
                            </w:pPr>
                            <w:r>
                              <w:rPr>
                                <w:rFonts w:ascii="宋体" w:hAnsi="宋体" w:cs="宋体"/>
                                <w:bCs/>
                                <w:szCs w:val="21"/>
                              </w:rPr>
                              <w:t>0</w:t>
                            </w:r>
                          </w:p>
                        </w:tc>
                        <w:tc>
                          <w:tcPr>
                            <w:tcW w:w="1968" w:type="dxa"/>
                          </w:tcPr>
                          <w:p w14:paraId="4EE605AC">
                            <w:pPr>
                              <w:spacing w:before="57"/>
                              <w:ind w:left="7"/>
                              <w:jc w:val="center"/>
                              <w:rPr>
                                <w:rFonts w:hint="eastAsia" w:ascii="宋体" w:hAnsi="宋体" w:cs="宋体"/>
                                <w:bCs/>
                                <w:szCs w:val="21"/>
                              </w:rPr>
                            </w:pPr>
                            <w:r>
                              <w:rPr>
                                <w:rFonts w:ascii="宋体" w:hAnsi="宋体" w:cs="宋体"/>
                                <w:bCs/>
                                <w:szCs w:val="21"/>
                              </w:rPr>
                              <w:t>3</w:t>
                            </w:r>
                          </w:p>
                        </w:tc>
                      </w:tr>
                      <w:tr w14:paraId="459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5" w:type="dxa"/>
                            <w:tcBorders>
                              <w:bottom w:val="single" w:color="auto" w:sz="4" w:space="0"/>
                            </w:tcBorders>
                          </w:tcPr>
                          <w:p w14:paraId="336B8BFB">
                            <w:pPr>
                              <w:spacing w:before="55"/>
                              <w:ind w:left="292"/>
                              <w:rPr>
                                <w:rFonts w:hint="eastAsia" w:ascii="宋体" w:hAnsi="宋体" w:cs="宋体"/>
                                <w:bCs/>
                                <w:szCs w:val="21"/>
                              </w:rPr>
                            </w:pPr>
                            <w:r>
                              <w:rPr>
                                <w:rFonts w:ascii="宋体" w:hAnsi="宋体" w:cs="宋体"/>
                                <w:bCs/>
                                <w:szCs w:val="21"/>
                              </w:rPr>
                              <w:t>2</w:t>
                            </w:r>
                          </w:p>
                        </w:tc>
                        <w:tc>
                          <w:tcPr>
                            <w:tcW w:w="1697" w:type="dxa"/>
                            <w:vMerge w:val="continue"/>
                            <w:tcBorders>
                              <w:bottom w:val="single" w:color="auto" w:sz="4" w:space="0"/>
                            </w:tcBorders>
                          </w:tcPr>
                          <w:p w14:paraId="3FE5E7A3">
                            <w:pPr>
                              <w:adjustRightInd/>
                              <w:rPr>
                                <w:rFonts w:ascii="Calibri" w:hAnsi="Calibri"/>
                                <w:bCs/>
                                <w:szCs w:val="21"/>
                              </w:rPr>
                            </w:pPr>
                          </w:p>
                        </w:tc>
                        <w:tc>
                          <w:tcPr>
                            <w:tcW w:w="1130" w:type="dxa"/>
                            <w:tcBorders>
                              <w:bottom w:val="single" w:color="auto" w:sz="4" w:space="0"/>
                            </w:tcBorders>
                          </w:tcPr>
                          <w:p w14:paraId="71F42EAE">
                            <w:pPr>
                              <w:spacing w:before="55"/>
                              <w:ind w:left="181" w:right="172"/>
                              <w:jc w:val="center"/>
                              <w:rPr>
                                <w:rFonts w:hint="eastAsia" w:ascii="宋体" w:hAnsi="宋体" w:cs="宋体"/>
                                <w:bCs/>
                                <w:szCs w:val="21"/>
                              </w:rPr>
                            </w:pPr>
                            <w:r>
                              <w:rPr>
                                <w:rFonts w:ascii="宋体" w:hAnsi="宋体" w:cs="宋体"/>
                                <w:bCs/>
                                <w:szCs w:val="21"/>
                              </w:rPr>
                              <w:t>处置</w:t>
                            </w:r>
                          </w:p>
                        </w:tc>
                        <w:tc>
                          <w:tcPr>
                            <w:tcW w:w="2407" w:type="dxa"/>
                            <w:tcBorders>
                              <w:bottom w:val="single" w:color="auto" w:sz="4" w:space="0"/>
                            </w:tcBorders>
                          </w:tcPr>
                          <w:p w14:paraId="3FAFBA94">
                            <w:pPr>
                              <w:spacing w:before="55"/>
                              <w:ind w:left="6"/>
                              <w:jc w:val="center"/>
                              <w:rPr>
                                <w:rFonts w:hint="eastAsia" w:ascii="宋体" w:hAnsi="宋体" w:cs="宋体"/>
                                <w:bCs/>
                                <w:szCs w:val="21"/>
                              </w:rPr>
                            </w:pPr>
                            <w:r>
                              <w:rPr>
                                <w:rFonts w:ascii="宋体" w:hAnsi="宋体" w:cs="宋体"/>
                                <w:bCs/>
                                <w:szCs w:val="21"/>
                              </w:rPr>
                              <w:t>2</w:t>
                            </w:r>
                          </w:p>
                        </w:tc>
                        <w:tc>
                          <w:tcPr>
                            <w:tcW w:w="1130" w:type="dxa"/>
                            <w:tcBorders>
                              <w:bottom w:val="single" w:color="auto" w:sz="4" w:space="0"/>
                            </w:tcBorders>
                          </w:tcPr>
                          <w:p w14:paraId="539592DC">
                            <w:pPr>
                              <w:spacing w:before="55"/>
                              <w:ind w:left="3"/>
                              <w:jc w:val="center"/>
                              <w:rPr>
                                <w:rFonts w:hint="eastAsia" w:ascii="宋体" w:hAnsi="宋体" w:cs="宋体"/>
                                <w:bCs/>
                                <w:szCs w:val="21"/>
                              </w:rPr>
                            </w:pPr>
                            <w:r>
                              <w:rPr>
                                <w:rFonts w:ascii="宋体" w:hAnsi="宋体" w:cs="宋体"/>
                                <w:bCs/>
                                <w:szCs w:val="21"/>
                              </w:rPr>
                              <w:t>2</w:t>
                            </w:r>
                          </w:p>
                        </w:tc>
                        <w:tc>
                          <w:tcPr>
                            <w:tcW w:w="1968" w:type="dxa"/>
                            <w:tcBorders>
                              <w:bottom w:val="single" w:color="auto" w:sz="4" w:space="0"/>
                            </w:tcBorders>
                          </w:tcPr>
                          <w:p w14:paraId="2C2FEC9F">
                            <w:pPr>
                              <w:spacing w:before="55"/>
                              <w:ind w:left="7"/>
                              <w:jc w:val="center"/>
                              <w:rPr>
                                <w:rFonts w:hint="eastAsia" w:ascii="宋体" w:hAnsi="宋体" w:cs="宋体"/>
                                <w:bCs/>
                                <w:szCs w:val="21"/>
                              </w:rPr>
                            </w:pPr>
                            <w:r>
                              <w:rPr>
                                <w:rFonts w:ascii="宋体" w:hAnsi="宋体" w:cs="宋体"/>
                                <w:bCs/>
                                <w:szCs w:val="21"/>
                              </w:rPr>
                              <w:t>3</w:t>
                            </w:r>
                          </w:p>
                        </w:tc>
                      </w:tr>
                      <w:tr w14:paraId="1C99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532" w:type="dxa"/>
                            <w:gridSpan w:val="3"/>
                            <w:tcBorders>
                              <w:top w:val="single" w:color="auto" w:sz="4" w:space="0"/>
                              <w:left w:val="single" w:color="auto" w:sz="4" w:space="0"/>
                              <w:bottom w:val="single" w:color="auto" w:sz="4" w:space="0"/>
                              <w:right w:val="single" w:color="auto" w:sz="4" w:space="0"/>
                            </w:tcBorders>
                          </w:tcPr>
                          <w:p w14:paraId="0E072162">
                            <w:pPr>
                              <w:spacing w:line="404" w:lineRule="exact"/>
                              <w:ind w:left="1510" w:right="1502"/>
                              <w:jc w:val="center"/>
                              <w:rPr>
                                <w:rFonts w:hint="eastAsia" w:ascii="微软雅黑" w:hAnsi="宋体" w:eastAsia="微软雅黑" w:cs="宋体"/>
                                <w:bCs/>
                                <w:szCs w:val="21"/>
                              </w:rPr>
                            </w:pPr>
                            <w:r>
                              <w:rPr>
                                <w:rFonts w:hint="eastAsia" w:ascii="微软雅黑" w:hAnsi="宋体" w:eastAsia="微软雅黑" w:cs="宋体"/>
                                <w:bCs/>
                                <w:szCs w:val="21"/>
                              </w:rPr>
                              <w:t>小计</w:t>
                            </w:r>
                          </w:p>
                        </w:tc>
                        <w:tc>
                          <w:tcPr>
                            <w:tcW w:w="2407" w:type="dxa"/>
                            <w:tcBorders>
                              <w:top w:val="single" w:color="auto" w:sz="4" w:space="0"/>
                              <w:left w:val="single" w:color="auto" w:sz="4" w:space="0"/>
                              <w:bottom w:val="single" w:color="auto" w:sz="4" w:space="0"/>
                              <w:right w:val="single" w:color="auto" w:sz="4" w:space="0"/>
                            </w:tcBorders>
                          </w:tcPr>
                          <w:p w14:paraId="42985C08">
                            <w:pPr>
                              <w:spacing w:before="57"/>
                              <w:ind w:left="6"/>
                              <w:jc w:val="center"/>
                              <w:rPr>
                                <w:rFonts w:hint="eastAsia" w:ascii="微软雅黑" w:hAnsi="宋体" w:cs="宋体"/>
                                <w:bCs/>
                                <w:szCs w:val="21"/>
                              </w:rPr>
                            </w:pPr>
                            <w:r>
                              <w:rPr>
                                <w:rFonts w:ascii="宋体" w:hAnsi="宋体" w:cs="宋体"/>
                                <w:bCs/>
                                <w:szCs w:val="21"/>
                              </w:rPr>
                              <w:t>5</w:t>
                            </w:r>
                          </w:p>
                        </w:tc>
                        <w:tc>
                          <w:tcPr>
                            <w:tcW w:w="1130" w:type="dxa"/>
                            <w:tcBorders>
                              <w:top w:val="single" w:color="auto" w:sz="4" w:space="0"/>
                              <w:left w:val="single" w:color="auto" w:sz="4" w:space="0"/>
                              <w:bottom w:val="single" w:color="auto" w:sz="4" w:space="0"/>
                              <w:right w:val="single" w:color="auto" w:sz="4" w:space="0"/>
                            </w:tcBorders>
                          </w:tcPr>
                          <w:p w14:paraId="6A0F77EB">
                            <w:pPr>
                              <w:spacing w:before="55"/>
                              <w:ind w:left="3"/>
                              <w:jc w:val="center"/>
                              <w:rPr>
                                <w:rFonts w:hint="eastAsia" w:ascii="宋体" w:hAnsi="宋体" w:cs="宋体"/>
                                <w:bCs/>
                                <w:szCs w:val="21"/>
                              </w:rPr>
                            </w:pPr>
                            <w:r>
                              <w:rPr>
                                <w:rFonts w:ascii="宋体" w:hAnsi="宋体" w:cs="宋体"/>
                                <w:bCs/>
                                <w:szCs w:val="21"/>
                              </w:rPr>
                              <w:t>2</w:t>
                            </w:r>
                          </w:p>
                        </w:tc>
                        <w:tc>
                          <w:tcPr>
                            <w:tcW w:w="1968" w:type="dxa"/>
                            <w:tcBorders>
                              <w:top w:val="single" w:color="auto" w:sz="4" w:space="0"/>
                              <w:left w:val="single" w:color="auto" w:sz="4" w:space="0"/>
                              <w:bottom w:val="single" w:color="auto" w:sz="4" w:space="0"/>
                              <w:right w:val="single" w:color="auto" w:sz="4" w:space="0"/>
                            </w:tcBorders>
                          </w:tcPr>
                          <w:p w14:paraId="6E786A7B">
                            <w:pPr>
                              <w:spacing w:before="55"/>
                              <w:ind w:left="3"/>
                              <w:jc w:val="center"/>
                              <w:rPr>
                                <w:rFonts w:hint="eastAsia" w:ascii="宋体" w:hAnsi="宋体" w:cs="宋体"/>
                                <w:bCs/>
                                <w:szCs w:val="21"/>
                              </w:rPr>
                            </w:pPr>
                            <w:r>
                              <w:rPr>
                                <w:rFonts w:ascii="宋体" w:hAnsi="宋体" w:cs="宋体"/>
                                <w:bCs/>
                                <w:szCs w:val="21"/>
                              </w:rPr>
                              <w:t>6</w:t>
                            </w:r>
                          </w:p>
                        </w:tc>
                      </w:tr>
                      <w:tr w14:paraId="1D8D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trPr>
                        <w:tc>
                          <w:tcPr>
                            <w:tcW w:w="3532" w:type="dxa"/>
                            <w:gridSpan w:val="3"/>
                            <w:tcBorders>
                              <w:top w:val="single" w:color="auto" w:sz="4" w:space="0"/>
                              <w:left w:val="single" w:color="auto" w:sz="4" w:space="0"/>
                              <w:bottom w:val="single" w:color="auto" w:sz="4" w:space="0"/>
                              <w:right w:val="single" w:color="auto" w:sz="4" w:space="0"/>
                            </w:tcBorders>
                          </w:tcPr>
                          <w:p w14:paraId="53F55D40">
                            <w:pPr>
                              <w:spacing w:line="404" w:lineRule="exact"/>
                              <w:ind w:left="1510" w:right="1502"/>
                              <w:jc w:val="center"/>
                              <w:rPr>
                                <w:rFonts w:hint="eastAsia" w:ascii="微软雅黑" w:hAnsi="宋体" w:eastAsia="微软雅黑" w:cs="宋体"/>
                                <w:b/>
                                <w:szCs w:val="21"/>
                              </w:rPr>
                            </w:pPr>
                          </w:p>
                        </w:tc>
                        <w:tc>
                          <w:tcPr>
                            <w:tcW w:w="2407" w:type="dxa"/>
                            <w:tcBorders>
                              <w:top w:val="single" w:color="auto" w:sz="4" w:space="0"/>
                              <w:left w:val="single" w:color="auto" w:sz="4" w:space="0"/>
                              <w:bottom w:val="single" w:color="auto" w:sz="4" w:space="0"/>
                              <w:right w:val="single" w:color="auto" w:sz="4" w:space="0"/>
                            </w:tcBorders>
                          </w:tcPr>
                          <w:p w14:paraId="07073A51">
                            <w:pPr>
                              <w:spacing w:line="404" w:lineRule="exact"/>
                              <w:ind w:left="6"/>
                              <w:jc w:val="center"/>
                              <w:rPr>
                                <w:rFonts w:hint="eastAsia" w:ascii="微软雅黑" w:hAnsi="宋体" w:cs="宋体"/>
                                <w:b/>
                                <w:w w:val="81"/>
                                <w:szCs w:val="21"/>
                              </w:rPr>
                            </w:pPr>
                          </w:p>
                        </w:tc>
                        <w:tc>
                          <w:tcPr>
                            <w:tcW w:w="1130" w:type="dxa"/>
                            <w:tcBorders>
                              <w:top w:val="single" w:color="auto" w:sz="4" w:space="0"/>
                              <w:left w:val="single" w:color="auto" w:sz="4" w:space="0"/>
                              <w:bottom w:val="single" w:color="auto" w:sz="4" w:space="0"/>
                              <w:right w:val="single" w:color="auto" w:sz="4" w:space="0"/>
                            </w:tcBorders>
                          </w:tcPr>
                          <w:p w14:paraId="3B54F5A4">
                            <w:pPr>
                              <w:spacing w:line="404" w:lineRule="exact"/>
                              <w:ind w:left="3"/>
                              <w:jc w:val="center"/>
                              <w:rPr>
                                <w:rFonts w:hint="eastAsia" w:ascii="微软雅黑" w:hAnsi="宋体" w:cs="宋体"/>
                                <w:b/>
                                <w:w w:val="81"/>
                                <w:szCs w:val="21"/>
                              </w:rPr>
                            </w:pPr>
                          </w:p>
                        </w:tc>
                        <w:tc>
                          <w:tcPr>
                            <w:tcW w:w="1968" w:type="dxa"/>
                            <w:tcBorders>
                              <w:top w:val="single" w:color="auto" w:sz="4" w:space="0"/>
                              <w:left w:val="single" w:color="auto" w:sz="4" w:space="0"/>
                              <w:bottom w:val="single" w:color="auto" w:sz="4" w:space="0"/>
                              <w:right w:val="single" w:color="auto" w:sz="4" w:space="0"/>
                            </w:tcBorders>
                          </w:tcPr>
                          <w:p w14:paraId="4560619B">
                            <w:pPr>
                              <w:spacing w:line="404" w:lineRule="exact"/>
                              <w:ind w:left="7"/>
                              <w:jc w:val="center"/>
                              <w:rPr>
                                <w:rFonts w:hint="eastAsia" w:ascii="微软雅黑" w:hAnsi="宋体" w:cs="宋体"/>
                                <w:b/>
                                <w:w w:val="81"/>
                                <w:szCs w:val="21"/>
                              </w:rPr>
                            </w:pPr>
                          </w:p>
                        </w:tc>
                      </w:tr>
                    </w:tbl>
                    <w:p w14:paraId="4FDC8295">
                      <w:pPr>
                        <w:spacing w:after="120"/>
                        <w:rPr>
                          <w:rFonts w:ascii="Tahoma" w:hAnsi="Tahoma"/>
                          <w:sz w:val="28"/>
                        </w:rPr>
                      </w:pPr>
                    </w:p>
                  </w:txbxContent>
                </v:textbox>
              </v:shape>
            </w:pict>
          </mc:Fallback>
        </mc:AlternateContent>
      </w:r>
      <w:r>
        <w:rPr>
          <w:rFonts w:hint="eastAsia" w:ascii="微软雅黑" w:hAnsi="Calibri" w:eastAsia="微软雅黑"/>
          <w:b/>
          <w:sz w:val="24"/>
        </w:rPr>
        <w:t>表1：建筑垃圾清运人员及车辆配置明细表</w:t>
      </w:r>
    </w:p>
    <w:p w14:paraId="2DE56DF2">
      <w:pPr>
        <w:adjustRightInd/>
        <w:jc w:val="center"/>
        <w:rPr>
          <w:rFonts w:ascii="微软雅黑" w:hAnsi="Calibri" w:eastAsia="微软雅黑"/>
          <w:sz w:val="24"/>
          <w:highlight w:val="yellow"/>
        </w:rPr>
      </w:pPr>
    </w:p>
    <w:p w14:paraId="55B7AC90">
      <w:pPr>
        <w:adjustRightInd/>
        <w:rPr>
          <w:rFonts w:ascii="Calibri" w:hAnsi="Calibri"/>
          <w:highlight w:val="yellow"/>
        </w:rPr>
      </w:pPr>
    </w:p>
    <w:p w14:paraId="0263ED61">
      <w:pPr>
        <w:adjustRightInd/>
        <w:rPr>
          <w:rFonts w:ascii="Calibri" w:hAnsi="Calibri"/>
          <w:highlight w:val="yellow"/>
        </w:rPr>
      </w:pPr>
    </w:p>
    <w:p w14:paraId="4E964647">
      <w:pPr>
        <w:adjustRightInd/>
        <w:rPr>
          <w:rFonts w:ascii="Calibri" w:hAnsi="Calibri"/>
          <w:highlight w:val="yellow"/>
        </w:rPr>
      </w:pPr>
    </w:p>
    <w:p w14:paraId="7612F9CB">
      <w:pPr>
        <w:adjustRightInd/>
        <w:rPr>
          <w:rFonts w:ascii="Calibri" w:hAnsi="Calibri"/>
          <w:highlight w:val="yellow"/>
        </w:rPr>
      </w:pPr>
    </w:p>
    <w:p w14:paraId="5105D615">
      <w:pPr>
        <w:adjustRightInd/>
        <w:rPr>
          <w:rFonts w:ascii="Calibri" w:hAnsi="Calibri"/>
          <w:highlight w:val="yellow"/>
        </w:rPr>
      </w:pPr>
    </w:p>
    <w:p w14:paraId="67F2CED9">
      <w:pPr>
        <w:adjustRightInd/>
        <w:rPr>
          <w:rFonts w:ascii="Calibri" w:hAnsi="Calibri"/>
          <w:highlight w:val="yellow"/>
        </w:rPr>
      </w:pPr>
    </w:p>
    <w:p w14:paraId="68F65843">
      <w:pPr>
        <w:keepNext/>
        <w:keepLines/>
        <w:spacing w:before="260" w:after="260" w:line="588" w:lineRule="exact"/>
        <w:outlineLvl w:val="1"/>
        <w:rPr>
          <w:rFonts w:hint="eastAsia" w:ascii="宋体" w:hAnsi="宋体" w:cs="宋体"/>
          <w:b/>
          <w:sz w:val="24"/>
        </w:rPr>
      </w:pPr>
      <w:r>
        <w:rPr>
          <w:rFonts w:hint="eastAsia" w:ascii="宋体" w:hAnsi="宋体" w:cs="宋体"/>
          <w:b/>
          <w:sz w:val="24"/>
        </w:rPr>
        <w:t xml:space="preserve">四、其他要求： </w:t>
      </w:r>
    </w:p>
    <w:p w14:paraId="4DA4DEBA">
      <w:pPr>
        <w:adjustRightInd/>
        <w:spacing w:line="312" w:lineRule="auto"/>
        <w:ind w:firstLine="420" w:firstLineChars="200"/>
        <w:jc w:val="left"/>
        <w:rPr>
          <w:rFonts w:hint="eastAsia" w:ascii="宋体" w:hAnsi="宋体" w:cs="宋体"/>
          <w:szCs w:val="21"/>
        </w:rPr>
      </w:pPr>
      <w:r>
        <w:rPr>
          <w:rFonts w:hint="eastAsia" w:ascii="宋体" w:hAnsi="宋体" w:cs="宋体"/>
          <w:szCs w:val="21"/>
        </w:rPr>
        <w:t>1、以下要求为本项目基本要求，投标人须在中标后10个工作日内配备齐全，并向采购人提供以下资料进行备案登记；如未配备齐全或资料提供不全的，采购人有权拒签合同。</w:t>
      </w:r>
    </w:p>
    <w:p w14:paraId="49015DFC">
      <w:pPr>
        <w:adjustRightInd/>
        <w:spacing w:line="312" w:lineRule="auto"/>
        <w:ind w:firstLine="420" w:firstLineChars="200"/>
        <w:jc w:val="left"/>
        <w:rPr>
          <w:rFonts w:hint="eastAsia" w:ascii="宋体" w:hAnsi="宋体" w:cs="宋体"/>
          <w:szCs w:val="21"/>
        </w:rPr>
      </w:pPr>
      <w:r>
        <w:rPr>
          <w:rFonts w:hint="eastAsia" w:ascii="宋体" w:hAnsi="宋体" w:cs="宋体"/>
          <w:szCs w:val="21"/>
        </w:rPr>
        <w:t>2、三轮车（机动）</w:t>
      </w:r>
      <w:r>
        <w:rPr>
          <w:rFonts w:hint="eastAsia" w:ascii="宋体" w:hAnsi="宋体" w:cs="宋体"/>
          <w:color w:val="000000"/>
          <w:szCs w:val="21"/>
        </w:rPr>
        <w:t>：</w:t>
      </w:r>
      <w:r>
        <w:rPr>
          <w:rFonts w:hint="eastAsia" w:ascii="宋体" w:hAnsi="宋体" w:cs="宋体"/>
          <w:szCs w:val="21"/>
        </w:rPr>
        <w:t>车辆须为投标人自有，并提供购置发票、合格证和保险单（强制险、商业险）。</w:t>
      </w:r>
    </w:p>
    <w:p w14:paraId="547F7346">
      <w:pPr>
        <w:adjustRightInd/>
        <w:spacing w:line="312" w:lineRule="auto"/>
        <w:ind w:firstLine="420" w:firstLineChars="200"/>
        <w:jc w:val="left"/>
        <w:rPr>
          <w:rFonts w:hint="eastAsia" w:ascii="宋体" w:hAnsi="宋体" w:cs="宋体"/>
          <w:color w:val="000000"/>
          <w:szCs w:val="21"/>
        </w:rPr>
      </w:pPr>
      <w:r>
        <w:rPr>
          <w:rFonts w:hint="eastAsia" w:ascii="宋体" w:hAnsi="宋体" w:cs="宋体"/>
          <w:szCs w:val="21"/>
        </w:rPr>
        <w:t>3、机动运输车</w:t>
      </w:r>
      <w:r>
        <w:rPr>
          <w:rFonts w:hint="eastAsia" w:ascii="宋体" w:hAnsi="宋体" w:cs="宋体"/>
          <w:color w:val="000000"/>
          <w:szCs w:val="21"/>
        </w:rPr>
        <w:t>（轻型特殊结构自卸货车）：</w:t>
      </w:r>
      <w:r>
        <w:rPr>
          <w:rFonts w:hint="eastAsia" w:ascii="宋体" w:hAnsi="宋体" w:cs="宋体"/>
          <w:szCs w:val="21"/>
        </w:rPr>
        <w:t>车辆须为投标人自有，并提供“行驶证”、“发票”、“车辆登记证”和“保险单（强制险、商业险）”。</w:t>
      </w:r>
    </w:p>
    <w:p w14:paraId="38761F65">
      <w:pPr>
        <w:adjustRightInd/>
        <w:spacing w:line="312" w:lineRule="auto"/>
        <w:ind w:firstLine="420" w:firstLineChars="200"/>
        <w:jc w:val="left"/>
        <w:rPr>
          <w:rFonts w:hint="eastAsia" w:ascii="宋体" w:hAnsi="宋体" w:cs="宋体"/>
          <w:szCs w:val="21"/>
        </w:rPr>
      </w:pPr>
      <w:r>
        <w:rPr>
          <w:rFonts w:hint="eastAsia" w:ascii="宋体" w:hAnsi="宋体" w:cs="宋体"/>
          <w:szCs w:val="21"/>
        </w:rPr>
        <w:t>4、装载机（铲车）：车辆须为投标人自有，并提供发票、合格证和保险单（强制险、商业险）。</w:t>
      </w:r>
    </w:p>
    <w:p w14:paraId="269F2CCD">
      <w:pPr>
        <w:adjustRightInd/>
        <w:spacing w:line="312" w:lineRule="auto"/>
        <w:ind w:firstLine="420" w:firstLineChars="200"/>
        <w:jc w:val="left"/>
        <w:rPr>
          <w:rFonts w:hint="eastAsia" w:ascii="宋体" w:hAnsi="宋体" w:cs="宋体"/>
          <w:szCs w:val="21"/>
        </w:rPr>
      </w:pPr>
      <w:r>
        <w:rPr>
          <w:rFonts w:hint="eastAsia" w:ascii="宋体" w:hAnsi="宋体" w:cs="宋体"/>
          <w:szCs w:val="21"/>
        </w:rPr>
        <w:t>注：2，3，4若无自有装载车辆的，须承诺中标后自行购买，承诺书格式自拟。</w:t>
      </w:r>
    </w:p>
    <w:p w14:paraId="43867669">
      <w:pPr>
        <w:numPr>
          <w:ilvl w:val="0"/>
          <w:numId w:val="2"/>
        </w:numPr>
        <w:adjustRightInd/>
        <w:spacing w:line="312" w:lineRule="auto"/>
        <w:ind w:firstLine="404" w:firstLineChars="200"/>
        <w:rPr>
          <w:rFonts w:hint="eastAsia" w:ascii="宋体" w:hAnsi="宋体" w:cs="宋体"/>
          <w:spacing w:val="-4"/>
          <w:szCs w:val="21"/>
        </w:rPr>
      </w:pPr>
      <w:r>
        <w:rPr>
          <w:rFonts w:hint="eastAsia" w:ascii="宋体" w:hAnsi="宋体" w:cs="宋体"/>
          <w:spacing w:val="-4"/>
          <w:szCs w:val="21"/>
        </w:rPr>
        <w:t>本项目服务人员，投标人均需为其缴纳社保。并在中标后10个工作日内配备完成。</w:t>
      </w:r>
    </w:p>
    <w:p w14:paraId="18796DFE">
      <w:pPr>
        <w:adjustRightInd/>
        <w:spacing w:line="312" w:lineRule="auto"/>
        <w:ind w:firstLine="404" w:firstLineChars="200"/>
        <w:rPr>
          <w:rFonts w:hint="eastAsia" w:ascii="宋体" w:hAnsi="宋体" w:cs="宋体"/>
          <w:color w:val="FF0000"/>
          <w:spacing w:val="-4"/>
          <w:szCs w:val="21"/>
        </w:rPr>
      </w:pPr>
      <w:r>
        <w:rPr>
          <w:rFonts w:hint="eastAsia" w:ascii="宋体" w:hAnsi="宋体" w:cs="宋体"/>
          <w:spacing w:val="-4"/>
          <w:szCs w:val="21"/>
        </w:rPr>
        <w:t>6、操作员应具备相应工种资格证，带证上岗，并定时接受培训。</w:t>
      </w:r>
    </w:p>
    <w:p w14:paraId="057D6692">
      <w:pPr>
        <w:adjustRightInd/>
        <w:spacing w:line="360" w:lineRule="auto"/>
        <w:ind w:firstLine="420" w:firstLineChars="200"/>
        <w:rPr>
          <w:rFonts w:hint="eastAsia" w:ascii="宋体" w:hAnsi="宋体" w:cs="宋体"/>
          <w:szCs w:val="21"/>
        </w:rPr>
      </w:pPr>
      <w:r>
        <w:rPr>
          <w:rFonts w:hint="eastAsia" w:ascii="宋体" w:hAnsi="宋体" w:cs="宋体"/>
          <w:color w:val="000000"/>
          <w:szCs w:val="21"/>
        </w:rPr>
        <w:t>7、中标公示结束后，所有清运车辆必须根据运输要求办理建筑垃圾清运证和道路通行证，中标人必</w:t>
      </w:r>
      <w:r>
        <w:rPr>
          <w:rFonts w:hint="eastAsia" w:ascii="宋体" w:hAnsi="宋体" w:cs="宋体"/>
          <w:szCs w:val="21"/>
        </w:rPr>
        <w:t>须把每辆清运车辆的行驶证复印件交由采购人备案。</w:t>
      </w:r>
    </w:p>
    <w:p w14:paraId="36D4927B">
      <w:pPr>
        <w:spacing w:line="360" w:lineRule="auto"/>
        <w:ind w:firstLine="420" w:firstLineChars="200"/>
        <w:jc w:val="left"/>
        <w:rPr>
          <w:rFonts w:hint="eastAsia" w:ascii="宋体" w:hAnsi="宋体" w:cs="宋体"/>
          <w:szCs w:val="21"/>
        </w:rPr>
      </w:pPr>
      <w:r>
        <w:rPr>
          <w:rFonts w:hint="eastAsia" w:ascii="宋体" w:hAnsi="宋体" w:cs="宋体"/>
          <w:szCs w:val="21"/>
        </w:rPr>
        <w:t>8、中标人须承诺在合同签订前在项目所在地按照采购人要求租赁一个垃圾堆放点以满足工作需求，并报采购人核准。</w:t>
      </w:r>
    </w:p>
    <w:p w14:paraId="14044F4E">
      <w:pPr>
        <w:spacing w:line="360" w:lineRule="auto"/>
        <w:ind w:firstLine="480" w:firstLineChars="200"/>
        <w:jc w:val="left"/>
        <w:rPr>
          <w:rFonts w:hint="eastAsia" w:ascii="宋体" w:hAnsi="宋体" w:cs="宋体"/>
          <w:szCs w:val="21"/>
        </w:rPr>
      </w:pPr>
      <w:r>
        <w:rPr>
          <w:rFonts w:hint="eastAsia" w:ascii="宋体" w:hAnsi="宋体" w:cs="宋体"/>
          <w:sz w:val="24"/>
        </w:rPr>
        <w:t>▲</w:t>
      </w:r>
      <w:r>
        <w:rPr>
          <w:rFonts w:hint="eastAsia" w:ascii="宋体" w:hAnsi="宋体" w:cs="宋体"/>
          <w:szCs w:val="21"/>
        </w:rPr>
        <w:t>9、投标人须承诺在签订合同前取得完成本项目的合规证件包含核准文件等和配备足相应的车辆并在区相关部门进行备案登记（包括车辆报备，车辆监控等）。根据《宁波市建筑垃圾管理条例》第5条“镇（乡）人民政府、街道办事处按照规定职责，做好本辖区内建筑垃圾管理相关工作”、第24条“任何单位和个人不得擅自从事建筑垃圾道路运输。建设单位、施工单位不得将建设工程垃圾交由个人或者未取得核准文件的单位运输。”、第25条“已取得核准文件的建设工程垃圾运输单位，应当按照经备案的建设工程垃圾处理方案，向所在地公安机关交通管理部门申请核定运输时间、路线。公安机关交通管理部门应当将核定的建设工程垃圾运输时间、路线以及车辆号牌，推送至建筑垃圾管理服务信息平台。”的要求进行落实。如中标人未在签订合同时配备齐全相应合规证件的，视为中标人无条件放弃中标，接受处理，承担相应的责任。</w:t>
      </w:r>
    </w:p>
    <w:p w14:paraId="684C7CC9">
      <w:pPr>
        <w:rPr>
          <w:highlight w:val="yellow"/>
        </w:rPr>
      </w:pPr>
    </w:p>
    <w:p w14:paraId="595C0F7F">
      <w:pPr>
        <w:keepNext/>
        <w:keepLines/>
        <w:spacing w:before="260" w:after="260" w:line="588" w:lineRule="exact"/>
        <w:outlineLvl w:val="1"/>
        <w:rPr>
          <w:rFonts w:hint="eastAsia" w:ascii="宋体" w:hAnsi="宋体" w:cs="宋体"/>
          <w:b/>
          <w:sz w:val="24"/>
        </w:rPr>
      </w:pPr>
      <w:r>
        <w:rPr>
          <w:rFonts w:hint="eastAsia" w:ascii="宋体" w:hAnsi="宋体" w:cs="宋体"/>
          <w:b/>
          <w:sz w:val="24"/>
        </w:rPr>
        <w:t>五、投标要求</w:t>
      </w:r>
    </w:p>
    <w:p w14:paraId="3BCB6B3B">
      <w:pPr>
        <w:widowControl/>
        <w:tabs>
          <w:tab w:val="left" w:pos="851"/>
        </w:tabs>
        <w:adjustRightInd/>
        <w:spacing w:line="360" w:lineRule="auto"/>
        <w:ind w:firstLine="480" w:firstLineChars="200"/>
        <w:rPr>
          <w:rFonts w:hint="eastAsia" w:ascii="宋体" w:hAnsi="宋体" w:cs="宋体"/>
          <w:bCs/>
          <w:kern w:val="0"/>
          <w:sz w:val="24"/>
        </w:rPr>
      </w:pPr>
      <w:r>
        <w:rPr>
          <w:rFonts w:hint="eastAsia" w:ascii="宋体" w:hAnsi="宋体" w:cs="宋体"/>
          <w:bCs/>
          <w:kern w:val="0"/>
          <w:sz w:val="24"/>
        </w:rPr>
        <w:t>供应商需在投标文件中提供项目总体管理服务方案、建筑垃圾装运实施方案、车辆及设备维修、保养方案、投标人对本项目作业安全保证与措施、事件处理机制与措施、组织设置，质量控制和交接方案、拟投入专用清运设备、拟投入的人员配备情况、投标人合法清运装修垃圾承诺书及文明作业的承诺、项目重难点阐述及解决方案、对实施本项目的合理化建议、服务便捷性、业绩等相关证明材料。</w:t>
      </w:r>
    </w:p>
    <w:p w14:paraId="05DD8616"/>
    <w:p w14:paraId="1E6DB0B1">
      <w:pPr>
        <w:adjustRightInd/>
        <w:spacing w:line="312" w:lineRule="auto"/>
        <w:jc w:val="left"/>
        <w:rPr>
          <w:rFonts w:hint="eastAsia" w:ascii="宋体" w:hAnsi="宋体" w:cs="宋体"/>
          <w:szCs w:val="21"/>
        </w:rPr>
        <w:sectPr>
          <w:footerReference r:id="rId8" w:type="default"/>
          <w:pgSz w:w="11910" w:h="16840"/>
          <w:pgMar w:top="1480" w:right="1140" w:bottom="1380" w:left="1260" w:header="0" w:footer="1195" w:gutter="0"/>
          <w:cols w:space="720" w:num="1"/>
        </w:sectPr>
      </w:pPr>
    </w:p>
    <w:p w14:paraId="712040B4">
      <w:pPr>
        <w:adjustRightInd/>
        <w:spacing w:line="360" w:lineRule="auto"/>
        <w:rPr>
          <w:rFonts w:hint="eastAsia" w:ascii="宋体" w:hAnsi="宋体" w:cs="宋体"/>
          <w:color w:val="000000"/>
          <w:szCs w:val="21"/>
        </w:rPr>
      </w:pPr>
      <w:r>
        <w:rPr>
          <w:rFonts w:hint="eastAsia" w:ascii="宋体" w:hAnsi="宋体" w:cs="宋体"/>
          <w:b/>
          <w:color w:val="000000"/>
          <w:szCs w:val="21"/>
        </w:rPr>
        <w:t>附表 2：</w:t>
      </w:r>
    </w:p>
    <w:p w14:paraId="7D5F2163">
      <w:pPr>
        <w:adjustRightInd/>
        <w:jc w:val="center"/>
        <w:rPr>
          <w:rFonts w:hint="eastAsia" w:ascii="宋体" w:hAnsi="宋体" w:cs="宋体"/>
          <w:color w:val="000000"/>
          <w:sz w:val="36"/>
          <w:szCs w:val="36"/>
        </w:rPr>
      </w:pPr>
      <w:r>
        <w:rPr>
          <w:rFonts w:hint="eastAsia" w:ascii="宋体" w:hAnsi="宋体" w:cs="宋体"/>
          <w:color w:val="000000"/>
          <w:sz w:val="36"/>
          <w:szCs w:val="36"/>
        </w:rPr>
        <w:t>清运作业服务考核评分表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568"/>
        <w:gridCol w:w="645"/>
        <w:gridCol w:w="3553"/>
        <w:gridCol w:w="995"/>
      </w:tblGrid>
      <w:tr w14:paraId="1055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2" w:type="dxa"/>
            <w:vAlign w:val="center"/>
          </w:tcPr>
          <w:p w14:paraId="4590D7AA">
            <w:pPr>
              <w:adjustRightInd/>
              <w:jc w:val="center"/>
              <w:rPr>
                <w:rFonts w:hint="eastAsia" w:ascii="宋体" w:hAnsi="宋体" w:cs="宋体"/>
                <w:b/>
                <w:bCs/>
                <w:color w:val="000000"/>
                <w:sz w:val="18"/>
                <w:szCs w:val="18"/>
              </w:rPr>
            </w:pPr>
            <w:r>
              <w:rPr>
                <w:rFonts w:hint="eastAsia" w:ascii="宋体" w:hAnsi="宋体" w:cs="宋体"/>
                <w:b/>
                <w:bCs/>
                <w:color w:val="000000"/>
                <w:sz w:val="18"/>
                <w:szCs w:val="18"/>
              </w:rPr>
              <w:t>考核项目</w:t>
            </w:r>
          </w:p>
        </w:tc>
        <w:tc>
          <w:tcPr>
            <w:tcW w:w="7568" w:type="dxa"/>
            <w:vAlign w:val="center"/>
          </w:tcPr>
          <w:p w14:paraId="60AE629B">
            <w:pPr>
              <w:adjustRightInd/>
              <w:jc w:val="center"/>
              <w:rPr>
                <w:rFonts w:hint="eastAsia" w:ascii="宋体" w:hAnsi="宋体" w:cs="宋体"/>
                <w:b/>
                <w:bCs/>
                <w:color w:val="000000"/>
                <w:sz w:val="18"/>
                <w:szCs w:val="18"/>
              </w:rPr>
            </w:pPr>
            <w:r>
              <w:rPr>
                <w:rFonts w:hint="eastAsia" w:ascii="宋体" w:hAnsi="宋体" w:cs="宋体"/>
                <w:b/>
                <w:bCs/>
                <w:color w:val="000000"/>
                <w:sz w:val="18"/>
                <w:szCs w:val="18"/>
              </w:rPr>
              <w:t>考核内容及评分标准</w:t>
            </w:r>
          </w:p>
        </w:tc>
        <w:tc>
          <w:tcPr>
            <w:tcW w:w="645" w:type="dxa"/>
            <w:vAlign w:val="center"/>
          </w:tcPr>
          <w:p w14:paraId="1D09C9F3">
            <w:pPr>
              <w:adjustRightInd/>
              <w:jc w:val="center"/>
              <w:rPr>
                <w:rFonts w:hint="eastAsia" w:ascii="宋体" w:hAnsi="宋体" w:cs="宋体"/>
                <w:b/>
                <w:bCs/>
                <w:color w:val="000000"/>
                <w:sz w:val="18"/>
                <w:szCs w:val="18"/>
              </w:rPr>
            </w:pPr>
            <w:r>
              <w:rPr>
                <w:rFonts w:hint="eastAsia" w:ascii="宋体" w:hAnsi="宋体" w:cs="宋体"/>
                <w:b/>
                <w:bCs/>
                <w:color w:val="000000"/>
                <w:sz w:val="18"/>
                <w:szCs w:val="18"/>
              </w:rPr>
              <w:t>分值</w:t>
            </w:r>
          </w:p>
        </w:tc>
        <w:tc>
          <w:tcPr>
            <w:tcW w:w="3553" w:type="dxa"/>
            <w:vAlign w:val="center"/>
          </w:tcPr>
          <w:p w14:paraId="1B952980">
            <w:pPr>
              <w:adjustRightInd/>
              <w:jc w:val="center"/>
              <w:rPr>
                <w:rFonts w:hint="eastAsia" w:ascii="宋体" w:hAnsi="宋体" w:cs="宋体"/>
                <w:b/>
                <w:bCs/>
                <w:color w:val="000000"/>
                <w:sz w:val="18"/>
                <w:szCs w:val="18"/>
              </w:rPr>
            </w:pPr>
            <w:r>
              <w:rPr>
                <w:rFonts w:hint="eastAsia" w:ascii="宋体" w:hAnsi="宋体" w:cs="宋体"/>
                <w:b/>
                <w:bCs/>
                <w:color w:val="000000"/>
                <w:sz w:val="18"/>
                <w:szCs w:val="18"/>
              </w:rPr>
              <w:t>得分</w:t>
            </w:r>
          </w:p>
        </w:tc>
        <w:tc>
          <w:tcPr>
            <w:tcW w:w="995" w:type="dxa"/>
            <w:vAlign w:val="center"/>
          </w:tcPr>
          <w:p w14:paraId="4465CC25">
            <w:pPr>
              <w:adjustRightInd/>
              <w:jc w:val="center"/>
              <w:rPr>
                <w:rFonts w:hint="eastAsia" w:ascii="宋体" w:hAnsi="宋体" w:cs="宋体"/>
                <w:b/>
                <w:bCs/>
                <w:color w:val="000000"/>
                <w:sz w:val="18"/>
                <w:szCs w:val="18"/>
              </w:rPr>
            </w:pPr>
            <w:r>
              <w:rPr>
                <w:rFonts w:hint="eastAsia" w:ascii="宋体" w:hAnsi="宋体" w:cs="宋体"/>
                <w:b/>
                <w:bCs/>
                <w:color w:val="000000"/>
                <w:sz w:val="18"/>
                <w:szCs w:val="18"/>
              </w:rPr>
              <w:t>扣分</w:t>
            </w:r>
          </w:p>
        </w:tc>
      </w:tr>
      <w:tr w14:paraId="57EE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restart"/>
            <w:vAlign w:val="center"/>
          </w:tcPr>
          <w:p w14:paraId="3D24E39F">
            <w:pPr>
              <w:adjustRightInd/>
              <w:jc w:val="center"/>
              <w:rPr>
                <w:rFonts w:hint="eastAsia" w:ascii="宋体" w:hAnsi="宋体" w:cs="宋体"/>
                <w:color w:val="000000"/>
                <w:sz w:val="18"/>
                <w:szCs w:val="18"/>
              </w:rPr>
            </w:pPr>
            <w:r>
              <w:rPr>
                <w:rFonts w:hint="eastAsia" w:ascii="宋体" w:hAnsi="宋体" w:cs="宋体"/>
                <w:color w:val="000000"/>
                <w:sz w:val="18"/>
                <w:szCs w:val="18"/>
              </w:rPr>
              <w:t>档案管理</w:t>
            </w:r>
          </w:p>
          <w:p w14:paraId="4B3D0C79">
            <w:pPr>
              <w:adjustRightInd/>
              <w:jc w:val="center"/>
              <w:rPr>
                <w:rFonts w:hint="eastAsia" w:ascii="宋体" w:hAnsi="宋体" w:cs="宋体"/>
                <w:color w:val="000000"/>
                <w:sz w:val="18"/>
                <w:szCs w:val="18"/>
              </w:rPr>
            </w:pPr>
            <w:r>
              <w:rPr>
                <w:rFonts w:hint="eastAsia" w:ascii="宋体" w:hAnsi="宋体" w:cs="宋体"/>
                <w:color w:val="000000"/>
                <w:sz w:val="18"/>
                <w:szCs w:val="18"/>
              </w:rPr>
              <w:t>（5分）</w:t>
            </w:r>
          </w:p>
        </w:tc>
        <w:tc>
          <w:tcPr>
            <w:tcW w:w="7568" w:type="dxa"/>
            <w:vAlign w:val="center"/>
          </w:tcPr>
          <w:p w14:paraId="00146344">
            <w:pPr>
              <w:adjustRightInd/>
              <w:jc w:val="left"/>
              <w:rPr>
                <w:rFonts w:hint="eastAsia" w:ascii="宋体" w:hAnsi="宋体" w:cs="宋体"/>
                <w:color w:val="000000"/>
                <w:sz w:val="18"/>
                <w:szCs w:val="18"/>
              </w:rPr>
            </w:pPr>
            <w:r>
              <w:rPr>
                <w:rFonts w:hint="eastAsia" w:ascii="宋体" w:hAnsi="宋体" w:cs="宋体"/>
                <w:color w:val="000000"/>
                <w:sz w:val="18"/>
                <w:szCs w:val="18"/>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安全管理台帐；车量出入登记台帐等</w:t>
            </w:r>
          </w:p>
        </w:tc>
        <w:tc>
          <w:tcPr>
            <w:tcW w:w="645" w:type="dxa"/>
            <w:vAlign w:val="center"/>
          </w:tcPr>
          <w:p w14:paraId="2930CAFF">
            <w:pPr>
              <w:adjustRightInd/>
              <w:jc w:val="center"/>
              <w:rPr>
                <w:rFonts w:hint="eastAsia" w:ascii="宋体" w:hAnsi="宋体" w:cs="宋体"/>
                <w:color w:val="000000"/>
                <w:sz w:val="18"/>
                <w:szCs w:val="18"/>
              </w:rPr>
            </w:pPr>
            <w:r>
              <w:rPr>
                <w:rFonts w:hint="eastAsia" w:ascii="宋体" w:hAnsi="宋体" w:cs="宋体"/>
                <w:color w:val="000000"/>
                <w:sz w:val="18"/>
                <w:szCs w:val="18"/>
              </w:rPr>
              <w:t>3</w:t>
            </w:r>
          </w:p>
        </w:tc>
        <w:tc>
          <w:tcPr>
            <w:tcW w:w="3553" w:type="dxa"/>
            <w:vAlign w:val="center"/>
          </w:tcPr>
          <w:p w14:paraId="4FE86151">
            <w:pPr>
              <w:adjustRightInd/>
              <w:jc w:val="center"/>
              <w:rPr>
                <w:rFonts w:hint="eastAsia" w:ascii="宋体" w:hAnsi="宋体" w:cs="宋体"/>
                <w:color w:val="000000"/>
                <w:sz w:val="18"/>
                <w:szCs w:val="18"/>
              </w:rPr>
            </w:pPr>
            <w:r>
              <w:rPr>
                <w:rFonts w:hint="eastAsia" w:ascii="宋体" w:hAnsi="宋体" w:cs="宋体"/>
                <w:color w:val="000000"/>
                <w:sz w:val="18"/>
                <w:szCs w:val="18"/>
              </w:rPr>
              <w:t>未做到的，每项扣0.5分</w:t>
            </w:r>
          </w:p>
        </w:tc>
        <w:tc>
          <w:tcPr>
            <w:tcW w:w="995" w:type="dxa"/>
            <w:vAlign w:val="center"/>
          </w:tcPr>
          <w:p w14:paraId="20EA4F3F">
            <w:pPr>
              <w:adjustRightInd/>
              <w:jc w:val="center"/>
              <w:rPr>
                <w:rFonts w:hint="eastAsia" w:ascii="宋体" w:hAnsi="宋体" w:cs="宋体"/>
                <w:color w:val="000000"/>
                <w:sz w:val="18"/>
                <w:szCs w:val="18"/>
              </w:rPr>
            </w:pPr>
          </w:p>
        </w:tc>
      </w:tr>
      <w:tr w14:paraId="7447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048051A7">
            <w:pPr>
              <w:adjustRightInd/>
              <w:jc w:val="center"/>
              <w:rPr>
                <w:rFonts w:hint="eastAsia" w:ascii="宋体" w:hAnsi="宋体" w:cs="宋体"/>
                <w:color w:val="000000"/>
                <w:sz w:val="18"/>
                <w:szCs w:val="18"/>
              </w:rPr>
            </w:pPr>
          </w:p>
        </w:tc>
        <w:tc>
          <w:tcPr>
            <w:tcW w:w="7568" w:type="dxa"/>
            <w:vAlign w:val="center"/>
          </w:tcPr>
          <w:p w14:paraId="49C937B4">
            <w:pPr>
              <w:adjustRightInd/>
              <w:jc w:val="center"/>
              <w:rPr>
                <w:rFonts w:hint="eastAsia" w:ascii="宋体" w:hAnsi="宋体" w:cs="宋体"/>
                <w:color w:val="000000"/>
                <w:sz w:val="18"/>
                <w:szCs w:val="18"/>
              </w:rPr>
            </w:pPr>
            <w:r>
              <w:rPr>
                <w:rFonts w:hint="eastAsia" w:ascii="宋体" w:hAnsi="宋体" w:cs="宋体"/>
                <w:color w:val="000000"/>
                <w:kern w:val="0"/>
                <w:sz w:val="18"/>
                <w:szCs w:val="18"/>
              </w:rPr>
              <w:t>台帐资料齐全，每月及时报送上月收运的装潢垃圾来源、种类、数量等数据</w:t>
            </w:r>
          </w:p>
        </w:tc>
        <w:tc>
          <w:tcPr>
            <w:tcW w:w="645" w:type="dxa"/>
            <w:vAlign w:val="center"/>
          </w:tcPr>
          <w:p w14:paraId="476ACB88">
            <w:pPr>
              <w:adjustRightInd/>
              <w:jc w:val="center"/>
              <w:rPr>
                <w:rFonts w:hint="eastAsia" w:ascii="宋体" w:hAnsi="宋体" w:cs="宋体"/>
                <w:color w:val="000000"/>
                <w:sz w:val="18"/>
                <w:szCs w:val="18"/>
              </w:rPr>
            </w:pPr>
            <w:r>
              <w:rPr>
                <w:rFonts w:hint="eastAsia" w:ascii="宋体" w:hAnsi="宋体" w:cs="宋体"/>
                <w:color w:val="000000"/>
                <w:sz w:val="18"/>
                <w:szCs w:val="18"/>
              </w:rPr>
              <w:t>2</w:t>
            </w:r>
          </w:p>
        </w:tc>
        <w:tc>
          <w:tcPr>
            <w:tcW w:w="3553" w:type="dxa"/>
            <w:vAlign w:val="center"/>
          </w:tcPr>
          <w:p w14:paraId="670F03C2">
            <w:pPr>
              <w:adjustRightInd/>
              <w:jc w:val="center"/>
              <w:rPr>
                <w:rFonts w:hint="eastAsia" w:ascii="宋体" w:hAnsi="宋体" w:cs="宋体"/>
                <w:color w:val="000000"/>
                <w:sz w:val="18"/>
                <w:szCs w:val="18"/>
              </w:rPr>
            </w:pPr>
            <w:r>
              <w:rPr>
                <w:rFonts w:hint="eastAsia" w:ascii="宋体" w:hAnsi="宋体" w:cs="宋体"/>
                <w:color w:val="000000"/>
                <w:sz w:val="18"/>
                <w:szCs w:val="18"/>
              </w:rPr>
              <w:t>未做到的，每项扣0.5分</w:t>
            </w:r>
          </w:p>
        </w:tc>
        <w:tc>
          <w:tcPr>
            <w:tcW w:w="995" w:type="dxa"/>
            <w:vAlign w:val="center"/>
          </w:tcPr>
          <w:p w14:paraId="46102422">
            <w:pPr>
              <w:adjustRightInd/>
              <w:jc w:val="center"/>
              <w:rPr>
                <w:rFonts w:hint="eastAsia" w:ascii="宋体" w:hAnsi="宋体" w:cs="宋体"/>
                <w:color w:val="000000"/>
                <w:sz w:val="18"/>
                <w:szCs w:val="18"/>
              </w:rPr>
            </w:pPr>
          </w:p>
        </w:tc>
      </w:tr>
      <w:tr w14:paraId="6E69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restart"/>
            <w:vAlign w:val="center"/>
          </w:tcPr>
          <w:p w14:paraId="65C22094">
            <w:pPr>
              <w:adjustRightInd/>
              <w:jc w:val="center"/>
              <w:rPr>
                <w:rFonts w:hint="eastAsia" w:ascii="宋体" w:hAnsi="宋体" w:cs="宋体"/>
                <w:color w:val="000000"/>
                <w:sz w:val="18"/>
                <w:szCs w:val="18"/>
              </w:rPr>
            </w:pPr>
            <w:r>
              <w:rPr>
                <w:rFonts w:hint="eastAsia" w:ascii="宋体" w:hAnsi="宋体" w:cs="宋体"/>
                <w:color w:val="000000"/>
                <w:sz w:val="18"/>
                <w:szCs w:val="18"/>
              </w:rPr>
              <w:t>人员管理</w:t>
            </w:r>
          </w:p>
          <w:p w14:paraId="6368CD11">
            <w:pPr>
              <w:adjustRightInd/>
              <w:jc w:val="center"/>
              <w:rPr>
                <w:rFonts w:hint="eastAsia" w:ascii="宋体" w:hAnsi="宋体" w:cs="宋体"/>
                <w:color w:val="000000"/>
                <w:sz w:val="18"/>
                <w:szCs w:val="18"/>
              </w:rPr>
            </w:pPr>
            <w:r>
              <w:rPr>
                <w:rFonts w:hint="eastAsia" w:ascii="宋体" w:hAnsi="宋体" w:cs="宋体"/>
                <w:color w:val="000000"/>
                <w:sz w:val="18"/>
                <w:szCs w:val="18"/>
              </w:rPr>
              <w:t>(20分)</w:t>
            </w:r>
          </w:p>
        </w:tc>
        <w:tc>
          <w:tcPr>
            <w:tcW w:w="7568" w:type="dxa"/>
            <w:vAlign w:val="center"/>
          </w:tcPr>
          <w:p w14:paraId="468FF651">
            <w:pPr>
              <w:adjustRightInd/>
              <w:jc w:val="center"/>
              <w:rPr>
                <w:rFonts w:hint="eastAsia" w:ascii="宋体" w:hAnsi="宋体" w:cs="宋体"/>
                <w:color w:val="000000"/>
                <w:sz w:val="18"/>
                <w:szCs w:val="18"/>
              </w:rPr>
            </w:pPr>
            <w:r>
              <w:rPr>
                <w:rFonts w:hint="eastAsia" w:ascii="宋体" w:hAnsi="宋体" w:cs="宋体"/>
                <w:color w:val="000000"/>
                <w:sz w:val="18"/>
                <w:szCs w:val="18"/>
              </w:rPr>
              <w:t>根据项目要求配置相应数量的人员</w:t>
            </w:r>
          </w:p>
        </w:tc>
        <w:tc>
          <w:tcPr>
            <w:tcW w:w="645" w:type="dxa"/>
            <w:vAlign w:val="center"/>
          </w:tcPr>
          <w:p w14:paraId="1BE965E8">
            <w:pPr>
              <w:adjustRightInd/>
              <w:jc w:val="center"/>
              <w:rPr>
                <w:rFonts w:hint="eastAsia" w:ascii="宋体" w:hAnsi="宋体" w:cs="宋体"/>
                <w:color w:val="000000"/>
                <w:sz w:val="18"/>
                <w:szCs w:val="18"/>
              </w:rPr>
            </w:pPr>
            <w:r>
              <w:rPr>
                <w:rFonts w:hint="eastAsia" w:ascii="宋体" w:hAnsi="宋体" w:cs="宋体"/>
                <w:color w:val="000000"/>
                <w:sz w:val="18"/>
                <w:szCs w:val="18"/>
              </w:rPr>
              <w:t>14</w:t>
            </w:r>
          </w:p>
        </w:tc>
        <w:tc>
          <w:tcPr>
            <w:tcW w:w="3553" w:type="dxa"/>
            <w:vAlign w:val="center"/>
          </w:tcPr>
          <w:p w14:paraId="63F73F02">
            <w:pPr>
              <w:adjustRightInd/>
              <w:jc w:val="center"/>
              <w:rPr>
                <w:rFonts w:hint="eastAsia" w:ascii="宋体" w:hAnsi="宋体" w:cs="宋体"/>
                <w:color w:val="000000"/>
                <w:sz w:val="18"/>
                <w:szCs w:val="18"/>
              </w:rPr>
            </w:pPr>
            <w:r>
              <w:rPr>
                <w:rFonts w:hint="eastAsia" w:ascii="宋体" w:hAnsi="宋体" w:cs="宋体"/>
                <w:color w:val="000000"/>
                <w:sz w:val="18"/>
                <w:szCs w:val="18"/>
              </w:rPr>
              <w:t>未配备齐全，每个扣2分，不设下限</w:t>
            </w:r>
          </w:p>
        </w:tc>
        <w:tc>
          <w:tcPr>
            <w:tcW w:w="995" w:type="dxa"/>
            <w:vAlign w:val="center"/>
          </w:tcPr>
          <w:p w14:paraId="1F3925BE">
            <w:pPr>
              <w:adjustRightInd/>
              <w:jc w:val="center"/>
              <w:rPr>
                <w:rFonts w:hint="eastAsia" w:ascii="宋体" w:hAnsi="宋体" w:cs="宋体"/>
                <w:color w:val="000000"/>
                <w:sz w:val="18"/>
                <w:szCs w:val="18"/>
              </w:rPr>
            </w:pPr>
          </w:p>
        </w:tc>
      </w:tr>
      <w:tr w14:paraId="4AB8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6547A39C">
            <w:pPr>
              <w:adjustRightInd/>
              <w:jc w:val="center"/>
              <w:rPr>
                <w:rFonts w:hint="eastAsia" w:ascii="宋体" w:hAnsi="宋体" w:cs="宋体"/>
                <w:color w:val="000000"/>
                <w:sz w:val="18"/>
                <w:szCs w:val="18"/>
              </w:rPr>
            </w:pPr>
          </w:p>
        </w:tc>
        <w:tc>
          <w:tcPr>
            <w:tcW w:w="7568" w:type="dxa"/>
            <w:vAlign w:val="center"/>
          </w:tcPr>
          <w:p w14:paraId="085C7FC0">
            <w:pPr>
              <w:adjustRightInd/>
              <w:jc w:val="center"/>
              <w:rPr>
                <w:rFonts w:hint="eastAsia" w:ascii="宋体" w:hAnsi="宋体" w:cs="宋体"/>
                <w:color w:val="000000"/>
                <w:sz w:val="18"/>
                <w:szCs w:val="18"/>
              </w:rPr>
            </w:pPr>
            <w:r>
              <w:rPr>
                <w:rFonts w:hint="eastAsia" w:ascii="宋体" w:hAnsi="宋体" w:cs="宋体"/>
                <w:color w:val="000000"/>
                <w:sz w:val="18"/>
                <w:szCs w:val="18"/>
              </w:rPr>
              <w:t>工作人员分工明确，各司其职</w:t>
            </w:r>
          </w:p>
        </w:tc>
        <w:tc>
          <w:tcPr>
            <w:tcW w:w="645" w:type="dxa"/>
            <w:vAlign w:val="center"/>
          </w:tcPr>
          <w:p w14:paraId="5F9DA7B0">
            <w:pPr>
              <w:adjustRightInd/>
              <w:jc w:val="center"/>
              <w:rPr>
                <w:rFonts w:hint="eastAsia" w:ascii="宋体" w:hAnsi="宋体" w:cs="宋体"/>
                <w:color w:val="000000"/>
                <w:sz w:val="18"/>
                <w:szCs w:val="18"/>
              </w:rPr>
            </w:pPr>
            <w:r>
              <w:rPr>
                <w:rFonts w:hint="eastAsia" w:ascii="宋体" w:hAnsi="宋体" w:cs="宋体"/>
                <w:color w:val="000000"/>
                <w:sz w:val="18"/>
                <w:szCs w:val="18"/>
              </w:rPr>
              <w:t>2</w:t>
            </w:r>
          </w:p>
        </w:tc>
        <w:tc>
          <w:tcPr>
            <w:tcW w:w="3553" w:type="dxa"/>
            <w:vAlign w:val="center"/>
          </w:tcPr>
          <w:p w14:paraId="3E36FAF5">
            <w:pPr>
              <w:adjustRightInd/>
              <w:jc w:val="center"/>
              <w:rPr>
                <w:rFonts w:hint="eastAsia" w:ascii="宋体" w:hAnsi="宋体" w:cs="宋体"/>
                <w:color w:val="000000"/>
                <w:sz w:val="18"/>
                <w:szCs w:val="18"/>
              </w:rPr>
            </w:pPr>
            <w:r>
              <w:rPr>
                <w:rFonts w:hint="eastAsia" w:ascii="宋体" w:hAnsi="宋体" w:cs="宋体"/>
                <w:color w:val="000000"/>
                <w:sz w:val="18"/>
                <w:szCs w:val="18"/>
              </w:rPr>
              <w:t>未做到的，本项不得分</w:t>
            </w:r>
          </w:p>
        </w:tc>
        <w:tc>
          <w:tcPr>
            <w:tcW w:w="995" w:type="dxa"/>
            <w:vAlign w:val="center"/>
          </w:tcPr>
          <w:p w14:paraId="5E4651AF">
            <w:pPr>
              <w:adjustRightInd/>
              <w:jc w:val="center"/>
              <w:rPr>
                <w:rFonts w:hint="eastAsia" w:ascii="宋体" w:hAnsi="宋体" w:cs="宋体"/>
                <w:color w:val="000000"/>
                <w:sz w:val="18"/>
                <w:szCs w:val="18"/>
              </w:rPr>
            </w:pPr>
          </w:p>
        </w:tc>
      </w:tr>
      <w:tr w14:paraId="2D31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243CE782">
            <w:pPr>
              <w:adjustRightInd/>
              <w:jc w:val="center"/>
              <w:rPr>
                <w:rFonts w:hint="eastAsia" w:ascii="宋体" w:hAnsi="宋体" w:cs="宋体"/>
                <w:color w:val="000000"/>
                <w:sz w:val="18"/>
                <w:szCs w:val="18"/>
              </w:rPr>
            </w:pPr>
          </w:p>
        </w:tc>
        <w:tc>
          <w:tcPr>
            <w:tcW w:w="7568" w:type="dxa"/>
            <w:vAlign w:val="center"/>
          </w:tcPr>
          <w:p w14:paraId="4F8A2B62">
            <w:pPr>
              <w:adjustRightInd/>
              <w:jc w:val="center"/>
              <w:rPr>
                <w:rFonts w:hint="eastAsia" w:ascii="宋体" w:hAnsi="宋体" w:cs="宋体"/>
                <w:color w:val="000000"/>
                <w:sz w:val="18"/>
                <w:szCs w:val="18"/>
              </w:rPr>
            </w:pPr>
            <w:r>
              <w:rPr>
                <w:rFonts w:hint="eastAsia" w:ascii="宋体" w:hAnsi="宋体" w:cs="宋体"/>
                <w:color w:val="000000"/>
                <w:sz w:val="18"/>
                <w:szCs w:val="18"/>
              </w:rPr>
              <w:t>工作人员特殊岗位需持证上岗</w:t>
            </w:r>
          </w:p>
        </w:tc>
        <w:tc>
          <w:tcPr>
            <w:tcW w:w="645" w:type="dxa"/>
            <w:vAlign w:val="center"/>
          </w:tcPr>
          <w:p w14:paraId="02AF418C">
            <w:pPr>
              <w:adjustRightInd/>
              <w:jc w:val="center"/>
              <w:rPr>
                <w:rFonts w:hint="eastAsia" w:ascii="宋体" w:hAnsi="宋体" w:cs="宋体"/>
                <w:color w:val="000000"/>
                <w:sz w:val="18"/>
                <w:szCs w:val="18"/>
              </w:rPr>
            </w:pPr>
            <w:r>
              <w:rPr>
                <w:rFonts w:hint="eastAsia" w:ascii="宋体" w:hAnsi="宋体" w:cs="宋体"/>
                <w:color w:val="000000"/>
                <w:sz w:val="18"/>
                <w:szCs w:val="18"/>
              </w:rPr>
              <w:t>2</w:t>
            </w:r>
          </w:p>
        </w:tc>
        <w:tc>
          <w:tcPr>
            <w:tcW w:w="3553" w:type="dxa"/>
            <w:vAlign w:val="center"/>
          </w:tcPr>
          <w:p w14:paraId="18723D67">
            <w:pPr>
              <w:adjustRightInd/>
              <w:jc w:val="center"/>
              <w:rPr>
                <w:rFonts w:hint="eastAsia" w:ascii="宋体" w:hAnsi="宋体" w:cs="宋体"/>
                <w:color w:val="000000"/>
                <w:sz w:val="18"/>
                <w:szCs w:val="18"/>
              </w:rPr>
            </w:pPr>
            <w:r>
              <w:rPr>
                <w:rFonts w:hint="eastAsia" w:ascii="宋体" w:hAnsi="宋体" w:cs="宋体"/>
                <w:color w:val="000000"/>
                <w:sz w:val="18"/>
                <w:szCs w:val="18"/>
              </w:rPr>
              <w:t>未做到的，本项不得分</w:t>
            </w:r>
          </w:p>
        </w:tc>
        <w:tc>
          <w:tcPr>
            <w:tcW w:w="995" w:type="dxa"/>
            <w:vAlign w:val="center"/>
          </w:tcPr>
          <w:p w14:paraId="71AA4BF8">
            <w:pPr>
              <w:adjustRightInd/>
              <w:jc w:val="center"/>
              <w:rPr>
                <w:rFonts w:hint="eastAsia" w:ascii="宋体" w:hAnsi="宋体" w:cs="宋体"/>
                <w:color w:val="000000"/>
                <w:sz w:val="18"/>
                <w:szCs w:val="18"/>
              </w:rPr>
            </w:pPr>
          </w:p>
        </w:tc>
      </w:tr>
      <w:tr w14:paraId="4F92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59261703">
            <w:pPr>
              <w:adjustRightInd/>
              <w:jc w:val="center"/>
              <w:rPr>
                <w:rFonts w:hint="eastAsia" w:ascii="宋体" w:hAnsi="宋体" w:cs="宋体"/>
                <w:color w:val="000000"/>
                <w:sz w:val="18"/>
                <w:szCs w:val="18"/>
              </w:rPr>
            </w:pPr>
          </w:p>
        </w:tc>
        <w:tc>
          <w:tcPr>
            <w:tcW w:w="7568" w:type="dxa"/>
            <w:vAlign w:val="center"/>
          </w:tcPr>
          <w:p w14:paraId="254DAB74">
            <w:pPr>
              <w:adjustRightInd/>
              <w:jc w:val="center"/>
              <w:rPr>
                <w:rFonts w:hint="eastAsia" w:ascii="宋体" w:hAnsi="宋体" w:cs="宋体"/>
                <w:color w:val="000000"/>
                <w:sz w:val="18"/>
                <w:szCs w:val="18"/>
              </w:rPr>
            </w:pPr>
            <w:r>
              <w:rPr>
                <w:rFonts w:hint="eastAsia" w:ascii="宋体" w:hAnsi="宋体" w:cs="宋体"/>
                <w:color w:val="000000"/>
                <w:sz w:val="18"/>
                <w:szCs w:val="18"/>
              </w:rPr>
              <w:t>工作人员服务态度良好，听从招标单位工作人员指挥</w:t>
            </w:r>
          </w:p>
        </w:tc>
        <w:tc>
          <w:tcPr>
            <w:tcW w:w="645" w:type="dxa"/>
            <w:vAlign w:val="center"/>
          </w:tcPr>
          <w:p w14:paraId="2FB7410E">
            <w:pPr>
              <w:adjustRightInd/>
              <w:jc w:val="center"/>
              <w:rPr>
                <w:rFonts w:hint="eastAsia" w:ascii="宋体" w:hAnsi="宋体" w:cs="宋体"/>
                <w:color w:val="000000"/>
                <w:sz w:val="18"/>
                <w:szCs w:val="18"/>
              </w:rPr>
            </w:pPr>
            <w:r>
              <w:rPr>
                <w:rFonts w:hint="eastAsia" w:ascii="宋体" w:hAnsi="宋体" w:cs="宋体"/>
                <w:color w:val="000000"/>
                <w:sz w:val="18"/>
                <w:szCs w:val="18"/>
              </w:rPr>
              <w:t>2</w:t>
            </w:r>
          </w:p>
        </w:tc>
        <w:tc>
          <w:tcPr>
            <w:tcW w:w="3553" w:type="dxa"/>
            <w:vAlign w:val="center"/>
          </w:tcPr>
          <w:p w14:paraId="24478D9B">
            <w:pPr>
              <w:adjustRightInd/>
              <w:jc w:val="center"/>
              <w:rPr>
                <w:rFonts w:hint="eastAsia" w:ascii="宋体" w:hAnsi="宋体" w:cs="宋体"/>
                <w:color w:val="000000"/>
                <w:sz w:val="18"/>
                <w:szCs w:val="18"/>
              </w:rPr>
            </w:pPr>
            <w:r>
              <w:rPr>
                <w:rFonts w:hint="eastAsia" w:ascii="宋体" w:hAnsi="宋体" w:cs="宋体"/>
                <w:color w:val="000000"/>
                <w:sz w:val="18"/>
                <w:szCs w:val="18"/>
              </w:rPr>
              <w:t>未做到的，本项不得分</w:t>
            </w:r>
          </w:p>
        </w:tc>
        <w:tc>
          <w:tcPr>
            <w:tcW w:w="995" w:type="dxa"/>
            <w:vAlign w:val="center"/>
          </w:tcPr>
          <w:p w14:paraId="68102CC7">
            <w:pPr>
              <w:adjustRightInd/>
              <w:jc w:val="center"/>
              <w:rPr>
                <w:rFonts w:hint="eastAsia" w:ascii="宋体" w:hAnsi="宋体" w:cs="宋体"/>
                <w:color w:val="000000"/>
                <w:sz w:val="18"/>
                <w:szCs w:val="18"/>
              </w:rPr>
            </w:pPr>
          </w:p>
        </w:tc>
      </w:tr>
      <w:tr w14:paraId="70D5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restart"/>
            <w:vAlign w:val="center"/>
          </w:tcPr>
          <w:p w14:paraId="4A1D7CF1">
            <w:pPr>
              <w:adjustRightInd/>
              <w:jc w:val="center"/>
              <w:rPr>
                <w:rFonts w:hint="eastAsia" w:ascii="宋体" w:hAnsi="宋体" w:cs="宋体"/>
                <w:color w:val="000000"/>
                <w:sz w:val="18"/>
                <w:szCs w:val="18"/>
              </w:rPr>
            </w:pPr>
            <w:r>
              <w:rPr>
                <w:rFonts w:hint="eastAsia" w:ascii="宋体" w:hAnsi="宋体" w:cs="宋体"/>
                <w:color w:val="000000"/>
                <w:sz w:val="18"/>
                <w:szCs w:val="18"/>
              </w:rPr>
              <w:t xml:space="preserve"> 车辆管理</w:t>
            </w:r>
          </w:p>
          <w:p w14:paraId="684F15BF">
            <w:pPr>
              <w:adjustRightInd/>
              <w:jc w:val="center"/>
              <w:rPr>
                <w:rFonts w:hint="eastAsia" w:ascii="宋体" w:hAnsi="宋体" w:cs="宋体"/>
                <w:color w:val="000000"/>
                <w:sz w:val="18"/>
                <w:szCs w:val="18"/>
              </w:rPr>
            </w:pPr>
            <w:r>
              <w:rPr>
                <w:rFonts w:hint="eastAsia" w:ascii="宋体" w:hAnsi="宋体" w:cs="宋体"/>
                <w:color w:val="000000"/>
                <w:sz w:val="18"/>
                <w:szCs w:val="18"/>
              </w:rPr>
              <w:t>(18分)</w:t>
            </w:r>
          </w:p>
        </w:tc>
        <w:tc>
          <w:tcPr>
            <w:tcW w:w="7568" w:type="dxa"/>
            <w:vAlign w:val="center"/>
          </w:tcPr>
          <w:p w14:paraId="3D022551">
            <w:pPr>
              <w:tabs>
                <w:tab w:val="left" w:pos="975"/>
              </w:tabs>
              <w:adjustRightInd/>
              <w:jc w:val="center"/>
              <w:rPr>
                <w:rFonts w:hint="eastAsia" w:ascii="宋体" w:hAnsi="宋体" w:cs="宋体"/>
                <w:color w:val="000000"/>
                <w:sz w:val="18"/>
                <w:szCs w:val="18"/>
              </w:rPr>
            </w:pPr>
            <w:r>
              <w:rPr>
                <w:rFonts w:hint="eastAsia" w:ascii="宋体" w:hAnsi="宋体" w:cs="宋体"/>
                <w:color w:val="000000"/>
                <w:sz w:val="18"/>
                <w:szCs w:val="18"/>
              </w:rPr>
              <w:t>根据要求配置货运车进行巡查区域二次装潢垃圾及零星建筑垃圾收运</w:t>
            </w:r>
          </w:p>
        </w:tc>
        <w:tc>
          <w:tcPr>
            <w:tcW w:w="645" w:type="dxa"/>
            <w:vAlign w:val="center"/>
          </w:tcPr>
          <w:p w14:paraId="165E619B">
            <w:pPr>
              <w:adjustRightInd/>
              <w:jc w:val="center"/>
              <w:rPr>
                <w:rFonts w:hint="eastAsia" w:ascii="宋体" w:hAnsi="宋体" w:cs="宋体"/>
                <w:color w:val="000000"/>
                <w:sz w:val="18"/>
                <w:szCs w:val="18"/>
              </w:rPr>
            </w:pPr>
            <w:r>
              <w:rPr>
                <w:rFonts w:hint="eastAsia" w:ascii="宋体" w:hAnsi="宋体" w:cs="宋体"/>
                <w:color w:val="000000"/>
                <w:sz w:val="18"/>
                <w:szCs w:val="18"/>
              </w:rPr>
              <w:t>4</w:t>
            </w:r>
          </w:p>
        </w:tc>
        <w:tc>
          <w:tcPr>
            <w:tcW w:w="3553" w:type="dxa"/>
            <w:vAlign w:val="center"/>
          </w:tcPr>
          <w:p w14:paraId="3DD32E3B">
            <w:pPr>
              <w:adjustRightInd/>
              <w:jc w:val="center"/>
              <w:rPr>
                <w:rFonts w:hint="eastAsia" w:ascii="宋体" w:hAnsi="宋体" w:cs="宋体"/>
                <w:color w:val="000000"/>
                <w:sz w:val="18"/>
                <w:szCs w:val="18"/>
              </w:rPr>
            </w:pPr>
            <w:r>
              <w:rPr>
                <w:rFonts w:hint="eastAsia" w:ascii="宋体" w:hAnsi="宋体" w:cs="宋体"/>
                <w:color w:val="000000"/>
                <w:sz w:val="18"/>
                <w:szCs w:val="18"/>
              </w:rPr>
              <w:t>每少一辆扣2分</w:t>
            </w:r>
          </w:p>
        </w:tc>
        <w:tc>
          <w:tcPr>
            <w:tcW w:w="995" w:type="dxa"/>
            <w:vAlign w:val="center"/>
          </w:tcPr>
          <w:p w14:paraId="69A16CBD">
            <w:pPr>
              <w:adjustRightInd/>
              <w:jc w:val="center"/>
              <w:rPr>
                <w:rFonts w:hint="eastAsia" w:ascii="宋体" w:hAnsi="宋体" w:cs="宋体"/>
                <w:color w:val="000000"/>
                <w:sz w:val="18"/>
                <w:szCs w:val="18"/>
              </w:rPr>
            </w:pPr>
          </w:p>
        </w:tc>
      </w:tr>
      <w:tr w14:paraId="20C6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4C1B82DA">
            <w:pPr>
              <w:adjustRightInd/>
              <w:jc w:val="center"/>
              <w:rPr>
                <w:rFonts w:hint="eastAsia" w:ascii="宋体" w:hAnsi="宋体" w:cs="宋体"/>
                <w:color w:val="000000"/>
                <w:sz w:val="18"/>
                <w:szCs w:val="18"/>
              </w:rPr>
            </w:pPr>
          </w:p>
        </w:tc>
        <w:tc>
          <w:tcPr>
            <w:tcW w:w="7568" w:type="dxa"/>
            <w:vAlign w:val="center"/>
          </w:tcPr>
          <w:p w14:paraId="5677CEEB">
            <w:pPr>
              <w:tabs>
                <w:tab w:val="left" w:pos="975"/>
              </w:tabs>
              <w:adjustRightInd/>
              <w:jc w:val="center"/>
              <w:rPr>
                <w:rFonts w:hint="eastAsia" w:ascii="宋体" w:hAnsi="宋体" w:cs="宋体"/>
                <w:color w:val="000000"/>
                <w:sz w:val="18"/>
                <w:szCs w:val="18"/>
              </w:rPr>
            </w:pPr>
            <w:r>
              <w:rPr>
                <w:rFonts w:hint="eastAsia" w:ascii="宋体" w:hAnsi="宋体" w:cs="宋体"/>
                <w:color w:val="000000"/>
                <w:sz w:val="18"/>
                <w:szCs w:val="18"/>
              </w:rPr>
              <w:t>运输车辆文明作业</w:t>
            </w:r>
          </w:p>
        </w:tc>
        <w:tc>
          <w:tcPr>
            <w:tcW w:w="645" w:type="dxa"/>
            <w:vAlign w:val="center"/>
          </w:tcPr>
          <w:p w14:paraId="4D49F286">
            <w:pPr>
              <w:adjustRightInd/>
              <w:jc w:val="center"/>
              <w:rPr>
                <w:rFonts w:hint="eastAsia" w:ascii="宋体" w:hAnsi="宋体" w:cs="宋体"/>
                <w:color w:val="000000"/>
                <w:sz w:val="18"/>
                <w:szCs w:val="18"/>
              </w:rPr>
            </w:pPr>
            <w:r>
              <w:rPr>
                <w:rFonts w:hint="eastAsia" w:ascii="宋体" w:hAnsi="宋体" w:cs="宋体"/>
                <w:color w:val="000000"/>
                <w:sz w:val="18"/>
                <w:szCs w:val="18"/>
              </w:rPr>
              <w:t>3</w:t>
            </w:r>
          </w:p>
        </w:tc>
        <w:tc>
          <w:tcPr>
            <w:tcW w:w="3553" w:type="dxa"/>
            <w:vAlign w:val="center"/>
          </w:tcPr>
          <w:p w14:paraId="28E9E0C3">
            <w:pPr>
              <w:adjustRightInd/>
              <w:rPr>
                <w:rFonts w:hint="eastAsia" w:ascii="宋体" w:hAnsi="宋体" w:cs="宋体"/>
                <w:color w:val="000000"/>
                <w:sz w:val="18"/>
                <w:szCs w:val="18"/>
              </w:rPr>
            </w:pPr>
            <w:r>
              <w:rPr>
                <w:rFonts w:hint="eastAsia" w:ascii="宋体" w:hAnsi="宋体" w:cs="宋体"/>
                <w:color w:val="000000"/>
                <w:sz w:val="18"/>
                <w:szCs w:val="18"/>
              </w:rPr>
              <w:t>被发现或遭投诉的，1次扣1分</w:t>
            </w:r>
          </w:p>
        </w:tc>
        <w:tc>
          <w:tcPr>
            <w:tcW w:w="995" w:type="dxa"/>
            <w:vAlign w:val="center"/>
          </w:tcPr>
          <w:p w14:paraId="2F6069C4">
            <w:pPr>
              <w:adjustRightInd/>
              <w:jc w:val="center"/>
              <w:rPr>
                <w:rFonts w:hint="eastAsia" w:ascii="宋体" w:hAnsi="宋体" w:cs="宋体"/>
                <w:color w:val="000000"/>
                <w:sz w:val="18"/>
                <w:szCs w:val="18"/>
              </w:rPr>
            </w:pPr>
          </w:p>
        </w:tc>
      </w:tr>
      <w:tr w14:paraId="5440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704FD480">
            <w:pPr>
              <w:adjustRightInd/>
              <w:jc w:val="center"/>
              <w:rPr>
                <w:rFonts w:hint="eastAsia" w:ascii="宋体" w:hAnsi="宋体" w:cs="宋体"/>
                <w:color w:val="000000"/>
                <w:sz w:val="18"/>
                <w:szCs w:val="18"/>
              </w:rPr>
            </w:pPr>
          </w:p>
        </w:tc>
        <w:tc>
          <w:tcPr>
            <w:tcW w:w="7568" w:type="dxa"/>
            <w:vAlign w:val="center"/>
          </w:tcPr>
          <w:p w14:paraId="419820DF">
            <w:pPr>
              <w:tabs>
                <w:tab w:val="left" w:pos="975"/>
              </w:tabs>
              <w:adjustRightInd/>
              <w:jc w:val="center"/>
              <w:rPr>
                <w:rFonts w:hint="eastAsia" w:ascii="宋体" w:hAnsi="宋体" w:cs="宋体"/>
                <w:color w:val="000000"/>
                <w:sz w:val="18"/>
                <w:szCs w:val="18"/>
              </w:rPr>
            </w:pPr>
            <w:r>
              <w:rPr>
                <w:rFonts w:hint="eastAsia" w:ascii="宋体" w:hAnsi="宋体" w:cs="宋体"/>
                <w:color w:val="000000"/>
                <w:sz w:val="18"/>
                <w:szCs w:val="18"/>
              </w:rPr>
              <w:t>车容车貌整洁，密闭程度高</w:t>
            </w:r>
          </w:p>
        </w:tc>
        <w:tc>
          <w:tcPr>
            <w:tcW w:w="645" w:type="dxa"/>
            <w:vAlign w:val="center"/>
          </w:tcPr>
          <w:p w14:paraId="0431D3EC">
            <w:pPr>
              <w:adjustRightInd/>
              <w:jc w:val="center"/>
              <w:rPr>
                <w:rFonts w:hint="eastAsia" w:ascii="宋体" w:hAnsi="宋体" w:cs="宋体"/>
                <w:color w:val="000000"/>
                <w:sz w:val="18"/>
                <w:szCs w:val="18"/>
              </w:rPr>
            </w:pPr>
            <w:r>
              <w:rPr>
                <w:rFonts w:hint="eastAsia" w:ascii="宋体" w:hAnsi="宋体" w:cs="宋体"/>
                <w:color w:val="000000"/>
                <w:sz w:val="18"/>
                <w:szCs w:val="18"/>
              </w:rPr>
              <w:t>3</w:t>
            </w:r>
          </w:p>
        </w:tc>
        <w:tc>
          <w:tcPr>
            <w:tcW w:w="3553" w:type="dxa"/>
            <w:vAlign w:val="center"/>
          </w:tcPr>
          <w:p w14:paraId="069BAE19">
            <w:pPr>
              <w:adjustRightInd/>
              <w:jc w:val="center"/>
              <w:rPr>
                <w:rFonts w:hint="eastAsia" w:ascii="宋体" w:hAnsi="宋体" w:cs="宋体"/>
                <w:color w:val="000000"/>
                <w:sz w:val="18"/>
                <w:szCs w:val="18"/>
              </w:rPr>
            </w:pPr>
            <w:r>
              <w:rPr>
                <w:rFonts w:hint="eastAsia" w:ascii="宋体" w:hAnsi="宋体" w:cs="宋体"/>
                <w:color w:val="000000"/>
                <w:sz w:val="18"/>
                <w:szCs w:val="18"/>
              </w:rPr>
              <w:t>未做到的，每车次扣1分，不设下限</w:t>
            </w:r>
          </w:p>
        </w:tc>
        <w:tc>
          <w:tcPr>
            <w:tcW w:w="995" w:type="dxa"/>
            <w:vAlign w:val="center"/>
          </w:tcPr>
          <w:p w14:paraId="1D72B2C0">
            <w:pPr>
              <w:adjustRightInd/>
              <w:jc w:val="center"/>
              <w:rPr>
                <w:rFonts w:hint="eastAsia" w:ascii="宋体" w:hAnsi="宋体" w:cs="宋体"/>
                <w:color w:val="000000"/>
                <w:sz w:val="18"/>
                <w:szCs w:val="18"/>
              </w:rPr>
            </w:pPr>
          </w:p>
        </w:tc>
      </w:tr>
      <w:tr w14:paraId="352F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3E65B948">
            <w:pPr>
              <w:adjustRightInd/>
              <w:jc w:val="center"/>
              <w:rPr>
                <w:rFonts w:hint="eastAsia" w:ascii="宋体" w:hAnsi="宋体" w:cs="宋体"/>
                <w:color w:val="000000"/>
                <w:sz w:val="18"/>
                <w:szCs w:val="18"/>
              </w:rPr>
            </w:pPr>
          </w:p>
        </w:tc>
        <w:tc>
          <w:tcPr>
            <w:tcW w:w="7568" w:type="dxa"/>
            <w:vAlign w:val="center"/>
          </w:tcPr>
          <w:p w14:paraId="5F81D9F8">
            <w:pPr>
              <w:adjustRightInd/>
              <w:jc w:val="center"/>
              <w:rPr>
                <w:rFonts w:hint="eastAsia" w:ascii="宋体" w:hAnsi="宋体" w:cs="宋体"/>
                <w:color w:val="000000"/>
                <w:sz w:val="18"/>
                <w:szCs w:val="18"/>
              </w:rPr>
            </w:pPr>
            <w:r>
              <w:rPr>
                <w:rFonts w:hint="eastAsia" w:ascii="宋体" w:hAnsi="宋体" w:cs="宋体"/>
                <w:color w:val="000000"/>
                <w:sz w:val="18"/>
                <w:szCs w:val="18"/>
              </w:rPr>
              <w:t>各类证件放置车辆醒目位置，备查</w:t>
            </w:r>
          </w:p>
        </w:tc>
        <w:tc>
          <w:tcPr>
            <w:tcW w:w="645" w:type="dxa"/>
            <w:vAlign w:val="center"/>
          </w:tcPr>
          <w:p w14:paraId="1393DEA1">
            <w:pPr>
              <w:adjustRightInd/>
              <w:jc w:val="center"/>
              <w:rPr>
                <w:rFonts w:hint="eastAsia" w:ascii="宋体" w:hAnsi="宋体" w:cs="宋体"/>
                <w:color w:val="000000"/>
                <w:sz w:val="18"/>
                <w:szCs w:val="18"/>
              </w:rPr>
            </w:pPr>
            <w:r>
              <w:rPr>
                <w:rFonts w:hint="eastAsia" w:ascii="宋体" w:hAnsi="宋体" w:cs="宋体"/>
                <w:color w:val="000000"/>
                <w:sz w:val="18"/>
                <w:szCs w:val="18"/>
              </w:rPr>
              <w:t>2</w:t>
            </w:r>
          </w:p>
        </w:tc>
        <w:tc>
          <w:tcPr>
            <w:tcW w:w="3553" w:type="dxa"/>
            <w:vAlign w:val="center"/>
          </w:tcPr>
          <w:p w14:paraId="2AD090AB">
            <w:pPr>
              <w:adjustRightInd/>
              <w:jc w:val="center"/>
              <w:rPr>
                <w:rFonts w:hint="eastAsia" w:ascii="宋体" w:hAnsi="宋体" w:cs="宋体"/>
                <w:color w:val="000000"/>
                <w:sz w:val="18"/>
                <w:szCs w:val="18"/>
              </w:rPr>
            </w:pPr>
            <w:r>
              <w:rPr>
                <w:rFonts w:hint="eastAsia" w:ascii="宋体" w:hAnsi="宋体" w:cs="宋体"/>
                <w:color w:val="000000"/>
                <w:sz w:val="18"/>
                <w:szCs w:val="18"/>
              </w:rPr>
              <w:t>未做到的，每发现一次扣0.5分</w:t>
            </w:r>
          </w:p>
        </w:tc>
        <w:tc>
          <w:tcPr>
            <w:tcW w:w="995" w:type="dxa"/>
            <w:vAlign w:val="center"/>
          </w:tcPr>
          <w:p w14:paraId="1E4AC338">
            <w:pPr>
              <w:adjustRightInd/>
              <w:jc w:val="center"/>
              <w:rPr>
                <w:rFonts w:hint="eastAsia" w:ascii="宋体" w:hAnsi="宋体" w:cs="宋体"/>
                <w:color w:val="000000"/>
                <w:sz w:val="18"/>
                <w:szCs w:val="18"/>
              </w:rPr>
            </w:pPr>
          </w:p>
        </w:tc>
      </w:tr>
      <w:tr w14:paraId="67E2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0D7082DE">
            <w:pPr>
              <w:adjustRightInd/>
              <w:jc w:val="center"/>
              <w:rPr>
                <w:rFonts w:hint="eastAsia" w:ascii="宋体" w:hAnsi="宋体" w:cs="宋体"/>
                <w:color w:val="000000"/>
                <w:sz w:val="18"/>
                <w:szCs w:val="18"/>
              </w:rPr>
            </w:pPr>
          </w:p>
        </w:tc>
        <w:tc>
          <w:tcPr>
            <w:tcW w:w="7568" w:type="dxa"/>
            <w:vAlign w:val="center"/>
          </w:tcPr>
          <w:p w14:paraId="30592B28">
            <w:pPr>
              <w:adjustRightInd/>
              <w:jc w:val="center"/>
              <w:rPr>
                <w:rFonts w:hint="eastAsia" w:ascii="宋体" w:hAnsi="宋体" w:cs="宋体"/>
                <w:color w:val="000000"/>
                <w:sz w:val="18"/>
                <w:szCs w:val="18"/>
              </w:rPr>
            </w:pPr>
            <w:r>
              <w:rPr>
                <w:rFonts w:hint="eastAsia" w:ascii="宋体" w:hAnsi="宋体" w:cs="宋体"/>
                <w:color w:val="000000"/>
                <w:sz w:val="18"/>
                <w:szCs w:val="18"/>
              </w:rPr>
              <w:t>所有运营车辆必须是具备建筑垃圾清运资质的车辆，转运时需办理车辆通行证</w:t>
            </w:r>
          </w:p>
        </w:tc>
        <w:tc>
          <w:tcPr>
            <w:tcW w:w="645" w:type="dxa"/>
            <w:vAlign w:val="center"/>
          </w:tcPr>
          <w:p w14:paraId="67D97352">
            <w:pPr>
              <w:adjustRightInd/>
              <w:jc w:val="center"/>
              <w:rPr>
                <w:rFonts w:hint="eastAsia" w:ascii="宋体" w:hAnsi="宋体" w:cs="宋体"/>
                <w:color w:val="000000"/>
                <w:sz w:val="18"/>
                <w:szCs w:val="18"/>
              </w:rPr>
            </w:pPr>
            <w:r>
              <w:rPr>
                <w:rFonts w:hint="eastAsia" w:ascii="宋体" w:hAnsi="宋体" w:cs="宋体"/>
                <w:color w:val="000000"/>
                <w:sz w:val="18"/>
                <w:szCs w:val="18"/>
              </w:rPr>
              <w:t>6</w:t>
            </w:r>
          </w:p>
        </w:tc>
        <w:tc>
          <w:tcPr>
            <w:tcW w:w="3553" w:type="dxa"/>
            <w:vAlign w:val="center"/>
          </w:tcPr>
          <w:p w14:paraId="1C2A102B">
            <w:pPr>
              <w:adjustRightInd/>
              <w:jc w:val="center"/>
              <w:rPr>
                <w:rFonts w:hint="eastAsia" w:ascii="宋体" w:hAnsi="宋体" w:cs="宋体"/>
                <w:color w:val="000000"/>
                <w:sz w:val="18"/>
                <w:szCs w:val="18"/>
              </w:rPr>
            </w:pPr>
            <w:r>
              <w:rPr>
                <w:rFonts w:hint="eastAsia" w:ascii="宋体" w:hAnsi="宋体" w:cs="宋体"/>
                <w:color w:val="000000"/>
                <w:sz w:val="18"/>
                <w:szCs w:val="18"/>
              </w:rPr>
              <w:t>每发现一车次，扣1分</w:t>
            </w:r>
          </w:p>
        </w:tc>
        <w:tc>
          <w:tcPr>
            <w:tcW w:w="995" w:type="dxa"/>
            <w:vAlign w:val="center"/>
          </w:tcPr>
          <w:p w14:paraId="14BB135F">
            <w:pPr>
              <w:adjustRightInd/>
              <w:jc w:val="center"/>
              <w:rPr>
                <w:rFonts w:hint="eastAsia" w:ascii="宋体" w:hAnsi="宋体" w:cs="宋体"/>
                <w:color w:val="000000"/>
                <w:sz w:val="18"/>
                <w:szCs w:val="18"/>
              </w:rPr>
            </w:pPr>
          </w:p>
        </w:tc>
      </w:tr>
      <w:tr w14:paraId="51A0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restart"/>
            <w:vAlign w:val="center"/>
          </w:tcPr>
          <w:p w14:paraId="05588E56">
            <w:pPr>
              <w:adjustRightInd/>
              <w:jc w:val="center"/>
              <w:rPr>
                <w:rFonts w:hint="eastAsia" w:ascii="宋体" w:hAnsi="宋体" w:cs="宋体"/>
                <w:color w:val="000000"/>
                <w:sz w:val="18"/>
                <w:szCs w:val="18"/>
              </w:rPr>
            </w:pPr>
            <w:r>
              <w:rPr>
                <w:rFonts w:hint="eastAsia" w:ascii="宋体" w:hAnsi="宋体" w:cs="宋体"/>
                <w:color w:val="000000"/>
                <w:sz w:val="18"/>
                <w:szCs w:val="18"/>
              </w:rPr>
              <w:t>运行管理</w:t>
            </w:r>
          </w:p>
          <w:p w14:paraId="31591F02">
            <w:pPr>
              <w:adjustRightInd/>
              <w:jc w:val="center"/>
              <w:rPr>
                <w:rFonts w:hint="eastAsia" w:ascii="宋体" w:hAnsi="宋体" w:cs="宋体"/>
                <w:color w:val="000000"/>
                <w:sz w:val="18"/>
                <w:szCs w:val="18"/>
              </w:rPr>
            </w:pPr>
            <w:r>
              <w:rPr>
                <w:rFonts w:hint="eastAsia" w:ascii="宋体" w:hAnsi="宋体" w:cs="宋体"/>
                <w:color w:val="000000"/>
                <w:sz w:val="18"/>
                <w:szCs w:val="18"/>
              </w:rPr>
              <w:t>(15分)</w:t>
            </w:r>
          </w:p>
        </w:tc>
        <w:tc>
          <w:tcPr>
            <w:tcW w:w="7568" w:type="dxa"/>
            <w:vAlign w:val="center"/>
          </w:tcPr>
          <w:p w14:paraId="4307582F">
            <w:pPr>
              <w:widowControl/>
              <w:adjustRightInd/>
              <w:jc w:val="center"/>
              <w:rPr>
                <w:rFonts w:hint="eastAsia" w:ascii="宋体" w:hAnsi="宋体" w:cs="宋体"/>
                <w:color w:val="000000"/>
                <w:sz w:val="18"/>
                <w:szCs w:val="18"/>
              </w:rPr>
            </w:pPr>
            <w:r>
              <w:rPr>
                <w:rFonts w:hint="eastAsia" w:ascii="宋体" w:hAnsi="宋体" w:cs="宋体"/>
                <w:color w:val="000000"/>
                <w:sz w:val="18"/>
                <w:szCs w:val="18"/>
              </w:rPr>
              <w:t>在规定时间内执行装潢垃圾管理部门的有关规定</w:t>
            </w:r>
          </w:p>
          <w:p w14:paraId="0BCECF5B">
            <w:pPr>
              <w:widowControl/>
              <w:adjustRightInd/>
              <w:jc w:val="center"/>
              <w:rPr>
                <w:rFonts w:hint="eastAsia" w:ascii="宋体" w:hAnsi="宋体" w:cs="宋体"/>
                <w:color w:val="000000"/>
                <w:sz w:val="18"/>
                <w:szCs w:val="18"/>
              </w:rPr>
            </w:pPr>
            <w:r>
              <w:rPr>
                <w:rFonts w:hint="eastAsia" w:ascii="宋体" w:hAnsi="宋体" w:cs="宋体"/>
                <w:color w:val="000000"/>
                <w:sz w:val="18"/>
                <w:szCs w:val="18"/>
              </w:rPr>
              <w:t>（如接到清运通知后及时清运，装潢垃圾做到日产日清的）</w:t>
            </w:r>
          </w:p>
        </w:tc>
        <w:tc>
          <w:tcPr>
            <w:tcW w:w="645" w:type="dxa"/>
            <w:vAlign w:val="center"/>
          </w:tcPr>
          <w:p w14:paraId="17F58617">
            <w:pPr>
              <w:widowControl/>
              <w:adjustRightInd/>
              <w:jc w:val="center"/>
              <w:rPr>
                <w:rFonts w:hint="eastAsia" w:ascii="宋体" w:hAnsi="宋体" w:cs="宋体"/>
                <w:color w:val="000000"/>
                <w:sz w:val="18"/>
                <w:szCs w:val="18"/>
              </w:rPr>
            </w:pPr>
            <w:r>
              <w:rPr>
                <w:rFonts w:hint="eastAsia" w:ascii="宋体" w:hAnsi="宋体" w:cs="宋体"/>
                <w:color w:val="000000"/>
                <w:sz w:val="18"/>
                <w:szCs w:val="18"/>
              </w:rPr>
              <w:t>3</w:t>
            </w:r>
          </w:p>
        </w:tc>
        <w:tc>
          <w:tcPr>
            <w:tcW w:w="3553" w:type="dxa"/>
            <w:vAlign w:val="center"/>
          </w:tcPr>
          <w:p w14:paraId="4125E464">
            <w:pPr>
              <w:widowControl/>
              <w:adjustRightInd/>
              <w:jc w:val="center"/>
              <w:rPr>
                <w:rFonts w:hint="eastAsia" w:ascii="宋体" w:hAnsi="宋体" w:cs="宋体"/>
                <w:color w:val="000000"/>
                <w:sz w:val="18"/>
                <w:szCs w:val="18"/>
              </w:rPr>
            </w:pPr>
            <w:r>
              <w:rPr>
                <w:rFonts w:hint="eastAsia" w:ascii="宋体" w:hAnsi="宋体" w:cs="宋体"/>
                <w:color w:val="000000"/>
                <w:sz w:val="18"/>
                <w:szCs w:val="18"/>
              </w:rPr>
              <w:t>未做到的，每发生一次扣0.5分</w:t>
            </w:r>
          </w:p>
        </w:tc>
        <w:tc>
          <w:tcPr>
            <w:tcW w:w="995" w:type="dxa"/>
            <w:vAlign w:val="center"/>
          </w:tcPr>
          <w:p w14:paraId="65B7A778">
            <w:pPr>
              <w:adjustRightInd/>
              <w:jc w:val="center"/>
              <w:rPr>
                <w:rFonts w:hint="eastAsia" w:ascii="宋体" w:hAnsi="宋体" w:cs="宋体"/>
                <w:color w:val="000000"/>
                <w:sz w:val="18"/>
                <w:szCs w:val="18"/>
              </w:rPr>
            </w:pPr>
          </w:p>
        </w:tc>
      </w:tr>
      <w:tr w14:paraId="49D0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16D90393">
            <w:pPr>
              <w:adjustRightInd/>
              <w:jc w:val="center"/>
              <w:rPr>
                <w:rFonts w:hint="eastAsia" w:ascii="宋体" w:hAnsi="宋体" w:cs="宋体"/>
                <w:color w:val="000000"/>
                <w:sz w:val="18"/>
                <w:szCs w:val="18"/>
              </w:rPr>
            </w:pPr>
          </w:p>
        </w:tc>
        <w:tc>
          <w:tcPr>
            <w:tcW w:w="7568" w:type="dxa"/>
            <w:vAlign w:val="center"/>
          </w:tcPr>
          <w:p w14:paraId="1E6ADF25">
            <w:pPr>
              <w:widowControl/>
              <w:adjustRightInd/>
              <w:jc w:val="center"/>
              <w:rPr>
                <w:rFonts w:hint="eastAsia" w:ascii="宋体" w:hAnsi="宋体" w:cs="宋体"/>
                <w:sz w:val="18"/>
                <w:szCs w:val="18"/>
              </w:rPr>
            </w:pPr>
            <w:r>
              <w:rPr>
                <w:rFonts w:hint="eastAsia" w:ascii="宋体" w:hAnsi="宋体" w:cs="宋体"/>
                <w:sz w:val="18"/>
                <w:szCs w:val="18"/>
              </w:rPr>
              <w:t>按核定的时间、路线、地点运输，日产日清的，按指定地点或主管部门认可场地倾倒装潢垃圾</w:t>
            </w:r>
          </w:p>
        </w:tc>
        <w:tc>
          <w:tcPr>
            <w:tcW w:w="645" w:type="dxa"/>
            <w:vAlign w:val="center"/>
          </w:tcPr>
          <w:p w14:paraId="04FF3F86">
            <w:pPr>
              <w:widowControl/>
              <w:adjustRightInd/>
              <w:jc w:val="center"/>
              <w:rPr>
                <w:rFonts w:hint="eastAsia" w:ascii="宋体" w:hAnsi="宋体" w:cs="宋体"/>
                <w:sz w:val="18"/>
                <w:szCs w:val="18"/>
              </w:rPr>
            </w:pPr>
            <w:r>
              <w:rPr>
                <w:rFonts w:hint="eastAsia" w:ascii="宋体" w:hAnsi="宋体" w:cs="宋体"/>
                <w:sz w:val="18"/>
                <w:szCs w:val="18"/>
              </w:rPr>
              <w:t>5</w:t>
            </w:r>
          </w:p>
        </w:tc>
        <w:tc>
          <w:tcPr>
            <w:tcW w:w="3553" w:type="dxa"/>
            <w:vAlign w:val="center"/>
          </w:tcPr>
          <w:p w14:paraId="4F34AA2E">
            <w:pPr>
              <w:widowControl/>
              <w:adjustRightInd/>
              <w:jc w:val="center"/>
              <w:rPr>
                <w:rFonts w:hint="eastAsia" w:ascii="宋体" w:hAnsi="宋体" w:cs="宋体"/>
                <w:sz w:val="18"/>
                <w:szCs w:val="18"/>
              </w:rPr>
            </w:pPr>
            <w:r>
              <w:rPr>
                <w:rFonts w:hint="eastAsia" w:ascii="宋体" w:hAnsi="宋体" w:cs="宋体"/>
                <w:sz w:val="18"/>
                <w:szCs w:val="18"/>
              </w:rPr>
              <w:t>未做到的，每发生一次扣0.5分</w:t>
            </w:r>
          </w:p>
        </w:tc>
        <w:tc>
          <w:tcPr>
            <w:tcW w:w="995" w:type="dxa"/>
            <w:vAlign w:val="center"/>
          </w:tcPr>
          <w:p w14:paraId="327190E3">
            <w:pPr>
              <w:adjustRightInd/>
              <w:jc w:val="center"/>
              <w:rPr>
                <w:rFonts w:hint="eastAsia" w:ascii="宋体" w:hAnsi="宋体" w:cs="宋体"/>
                <w:color w:val="000000"/>
                <w:sz w:val="18"/>
                <w:szCs w:val="18"/>
              </w:rPr>
            </w:pPr>
          </w:p>
        </w:tc>
      </w:tr>
      <w:tr w14:paraId="4AC4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4F03C0BF">
            <w:pPr>
              <w:adjustRightInd/>
              <w:jc w:val="center"/>
              <w:rPr>
                <w:rFonts w:hint="eastAsia" w:ascii="宋体" w:hAnsi="宋体" w:cs="宋体"/>
                <w:color w:val="000000"/>
                <w:sz w:val="18"/>
                <w:szCs w:val="18"/>
              </w:rPr>
            </w:pPr>
          </w:p>
        </w:tc>
        <w:tc>
          <w:tcPr>
            <w:tcW w:w="7568" w:type="dxa"/>
            <w:vAlign w:val="center"/>
          </w:tcPr>
          <w:p w14:paraId="5E06328E">
            <w:pPr>
              <w:widowControl/>
              <w:adjustRightInd/>
              <w:jc w:val="center"/>
              <w:rPr>
                <w:rFonts w:hint="eastAsia" w:ascii="宋体" w:hAnsi="宋体" w:cs="宋体"/>
                <w:sz w:val="18"/>
                <w:szCs w:val="18"/>
              </w:rPr>
            </w:pPr>
            <w:r>
              <w:rPr>
                <w:rFonts w:hint="eastAsia" w:ascii="宋体" w:hAnsi="宋体" w:cs="宋体"/>
                <w:sz w:val="18"/>
                <w:szCs w:val="18"/>
              </w:rPr>
              <w:t>禁止将生活垃圾混入装潢垃圾或将危险废物混入装潢垃圾</w:t>
            </w:r>
          </w:p>
        </w:tc>
        <w:tc>
          <w:tcPr>
            <w:tcW w:w="645" w:type="dxa"/>
            <w:vAlign w:val="center"/>
          </w:tcPr>
          <w:p w14:paraId="2ECE6341">
            <w:pPr>
              <w:widowControl/>
              <w:adjustRightInd/>
              <w:jc w:val="center"/>
              <w:rPr>
                <w:rFonts w:hint="eastAsia" w:ascii="宋体" w:hAnsi="宋体" w:cs="宋体"/>
                <w:sz w:val="18"/>
                <w:szCs w:val="18"/>
              </w:rPr>
            </w:pPr>
            <w:r>
              <w:rPr>
                <w:rFonts w:hint="eastAsia" w:ascii="宋体" w:hAnsi="宋体" w:cs="宋体"/>
                <w:sz w:val="18"/>
                <w:szCs w:val="18"/>
              </w:rPr>
              <w:t>3</w:t>
            </w:r>
          </w:p>
        </w:tc>
        <w:tc>
          <w:tcPr>
            <w:tcW w:w="3553" w:type="dxa"/>
            <w:vAlign w:val="center"/>
          </w:tcPr>
          <w:p w14:paraId="3EC27D25">
            <w:pPr>
              <w:widowControl/>
              <w:adjustRightInd/>
              <w:jc w:val="center"/>
              <w:rPr>
                <w:rFonts w:hint="eastAsia" w:ascii="宋体" w:hAnsi="宋体" w:cs="宋体"/>
                <w:sz w:val="18"/>
                <w:szCs w:val="18"/>
              </w:rPr>
            </w:pPr>
            <w:r>
              <w:rPr>
                <w:rFonts w:hint="eastAsia" w:ascii="宋体" w:hAnsi="宋体" w:cs="宋体"/>
                <w:sz w:val="18"/>
                <w:szCs w:val="18"/>
              </w:rPr>
              <w:t>每发生一次扣1分</w:t>
            </w:r>
          </w:p>
        </w:tc>
        <w:tc>
          <w:tcPr>
            <w:tcW w:w="995" w:type="dxa"/>
            <w:vAlign w:val="center"/>
          </w:tcPr>
          <w:p w14:paraId="4647C7B0">
            <w:pPr>
              <w:adjustRightInd/>
              <w:jc w:val="center"/>
              <w:rPr>
                <w:rFonts w:hint="eastAsia" w:ascii="宋体" w:hAnsi="宋体" w:cs="宋体"/>
                <w:color w:val="000000"/>
                <w:sz w:val="18"/>
                <w:szCs w:val="18"/>
              </w:rPr>
            </w:pPr>
          </w:p>
        </w:tc>
      </w:tr>
      <w:tr w14:paraId="2518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6F044506">
            <w:pPr>
              <w:adjustRightInd/>
              <w:jc w:val="center"/>
              <w:rPr>
                <w:rFonts w:hint="eastAsia" w:ascii="宋体" w:hAnsi="宋体" w:cs="宋体"/>
                <w:color w:val="000000"/>
                <w:sz w:val="18"/>
                <w:szCs w:val="18"/>
              </w:rPr>
            </w:pPr>
          </w:p>
        </w:tc>
        <w:tc>
          <w:tcPr>
            <w:tcW w:w="7568" w:type="dxa"/>
            <w:vAlign w:val="center"/>
          </w:tcPr>
          <w:p w14:paraId="11D8F12B">
            <w:pPr>
              <w:widowControl/>
              <w:adjustRightInd/>
              <w:jc w:val="center"/>
              <w:rPr>
                <w:rFonts w:hint="eastAsia" w:ascii="宋体" w:hAnsi="宋体" w:cs="宋体"/>
                <w:sz w:val="18"/>
                <w:szCs w:val="18"/>
              </w:rPr>
            </w:pPr>
            <w:r>
              <w:rPr>
                <w:rFonts w:hint="eastAsia" w:ascii="宋体" w:hAnsi="宋体" w:cs="宋体"/>
                <w:sz w:val="18"/>
                <w:szCs w:val="18"/>
              </w:rPr>
              <w:t>巡查不到位，垃圾清运不及时的</w:t>
            </w:r>
          </w:p>
        </w:tc>
        <w:tc>
          <w:tcPr>
            <w:tcW w:w="645" w:type="dxa"/>
            <w:vAlign w:val="center"/>
          </w:tcPr>
          <w:p w14:paraId="4AA8A702">
            <w:pPr>
              <w:widowControl/>
              <w:adjustRightInd/>
              <w:jc w:val="center"/>
              <w:rPr>
                <w:rFonts w:hint="eastAsia" w:ascii="宋体" w:hAnsi="宋体" w:cs="宋体"/>
                <w:sz w:val="18"/>
                <w:szCs w:val="18"/>
              </w:rPr>
            </w:pPr>
            <w:r>
              <w:rPr>
                <w:rFonts w:hint="eastAsia" w:ascii="宋体" w:hAnsi="宋体" w:cs="宋体"/>
                <w:sz w:val="18"/>
                <w:szCs w:val="18"/>
              </w:rPr>
              <w:t>4</w:t>
            </w:r>
          </w:p>
        </w:tc>
        <w:tc>
          <w:tcPr>
            <w:tcW w:w="3553" w:type="dxa"/>
            <w:vAlign w:val="center"/>
          </w:tcPr>
          <w:p w14:paraId="431BCDE5">
            <w:pPr>
              <w:widowControl/>
              <w:adjustRightInd/>
              <w:jc w:val="center"/>
              <w:rPr>
                <w:rFonts w:hint="eastAsia" w:ascii="宋体" w:hAnsi="宋体" w:cs="宋体"/>
                <w:sz w:val="18"/>
                <w:szCs w:val="18"/>
              </w:rPr>
            </w:pPr>
            <w:r>
              <w:rPr>
                <w:rFonts w:hint="eastAsia" w:ascii="宋体" w:hAnsi="宋体" w:cs="宋体"/>
                <w:sz w:val="18"/>
                <w:szCs w:val="18"/>
              </w:rPr>
              <w:t>每发生一次扣1分</w:t>
            </w:r>
          </w:p>
        </w:tc>
        <w:tc>
          <w:tcPr>
            <w:tcW w:w="995" w:type="dxa"/>
            <w:vAlign w:val="center"/>
          </w:tcPr>
          <w:p w14:paraId="1CB69FB0">
            <w:pPr>
              <w:adjustRightInd/>
              <w:jc w:val="center"/>
              <w:rPr>
                <w:rFonts w:hint="eastAsia" w:ascii="宋体" w:hAnsi="宋体" w:cs="宋体"/>
                <w:color w:val="000000"/>
                <w:sz w:val="18"/>
                <w:szCs w:val="18"/>
              </w:rPr>
            </w:pPr>
          </w:p>
        </w:tc>
      </w:tr>
      <w:tr w14:paraId="5BFC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restart"/>
            <w:vAlign w:val="center"/>
          </w:tcPr>
          <w:p w14:paraId="4659417F">
            <w:pPr>
              <w:adjustRightInd/>
              <w:jc w:val="center"/>
              <w:rPr>
                <w:rFonts w:hint="eastAsia" w:ascii="宋体" w:hAnsi="宋体" w:cs="宋体"/>
                <w:color w:val="000000"/>
                <w:sz w:val="18"/>
                <w:szCs w:val="18"/>
              </w:rPr>
            </w:pPr>
            <w:r>
              <w:rPr>
                <w:rFonts w:hint="eastAsia" w:ascii="宋体" w:hAnsi="宋体" w:cs="宋体"/>
                <w:color w:val="000000"/>
                <w:sz w:val="18"/>
                <w:szCs w:val="18"/>
              </w:rPr>
              <w:t>社会监督（25分）</w:t>
            </w:r>
          </w:p>
        </w:tc>
        <w:tc>
          <w:tcPr>
            <w:tcW w:w="7568" w:type="dxa"/>
            <w:vAlign w:val="center"/>
          </w:tcPr>
          <w:p w14:paraId="693283FE">
            <w:pPr>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受领导批评、媒体曝光或群众投诉的</w:t>
            </w:r>
          </w:p>
        </w:tc>
        <w:tc>
          <w:tcPr>
            <w:tcW w:w="645" w:type="dxa"/>
            <w:vAlign w:val="center"/>
          </w:tcPr>
          <w:p w14:paraId="51FEA5D4">
            <w:pPr>
              <w:adjustRightInd/>
              <w:jc w:val="center"/>
              <w:rPr>
                <w:rFonts w:hint="eastAsia" w:ascii="宋体" w:hAnsi="宋体" w:cs="宋体"/>
                <w:color w:val="000000"/>
                <w:sz w:val="18"/>
                <w:szCs w:val="18"/>
              </w:rPr>
            </w:pPr>
            <w:r>
              <w:rPr>
                <w:rFonts w:hint="eastAsia" w:ascii="宋体" w:hAnsi="宋体" w:cs="宋体"/>
                <w:color w:val="000000"/>
                <w:sz w:val="18"/>
                <w:szCs w:val="18"/>
              </w:rPr>
              <w:t>10</w:t>
            </w:r>
          </w:p>
        </w:tc>
        <w:tc>
          <w:tcPr>
            <w:tcW w:w="3553" w:type="dxa"/>
            <w:vAlign w:val="center"/>
          </w:tcPr>
          <w:p w14:paraId="312C87D7">
            <w:pPr>
              <w:adjustRightInd/>
              <w:jc w:val="center"/>
              <w:rPr>
                <w:rFonts w:hint="eastAsia" w:ascii="宋体" w:hAnsi="宋体" w:cs="宋体"/>
                <w:color w:val="000000"/>
                <w:sz w:val="18"/>
                <w:szCs w:val="18"/>
              </w:rPr>
            </w:pPr>
            <w:r>
              <w:rPr>
                <w:rFonts w:hint="eastAsia" w:ascii="宋体" w:hAnsi="宋体" w:cs="宋体"/>
                <w:color w:val="000000"/>
                <w:sz w:val="18"/>
                <w:szCs w:val="18"/>
              </w:rPr>
              <w:t>每发生一次扣5分，不设下限</w:t>
            </w:r>
          </w:p>
        </w:tc>
        <w:tc>
          <w:tcPr>
            <w:tcW w:w="995" w:type="dxa"/>
            <w:vAlign w:val="center"/>
          </w:tcPr>
          <w:p w14:paraId="14640412">
            <w:pPr>
              <w:adjustRightInd/>
              <w:jc w:val="center"/>
              <w:rPr>
                <w:rFonts w:hint="eastAsia" w:ascii="宋体" w:hAnsi="宋体" w:cs="宋体"/>
                <w:color w:val="000000"/>
                <w:sz w:val="18"/>
                <w:szCs w:val="18"/>
              </w:rPr>
            </w:pPr>
          </w:p>
        </w:tc>
      </w:tr>
      <w:tr w14:paraId="4DC0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110A9D2F">
            <w:pPr>
              <w:adjustRightInd/>
              <w:jc w:val="center"/>
              <w:rPr>
                <w:rFonts w:hint="eastAsia" w:ascii="宋体" w:hAnsi="宋体" w:cs="宋体"/>
                <w:color w:val="000000"/>
                <w:sz w:val="18"/>
                <w:szCs w:val="18"/>
              </w:rPr>
            </w:pPr>
          </w:p>
        </w:tc>
        <w:tc>
          <w:tcPr>
            <w:tcW w:w="7568" w:type="dxa"/>
            <w:vAlign w:val="center"/>
          </w:tcPr>
          <w:p w14:paraId="5F3CD902">
            <w:pPr>
              <w:adjustRightInd/>
              <w:jc w:val="center"/>
              <w:rPr>
                <w:rFonts w:hint="eastAsia" w:ascii="宋体" w:hAnsi="宋体" w:cs="宋体"/>
                <w:color w:val="000000"/>
                <w:sz w:val="18"/>
                <w:szCs w:val="18"/>
              </w:rPr>
            </w:pPr>
            <w:r>
              <w:rPr>
                <w:rFonts w:hint="eastAsia" w:ascii="宋体" w:hAnsi="宋体" w:cs="宋体"/>
                <w:color w:val="000000"/>
                <w:sz w:val="18"/>
                <w:szCs w:val="18"/>
              </w:rPr>
              <w:t>其他严重污染城市环境卫生且造成恶劣社会影响情形的</w:t>
            </w:r>
          </w:p>
        </w:tc>
        <w:tc>
          <w:tcPr>
            <w:tcW w:w="645" w:type="dxa"/>
            <w:vAlign w:val="center"/>
          </w:tcPr>
          <w:p w14:paraId="3C5DFFC3">
            <w:pPr>
              <w:adjustRightInd/>
              <w:jc w:val="center"/>
              <w:rPr>
                <w:rFonts w:hint="eastAsia" w:ascii="宋体" w:hAnsi="宋体" w:cs="宋体"/>
                <w:color w:val="000000"/>
                <w:sz w:val="18"/>
                <w:szCs w:val="18"/>
              </w:rPr>
            </w:pPr>
            <w:r>
              <w:rPr>
                <w:rFonts w:hint="eastAsia" w:ascii="宋体" w:hAnsi="宋体" w:cs="宋体"/>
                <w:color w:val="000000"/>
                <w:sz w:val="18"/>
                <w:szCs w:val="18"/>
              </w:rPr>
              <w:t>15</w:t>
            </w:r>
          </w:p>
        </w:tc>
        <w:tc>
          <w:tcPr>
            <w:tcW w:w="3553" w:type="dxa"/>
            <w:vAlign w:val="center"/>
          </w:tcPr>
          <w:p w14:paraId="7D29B41A">
            <w:pPr>
              <w:adjustRightInd/>
              <w:jc w:val="center"/>
              <w:rPr>
                <w:rFonts w:hint="eastAsia" w:ascii="宋体" w:hAnsi="宋体" w:cs="宋体"/>
                <w:color w:val="000000"/>
                <w:sz w:val="18"/>
                <w:szCs w:val="18"/>
              </w:rPr>
            </w:pPr>
            <w:r>
              <w:rPr>
                <w:rFonts w:hint="eastAsia" w:ascii="宋体" w:hAnsi="宋体" w:cs="宋体"/>
                <w:color w:val="000000"/>
                <w:sz w:val="18"/>
                <w:szCs w:val="18"/>
              </w:rPr>
              <w:t>每发生一次扣5分</w:t>
            </w:r>
          </w:p>
        </w:tc>
        <w:tc>
          <w:tcPr>
            <w:tcW w:w="995" w:type="dxa"/>
            <w:vAlign w:val="center"/>
          </w:tcPr>
          <w:p w14:paraId="43EF4899">
            <w:pPr>
              <w:adjustRightInd/>
              <w:jc w:val="center"/>
              <w:rPr>
                <w:rFonts w:hint="eastAsia" w:ascii="宋体" w:hAnsi="宋体" w:cs="宋体"/>
                <w:color w:val="000000"/>
                <w:sz w:val="18"/>
                <w:szCs w:val="18"/>
              </w:rPr>
            </w:pPr>
          </w:p>
        </w:tc>
      </w:tr>
      <w:tr w14:paraId="10D1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Align w:val="center"/>
          </w:tcPr>
          <w:p w14:paraId="7F18039C">
            <w:pPr>
              <w:adjustRightInd/>
              <w:jc w:val="center"/>
              <w:rPr>
                <w:rFonts w:hint="eastAsia" w:ascii="宋体" w:hAnsi="宋体" w:cs="宋体"/>
                <w:color w:val="000000"/>
                <w:sz w:val="18"/>
                <w:szCs w:val="18"/>
              </w:rPr>
            </w:pPr>
            <w:r>
              <w:rPr>
                <w:rFonts w:hint="eastAsia" w:ascii="宋体" w:hAnsi="宋体" w:cs="宋体"/>
                <w:color w:val="000000"/>
                <w:sz w:val="18"/>
                <w:szCs w:val="18"/>
              </w:rPr>
              <w:t>安全管理（8分）</w:t>
            </w:r>
          </w:p>
        </w:tc>
        <w:tc>
          <w:tcPr>
            <w:tcW w:w="7568" w:type="dxa"/>
            <w:vAlign w:val="center"/>
          </w:tcPr>
          <w:p w14:paraId="574F62E5">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发生安全事故及时上报</w:t>
            </w:r>
          </w:p>
        </w:tc>
        <w:tc>
          <w:tcPr>
            <w:tcW w:w="645" w:type="dxa"/>
            <w:vAlign w:val="center"/>
          </w:tcPr>
          <w:p w14:paraId="1B91C256">
            <w:pPr>
              <w:adjustRightInd/>
              <w:jc w:val="center"/>
              <w:rPr>
                <w:rFonts w:hint="eastAsia" w:ascii="宋体" w:hAnsi="宋体" w:cs="宋体"/>
                <w:color w:val="000000"/>
                <w:sz w:val="18"/>
                <w:szCs w:val="18"/>
              </w:rPr>
            </w:pPr>
            <w:r>
              <w:rPr>
                <w:rFonts w:hint="eastAsia" w:ascii="宋体" w:hAnsi="宋体" w:cs="宋体"/>
                <w:color w:val="000000"/>
                <w:sz w:val="18"/>
                <w:szCs w:val="18"/>
              </w:rPr>
              <w:t>8</w:t>
            </w:r>
          </w:p>
        </w:tc>
        <w:tc>
          <w:tcPr>
            <w:tcW w:w="3553" w:type="dxa"/>
            <w:vAlign w:val="center"/>
          </w:tcPr>
          <w:p w14:paraId="41D91A3C">
            <w:pPr>
              <w:adjustRightInd/>
              <w:jc w:val="center"/>
              <w:rPr>
                <w:rFonts w:hint="eastAsia" w:ascii="宋体" w:hAnsi="宋体" w:cs="宋体"/>
                <w:color w:val="000000"/>
                <w:sz w:val="18"/>
                <w:szCs w:val="18"/>
              </w:rPr>
            </w:pPr>
            <w:r>
              <w:rPr>
                <w:rFonts w:hint="eastAsia" w:ascii="宋体" w:hAnsi="宋体" w:cs="宋体"/>
                <w:color w:val="000000"/>
                <w:sz w:val="18"/>
                <w:szCs w:val="18"/>
              </w:rPr>
              <w:t>未及时上报的，不得分；</w:t>
            </w:r>
            <w:r>
              <w:rPr>
                <w:rFonts w:hint="eastAsia" w:ascii="宋体" w:hAnsi="宋体" w:cs="宋体"/>
                <w:color w:val="000000"/>
                <w:kern w:val="0"/>
                <w:sz w:val="18"/>
                <w:szCs w:val="18"/>
              </w:rPr>
              <w:t>如果发生重大安全事故的，甲方有权终止合同</w:t>
            </w:r>
          </w:p>
        </w:tc>
        <w:tc>
          <w:tcPr>
            <w:tcW w:w="995" w:type="dxa"/>
            <w:vAlign w:val="center"/>
          </w:tcPr>
          <w:p w14:paraId="40D04417">
            <w:pPr>
              <w:adjustRightInd/>
              <w:jc w:val="center"/>
              <w:rPr>
                <w:rFonts w:hint="eastAsia" w:ascii="宋体" w:hAnsi="宋体" w:cs="宋体"/>
                <w:color w:val="000000"/>
                <w:sz w:val="18"/>
                <w:szCs w:val="18"/>
              </w:rPr>
            </w:pPr>
          </w:p>
        </w:tc>
      </w:tr>
      <w:tr w14:paraId="2BB7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restart"/>
            <w:vAlign w:val="center"/>
          </w:tcPr>
          <w:p w14:paraId="3EFE18F2">
            <w:pPr>
              <w:adjustRightInd/>
              <w:jc w:val="center"/>
              <w:rPr>
                <w:rFonts w:hint="eastAsia" w:ascii="宋体" w:hAnsi="宋体" w:cs="宋体"/>
                <w:color w:val="000000"/>
                <w:sz w:val="18"/>
                <w:szCs w:val="18"/>
              </w:rPr>
            </w:pPr>
            <w:r>
              <w:rPr>
                <w:rFonts w:hint="eastAsia" w:ascii="宋体" w:hAnsi="宋体" w:cs="宋体"/>
                <w:color w:val="000000"/>
                <w:sz w:val="18"/>
                <w:szCs w:val="18"/>
              </w:rPr>
              <w:t>其他（9分）</w:t>
            </w:r>
          </w:p>
        </w:tc>
        <w:tc>
          <w:tcPr>
            <w:tcW w:w="7568" w:type="dxa"/>
            <w:vAlign w:val="center"/>
          </w:tcPr>
          <w:p w14:paraId="350FD4C8">
            <w:pPr>
              <w:adjustRightInd/>
              <w:jc w:val="center"/>
              <w:rPr>
                <w:rFonts w:hint="eastAsia" w:ascii="宋体" w:hAnsi="宋体" w:cs="宋体"/>
                <w:color w:val="000000"/>
                <w:sz w:val="18"/>
                <w:szCs w:val="18"/>
              </w:rPr>
            </w:pPr>
            <w:r>
              <w:rPr>
                <w:rFonts w:hint="eastAsia" w:ascii="宋体" w:hAnsi="宋体" w:cs="宋体"/>
                <w:color w:val="000000"/>
                <w:kern w:val="0"/>
                <w:sz w:val="18"/>
                <w:szCs w:val="18"/>
              </w:rPr>
              <w:t>因管理不当，造成上级部门批评、媒体报道等严重后果的</w:t>
            </w:r>
          </w:p>
        </w:tc>
        <w:tc>
          <w:tcPr>
            <w:tcW w:w="645" w:type="dxa"/>
            <w:vAlign w:val="center"/>
          </w:tcPr>
          <w:p w14:paraId="3B62C078">
            <w:pPr>
              <w:adjustRightInd/>
              <w:jc w:val="center"/>
              <w:rPr>
                <w:rFonts w:hint="eastAsia" w:ascii="宋体" w:hAnsi="宋体" w:cs="宋体"/>
                <w:color w:val="000000"/>
                <w:sz w:val="18"/>
                <w:szCs w:val="18"/>
              </w:rPr>
            </w:pPr>
          </w:p>
        </w:tc>
        <w:tc>
          <w:tcPr>
            <w:tcW w:w="3553" w:type="dxa"/>
            <w:vAlign w:val="center"/>
          </w:tcPr>
          <w:p w14:paraId="567E7DD4">
            <w:pPr>
              <w:adjustRightInd/>
              <w:jc w:val="center"/>
              <w:rPr>
                <w:rFonts w:hint="eastAsia" w:ascii="宋体" w:hAnsi="宋体" w:cs="宋体"/>
                <w:color w:val="000000"/>
                <w:kern w:val="0"/>
                <w:sz w:val="18"/>
                <w:szCs w:val="18"/>
              </w:rPr>
            </w:pPr>
            <w:r>
              <w:rPr>
                <w:rFonts w:hint="eastAsia" w:ascii="宋体" w:hAnsi="宋体" w:cs="宋体"/>
                <w:color w:val="000000"/>
                <w:sz w:val="18"/>
                <w:szCs w:val="18"/>
              </w:rPr>
              <w:t>一次扣20分</w:t>
            </w:r>
          </w:p>
        </w:tc>
        <w:tc>
          <w:tcPr>
            <w:tcW w:w="995" w:type="dxa"/>
            <w:vAlign w:val="center"/>
          </w:tcPr>
          <w:p w14:paraId="4DAE1DBC">
            <w:pPr>
              <w:adjustRightInd/>
              <w:jc w:val="center"/>
              <w:rPr>
                <w:rFonts w:hint="eastAsia" w:ascii="宋体" w:hAnsi="宋体" w:cs="宋体"/>
                <w:color w:val="000000"/>
                <w:sz w:val="18"/>
                <w:szCs w:val="18"/>
              </w:rPr>
            </w:pPr>
          </w:p>
        </w:tc>
      </w:tr>
      <w:tr w14:paraId="0C04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3AFB2EE6">
            <w:pPr>
              <w:adjustRightInd/>
              <w:jc w:val="center"/>
              <w:rPr>
                <w:rFonts w:hint="eastAsia" w:ascii="宋体" w:hAnsi="宋体" w:cs="宋体"/>
                <w:color w:val="000000"/>
                <w:sz w:val="18"/>
                <w:szCs w:val="18"/>
              </w:rPr>
            </w:pPr>
          </w:p>
        </w:tc>
        <w:tc>
          <w:tcPr>
            <w:tcW w:w="7568" w:type="dxa"/>
            <w:vMerge w:val="restart"/>
            <w:vAlign w:val="center"/>
          </w:tcPr>
          <w:p w14:paraId="5142F616">
            <w:pPr>
              <w:adjustRightInd/>
              <w:jc w:val="center"/>
              <w:rPr>
                <w:rFonts w:hint="eastAsia" w:ascii="宋体" w:hAnsi="宋体" w:cs="宋体"/>
                <w:color w:val="000000"/>
                <w:sz w:val="18"/>
                <w:szCs w:val="18"/>
              </w:rPr>
            </w:pPr>
            <w:r>
              <w:rPr>
                <w:rFonts w:hint="eastAsia" w:ascii="宋体" w:hAnsi="宋体" w:cs="宋体"/>
                <w:color w:val="000000"/>
                <w:sz w:val="18"/>
                <w:szCs w:val="18"/>
              </w:rPr>
              <w:t>巡查区域巡查不到位，垃圾发现不及时或清运不及时的</w:t>
            </w:r>
          </w:p>
        </w:tc>
        <w:tc>
          <w:tcPr>
            <w:tcW w:w="645" w:type="dxa"/>
            <w:vMerge w:val="restart"/>
            <w:vAlign w:val="center"/>
          </w:tcPr>
          <w:p w14:paraId="10E77D3E">
            <w:pPr>
              <w:adjustRightInd/>
              <w:jc w:val="center"/>
              <w:rPr>
                <w:rFonts w:hint="eastAsia" w:ascii="宋体" w:hAnsi="宋体" w:cs="宋体"/>
                <w:color w:val="000000"/>
                <w:sz w:val="18"/>
                <w:szCs w:val="18"/>
              </w:rPr>
            </w:pPr>
            <w:r>
              <w:rPr>
                <w:rFonts w:hint="eastAsia" w:ascii="宋体" w:hAnsi="宋体" w:cs="宋体"/>
                <w:color w:val="000000"/>
                <w:sz w:val="18"/>
                <w:szCs w:val="18"/>
              </w:rPr>
              <w:t>9</w:t>
            </w:r>
          </w:p>
        </w:tc>
        <w:tc>
          <w:tcPr>
            <w:tcW w:w="3553" w:type="dxa"/>
            <w:vMerge w:val="restart"/>
            <w:vAlign w:val="center"/>
          </w:tcPr>
          <w:p w14:paraId="1BBC5F6F">
            <w:pPr>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每发现一次扣0.5分</w:t>
            </w:r>
          </w:p>
        </w:tc>
        <w:tc>
          <w:tcPr>
            <w:tcW w:w="995" w:type="dxa"/>
            <w:vAlign w:val="center"/>
          </w:tcPr>
          <w:p w14:paraId="24A5E9BC">
            <w:pPr>
              <w:adjustRightInd/>
              <w:jc w:val="center"/>
              <w:rPr>
                <w:rFonts w:hint="eastAsia" w:ascii="宋体" w:hAnsi="宋体" w:cs="宋体"/>
                <w:color w:val="000000"/>
                <w:sz w:val="18"/>
                <w:szCs w:val="18"/>
              </w:rPr>
            </w:pPr>
          </w:p>
        </w:tc>
      </w:tr>
      <w:tr w14:paraId="08C8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Merge w:val="continue"/>
            <w:vAlign w:val="center"/>
          </w:tcPr>
          <w:p w14:paraId="29379A1F">
            <w:pPr>
              <w:adjustRightInd/>
              <w:jc w:val="center"/>
              <w:rPr>
                <w:rFonts w:hint="eastAsia" w:ascii="宋体" w:hAnsi="宋体" w:cs="宋体"/>
                <w:color w:val="000000"/>
                <w:sz w:val="18"/>
                <w:szCs w:val="18"/>
              </w:rPr>
            </w:pPr>
          </w:p>
        </w:tc>
        <w:tc>
          <w:tcPr>
            <w:tcW w:w="7568" w:type="dxa"/>
            <w:vMerge w:val="continue"/>
            <w:vAlign w:val="center"/>
          </w:tcPr>
          <w:p w14:paraId="55206D6E">
            <w:pPr>
              <w:adjustRightInd/>
              <w:jc w:val="center"/>
              <w:rPr>
                <w:rFonts w:hint="eastAsia" w:ascii="宋体" w:hAnsi="宋体" w:cs="宋体"/>
                <w:color w:val="000000"/>
                <w:sz w:val="18"/>
                <w:szCs w:val="18"/>
              </w:rPr>
            </w:pPr>
          </w:p>
        </w:tc>
        <w:tc>
          <w:tcPr>
            <w:tcW w:w="645" w:type="dxa"/>
            <w:vMerge w:val="continue"/>
            <w:vAlign w:val="center"/>
          </w:tcPr>
          <w:p w14:paraId="5812EA74">
            <w:pPr>
              <w:adjustRightInd/>
              <w:jc w:val="center"/>
              <w:rPr>
                <w:rFonts w:hint="eastAsia" w:ascii="宋体" w:hAnsi="宋体" w:cs="宋体"/>
                <w:color w:val="000000"/>
                <w:sz w:val="18"/>
                <w:szCs w:val="18"/>
              </w:rPr>
            </w:pPr>
          </w:p>
        </w:tc>
        <w:tc>
          <w:tcPr>
            <w:tcW w:w="3553" w:type="dxa"/>
            <w:vMerge w:val="continue"/>
            <w:vAlign w:val="center"/>
          </w:tcPr>
          <w:p w14:paraId="68B947A5">
            <w:pPr>
              <w:adjustRightInd/>
              <w:jc w:val="center"/>
              <w:rPr>
                <w:rFonts w:hint="eastAsia" w:ascii="宋体" w:hAnsi="宋体" w:cs="宋体"/>
                <w:color w:val="000000"/>
                <w:kern w:val="0"/>
                <w:sz w:val="18"/>
                <w:szCs w:val="18"/>
              </w:rPr>
            </w:pPr>
          </w:p>
        </w:tc>
        <w:tc>
          <w:tcPr>
            <w:tcW w:w="995" w:type="dxa"/>
            <w:vAlign w:val="center"/>
          </w:tcPr>
          <w:p w14:paraId="26FE672D">
            <w:pPr>
              <w:adjustRightInd/>
              <w:jc w:val="center"/>
              <w:rPr>
                <w:rFonts w:hint="eastAsia" w:ascii="宋体" w:hAnsi="宋体" w:cs="宋体"/>
                <w:color w:val="000000"/>
                <w:sz w:val="18"/>
                <w:szCs w:val="18"/>
              </w:rPr>
            </w:pPr>
          </w:p>
        </w:tc>
      </w:tr>
      <w:tr w14:paraId="4EE9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2" w:type="dxa"/>
            <w:vAlign w:val="center"/>
          </w:tcPr>
          <w:p w14:paraId="1D8CF3A9">
            <w:pPr>
              <w:adjustRightInd/>
              <w:jc w:val="center"/>
              <w:rPr>
                <w:rFonts w:hint="eastAsia" w:ascii="宋体" w:hAnsi="宋体" w:cs="宋体"/>
                <w:color w:val="000000"/>
                <w:sz w:val="18"/>
                <w:szCs w:val="18"/>
              </w:rPr>
            </w:pPr>
          </w:p>
        </w:tc>
        <w:tc>
          <w:tcPr>
            <w:tcW w:w="7568" w:type="dxa"/>
            <w:vAlign w:val="center"/>
          </w:tcPr>
          <w:p w14:paraId="436C6C37">
            <w:pPr>
              <w:adjustRightInd/>
              <w:jc w:val="center"/>
              <w:rPr>
                <w:rFonts w:hint="eastAsia" w:ascii="宋体" w:hAnsi="宋体" w:cs="宋体"/>
                <w:color w:val="000000"/>
                <w:sz w:val="18"/>
                <w:szCs w:val="18"/>
              </w:rPr>
            </w:pPr>
            <w:r>
              <w:rPr>
                <w:rFonts w:hint="eastAsia" w:ascii="宋体" w:hAnsi="宋体" w:cs="宋体"/>
                <w:color w:val="000000"/>
                <w:sz w:val="18"/>
                <w:szCs w:val="18"/>
              </w:rPr>
              <w:t>合  计</w:t>
            </w:r>
          </w:p>
        </w:tc>
        <w:tc>
          <w:tcPr>
            <w:tcW w:w="645" w:type="dxa"/>
            <w:vAlign w:val="center"/>
          </w:tcPr>
          <w:p w14:paraId="3180614F">
            <w:pPr>
              <w:adjustRightInd/>
              <w:jc w:val="center"/>
              <w:rPr>
                <w:rFonts w:hint="eastAsia" w:ascii="宋体" w:hAnsi="宋体" w:cs="宋体"/>
                <w:color w:val="000000"/>
                <w:sz w:val="18"/>
                <w:szCs w:val="18"/>
              </w:rPr>
            </w:pPr>
            <w:r>
              <w:rPr>
                <w:rFonts w:hint="eastAsia" w:ascii="宋体" w:hAnsi="宋体" w:cs="宋体"/>
                <w:color w:val="000000"/>
                <w:sz w:val="18"/>
                <w:szCs w:val="18"/>
              </w:rPr>
              <w:t>100</w:t>
            </w:r>
          </w:p>
        </w:tc>
        <w:tc>
          <w:tcPr>
            <w:tcW w:w="3553" w:type="dxa"/>
            <w:vAlign w:val="center"/>
          </w:tcPr>
          <w:p w14:paraId="2521D9AF">
            <w:pPr>
              <w:adjustRightInd/>
              <w:jc w:val="center"/>
              <w:rPr>
                <w:rFonts w:hint="eastAsia" w:ascii="宋体" w:hAnsi="宋体" w:cs="宋体"/>
                <w:color w:val="000000"/>
                <w:kern w:val="0"/>
                <w:sz w:val="18"/>
                <w:szCs w:val="18"/>
              </w:rPr>
            </w:pPr>
          </w:p>
        </w:tc>
        <w:tc>
          <w:tcPr>
            <w:tcW w:w="995" w:type="dxa"/>
            <w:vAlign w:val="center"/>
          </w:tcPr>
          <w:p w14:paraId="1EA8DB14">
            <w:pPr>
              <w:adjustRightInd/>
              <w:jc w:val="center"/>
              <w:rPr>
                <w:rFonts w:hint="eastAsia" w:ascii="宋体" w:hAnsi="宋体" w:cs="宋体"/>
                <w:color w:val="000000"/>
                <w:sz w:val="18"/>
                <w:szCs w:val="18"/>
              </w:rPr>
            </w:pPr>
          </w:p>
        </w:tc>
      </w:tr>
    </w:tbl>
    <w:p w14:paraId="6829A98F">
      <w:pPr>
        <w:adjustRightInd/>
        <w:spacing w:line="360" w:lineRule="auto"/>
        <w:rPr>
          <w:rFonts w:hint="eastAsia" w:ascii="宋体" w:hAnsi="宋体" w:cs="宋体"/>
          <w:color w:val="000000"/>
          <w:szCs w:val="21"/>
        </w:rPr>
      </w:pPr>
    </w:p>
    <w:p w14:paraId="215AD195">
      <w:pPr>
        <w:adjustRightInd/>
        <w:spacing w:line="360" w:lineRule="auto"/>
        <w:rPr>
          <w:rFonts w:hint="eastAsia" w:ascii="宋体" w:hAnsi="宋体" w:cs="宋体"/>
          <w:color w:val="000000"/>
          <w:szCs w:val="21"/>
        </w:rPr>
      </w:pPr>
    </w:p>
    <w:p w14:paraId="3426F38F">
      <w:pPr>
        <w:adjustRightInd/>
        <w:spacing w:line="360" w:lineRule="auto"/>
        <w:rPr>
          <w:rFonts w:hint="eastAsia" w:ascii="宋体" w:hAnsi="宋体" w:cs="宋体"/>
          <w:color w:val="000000"/>
          <w:szCs w:val="21"/>
        </w:rPr>
      </w:pPr>
      <w:r>
        <w:rPr>
          <w:rFonts w:hint="eastAsia" w:ascii="宋体" w:hAnsi="宋体" w:cs="宋体"/>
          <w:color w:val="000000"/>
          <w:szCs w:val="21"/>
        </w:rPr>
        <w:t>说明：</w:t>
      </w:r>
    </w:p>
    <w:p w14:paraId="555A71CA">
      <w:pPr>
        <w:adjustRightInd/>
        <w:spacing w:line="360" w:lineRule="auto"/>
        <w:rPr>
          <w:rFonts w:hint="eastAsia" w:ascii="宋体" w:hAnsi="宋体" w:cs="宋体"/>
          <w:color w:val="000000"/>
          <w:szCs w:val="21"/>
        </w:rPr>
      </w:pPr>
      <w:r>
        <w:rPr>
          <w:rFonts w:hint="eastAsia" w:ascii="宋体" w:hAnsi="宋体" w:cs="宋体"/>
          <w:color w:val="000000"/>
          <w:szCs w:val="21"/>
        </w:rPr>
        <w:t>1、考核方案</w:t>
      </w:r>
    </w:p>
    <w:p w14:paraId="09CC3F1B">
      <w:pPr>
        <w:adjustRightInd/>
        <w:spacing w:line="360" w:lineRule="auto"/>
        <w:rPr>
          <w:rFonts w:hint="eastAsia" w:ascii="宋体" w:hAnsi="宋体" w:cs="宋体"/>
          <w:color w:val="000000"/>
          <w:szCs w:val="21"/>
        </w:rPr>
      </w:pPr>
      <w:r>
        <w:rPr>
          <w:rFonts w:hint="eastAsia" w:ascii="宋体" w:hAnsi="宋体" w:cs="宋体"/>
          <w:color w:val="000000"/>
          <w:szCs w:val="21"/>
        </w:rPr>
        <w:t>（1）考核标准总分100分。</w:t>
      </w:r>
    </w:p>
    <w:p w14:paraId="7B9DB7C9">
      <w:pPr>
        <w:adjustRightInd/>
        <w:spacing w:line="360" w:lineRule="auto"/>
        <w:outlineLvl w:val="0"/>
        <w:rPr>
          <w:rFonts w:hint="eastAsia" w:ascii="宋体" w:hAnsi="宋体" w:cs="宋体"/>
          <w:color w:val="000000"/>
          <w:szCs w:val="21"/>
        </w:rPr>
      </w:pPr>
      <w:bookmarkStart w:id="42" w:name="_Toc7800"/>
      <w:bookmarkStart w:id="43" w:name="_Toc19684"/>
      <w:r>
        <w:rPr>
          <w:rFonts w:hint="eastAsia" w:ascii="宋体" w:hAnsi="宋体" w:cs="宋体"/>
          <w:color w:val="000000"/>
          <w:szCs w:val="21"/>
        </w:rPr>
        <w:t>（2）综合考核分在95分以上（包括95分）的为优秀，拨付全额经费；</w:t>
      </w:r>
      <w:bookmarkEnd w:id="42"/>
      <w:bookmarkEnd w:id="43"/>
    </w:p>
    <w:p w14:paraId="6CA09713">
      <w:pPr>
        <w:adjustRightInd/>
        <w:spacing w:line="360" w:lineRule="auto"/>
        <w:outlineLvl w:val="0"/>
        <w:rPr>
          <w:rFonts w:hint="eastAsia" w:ascii="宋体" w:hAnsi="宋体" w:cs="宋体"/>
          <w:color w:val="000000"/>
          <w:szCs w:val="21"/>
        </w:rPr>
      </w:pPr>
      <w:bookmarkStart w:id="44" w:name="_Toc26809"/>
      <w:bookmarkStart w:id="45" w:name="_Toc14025"/>
      <w:r>
        <w:rPr>
          <w:rFonts w:hint="eastAsia" w:ascii="宋体" w:hAnsi="宋体" w:cs="宋体"/>
          <w:color w:val="000000"/>
          <w:szCs w:val="21"/>
        </w:rPr>
        <w:t>（3）综合考核分在85（含）～95分的为良好，当月考核累计扣分，每分扣除当月度经费1%；</w:t>
      </w:r>
      <w:bookmarkEnd w:id="44"/>
      <w:bookmarkEnd w:id="45"/>
    </w:p>
    <w:p w14:paraId="67D093E2">
      <w:pPr>
        <w:adjustRightInd/>
        <w:spacing w:line="360" w:lineRule="auto"/>
        <w:outlineLvl w:val="0"/>
        <w:rPr>
          <w:rFonts w:hint="eastAsia" w:ascii="宋体" w:hAnsi="宋体" w:cs="宋体"/>
          <w:color w:val="000000"/>
          <w:szCs w:val="21"/>
        </w:rPr>
      </w:pPr>
      <w:bookmarkStart w:id="46" w:name="_Toc3526"/>
      <w:bookmarkStart w:id="47" w:name="_Toc31183"/>
      <w:r>
        <w:rPr>
          <w:rFonts w:hint="eastAsia" w:ascii="宋体" w:hAnsi="宋体" w:cs="宋体"/>
          <w:color w:val="000000"/>
          <w:szCs w:val="21"/>
        </w:rPr>
        <w:t>（4）月度考核扣分累计超过15分（不含15分）视为月度考核不合格，扣除当月全额经费。如年度合同期连续三个月度或累计四个月度考核不合格的，采购人有权单方面解除合同，由此产生的后果由该中标人自行承担。</w:t>
      </w:r>
      <w:bookmarkEnd w:id="46"/>
      <w:bookmarkEnd w:id="47"/>
    </w:p>
    <w:p w14:paraId="47C6392A">
      <w:pPr>
        <w:adjustRightInd/>
        <w:spacing w:line="360" w:lineRule="auto"/>
        <w:outlineLvl w:val="0"/>
        <w:rPr>
          <w:rFonts w:hint="eastAsia" w:ascii="宋体" w:hAnsi="宋体" w:cs="宋体"/>
          <w:color w:val="000000"/>
          <w:szCs w:val="21"/>
        </w:rPr>
      </w:pPr>
      <w:r>
        <w:rPr>
          <w:rFonts w:hint="eastAsia" w:ascii="宋体" w:hAnsi="宋体" w:cs="宋体"/>
          <w:color w:val="000000"/>
          <w:szCs w:val="21"/>
        </w:rPr>
        <w:t>2、考核办法：考核由日常考核和抽查考核二部分组成。</w:t>
      </w:r>
    </w:p>
    <w:p w14:paraId="1A8BE7F6">
      <w:pPr>
        <w:adjustRightInd/>
        <w:spacing w:line="360" w:lineRule="auto"/>
        <w:outlineLvl w:val="0"/>
        <w:rPr>
          <w:rFonts w:hint="eastAsia" w:ascii="宋体" w:hAnsi="宋体" w:cs="宋体"/>
          <w:color w:val="000000"/>
          <w:szCs w:val="21"/>
        </w:rPr>
      </w:pPr>
      <w:r>
        <w:rPr>
          <w:rFonts w:hint="eastAsia" w:ascii="宋体" w:hAnsi="宋体" w:cs="宋体"/>
          <w:color w:val="000000"/>
          <w:szCs w:val="21"/>
        </w:rPr>
        <w:t>（1）日常考核：每天巡查，一个星期考核1次，一个月考核4次；</w:t>
      </w:r>
    </w:p>
    <w:p w14:paraId="044E8AD5">
      <w:pPr>
        <w:adjustRightInd/>
        <w:spacing w:line="360" w:lineRule="auto"/>
        <w:outlineLvl w:val="0"/>
        <w:rPr>
          <w:rFonts w:hint="eastAsia" w:ascii="宋体" w:hAnsi="宋体" w:cs="宋体"/>
          <w:color w:val="000000"/>
          <w:szCs w:val="21"/>
        </w:rPr>
      </w:pPr>
      <w:r>
        <w:rPr>
          <w:rFonts w:hint="eastAsia" w:ascii="宋体" w:hAnsi="宋体" w:cs="宋体"/>
          <w:color w:val="000000"/>
          <w:szCs w:val="21"/>
        </w:rPr>
        <w:t>（2）抽查考核：每月2次；</w:t>
      </w:r>
    </w:p>
    <w:p w14:paraId="5430C546">
      <w:pPr>
        <w:adjustRightInd/>
        <w:spacing w:line="360" w:lineRule="auto"/>
        <w:outlineLvl w:val="0"/>
        <w:rPr>
          <w:rFonts w:hint="eastAsia" w:ascii="宋体" w:hAnsi="宋体" w:cs="宋体"/>
          <w:color w:val="000000"/>
          <w:szCs w:val="21"/>
        </w:rPr>
      </w:pPr>
      <w:r>
        <w:rPr>
          <w:rFonts w:hint="eastAsia" w:ascii="宋体" w:hAnsi="宋体" w:cs="宋体"/>
          <w:color w:val="000000"/>
          <w:szCs w:val="21"/>
        </w:rPr>
        <w:t>注：月度考核扣分为以上二部分扣分总和。</w:t>
      </w:r>
    </w:p>
    <w:p w14:paraId="6E0CFB99">
      <w:pPr>
        <w:spacing w:line="360" w:lineRule="auto"/>
        <w:ind w:firstLine="420" w:firstLineChars="200"/>
        <w:jc w:val="left"/>
        <w:rPr>
          <w:rFonts w:hint="eastAsia" w:ascii="宋体" w:hAnsi="宋体" w:cs="宋体"/>
          <w:color w:val="000000"/>
          <w:szCs w:val="21"/>
        </w:rPr>
      </w:pPr>
    </w:p>
    <w:p w14:paraId="031D0F60">
      <w:pPr>
        <w:pStyle w:val="5"/>
        <w:rPr>
          <w:rFonts w:hint="eastAsia" w:ascii="宋体" w:hAnsi="宋体" w:cs="宋体"/>
          <w:sz w:val="24"/>
        </w:rPr>
      </w:pPr>
    </w:p>
    <w:p w14:paraId="0CE393D8">
      <w:pPr>
        <w:rPr>
          <w:rFonts w:hint="eastAsia" w:ascii="宋体" w:hAnsi="宋体" w:cs="宋体"/>
          <w:sz w:val="24"/>
        </w:rPr>
      </w:pPr>
    </w:p>
    <w:p w14:paraId="11AB8144">
      <w:pPr>
        <w:pStyle w:val="5"/>
        <w:rPr>
          <w:rFonts w:hint="eastAsia" w:ascii="宋体" w:hAnsi="宋体" w:cs="宋体"/>
          <w:sz w:val="24"/>
        </w:rPr>
      </w:pPr>
    </w:p>
    <w:p w14:paraId="7B8AD639">
      <w:pPr>
        <w:rPr>
          <w:rFonts w:hint="eastAsia" w:ascii="宋体" w:hAnsi="宋体" w:cs="宋体"/>
          <w:sz w:val="24"/>
        </w:rPr>
      </w:pPr>
    </w:p>
    <w:p w14:paraId="18493312">
      <w:r>
        <w:br w:type="page"/>
      </w:r>
    </w:p>
    <w:p w14:paraId="4B38FA0D">
      <w:pPr>
        <w:sectPr>
          <w:footerReference r:id="rId9" w:type="default"/>
          <w:pgSz w:w="16840" w:h="11907" w:orient="landscape"/>
          <w:pgMar w:top="1814" w:right="1474" w:bottom="1814" w:left="1474" w:header="851" w:footer="851" w:gutter="0"/>
          <w:cols w:space="720" w:num="1"/>
        </w:sectPr>
      </w:pPr>
    </w:p>
    <w:p w14:paraId="63DDAD9F">
      <w:pPr>
        <w:spacing w:line="360" w:lineRule="auto"/>
        <w:jc w:val="center"/>
        <w:outlineLvl w:val="0"/>
        <w:rPr>
          <w:rFonts w:hint="eastAsia" w:ascii="宋体" w:hAnsi="宋体" w:cs="宋体"/>
          <w:b/>
          <w:sz w:val="36"/>
          <w:szCs w:val="36"/>
        </w:rPr>
      </w:pPr>
      <w:bookmarkStart w:id="48" w:name="_Toc15706"/>
      <w:r>
        <w:rPr>
          <w:rFonts w:hint="eastAsia" w:ascii="宋体" w:hAnsi="宋体" w:cs="宋体"/>
          <w:b/>
          <w:sz w:val="36"/>
          <w:szCs w:val="36"/>
        </w:rPr>
        <w:t xml:space="preserve">第四部分   </w:t>
      </w:r>
      <w:bookmarkStart w:id="49" w:name="_Toc184312097"/>
      <w:bookmarkEnd w:id="49"/>
      <w:bookmarkStart w:id="50" w:name="_Toc184310318"/>
      <w:bookmarkEnd w:id="50"/>
      <w:bookmarkStart w:id="51" w:name="_Toc184310307"/>
      <w:bookmarkEnd w:id="51"/>
      <w:bookmarkStart w:id="52" w:name="_Toc184308086"/>
      <w:bookmarkEnd w:id="52"/>
      <w:bookmarkStart w:id="53" w:name="_Toc184314417"/>
      <w:bookmarkEnd w:id="53"/>
      <w:bookmarkStart w:id="54" w:name="_Toc184312069"/>
      <w:bookmarkEnd w:id="54"/>
      <w:bookmarkStart w:id="55" w:name="_Toc184310295"/>
      <w:bookmarkEnd w:id="55"/>
      <w:bookmarkStart w:id="56" w:name="_Toc184312117"/>
      <w:bookmarkEnd w:id="56"/>
      <w:bookmarkStart w:id="57" w:name="_Toc184310281"/>
      <w:bookmarkEnd w:id="57"/>
      <w:bookmarkStart w:id="58" w:name="_Toc184310322"/>
      <w:bookmarkEnd w:id="58"/>
      <w:bookmarkStart w:id="59" w:name="_Toc184314429"/>
      <w:bookmarkEnd w:id="59"/>
      <w:bookmarkStart w:id="60" w:name="_Toc184312125"/>
      <w:bookmarkEnd w:id="60"/>
      <w:bookmarkStart w:id="61" w:name="_Toc184314459"/>
      <w:bookmarkEnd w:id="61"/>
      <w:bookmarkStart w:id="62" w:name="_Toc184313249"/>
      <w:bookmarkEnd w:id="62"/>
      <w:bookmarkStart w:id="63" w:name="_Toc184308090"/>
      <w:bookmarkEnd w:id="63"/>
      <w:bookmarkStart w:id="64" w:name="_Toc184308088"/>
      <w:bookmarkEnd w:id="64"/>
      <w:bookmarkStart w:id="65" w:name="_Toc184313258"/>
      <w:bookmarkEnd w:id="65"/>
      <w:bookmarkStart w:id="66" w:name="_Toc184310288"/>
      <w:bookmarkEnd w:id="66"/>
      <w:bookmarkStart w:id="67" w:name="_Toc184314480"/>
      <w:bookmarkEnd w:id="67"/>
      <w:bookmarkStart w:id="68" w:name="_Toc184310273"/>
      <w:bookmarkEnd w:id="68"/>
      <w:bookmarkStart w:id="69" w:name="_Toc184314472"/>
      <w:bookmarkEnd w:id="69"/>
      <w:bookmarkStart w:id="70" w:name="_Toc184314415"/>
      <w:bookmarkEnd w:id="70"/>
      <w:bookmarkStart w:id="71" w:name="_Toc184308108"/>
      <w:bookmarkEnd w:id="71"/>
      <w:bookmarkStart w:id="72" w:name="_Toc184313253"/>
      <w:bookmarkEnd w:id="72"/>
      <w:bookmarkStart w:id="73" w:name="_Toc184314421"/>
      <w:bookmarkEnd w:id="73"/>
      <w:bookmarkStart w:id="74" w:name="_Toc184314430"/>
      <w:bookmarkEnd w:id="74"/>
      <w:bookmarkStart w:id="75" w:name="_Toc184312074"/>
      <w:bookmarkEnd w:id="75"/>
      <w:bookmarkStart w:id="76" w:name="_Toc184308054"/>
      <w:bookmarkEnd w:id="76"/>
      <w:bookmarkStart w:id="77" w:name="_Toc184313279"/>
      <w:bookmarkEnd w:id="77"/>
      <w:bookmarkStart w:id="78" w:name="_Toc184313277"/>
      <w:bookmarkEnd w:id="78"/>
      <w:bookmarkStart w:id="79" w:name="_Toc184310289"/>
      <w:bookmarkEnd w:id="79"/>
      <w:bookmarkStart w:id="80" w:name="_Toc184313239"/>
      <w:bookmarkEnd w:id="80"/>
      <w:bookmarkStart w:id="81" w:name="_Toc184313266"/>
      <w:bookmarkEnd w:id="81"/>
      <w:bookmarkStart w:id="82" w:name="_Toc184308044"/>
      <w:bookmarkEnd w:id="82"/>
      <w:bookmarkStart w:id="83" w:name="_Toc184313304"/>
      <w:bookmarkEnd w:id="83"/>
      <w:bookmarkStart w:id="84" w:name="_Toc184314441"/>
      <w:bookmarkEnd w:id="84"/>
      <w:bookmarkStart w:id="85" w:name="_Toc184313257"/>
      <w:bookmarkEnd w:id="85"/>
      <w:bookmarkStart w:id="86" w:name="_Toc184310328"/>
      <w:bookmarkEnd w:id="86"/>
      <w:bookmarkStart w:id="87" w:name="_Toc184314419"/>
      <w:bookmarkEnd w:id="87"/>
      <w:bookmarkStart w:id="88" w:name="_Toc184312128"/>
      <w:bookmarkEnd w:id="88"/>
      <w:bookmarkStart w:id="89" w:name="_Toc184308060"/>
      <w:bookmarkEnd w:id="89"/>
      <w:bookmarkStart w:id="90" w:name="_Toc184314470"/>
      <w:bookmarkEnd w:id="90"/>
      <w:bookmarkStart w:id="91" w:name="_Toc184313254"/>
      <w:bookmarkEnd w:id="91"/>
      <w:bookmarkStart w:id="92" w:name="_Toc184313301"/>
      <w:bookmarkEnd w:id="92"/>
      <w:bookmarkStart w:id="93" w:name="_Toc184308045"/>
      <w:bookmarkEnd w:id="93"/>
      <w:bookmarkStart w:id="94" w:name="_Toc184310286"/>
      <w:bookmarkEnd w:id="94"/>
      <w:bookmarkStart w:id="95" w:name="_Toc184312078"/>
      <w:bookmarkEnd w:id="95"/>
      <w:bookmarkStart w:id="96" w:name="_Toc184314427"/>
      <w:bookmarkEnd w:id="96"/>
      <w:bookmarkStart w:id="97" w:name="_Toc184308078"/>
      <w:bookmarkEnd w:id="97"/>
      <w:bookmarkStart w:id="98" w:name="_Toc184314451"/>
      <w:bookmarkEnd w:id="98"/>
      <w:bookmarkStart w:id="99" w:name="_Toc184308081"/>
      <w:bookmarkEnd w:id="99"/>
      <w:bookmarkStart w:id="100" w:name="_Toc184312118"/>
      <w:bookmarkEnd w:id="100"/>
      <w:bookmarkStart w:id="101" w:name="_Toc184313248"/>
      <w:bookmarkEnd w:id="101"/>
      <w:bookmarkStart w:id="102" w:name="_Toc184314434"/>
      <w:bookmarkEnd w:id="102"/>
      <w:bookmarkStart w:id="103" w:name="_Toc184308099"/>
      <w:bookmarkEnd w:id="103"/>
      <w:bookmarkStart w:id="104" w:name="_Toc184312123"/>
      <w:bookmarkEnd w:id="104"/>
      <w:bookmarkStart w:id="105" w:name="_Toc184308083"/>
      <w:bookmarkEnd w:id="105"/>
      <w:bookmarkStart w:id="106" w:name="_Toc184308091"/>
      <w:bookmarkEnd w:id="106"/>
      <w:bookmarkStart w:id="107" w:name="_Toc184312100"/>
      <w:bookmarkEnd w:id="107"/>
      <w:bookmarkStart w:id="108" w:name="_Toc184313300"/>
      <w:bookmarkEnd w:id="108"/>
      <w:bookmarkStart w:id="109" w:name="_Toc184312108"/>
      <w:bookmarkEnd w:id="109"/>
      <w:bookmarkStart w:id="110" w:name="_Toc184314411"/>
      <w:bookmarkEnd w:id="110"/>
      <w:bookmarkStart w:id="111" w:name="_Toc184308046"/>
      <w:bookmarkEnd w:id="111"/>
      <w:bookmarkStart w:id="112" w:name="_Toc184314439"/>
      <w:bookmarkEnd w:id="112"/>
      <w:bookmarkStart w:id="113" w:name="_Toc184310292"/>
      <w:bookmarkEnd w:id="113"/>
      <w:bookmarkStart w:id="114" w:name="_Toc184308067"/>
      <w:bookmarkEnd w:id="114"/>
      <w:bookmarkStart w:id="115" w:name="_Toc184313243"/>
      <w:bookmarkEnd w:id="115"/>
      <w:bookmarkStart w:id="116" w:name="_Toc184313290"/>
      <w:bookmarkEnd w:id="116"/>
      <w:bookmarkStart w:id="117" w:name="_Toc184310316"/>
      <w:bookmarkEnd w:id="117"/>
      <w:bookmarkStart w:id="118" w:name="_Toc184312102"/>
      <w:bookmarkEnd w:id="118"/>
      <w:bookmarkStart w:id="119" w:name="_Toc184314469"/>
      <w:bookmarkEnd w:id="119"/>
      <w:bookmarkStart w:id="120" w:name="_Toc184312086"/>
      <w:bookmarkEnd w:id="120"/>
      <w:bookmarkStart w:id="121" w:name="_Toc184310293"/>
      <w:bookmarkEnd w:id="121"/>
      <w:bookmarkStart w:id="122" w:name="_Toc184314444"/>
      <w:bookmarkEnd w:id="122"/>
      <w:bookmarkStart w:id="123" w:name="_Toc184308103"/>
      <w:bookmarkEnd w:id="123"/>
      <w:bookmarkStart w:id="124" w:name="_Toc184310287"/>
      <w:bookmarkEnd w:id="124"/>
      <w:bookmarkStart w:id="125" w:name="_Toc184308087"/>
      <w:bookmarkEnd w:id="125"/>
      <w:bookmarkStart w:id="126" w:name="_Toc184314410"/>
      <w:bookmarkEnd w:id="126"/>
      <w:bookmarkStart w:id="127" w:name="_Toc184308042"/>
      <w:bookmarkEnd w:id="127"/>
      <w:bookmarkStart w:id="128" w:name="_Toc184312129"/>
      <w:bookmarkEnd w:id="128"/>
      <w:bookmarkStart w:id="129" w:name="_Toc184312085"/>
      <w:bookmarkEnd w:id="129"/>
      <w:bookmarkStart w:id="130" w:name="_Toc184313283"/>
      <w:bookmarkEnd w:id="130"/>
      <w:bookmarkStart w:id="131" w:name="_Toc184314461"/>
      <w:bookmarkEnd w:id="131"/>
      <w:bookmarkStart w:id="132" w:name="_Toc184310334"/>
      <w:bookmarkEnd w:id="132"/>
      <w:bookmarkStart w:id="133" w:name="_Toc184314477"/>
      <w:bookmarkEnd w:id="133"/>
      <w:bookmarkStart w:id="134" w:name="_Toc184313310"/>
      <w:bookmarkEnd w:id="134"/>
      <w:bookmarkStart w:id="135" w:name="_Toc184313282"/>
      <w:bookmarkEnd w:id="135"/>
      <w:bookmarkStart w:id="136" w:name="_Toc184308107"/>
      <w:bookmarkEnd w:id="136"/>
      <w:bookmarkStart w:id="137" w:name="_Toc184310277"/>
      <w:bookmarkEnd w:id="137"/>
      <w:bookmarkStart w:id="138" w:name="_Toc184313299"/>
      <w:bookmarkEnd w:id="138"/>
      <w:bookmarkStart w:id="139" w:name="_Toc184314464"/>
      <w:bookmarkEnd w:id="139"/>
      <w:bookmarkStart w:id="140" w:name="_Toc184312093"/>
      <w:bookmarkEnd w:id="140"/>
      <w:bookmarkStart w:id="141" w:name="_Toc184310276"/>
      <w:bookmarkEnd w:id="141"/>
      <w:bookmarkStart w:id="142" w:name="_Toc184313307"/>
      <w:bookmarkEnd w:id="142"/>
      <w:bookmarkStart w:id="143" w:name="_Toc184310280"/>
      <w:bookmarkEnd w:id="143"/>
      <w:bookmarkStart w:id="144" w:name="_Toc184313263"/>
      <w:bookmarkEnd w:id="144"/>
      <w:bookmarkStart w:id="145" w:name="_Toc184313252"/>
      <w:bookmarkEnd w:id="145"/>
      <w:bookmarkStart w:id="146" w:name="_Toc184313296"/>
      <w:bookmarkEnd w:id="146"/>
      <w:bookmarkStart w:id="147" w:name="_Toc184313267"/>
      <w:bookmarkEnd w:id="147"/>
      <w:bookmarkStart w:id="148" w:name="_Toc184308100"/>
      <w:bookmarkEnd w:id="148"/>
      <w:bookmarkStart w:id="149" w:name="_Toc184314457"/>
      <w:bookmarkEnd w:id="149"/>
      <w:bookmarkStart w:id="150" w:name="_Toc184313287"/>
      <w:bookmarkEnd w:id="150"/>
      <w:bookmarkStart w:id="151" w:name="_Toc184308036"/>
      <w:bookmarkEnd w:id="151"/>
      <w:bookmarkStart w:id="152" w:name="_Toc184310324"/>
      <w:bookmarkEnd w:id="152"/>
      <w:bookmarkStart w:id="153" w:name="_Toc184308049"/>
      <w:bookmarkEnd w:id="153"/>
      <w:bookmarkStart w:id="154" w:name="_Toc184313265"/>
      <w:bookmarkEnd w:id="154"/>
      <w:bookmarkStart w:id="155" w:name="_Toc184312139"/>
      <w:bookmarkEnd w:id="155"/>
      <w:bookmarkStart w:id="156" w:name="_Toc184308082"/>
      <w:bookmarkEnd w:id="156"/>
      <w:bookmarkStart w:id="157" w:name="_Toc184310291"/>
      <w:bookmarkEnd w:id="157"/>
      <w:bookmarkStart w:id="158" w:name="_Toc184312122"/>
      <w:bookmarkEnd w:id="158"/>
      <w:bookmarkStart w:id="159" w:name="_Toc184313278"/>
      <w:bookmarkEnd w:id="159"/>
      <w:bookmarkStart w:id="160" w:name="_Toc184308055"/>
      <w:bookmarkEnd w:id="160"/>
      <w:bookmarkStart w:id="161" w:name="_Toc184310321"/>
      <w:bookmarkEnd w:id="161"/>
      <w:bookmarkStart w:id="162" w:name="_Toc184314416"/>
      <w:bookmarkEnd w:id="162"/>
      <w:bookmarkStart w:id="163" w:name="_Toc184308098"/>
      <w:bookmarkEnd w:id="163"/>
      <w:bookmarkStart w:id="164" w:name="_Toc184314447"/>
      <w:bookmarkEnd w:id="164"/>
      <w:bookmarkStart w:id="165" w:name="_Toc184310311"/>
      <w:bookmarkEnd w:id="165"/>
      <w:bookmarkStart w:id="166" w:name="_Toc184314412"/>
      <w:bookmarkEnd w:id="166"/>
      <w:bookmarkStart w:id="167" w:name="_Toc184312076"/>
      <w:bookmarkEnd w:id="167"/>
      <w:bookmarkStart w:id="168" w:name="_Toc184314414"/>
      <w:bookmarkEnd w:id="168"/>
      <w:bookmarkStart w:id="169" w:name="_Toc184314446"/>
      <w:bookmarkEnd w:id="169"/>
      <w:bookmarkStart w:id="170" w:name="_Toc184310336"/>
      <w:bookmarkEnd w:id="170"/>
      <w:bookmarkStart w:id="171" w:name="_Toc184310340"/>
      <w:bookmarkEnd w:id="171"/>
      <w:bookmarkStart w:id="172" w:name="_Toc184312109"/>
      <w:bookmarkEnd w:id="172"/>
      <w:bookmarkStart w:id="173" w:name="_Toc184314466"/>
      <w:bookmarkEnd w:id="173"/>
      <w:bookmarkStart w:id="174" w:name="_Toc184312133"/>
      <w:bookmarkEnd w:id="174"/>
      <w:bookmarkStart w:id="175" w:name="_Toc184308102"/>
      <w:bookmarkEnd w:id="175"/>
      <w:bookmarkStart w:id="176" w:name="_Toc184308064"/>
      <w:bookmarkEnd w:id="176"/>
      <w:bookmarkStart w:id="177" w:name="_Toc184313274"/>
      <w:bookmarkEnd w:id="177"/>
      <w:bookmarkStart w:id="178" w:name="_Toc184308093"/>
      <w:bookmarkEnd w:id="178"/>
      <w:bookmarkStart w:id="179" w:name="_Toc184310342"/>
      <w:bookmarkEnd w:id="179"/>
      <w:bookmarkStart w:id="180" w:name="_Toc184313273"/>
      <w:bookmarkEnd w:id="180"/>
      <w:bookmarkStart w:id="181" w:name="_Toc184308084"/>
      <w:bookmarkEnd w:id="181"/>
      <w:bookmarkStart w:id="182" w:name="_Toc184312072"/>
      <w:bookmarkEnd w:id="182"/>
      <w:bookmarkStart w:id="183" w:name="_Toc184308043"/>
      <w:bookmarkEnd w:id="183"/>
      <w:bookmarkStart w:id="184" w:name="_Toc184312096"/>
      <w:bookmarkEnd w:id="184"/>
      <w:bookmarkStart w:id="185" w:name="_Toc184308059"/>
      <w:bookmarkEnd w:id="185"/>
      <w:bookmarkStart w:id="186" w:name="_Toc184310339"/>
      <w:bookmarkEnd w:id="186"/>
      <w:bookmarkStart w:id="187" w:name="_Toc184310298"/>
      <w:bookmarkEnd w:id="187"/>
      <w:bookmarkStart w:id="188" w:name="_Toc184312119"/>
      <w:bookmarkEnd w:id="188"/>
      <w:bookmarkStart w:id="189" w:name="_Toc184312126"/>
      <w:bookmarkEnd w:id="189"/>
      <w:bookmarkStart w:id="190" w:name="_Toc184314428"/>
      <w:bookmarkEnd w:id="190"/>
      <w:bookmarkStart w:id="191" w:name="_Toc184310299"/>
      <w:bookmarkEnd w:id="191"/>
      <w:bookmarkStart w:id="192" w:name="_Toc184312079"/>
      <w:bookmarkEnd w:id="192"/>
      <w:bookmarkStart w:id="193" w:name="_Toc184310329"/>
      <w:bookmarkEnd w:id="193"/>
      <w:bookmarkStart w:id="194" w:name="_Toc184308057"/>
      <w:bookmarkEnd w:id="194"/>
      <w:bookmarkStart w:id="195" w:name="_Toc184314413"/>
      <w:bookmarkEnd w:id="195"/>
      <w:bookmarkStart w:id="196" w:name="_Toc184310326"/>
      <w:bookmarkEnd w:id="196"/>
      <w:bookmarkStart w:id="197" w:name="_Toc184313255"/>
      <w:bookmarkEnd w:id="197"/>
      <w:bookmarkStart w:id="198" w:name="_Toc184312082"/>
      <w:bookmarkEnd w:id="198"/>
      <w:bookmarkStart w:id="199" w:name="_Toc184314435"/>
      <w:bookmarkEnd w:id="199"/>
      <w:bookmarkStart w:id="200" w:name="_Toc184310323"/>
      <w:bookmarkEnd w:id="200"/>
      <w:bookmarkStart w:id="201" w:name="_Toc184308056"/>
      <w:bookmarkEnd w:id="201"/>
      <w:bookmarkStart w:id="202" w:name="_Toc184313285"/>
      <w:bookmarkEnd w:id="202"/>
      <w:bookmarkStart w:id="203" w:name="_Toc184312091"/>
      <w:bookmarkEnd w:id="203"/>
      <w:bookmarkStart w:id="204" w:name="_Toc184310309"/>
      <w:bookmarkEnd w:id="204"/>
      <w:bookmarkStart w:id="205" w:name="_Toc184308105"/>
      <w:bookmarkEnd w:id="205"/>
      <w:bookmarkStart w:id="206" w:name="_Toc184313240"/>
      <w:bookmarkEnd w:id="206"/>
      <w:bookmarkStart w:id="207" w:name="_Toc184314442"/>
      <w:bookmarkEnd w:id="207"/>
      <w:bookmarkStart w:id="208" w:name="_Toc184310285"/>
      <w:bookmarkEnd w:id="208"/>
      <w:bookmarkStart w:id="209" w:name="_Toc184308066"/>
      <w:bookmarkEnd w:id="209"/>
      <w:bookmarkStart w:id="210" w:name="_Toc184314431"/>
      <w:bookmarkEnd w:id="210"/>
      <w:bookmarkStart w:id="211" w:name="_Toc184308061"/>
      <w:bookmarkEnd w:id="211"/>
      <w:bookmarkStart w:id="212" w:name="_Toc184308076"/>
      <w:bookmarkEnd w:id="212"/>
      <w:bookmarkStart w:id="213" w:name="_Toc184314420"/>
      <w:bookmarkEnd w:id="213"/>
      <w:bookmarkStart w:id="214" w:name="_Toc184313245"/>
      <w:bookmarkEnd w:id="214"/>
      <w:bookmarkStart w:id="215" w:name="_Toc184314468"/>
      <w:bookmarkEnd w:id="215"/>
      <w:bookmarkStart w:id="216" w:name="_Toc184308104"/>
      <w:bookmarkEnd w:id="216"/>
      <w:bookmarkStart w:id="217" w:name="_Toc184314436"/>
      <w:bookmarkEnd w:id="217"/>
      <w:bookmarkStart w:id="218" w:name="_Toc184313294"/>
      <w:bookmarkEnd w:id="218"/>
      <w:bookmarkStart w:id="219" w:name="_Toc184312113"/>
      <w:bookmarkEnd w:id="219"/>
      <w:bookmarkStart w:id="220" w:name="_Toc184312130"/>
      <w:bookmarkEnd w:id="220"/>
      <w:bookmarkStart w:id="221" w:name="_Toc184310317"/>
      <w:bookmarkEnd w:id="221"/>
      <w:bookmarkStart w:id="222" w:name="_Toc184314425"/>
      <w:bookmarkEnd w:id="222"/>
      <w:bookmarkStart w:id="223" w:name="_Toc184312068"/>
      <w:bookmarkEnd w:id="223"/>
      <w:bookmarkStart w:id="224" w:name="_Toc184310304"/>
      <w:bookmarkEnd w:id="224"/>
      <w:bookmarkStart w:id="225" w:name="_Toc184312114"/>
      <w:bookmarkEnd w:id="225"/>
      <w:bookmarkStart w:id="226" w:name="_Toc184313298"/>
      <w:bookmarkEnd w:id="226"/>
      <w:bookmarkStart w:id="227" w:name="_Toc184310314"/>
      <w:bookmarkEnd w:id="227"/>
      <w:bookmarkStart w:id="228" w:name="_Toc184312104"/>
      <w:bookmarkEnd w:id="228"/>
      <w:bookmarkStart w:id="229" w:name="_Toc184314423"/>
      <w:bookmarkEnd w:id="229"/>
      <w:bookmarkStart w:id="230" w:name="_Toc184314465"/>
      <w:bookmarkEnd w:id="230"/>
      <w:bookmarkStart w:id="231" w:name="_Toc184314482"/>
      <w:bookmarkEnd w:id="231"/>
      <w:bookmarkStart w:id="232" w:name="_Toc184313259"/>
      <w:bookmarkEnd w:id="232"/>
      <w:bookmarkStart w:id="233" w:name="_Toc184312106"/>
      <w:bookmarkEnd w:id="233"/>
      <w:bookmarkStart w:id="234" w:name="_Toc184310331"/>
      <w:bookmarkEnd w:id="234"/>
      <w:bookmarkStart w:id="235" w:name="_Toc184312083"/>
      <w:bookmarkEnd w:id="235"/>
      <w:bookmarkStart w:id="236" w:name="_Toc184310338"/>
      <w:bookmarkEnd w:id="236"/>
      <w:bookmarkStart w:id="237" w:name="_Toc184312101"/>
      <w:bookmarkEnd w:id="237"/>
      <w:bookmarkStart w:id="238" w:name="_Toc184312134"/>
      <w:bookmarkEnd w:id="238"/>
      <w:bookmarkStart w:id="239" w:name="_Toc184308063"/>
      <w:bookmarkEnd w:id="239"/>
      <w:bookmarkStart w:id="240" w:name="_Toc184313262"/>
      <w:bookmarkEnd w:id="240"/>
      <w:bookmarkStart w:id="241" w:name="_Toc184310313"/>
      <w:bookmarkEnd w:id="241"/>
      <w:bookmarkStart w:id="242" w:name="_Toc184313242"/>
      <w:bookmarkEnd w:id="242"/>
      <w:bookmarkStart w:id="243" w:name="_Toc184312135"/>
      <w:bookmarkEnd w:id="243"/>
      <w:bookmarkStart w:id="244" w:name="_Toc184308041"/>
      <w:bookmarkEnd w:id="244"/>
      <w:bookmarkStart w:id="245" w:name="_Toc184314433"/>
      <w:bookmarkEnd w:id="245"/>
      <w:bookmarkStart w:id="246" w:name="_Toc184308072"/>
      <w:bookmarkEnd w:id="246"/>
      <w:bookmarkStart w:id="247" w:name="_Toc184313293"/>
      <w:bookmarkEnd w:id="247"/>
      <w:bookmarkStart w:id="248" w:name="_Toc184310330"/>
      <w:bookmarkEnd w:id="248"/>
      <w:bookmarkStart w:id="249" w:name="_Toc184310275"/>
      <w:bookmarkEnd w:id="249"/>
      <w:bookmarkStart w:id="250" w:name="_Toc184308094"/>
      <w:bookmarkEnd w:id="250"/>
      <w:bookmarkStart w:id="251" w:name="_Toc184312080"/>
      <w:bookmarkEnd w:id="251"/>
      <w:bookmarkStart w:id="252" w:name="_Toc184314479"/>
      <w:bookmarkEnd w:id="252"/>
      <w:bookmarkStart w:id="253" w:name="_Toc184313260"/>
      <w:bookmarkEnd w:id="253"/>
      <w:bookmarkStart w:id="254" w:name="_Toc184312089"/>
      <w:bookmarkEnd w:id="254"/>
      <w:bookmarkStart w:id="255" w:name="_Toc184314432"/>
      <w:bookmarkEnd w:id="255"/>
      <w:bookmarkStart w:id="256" w:name="_Toc184312084"/>
      <w:bookmarkEnd w:id="256"/>
      <w:bookmarkStart w:id="257" w:name="_Toc184310325"/>
      <w:bookmarkEnd w:id="257"/>
      <w:bookmarkStart w:id="258" w:name="_Toc184310319"/>
      <w:bookmarkEnd w:id="258"/>
      <w:bookmarkStart w:id="259" w:name="_Toc184308079"/>
      <w:bookmarkEnd w:id="259"/>
      <w:bookmarkStart w:id="260" w:name="_Toc184310301"/>
      <w:bookmarkEnd w:id="260"/>
      <w:bookmarkStart w:id="261" w:name="_Toc184308071"/>
      <w:bookmarkEnd w:id="261"/>
      <w:bookmarkStart w:id="262" w:name="_Toc184308073"/>
      <w:bookmarkEnd w:id="262"/>
      <w:bookmarkStart w:id="263" w:name="_Toc184310320"/>
      <w:bookmarkEnd w:id="263"/>
      <w:bookmarkStart w:id="264" w:name="_Toc184308080"/>
      <w:bookmarkEnd w:id="264"/>
      <w:bookmarkStart w:id="265" w:name="_Toc184308075"/>
      <w:bookmarkEnd w:id="265"/>
      <w:bookmarkStart w:id="266" w:name="_Toc184314471"/>
      <w:bookmarkEnd w:id="266"/>
      <w:bookmarkStart w:id="267" w:name="_Toc184313238"/>
      <w:bookmarkEnd w:id="267"/>
      <w:bookmarkStart w:id="268" w:name="_Toc184314424"/>
      <w:bookmarkEnd w:id="268"/>
      <w:bookmarkStart w:id="269" w:name="_Toc184308069"/>
      <w:bookmarkEnd w:id="269"/>
      <w:bookmarkStart w:id="270" w:name="_Toc184312116"/>
      <w:bookmarkEnd w:id="270"/>
      <w:bookmarkStart w:id="271" w:name="_Toc184313280"/>
      <w:bookmarkEnd w:id="271"/>
      <w:bookmarkStart w:id="272" w:name="_Toc184310332"/>
      <w:bookmarkEnd w:id="272"/>
      <w:bookmarkStart w:id="273" w:name="_Toc184312081"/>
      <w:bookmarkEnd w:id="273"/>
      <w:bookmarkStart w:id="274" w:name="_Toc184313295"/>
      <w:bookmarkEnd w:id="274"/>
      <w:bookmarkStart w:id="275" w:name="_Toc184312137"/>
      <w:bookmarkEnd w:id="275"/>
      <w:bookmarkStart w:id="276" w:name="_Toc184314455"/>
      <w:bookmarkEnd w:id="276"/>
      <w:bookmarkStart w:id="277" w:name="_Toc184308095"/>
      <w:bookmarkEnd w:id="277"/>
      <w:bookmarkStart w:id="278" w:name="_Toc184313286"/>
      <w:bookmarkEnd w:id="278"/>
      <w:bookmarkStart w:id="279" w:name="_Toc184310283"/>
      <w:bookmarkEnd w:id="279"/>
      <w:bookmarkStart w:id="280" w:name="_Toc184312107"/>
      <w:bookmarkEnd w:id="280"/>
      <w:bookmarkStart w:id="281" w:name="_Toc184310308"/>
      <w:bookmarkEnd w:id="281"/>
      <w:bookmarkStart w:id="282" w:name="_Toc184313306"/>
      <w:bookmarkEnd w:id="282"/>
      <w:bookmarkStart w:id="283" w:name="_Toc184308074"/>
      <w:bookmarkEnd w:id="283"/>
      <w:bookmarkStart w:id="284" w:name="_Toc184312103"/>
      <w:bookmarkEnd w:id="284"/>
      <w:bookmarkStart w:id="285" w:name="_Toc184313264"/>
      <w:bookmarkEnd w:id="285"/>
      <w:bookmarkStart w:id="286" w:name="_Toc184310305"/>
      <w:bookmarkEnd w:id="286"/>
      <w:bookmarkStart w:id="287" w:name="_Toc184310279"/>
      <w:bookmarkEnd w:id="287"/>
      <w:bookmarkStart w:id="288" w:name="_Toc184313271"/>
      <w:bookmarkEnd w:id="288"/>
      <w:bookmarkStart w:id="289" w:name="_Toc184312077"/>
      <w:bookmarkEnd w:id="289"/>
      <w:bookmarkStart w:id="290" w:name="_Toc184310343"/>
      <w:bookmarkEnd w:id="290"/>
      <w:bookmarkStart w:id="291" w:name="_Toc184310312"/>
      <w:bookmarkEnd w:id="291"/>
      <w:bookmarkStart w:id="292" w:name="_Toc184313276"/>
      <w:bookmarkEnd w:id="292"/>
      <w:bookmarkStart w:id="293" w:name="_Toc184308089"/>
      <w:bookmarkEnd w:id="293"/>
      <w:bookmarkStart w:id="294" w:name="_Toc184312136"/>
      <w:bookmarkEnd w:id="294"/>
      <w:bookmarkStart w:id="295" w:name="_Toc184314462"/>
      <w:bookmarkEnd w:id="295"/>
      <w:bookmarkStart w:id="296" w:name="_Toc184312111"/>
      <w:bookmarkEnd w:id="296"/>
      <w:bookmarkStart w:id="297" w:name="_Toc184314450"/>
      <w:bookmarkEnd w:id="297"/>
      <w:bookmarkStart w:id="298" w:name="_Toc184312115"/>
      <w:bookmarkEnd w:id="298"/>
      <w:bookmarkStart w:id="299" w:name="_Toc184313275"/>
      <w:bookmarkEnd w:id="299"/>
      <w:bookmarkStart w:id="300" w:name="_Toc184312073"/>
      <w:bookmarkEnd w:id="300"/>
      <w:bookmarkStart w:id="301" w:name="_Toc184313305"/>
      <w:bookmarkEnd w:id="301"/>
      <w:bookmarkStart w:id="302" w:name="_Toc184310290"/>
      <w:bookmarkEnd w:id="302"/>
      <w:bookmarkStart w:id="303" w:name="_Toc184313268"/>
      <w:bookmarkEnd w:id="303"/>
      <w:bookmarkStart w:id="304" w:name="_Toc184310303"/>
      <w:bookmarkEnd w:id="304"/>
      <w:bookmarkStart w:id="305" w:name="_Toc184314452"/>
      <w:bookmarkEnd w:id="305"/>
      <w:bookmarkStart w:id="306" w:name="_Toc184308092"/>
      <w:bookmarkEnd w:id="306"/>
      <w:bookmarkStart w:id="307" w:name="_Toc184310272"/>
      <w:bookmarkEnd w:id="307"/>
      <w:bookmarkStart w:id="308" w:name="_Toc184310282"/>
      <w:bookmarkEnd w:id="308"/>
      <w:bookmarkStart w:id="309" w:name="_Toc184313281"/>
      <w:bookmarkEnd w:id="309"/>
      <w:bookmarkStart w:id="310" w:name="_Toc184308050"/>
      <w:bookmarkEnd w:id="310"/>
      <w:bookmarkStart w:id="311" w:name="_Toc184310315"/>
      <w:bookmarkEnd w:id="311"/>
      <w:bookmarkStart w:id="312" w:name="_Toc184308058"/>
      <w:bookmarkEnd w:id="312"/>
      <w:bookmarkStart w:id="313" w:name="_Toc184308101"/>
      <w:bookmarkEnd w:id="313"/>
      <w:bookmarkStart w:id="314" w:name="_Toc184314476"/>
      <w:bookmarkEnd w:id="314"/>
      <w:bookmarkStart w:id="315" w:name="_Toc184313297"/>
      <w:bookmarkEnd w:id="315"/>
      <w:bookmarkStart w:id="316" w:name="_Toc184308070"/>
      <w:bookmarkEnd w:id="316"/>
      <w:bookmarkStart w:id="317" w:name="_Toc184313241"/>
      <w:bookmarkEnd w:id="317"/>
      <w:bookmarkStart w:id="318" w:name="_Toc184310278"/>
      <w:bookmarkEnd w:id="318"/>
      <w:bookmarkStart w:id="319" w:name="_Toc184312088"/>
      <w:bookmarkEnd w:id="319"/>
      <w:bookmarkStart w:id="320" w:name="_Toc184310310"/>
      <w:bookmarkEnd w:id="320"/>
      <w:bookmarkStart w:id="321" w:name="_Toc184314458"/>
      <w:bookmarkEnd w:id="321"/>
      <w:bookmarkStart w:id="322" w:name="_Toc184314448"/>
      <w:bookmarkEnd w:id="322"/>
      <w:bookmarkStart w:id="323" w:name="_Toc184313284"/>
      <w:bookmarkEnd w:id="323"/>
      <w:bookmarkStart w:id="324" w:name="_Toc184314418"/>
      <w:bookmarkEnd w:id="324"/>
      <w:bookmarkStart w:id="325" w:name="_Toc184310284"/>
      <w:bookmarkEnd w:id="325"/>
      <w:bookmarkStart w:id="326" w:name="_Toc184313244"/>
      <w:bookmarkEnd w:id="326"/>
      <w:bookmarkStart w:id="327" w:name="_Toc184308038"/>
      <w:bookmarkEnd w:id="327"/>
      <w:bookmarkStart w:id="328" w:name="_Toc184313289"/>
      <w:bookmarkEnd w:id="328"/>
      <w:bookmarkStart w:id="329" w:name="_Toc184310302"/>
      <w:bookmarkEnd w:id="329"/>
      <w:bookmarkStart w:id="330" w:name="_Toc184312067"/>
      <w:bookmarkEnd w:id="330"/>
      <w:bookmarkStart w:id="331" w:name="_Toc184312070"/>
      <w:bookmarkEnd w:id="331"/>
      <w:bookmarkStart w:id="332" w:name="_Toc184313251"/>
      <w:bookmarkEnd w:id="332"/>
      <w:bookmarkStart w:id="333" w:name="_Toc184313308"/>
      <w:bookmarkEnd w:id="333"/>
      <w:bookmarkStart w:id="334" w:name="_Toc184313303"/>
      <w:bookmarkEnd w:id="334"/>
      <w:bookmarkStart w:id="335" w:name="_Toc184313270"/>
      <w:bookmarkEnd w:id="335"/>
      <w:bookmarkStart w:id="336" w:name="_Toc184314475"/>
      <w:bookmarkEnd w:id="336"/>
      <w:bookmarkStart w:id="337" w:name="_Toc184308052"/>
      <w:bookmarkEnd w:id="337"/>
      <w:bookmarkStart w:id="338" w:name="_Toc184308085"/>
      <w:bookmarkEnd w:id="338"/>
      <w:bookmarkStart w:id="339" w:name="_Toc184313292"/>
      <w:bookmarkEnd w:id="339"/>
      <w:bookmarkStart w:id="340" w:name="_Toc184313288"/>
      <w:bookmarkEnd w:id="340"/>
      <w:bookmarkStart w:id="341" w:name="_Toc184312120"/>
      <w:bookmarkEnd w:id="341"/>
      <w:bookmarkStart w:id="342" w:name="_Toc184308053"/>
      <w:bookmarkEnd w:id="342"/>
      <w:bookmarkStart w:id="343" w:name="_Toc184308048"/>
      <w:bookmarkEnd w:id="343"/>
      <w:bookmarkStart w:id="344" w:name="_Toc184314454"/>
      <w:bookmarkEnd w:id="344"/>
      <w:bookmarkStart w:id="345" w:name="_Toc184312124"/>
      <w:bookmarkEnd w:id="345"/>
      <w:bookmarkStart w:id="346" w:name="_Toc184312121"/>
      <w:bookmarkEnd w:id="346"/>
      <w:bookmarkStart w:id="347" w:name="_Toc184313250"/>
      <w:bookmarkEnd w:id="347"/>
      <w:bookmarkStart w:id="348" w:name="_Toc184314443"/>
      <w:bookmarkEnd w:id="348"/>
      <w:bookmarkStart w:id="349" w:name="_Toc184310274"/>
      <w:bookmarkEnd w:id="349"/>
      <w:bookmarkStart w:id="350" w:name="_Toc184314456"/>
      <w:bookmarkEnd w:id="350"/>
      <w:bookmarkStart w:id="351" w:name="_Toc184310344"/>
      <w:bookmarkEnd w:id="351"/>
      <w:bookmarkStart w:id="352" w:name="_Toc184312071"/>
      <w:bookmarkEnd w:id="352"/>
      <w:bookmarkStart w:id="353" w:name="_Toc184314463"/>
      <w:bookmarkEnd w:id="353"/>
      <w:bookmarkStart w:id="354" w:name="_Toc184310337"/>
      <w:bookmarkEnd w:id="354"/>
      <w:bookmarkStart w:id="355" w:name="_Toc184314473"/>
      <w:bookmarkEnd w:id="355"/>
      <w:bookmarkStart w:id="356" w:name="_Toc184308096"/>
      <w:bookmarkEnd w:id="356"/>
      <w:bookmarkStart w:id="357" w:name="_Toc184314467"/>
      <w:bookmarkEnd w:id="357"/>
      <w:bookmarkStart w:id="358" w:name="_Toc184312098"/>
      <w:bookmarkEnd w:id="358"/>
      <w:bookmarkStart w:id="359" w:name="_Toc184308062"/>
      <w:bookmarkEnd w:id="359"/>
      <w:bookmarkStart w:id="360" w:name="_Toc184308039"/>
      <w:bookmarkEnd w:id="360"/>
      <w:bookmarkStart w:id="361" w:name="_Toc184314460"/>
      <w:bookmarkEnd w:id="361"/>
      <w:bookmarkStart w:id="362" w:name="_Toc184310300"/>
      <w:bookmarkEnd w:id="362"/>
      <w:bookmarkStart w:id="363" w:name="_Toc184308051"/>
      <w:bookmarkEnd w:id="363"/>
      <w:bookmarkStart w:id="364" w:name="_Toc184308065"/>
      <w:bookmarkEnd w:id="364"/>
      <w:bookmarkStart w:id="365" w:name="_Toc184312105"/>
      <w:bookmarkEnd w:id="365"/>
      <w:bookmarkStart w:id="366" w:name="_Toc184312110"/>
      <w:bookmarkEnd w:id="366"/>
      <w:bookmarkStart w:id="367" w:name="_Toc184308068"/>
      <w:bookmarkEnd w:id="367"/>
      <w:bookmarkStart w:id="368" w:name="_Toc184312138"/>
      <w:bookmarkEnd w:id="368"/>
      <w:bookmarkStart w:id="369" w:name="_Toc184312131"/>
      <w:bookmarkEnd w:id="369"/>
      <w:bookmarkStart w:id="370" w:name="_Toc184314438"/>
      <w:bookmarkEnd w:id="370"/>
      <w:bookmarkStart w:id="371" w:name="_Toc184312099"/>
      <w:bookmarkEnd w:id="371"/>
      <w:bookmarkStart w:id="372" w:name="_Toc184314478"/>
      <w:bookmarkEnd w:id="372"/>
      <w:bookmarkStart w:id="373" w:name="_Toc184308037"/>
      <w:bookmarkEnd w:id="373"/>
      <w:bookmarkStart w:id="374" w:name="_Toc184314481"/>
      <w:bookmarkEnd w:id="374"/>
      <w:bookmarkStart w:id="375" w:name="_Toc184310341"/>
      <w:bookmarkEnd w:id="375"/>
      <w:bookmarkStart w:id="376" w:name="_Toc184314445"/>
      <w:bookmarkEnd w:id="376"/>
      <w:bookmarkStart w:id="377" w:name="_Toc184310306"/>
      <w:bookmarkEnd w:id="377"/>
      <w:bookmarkStart w:id="378" w:name="_Toc184308047"/>
      <w:bookmarkEnd w:id="378"/>
      <w:bookmarkStart w:id="379" w:name="_Toc184313302"/>
      <w:bookmarkEnd w:id="379"/>
      <w:bookmarkStart w:id="380" w:name="_Toc184308040"/>
      <w:bookmarkEnd w:id="380"/>
      <w:bookmarkStart w:id="381" w:name="_Toc184314474"/>
      <w:bookmarkEnd w:id="381"/>
      <w:bookmarkStart w:id="382" w:name="_Toc184313261"/>
      <w:bookmarkEnd w:id="382"/>
      <w:bookmarkStart w:id="383" w:name="_Toc184314449"/>
      <w:bookmarkEnd w:id="383"/>
      <w:bookmarkStart w:id="384" w:name="_Toc184314437"/>
      <w:bookmarkEnd w:id="384"/>
      <w:bookmarkStart w:id="385" w:name="_Toc184314440"/>
      <w:bookmarkEnd w:id="385"/>
      <w:bookmarkStart w:id="386" w:name="_Toc184310297"/>
      <w:bookmarkEnd w:id="386"/>
      <w:bookmarkStart w:id="387" w:name="_Toc184310294"/>
      <w:bookmarkEnd w:id="387"/>
      <w:bookmarkStart w:id="388" w:name="_Toc184313256"/>
      <w:bookmarkEnd w:id="388"/>
      <w:bookmarkStart w:id="389" w:name="_Toc184313291"/>
      <w:bookmarkEnd w:id="389"/>
      <w:bookmarkStart w:id="390" w:name="_Toc184312090"/>
      <w:bookmarkEnd w:id="390"/>
      <w:bookmarkStart w:id="391" w:name="_Toc184314426"/>
      <w:bookmarkEnd w:id="391"/>
      <w:bookmarkStart w:id="392" w:name="_Toc184312092"/>
      <w:bookmarkEnd w:id="392"/>
      <w:bookmarkStart w:id="393" w:name="_Toc184314453"/>
      <w:bookmarkEnd w:id="393"/>
      <w:bookmarkStart w:id="394" w:name="_Toc184308097"/>
      <w:bookmarkEnd w:id="394"/>
      <w:bookmarkStart w:id="395" w:name="_Toc184310335"/>
      <w:bookmarkEnd w:id="395"/>
      <w:bookmarkStart w:id="396" w:name="_Toc184313272"/>
      <w:bookmarkEnd w:id="396"/>
      <w:bookmarkStart w:id="397" w:name="_Toc184312127"/>
      <w:bookmarkEnd w:id="397"/>
      <w:bookmarkStart w:id="398" w:name="_Toc184313247"/>
      <w:bookmarkEnd w:id="398"/>
      <w:bookmarkStart w:id="399" w:name="_Toc184310327"/>
      <w:bookmarkEnd w:id="399"/>
      <w:bookmarkStart w:id="400" w:name="_Toc184313269"/>
      <w:bookmarkEnd w:id="400"/>
      <w:bookmarkStart w:id="401" w:name="_Toc184312095"/>
      <w:bookmarkEnd w:id="401"/>
      <w:bookmarkStart w:id="402" w:name="_Toc184312087"/>
      <w:bookmarkEnd w:id="402"/>
      <w:bookmarkStart w:id="403" w:name="_Toc184313246"/>
      <w:bookmarkEnd w:id="403"/>
      <w:bookmarkStart w:id="404" w:name="_Toc184312075"/>
      <w:bookmarkEnd w:id="404"/>
      <w:bookmarkStart w:id="405" w:name="_Toc184310333"/>
      <w:bookmarkEnd w:id="405"/>
      <w:bookmarkStart w:id="406" w:name="_Toc184310296"/>
      <w:bookmarkEnd w:id="406"/>
      <w:bookmarkStart w:id="407" w:name="_Toc184312112"/>
      <w:bookmarkEnd w:id="407"/>
      <w:bookmarkStart w:id="408" w:name="_Toc184313309"/>
      <w:bookmarkEnd w:id="408"/>
      <w:bookmarkStart w:id="409" w:name="_Toc184308106"/>
      <w:bookmarkEnd w:id="409"/>
      <w:bookmarkStart w:id="410" w:name="_Toc184312094"/>
      <w:bookmarkEnd w:id="410"/>
      <w:bookmarkStart w:id="411" w:name="_Toc184314422"/>
      <w:bookmarkEnd w:id="411"/>
      <w:bookmarkStart w:id="412" w:name="_Toc184308077"/>
      <w:bookmarkEnd w:id="412"/>
      <w:bookmarkStart w:id="413" w:name="_Toc184312132"/>
      <w:bookmarkEnd w:id="413"/>
      <w:r>
        <w:rPr>
          <w:rFonts w:hint="eastAsia" w:ascii="宋体" w:hAnsi="宋体" w:cs="宋体"/>
          <w:b/>
          <w:sz w:val="36"/>
          <w:szCs w:val="36"/>
        </w:rPr>
        <w:t>评标办法</w:t>
      </w:r>
      <w:bookmarkEnd w:id="48"/>
    </w:p>
    <w:p w14:paraId="4A5A91FD">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92"/>
        <w:gridCol w:w="5820"/>
        <w:gridCol w:w="737"/>
      </w:tblGrid>
      <w:tr w14:paraId="4024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20" w:type="dxa"/>
            <w:gridSpan w:val="3"/>
            <w:tcBorders>
              <w:tl2br w:val="single" w:color="000000" w:sz="4" w:space="0"/>
            </w:tcBorders>
          </w:tcPr>
          <w:p w14:paraId="0F9F7FF7">
            <w:pPr>
              <w:adjustRightInd/>
              <w:spacing w:line="300" w:lineRule="exact"/>
              <w:jc w:val="right"/>
              <w:rPr>
                <w:rFonts w:hint="eastAsia" w:ascii="宋体" w:hAnsi="宋体" w:cs="宋体"/>
                <w:b/>
                <w:bCs/>
                <w:color w:val="000000"/>
                <w:szCs w:val="21"/>
              </w:rPr>
            </w:pPr>
            <w:r>
              <w:rPr>
                <w:rFonts w:hint="eastAsia" w:ascii="宋体" w:hAnsi="宋体" w:cs="宋体"/>
                <w:b/>
                <w:bCs/>
                <w:color w:val="000000"/>
                <w:szCs w:val="21"/>
              </w:rPr>
              <w:t>投标人</w:t>
            </w:r>
          </w:p>
          <w:p w14:paraId="74FCCD2A">
            <w:pPr>
              <w:adjustRightInd/>
              <w:spacing w:line="300" w:lineRule="exact"/>
              <w:rPr>
                <w:rFonts w:hint="eastAsia" w:ascii="宋体" w:hAnsi="宋体" w:cs="宋体"/>
                <w:b/>
                <w:bCs/>
                <w:color w:val="000000"/>
                <w:szCs w:val="21"/>
                <w:lang w:val="ru-RU"/>
              </w:rPr>
            </w:pPr>
            <w:r>
              <w:rPr>
                <w:rFonts w:hint="eastAsia" w:ascii="宋体" w:hAnsi="宋体" w:cs="宋体"/>
                <w:b/>
                <w:bCs/>
                <w:color w:val="000000"/>
                <w:szCs w:val="21"/>
              </w:rPr>
              <w:t>评审内容</w:t>
            </w:r>
          </w:p>
        </w:tc>
        <w:tc>
          <w:tcPr>
            <w:tcW w:w="737" w:type="dxa"/>
            <w:vAlign w:val="center"/>
          </w:tcPr>
          <w:p w14:paraId="2157CB6E">
            <w:pPr>
              <w:adjustRightInd/>
              <w:spacing w:line="300" w:lineRule="exact"/>
              <w:jc w:val="center"/>
              <w:rPr>
                <w:rFonts w:hint="eastAsia" w:ascii="宋体" w:hAnsi="宋体" w:cs="宋体"/>
                <w:b/>
                <w:bCs/>
                <w:color w:val="000000"/>
                <w:szCs w:val="21"/>
                <w:lang w:val="ru-RU"/>
              </w:rPr>
            </w:pPr>
            <w:r>
              <w:rPr>
                <w:rFonts w:hint="eastAsia" w:ascii="宋体" w:hAnsi="宋体" w:cs="宋体"/>
                <w:b/>
                <w:bCs/>
                <w:color w:val="000000"/>
                <w:szCs w:val="21"/>
                <w:lang w:val="ru-RU"/>
              </w:rPr>
              <w:t>分值</w:t>
            </w:r>
          </w:p>
        </w:tc>
      </w:tr>
      <w:tr w14:paraId="20C3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08" w:type="dxa"/>
            <w:vMerge w:val="restart"/>
            <w:vAlign w:val="center"/>
          </w:tcPr>
          <w:p w14:paraId="4167635B">
            <w:pPr>
              <w:adjustRightInd/>
              <w:spacing w:line="300" w:lineRule="exact"/>
              <w:jc w:val="center"/>
              <w:rPr>
                <w:rFonts w:hint="eastAsia" w:ascii="宋体" w:hAnsi="宋体" w:cs="宋体"/>
                <w:color w:val="000000"/>
                <w:szCs w:val="21"/>
              </w:rPr>
            </w:pPr>
            <w:r>
              <w:rPr>
                <w:rFonts w:hint="eastAsia" w:ascii="宋体" w:hAnsi="宋体" w:cs="宋体"/>
                <w:color w:val="000000"/>
                <w:szCs w:val="21"/>
              </w:rPr>
              <w:t>商务技术分70分</w:t>
            </w:r>
          </w:p>
        </w:tc>
        <w:tc>
          <w:tcPr>
            <w:tcW w:w="1692" w:type="dxa"/>
            <w:vAlign w:val="center"/>
          </w:tcPr>
          <w:p w14:paraId="365B64C3">
            <w:pPr>
              <w:adjustRightInd/>
              <w:spacing w:line="300" w:lineRule="exact"/>
              <w:jc w:val="lef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项目理解情况</w:t>
            </w:r>
          </w:p>
        </w:tc>
        <w:tc>
          <w:tcPr>
            <w:tcW w:w="5820" w:type="dxa"/>
            <w:vAlign w:val="center"/>
          </w:tcPr>
          <w:p w14:paraId="4BB32A14">
            <w:pPr>
              <w:adjustRightInd/>
              <w:spacing w:line="300" w:lineRule="exact"/>
              <w:rPr>
                <w:rFonts w:hint="eastAsia" w:ascii="宋体" w:hAnsi="宋体" w:cs="宋体"/>
                <w:color w:val="000000"/>
                <w:szCs w:val="21"/>
              </w:rPr>
            </w:pPr>
            <w:r>
              <w:rPr>
                <w:rFonts w:hint="eastAsia" w:ascii="宋体" w:hAnsi="宋体" w:cs="宋体"/>
                <w:color w:val="000000"/>
                <w:szCs w:val="21"/>
              </w:rPr>
              <w:t>根据供应商针对本项目的项目理解情况进行评议：</w:t>
            </w:r>
          </w:p>
          <w:p w14:paraId="2E445EEF">
            <w:pPr>
              <w:adjustRightInd/>
              <w:spacing w:line="300" w:lineRule="exact"/>
              <w:rPr>
                <w:rFonts w:hint="eastAsia" w:ascii="宋体" w:hAnsi="宋体" w:cs="宋体"/>
                <w:color w:val="000000"/>
                <w:szCs w:val="21"/>
              </w:rPr>
            </w:pPr>
            <w:r>
              <w:rPr>
                <w:rFonts w:hint="eastAsia" w:ascii="宋体" w:hAnsi="宋体" w:cs="宋体"/>
                <w:color w:val="000000"/>
                <w:szCs w:val="21"/>
              </w:rPr>
              <w:t>服务范围的实际情况了解深入、现状调查透彻，得3分；</w:t>
            </w:r>
          </w:p>
          <w:p w14:paraId="72A9D802">
            <w:pPr>
              <w:adjustRightInd/>
              <w:spacing w:line="300" w:lineRule="exact"/>
              <w:rPr>
                <w:rFonts w:hint="eastAsia" w:ascii="宋体" w:hAnsi="宋体" w:cs="宋体"/>
                <w:color w:val="000000"/>
                <w:szCs w:val="21"/>
              </w:rPr>
            </w:pPr>
            <w:r>
              <w:rPr>
                <w:rFonts w:hint="eastAsia" w:ascii="宋体" w:hAnsi="宋体" w:cs="宋体"/>
                <w:color w:val="000000"/>
                <w:szCs w:val="21"/>
              </w:rPr>
              <w:t>基本了解服务范围的实际情况，能发现目前服务区域存在的部分问题，得2分；</w:t>
            </w:r>
          </w:p>
          <w:p w14:paraId="7C6C3B4F">
            <w:pPr>
              <w:adjustRightInd/>
              <w:spacing w:line="300" w:lineRule="exact"/>
              <w:rPr>
                <w:rFonts w:hint="eastAsia" w:ascii="宋体" w:hAnsi="宋体" w:cs="宋体"/>
                <w:color w:val="000000"/>
                <w:szCs w:val="21"/>
              </w:rPr>
            </w:pPr>
            <w:r>
              <w:rPr>
                <w:rFonts w:hint="eastAsia" w:ascii="宋体" w:hAnsi="宋体" w:cs="宋体"/>
                <w:color w:val="000000"/>
                <w:szCs w:val="21"/>
              </w:rPr>
              <w:t>对服务范围的实际情况不了解，或对服务区域存在的问题和现状表述笼统、无针对性的，得1分；</w:t>
            </w:r>
          </w:p>
          <w:p w14:paraId="58FA22C4">
            <w:pPr>
              <w:adjustRightInd/>
              <w:spacing w:line="300" w:lineRule="exact"/>
              <w:rPr>
                <w:rFonts w:hint="eastAsia" w:ascii="宋体" w:hAnsi="宋体" w:cs="宋体"/>
                <w:color w:val="000000"/>
                <w:szCs w:val="21"/>
              </w:rPr>
            </w:pPr>
            <w:r>
              <w:rPr>
                <w:rFonts w:hint="eastAsia" w:ascii="宋体" w:hAnsi="宋体" w:cs="宋体"/>
                <w:color w:val="000000"/>
                <w:szCs w:val="21"/>
              </w:rPr>
              <w:t>未提供的不得分。</w:t>
            </w:r>
          </w:p>
        </w:tc>
        <w:tc>
          <w:tcPr>
            <w:tcW w:w="737" w:type="dxa"/>
            <w:vAlign w:val="center"/>
          </w:tcPr>
          <w:p w14:paraId="1A9D549A">
            <w:pPr>
              <w:adjustRightInd/>
              <w:spacing w:line="3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r>
      <w:tr w14:paraId="3FC1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08" w:type="dxa"/>
            <w:vMerge w:val="continue"/>
            <w:vAlign w:val="center"/>
          </w:tcPr>
          <w:p w14:paraId="02087F31">
            <w:pPr>
              <w:adjustRightInd/>
              <w:spacing w:line="300" w:lineRule="exact"/>
              <w:jc w:val="center"/>
              <w:rPr>
                <w:rFonts w:hint="eastAsia" w:ascii="宋体" w:hAnsi="宋体" w:cs="宋体"/>
                <w:color w:val="000000"/>
                <w:szCs w:val="21"/>
              </w:rPr>
            </w:pPr>
          </w:p>
        </w:tc>
        <w:tc>
          <w:tcPr>
            <w:tcW w:w="1692" w:type="dxa"/>
            <w:vAlign w:val="center"/>
          </w:tcPr>
          <w:p w14:paraId="1B042703">
            <w:pPr>
              <w:adjustRightInd/>
              <w:spacing w:line="300" w:lineRule="exac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r>
              <w:rPr>
                <w:rFonts w:ascii="宋体" w:hAnsi="宋体" w:cs="宋体"/>
                <w:color w:val="000000"/>
                <w:szCs w:val="21"/>
              </w:rPr>
              <w:t>、</w:t>
            </w:r>
            <w:r>
              <w:rPr>
                <w:rFonts w:hint="eastAsia" w:ascii="宋体" w:hAnsi="宋体" w:cs="宋体"/>
                <w:color w:val="000000"/>
                <w:szCs w:val="21"/>
              </w:rPr>
              <w:t>总体管理服务方案</w:t>
            </w:r>
          </w:p>
        </w:tc>
        <w:tc>
          <w:tcPr>
            <w:tcW w:w="5820" w:type="dxa"/>
            <w:vAlign w:val="center"/>
          </w:tcPr>
          <w:p w14:paraId="21B43A85">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对建筑垃圾转运服务项目管理的组织框架，岗位安排，管理的规章制度，档案资料管理制度等对总体管理方案进行评审；</w:t>
            </w:r>
          </w:p>
          <w:p w14:paraId="131D6FEF">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内容齐全，方案科学合理，可操作性强的得5分</w:t>
            </w:r>
            <w:r>
              <w:rPr>
                <w:rFonts w:hint="eastAsia" w:ascii="宋体" w:hAnsi="宋体" w:cs="宋体"/>
                <w:color w:val="000000"/>
                <w:szCs w:val="21"/>
              </w:rPr>
              <w:t>；</w:t>
            </w:r>
          </w:p>
          <w:p w14:paraId="0F8B9074">
            <w:pPr>
              <w:adjustRightInd/>
              <w:spacing w:line="3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内容较齐全，方案合理，操作性较强的得4分</w:t>
            </w:r>
            <w:r>
              <w:rPr>
                <w:rFonts w:hint="eastAsia" w:ascii="宋体" w:hAnsi="宋体" w:cs="宋体"/>
                <w:color w:val="000000"/>
                <w:szCs w:val="21"/>
              </w:rPr>
              <w:t>；</w:t>
            </w:r>
          </w:p>
          <w:p w14:paraId="4490A4AD">
            <w:pPr>
              <w:adjustRightInd/>
              <w:spacing w:line="300" w:lineRule="exact"/>
              <w:rPr>
                <w:rFonts w:hint="eastAsia" w:ascii="宋体" w:hAnsi="宋体" w:cs="宋体"/>
                <w:color w:val="000000"/>
                <w:szCs w:val="21"/>
              </w:rPr>
            </w:pPr>
            <w:r>
              <w:rPr>
                <w:rFonts w:hint="eastAsia" w:ascii="宋体" w:hAnsi="宋体" w:cs="宋体"/>
                <w:color w:val="000000"/>
                <w:szCs w:val="21"/>
              </w:rPr>
              <w:t>内容基本齐全，方案基本合理，具有可操作性的得3分；</w:t>
            </w:r>
          </w:p>
          <w:p w14:paraId="0B3F85F7">
            <w:pPr>
              <w:adjustRightInd/>
              <w:spacing w:line="300" w:lineRule="exact"/>
              <w:rPr>
                <w:rFonts w:hint="eastAsia" w:ascii="宋体" w:hAnsi="宋体" w:cs="宋体"/>
                <w:color w:val="000000"/>
                <w:szCs w:val="21"/>
              </w:rPr>
            </w:pPr>
            <w:r>
              <w:rPr>
                <w:rFonts w:hint="eastAsia" w:ascii="宋体" w:hAnsi="宋体" w:cs="宋体"/>
                <w:color w:val="000000"/>
                <w:szCs w:val="21"/>
              </w:rPr>
              <w:t>内容不全，方案欠科学合理，可操作性欠缺的得</w:t>
            </w:r>
            <w:r>
              <w:rPr>
                <w:rFonts w:hint="eastAsia" w:ascii="宋体" w:hAnsi="宋体" w:cs="宋体"/>
                <w:color w:val="000000"/>
                <w:szCs w:val="21"/>
                <w:lang w:val="en-US" w:eastAsia="zh-CN"/>
              </w:rPr>
              <w:t>2</w:t>
            </w:r>
            <w:r>
              <w:rPr>
                <w:rFonts w:hint="eastAsia" w:ascii="宋体" w:hAnsi="宋体" w:cs="宋体"/>
                <w:color w:val="000000"/>
                <w:szCs w:val="21"/>
              </w:rPr>
              <w:t>分；</w:t>
            </w:r>
          </w:p>
          <w:p w14:paraId="44367616">
            <w:pPr>
              <w:adjustRightInd/>
              <w:spacing w:line="300" w:lineRule="exact"/>
              <w:rPr>
                <w:rFonts w:hint="eastAsia"/>
              </w:rPr>
            </w:pPr>
            <w:r>
              <w:rPr>
                <w:rFonts w:hint="eastAsia" w:ascii="宋体" w:hAnsi="宋体" w:cs="宋体"/>
                <w:color w:val="000000"/>
                <w:szCs w:val="21"/>
              </w:rPr>
              <w:t>内容</w:t>
            </w:r>
            <w:r>
              <w:rPr>
                <w:rFonts w:hint="eastAsia" w:ascii="宋体" w:hAnsi="宋体" w:cs="宋体"/>
                <w:color w:val="000000"/>
                <w:szCs w:val="21"/>
                <w:lang w:val="en-US" w:eastAsia="zh-CN"/>
              </w:rPr>
              <w:t>少</w:t>
            </w:r>
            <w:r>
              <w:rPr>
                <w:rFonts w:hint="eastAsia" w:ascii="宋体" w:hAnsi="宋体" w:cs="宋体"/>
                <w:color w:val="000000"/>
                <w:szCs w:val="21"/>
              </w:rPr>
              <w:t>，方案</w:t>
            </w:r>
            <w:r>
              <w:rPr>
                <w:rFonts w:hint="eastAsia" w:ascii="宋体" w:hAnsi="宋体" w:cs="宋体"/>
                <w:color w:val="000000"/>
                <w:szCs w:val="21"/>
                <w:lang w:val="en-US" w:eastAsia="zh-CN"/>
              </w:rPr>
              <w:t>不</w:t>
            </w:r>
            <w:r>
              <w:rPr>
                <w:rFonts w:hint="eastAsia" w:ascii="宋体" w:hAnsi="宋体" w:cs="宋体"/>
                <w:color w:val="000000"/>
                <w:szCs w:val="21"/>
              </w:rPr>
              <w:t>合理，可操作性</w:t>
            </w:r>
            <w:r>
              <w:rPr>
                <w:rFonts w:hint="eastAsia" w:ascii="宋体" w:hAnsi="宋体" w:cs="宋体"/>
                <w:color w:val="000000"/>
                <w:szCs w:val="21"/>
                <w:lang w:val="en-US" w:eastAsia="zh-CN"/>
              </w:rPr>
              <w:t>差</w:t>
            </w:r>
            <w:r>
              <w:rPr>
                <w:rFonts w:hint="eastAsia" w:ascii="宋体" w:hAnsi="宋体" w:cs="宋体"/>
                <w:color w:val="000000"/>
                <w:szCs w:val="21"/>
              </w:rPr>
              <w:t>的得1分；</w:t>
            </w:r>
          </w:p>
          <w:p w14:paraId="704CCDB7">
            <w:pPr>
              <w:adjustRightInd/>
              <w:spacing w:line="300" w:lineRule="exact"/>
              <w:rPr>
                <w:rFonts w:hint="eastAsia" w:ascii="宋体" w:hAnsi="宋体" w:cs="宋体"/>
                <w:color w:val="000000"/>
                <w:szCs w:val="21"/>
              </w:rPr>
            </w:pPr>
            <w:r>
              <w:rPr>
                <w:rFonts w:hint="eastAsia" w:ascii="宋体" w:hAnsi="宋体" w:cs="宋体"/>
                <w:color w:val="000000"/>
                <w:szCs w:val="21"/>
              </w:rPr>
              <w:t>未提供的不得分。</w:t>
            </w:r>
          </w:p>
        </w:tc>
        <w:tc>
          <w:tcPr>
            <w:tcW w:w="737" w:type="dxa"/>
            <w:vAlign w:val="center"/>
          </w:tcPr>
          <w:p w14:paraId="23BDB47B">
            <w:pPr>
              <w:adjustRightInd/>
              <w:spacing w:line="3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w:t>
            </w:r>
          </w:p>
        </w:tc>
      </w:tr>
      <w:tr w14:paraId="4EC0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08" w:type="dxa"/>
            <w:vMerge w:val="continue"/>
            <w:vAlign w:val="center"/>
          </w:tcPr>
          <w:p w14:paraId="011903FB">
            <w:pPr>
              <w:adjustRightInd/>
              <w:spacing w:line="300" w:lineRule="exact"/>
              <w:jc w:val="center"/>
              <w:rPr>
                <w:rFonts w:hint="eastAsia" w:ascii="宋体" w:hAnsi="宋体" w:cs="宋体"/>
                <w:color w:val="000000"/>
                <w:szCs w:val="21"/>
              </w:rPr>
            </w:pPr>
          </w:p>
        </w:tc>
        <w:tc>
          <w:tcPr>
            <w:tcW w:w="1692" w:type="dxa"/>
            <w:vAlign w:val="center"/>
          </w:tcPr>
          <w:p w14:paraId="37BA6483">
            <w:pPr>
              <w:adjustRightInd/>
              <w:spacing w:line="300" w:lineRule="exact"/>
              <w:jc w:val="left"/>
              <w:rPr>
                <w:rFonts w:hint="default" w:ascii="宋体" w:hAnsi="宋体" w:eastAsia="宋体" w:cs="宋体"/>
                <w:color w:val="000000"/>
                <w:szCs w:val="21"/>
                <w:lang w:val="en-US" w:eastAsia="zh-CN"/>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建筑垃圾装运实施方案</w:t>
            </w:r>
          </w:p>
        </w:tc>
        <w:tc>
          <w:tcPr>
            <w:tcW w:w="5820" w:type="dxa"/>
            <w:vAlign w:val="center"/>
          </w:tcPr>
          <w:p w14:paraId="02D6769F">
            <w:pPr>
              <w:adjustRightInd/>
              <w:spacing w:line="300" w:lineRule="exact"/>
              <w:rPr>
                <w:rFonts w:hint="eastAsia" w:ascii="宋体" w:hAnsi="宋体" w:cs="宋体"/>
                <w:color w:val="000000"/>
                <w:szCs w:val="21"/>
              </w:rPr>
            </w:pPr>
            <w:r>
              <w:rPr>
                <w:rFonts w:hint="eastAsia" w:ascii="宋体" w:hAnsi="宋体" w:cs="宋体"/>
                <w:color w:val="000000"/>
                <w:szCs w:val="21"/>
              </w:rPr>
              <w:t>评审专家根据投标人针对本项目的建筑垃圾挖掘、堆高、装运、运输、倾倒及垃圾覆盖等实施方案等进行综合评议，</w:t>
            </w:r>
          </w:p>
          <w:p w14:paraId="45B34E2D">
            <w:pPr>
              <w:adjustRightInd/>
              <w:spacing w:line="300" w:lineRule="exact"/>
              <w:rPr>
                <w:rFonts w:hint="eastAsia" w:ascii="宋体" w:hAnsi="宋体" w:cs="宋体"/>
                <w:color w:val="000000"/>
                <w:szCs w:val="21"/>
              </w:rPr>
            </w:pPr>
            <w:r>
              <w:rPr>
                <w:rFonts w:hint="eastAsia" w:ascii="宋体" w:hAnsi="宋体" w:cs="宋体"/>
                <w:color w:val="000000"/>
                <w:szCs w:val="21"/>
              </w:rPr>
              <w:t>方案内容全面、完全符合项目需求，目标明确、承诺合理可行，能有效保障实施效果的，得5分；</w:t>
            </w:r>
          </w:p>
          <w:p w14:paraId="3F6E3A35">
            <w:pPr>
              <w:adjustRightInd/>
              <w:spacing w:line="300" w:lineRule="exact"/>
              <w:rPr>
                <w:rFonts w:hint="eastAsia" w:ascii="宋体" w:hAnsi="宋体" w:cs="宋体"/>
                <w:color w:val="000000"/>
                <w:szCs w:val="21"/>
              </w:rPr>
            </w:pPr>
            <w:r>
              <w:rPr>
                <w:rFonts w:hint="eastAsia" w:ascii="宋体" w:hAnsi="宋体" w:cs="宋体"/>
                <w:color w:val="000000"/>
                <w:szCs w:val="21"/>
              </w:rPr>
              <w:t>方案内容全面、</w:t>
            </w:r>
            <w:r>
              <w:rPr>
                <w:rFonts w:hint="eastAsia" w:ascii="宋体" w:hAnsi="宋体" w:cs="宋体"/>
                <w:color w:val="000000"/>
                <w:szCs w:val="21"/>
                <w:lang w:val="en-US" w:eastAsia="zh-CN"/>
              </w:rPr>
              <w:t>基本</w:t>
            </w:r>
            <w:r>
              <w:rPr>
                <w:rFonts w:hint="eastAsia" w:ascii="宋体" w:hAnsi="宋体" w:cs="宋体"/>
                <w:color w:val="000000"/>
                <w:szCs w:val="21"/>
              </w:rPr>
              <w:t>符合项目需求，目标较明确、承诺较合理可行，能较好保障实施效果的，得</w:t>
            </w:r>
            <w:r>
              <w:rPr>
                <w:rFonts w:hint="eastAsia" w:ascii="宋体" w:hAnsi="宋体" w:cs="宋体"/>
                <w:color w:val="000000"/>
                <w:szCs w:val="21"/>
                <w:lang w:val="en-US" w:eastAsia="zh-CN"/>
              </w:rPr>
              <w:t>4</w:t>
            </w:r>
            <w:r>
              <w:rPr>
                <w:rFonts w:hint="eastAsia" w:ascii="宋体" w:hAnsi="宋体" w:cs="宋体"/>
                <w:color w:val="000000"/>
                <w:szCs w:val="21"/>
              </w:rPr>
              <w:t>分；</w:t>
            </w:r>
          </w:p>
          <w:p w14:paraId="2EB161EB">
            <w:pPr>
              <w:adjustRightInd/>
              <w:spacing w:line="300" w:lineRule="exact"/>
              <w:rPr>
                <w:rFonts w:hint="eastAsia" w:ascii="宋体" w:hAnsi="宋体" w:cs="宋体"/>
                <w:color w:val="000000"/>
                <w:szCs w:val="21"/>
              </w:rPr>
            </w:pPr>
            <w:r>
              <w:rPr>
                <w:rFonts w:hint="eastAsia" w:ascii="宋体" w:hAnsi="宋体" w:cs="宋体"/>
                <w:color w:val="000000"/>
                <w:szCs w:val="21"/>
              </w:rPr>
              <w:t>方案内容较全面、符合项目需求，目标</w:t>
            </w:r>
            <w:r>
              <w:rPr>
                <w:rFonts w:hint="eastAsia" w:ascii="宋体" w:hAnsi="宋体" w:cs="宋体"/>
                <w:color w:val="000000"/>
                <w:szCs w:val="21"/>
                <w:lang w:val="en-US" w:eastAsia="zh-CN"/>
              </w:rPr>
              <w:t>一般</w:t>
            </w:r>
            <w:r>
              <w:rPr>
                <w:rFonts w:hint="eastAsia" w:ascii="宋体" w:hAnsi="宋体" w:cs="宋体"/>
                <w:color w:val="000000"/>
                <w:szCs w:val="21"/>
              </w:rPr>
              <w:t>明确、承诺可行，能较好保障实施效果的，得3分；</w:t>
            </w:r>
          </w:p>
          <w:p w14:paraId="6E47E69B">
            <w:pPr>
              <w:adjustRightInd/>
              <w:spacing w:line="300" w:lineRule="exact"/>
              <w:rPr>
                <w:rFonts w:hint="eastAsia" w:ascii="宋体" w:hAnsi="宋体" w:cs="宋体"/>
                <w:color w:val="000000"/>
                <w:szCs w:val="21"/>
              </w:rPr>
            </w:pPr>
            <w:r>
              <w:rPr>
                <w:rFonts w:hint="eastAsia" w:ascii="宋体" w:hAnsi="宋体" w:cs="宋体"/>
                <w:color w:val="000000"/>
                <w:szCs w:val="21"/>
              </w:rPr>
              <w:t>方案内容基本符合项目需求，有可操作性，但内容上存在缺陷的，得2分；</w:t>
            </w:r>
          </w:p>
          <w:p w14:paraId="2BA38538">
            <w:pPr>
              <w:adjustRightInd/>
              <w:spacing w:line="300" w:lineRule="exact"/>
              <w:rPr>
                <w:rFonts w:hint="eastAsia" w:ascii="宋体" w:hAnsi="宋体" w:cs="宋体"/>
                <w:color w:val="000000"/>
                <w:szCs w:val="21"/>
              </w:rPr>
            </w:pPr>
            <w:r>
              <w:rPr>
                <w:rFonts w:hint="eastAsia" w:ascii="宋体" w:hAnsi="宋体" w:cs="宋体"/>
                <w:color w:val="000000"/>
                <w:szCs w:val="21"/>
              </w:rPr>
              <w:t>方案内容简单笼统、存在明显漏洞，未针对本项目实际情况，方案可行性差的，得1分；</w:t>
            </w:r>
          </w:p>
          <w:p w14:paraId="55C47357">
            <w:pPr>
              <w:adjustRightInd/>
              <w:spacing w:line="300" w:lineRule="exact"/>
              <w:rPr>
                <w:rFonts w:hint="eastAsia" w:ascii="宋体" w:hAnsi="宋体" w:cs="宋体"/>
                <w:color w:val="000000"/>
                <w:szCs w:val="21"/>
              </w:rPr>
            </w:pPr>
            <w:r>
              <w:rPr>
                <w:rFonts w:hint="eastAsia" w:ascii="宋体" w:hAnsi="宋体" w:cs="宋体"/>
                <w:color w:val="000000"/>
                <w:szCs w:val="21"/>
              </w:rPr>
              <w:t>未提供的不得分。</w:t>
            </w:r>
          </w:p>
        </w:tc>
        <w:tc>
          <w:tcPr>
            <w:tcW w:w="737" w:type="dxa"/>
            <w:vAlign w:val="center"/>
          </w:tcPr>
          <w:p w14:paraId="1289E272">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6DC1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8" w:type="dxa"/>
            <w:vMerge w:val="continue"/>
            <w:vAlign w:val="center"/>
          </w:tcPr>
          <w:p w14:paraId="7F8FC471">
            <w:pPr>
              <w:adjustRightInd/>
              <w:spacing w:line="300" w:lineRule="exact"/>
              <w:jc w:val="center"/>
              <w:rPr>
                <w:rFonts w:hint="eastAsia" w:ascii="宋体" w:hAnsi="宋体" w:cs="宋体"/>
                <w:color w:val="000000"/>
                <w:szCs w:val="21"/>
              </w:rPr>
            </w:pPr>
          </w:p>
        </w:tc>
        <w:tc>
          <w:tcPr>
            <w:tcW w:w="1692" w:type="dxa"/>
            <w:vMerge w:val="restart"/>
            <w:vAlign w:val="center"/>
          </w:tcPr>
          <w:p w14:paraId="4C43732F">
            <w:pPr>
              <w:adjustRightInd/>
              <w:spacing w:line="300" w:lineRule="exact"/>
              <w:jc w:val="left"/>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、投标人对本项目作业安全保证与措施、事件处理机制与措施</w:t>
            </w:r>
          </w:p>
        </w:tc>
        <w:tc>
          <w:tcPr>
            <w:tcW w:w="5820" w:type="dxa"/>
            <w:vAlign w:val="center"/>
          </w:tcPr>
          <w:p w14:paraId="52A6B1D5">
            <w:pPr>
              <w:adjustRightInd/>
              <w:spacing w:line="300" w:lineRule="exact"/>
              <w:rPr>
                <w:rFonts w:hint="eastAsia" w:ascii="宋体" w:hAnsi="宋体" w:cs="宋体"/>
                <w:color w:val="000000"/>
                <w:szCs w:val="21"/>
              </w:rPr>
            </w:pPr>
            <w:r>
              <w:rPr>
                <w:rFonts w:hint="eastAsia" w:ascii="宋体" w:hAnsi="宋体" w:cs="宋体"/>
                <w:color w:val="000000"/>
                <w:szCs w:val="21"/>
              </w:rPr>
              <w:t>1.根据投标人针对本项目所涉及的作业安全保证与措施进行综合评议。</w:t>
            </w:r>
          </w:p>
          <w:p w14:paraId="60011776">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内容详尽、保障措施科学合理的得5分；</w:t>
            </w:r>
          </w:p>
          <w:p w14:paraId="6307DFCE">
            <w:pPr>
              <w:adjustRightInd/>
              <w:spacing w:line="3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内容齐全</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保障措施较科学，较合理的得4分；</w:t>
            </w:r>
          </w:p>
          <w:p w14:paraId="24EDF6F7">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内容基本齐全，保障措施基本合理的得3分；</w:t>
            </w:r>
          </w:p>
          <w:p w14:paraId="6295045B">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w:t>
            </w:r>
            <w:r>
              <w:rPr>
                <w:rFonts w:hint="eastAsia" w:ascii="宋体" w:hAnsi="宋体" w:eastAsia="宋体" w:cs="宋体"/>
                <w:color w:val="000000"/>
                <w:szCs w:val="21"/>
                <w:lang w:val="en-US" w:eastAsia="zh-CN"/>
              </w:rPr>
              <w:t>有缺失</w:t>
            </w:r>
            <w:r>
              <w:rPr>
                <w:rFonts w:hint="eastAsia" w:ascii="宋体" w:hAnsi="宋体" w:eastAsia="宋体" w:cs="宋体"/>
                <w:color w:val="000000"/>
                <w:szCs w:val="21"/>
              </w:rPr>
              <w:t>，保障措施基本</w:t>
            </w:r>
            <w:r>
              <w:rPr>
                <w:rFonts w:hint="eastAsia" w:ascii="宋体" w:hAnsi="宋体" w:eastAsia="宋体" w:cs="宋体"/>
                <w:color w:val="000000"/>
                <w:szCs w:val="21"/>
                <w:lang w:val="en-US" w:eastAsia="zh-CN"/>
              </w:rPr>
              <w:t>可行</w:t>
            </w:r>
            <w:r>
              <w:rPr>
                <w:rFonts w:hint="eastAsia" w:ascii="宋体" w:hAnsi="宋体" w:eastAsia="宋体" w:cs="宋体"/>
                <w:color w:val="000000"/>
                <w:szCs w:val="21"/>
              </w:rPr>
              <w:t>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p w14:paraId="58282730">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保障措施存在缺陷的得1分；</w:t>
            </w:r>
          </w:p>
          <w:p w14:paraId="177444E4">
            <w:pPr>
              <w:adjustRightInd/>
              <w:spacing w:line="300" w:lineRule="exact"/>
              <w:jc w:val="left"/>
              <w:rPr>
                <w:rFonts w:hint="eastAsia" w:ascii="宋体" w:hAnsi="宋体" w:cs="宋体"/>
                <w:color w:val="000000"/>
                <w:szCs w:val="21"/>
              </w:rPr>
            </w:pPr>
            <w:r>
              <w:rPr>
                <w:rFonts w:hint="eastAsia" w:ascii="宋体" w:hAnsi="宋体" w:cs="宋体"/>
                <w:color w:val="000000"/>
                <w:szCs w:val="21"/>
              </w:rPr>
              <w:t>未提供的不得分。</w:t>
            </w:r>
          </w:p>
        </w:tc>
        <w:tc>
          <w:tcPr>
            <w:tcW w:w="737" w:type="dxa"/>
            <w:vAlign w:val="center"/>
          </w:tcPr>
          <w:p w14:paraId="62839A3F">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55BD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708" w:type="dxa"/>
            <w:vMerge w:val="continue"/>
            <w:vAlign w:val="center"/>
          </w:tcPr>
          <w:p w14:paraId="297FDA87">
            <w:pPr>
              <w:adjustRightInd/>
              <w:spacing w:line="300" w:lineRule="exact"/>
              <w:jc w:val="center"/>
              <w:rPr>
                <w:rFonts w:hint="eastAsia" w:ascii="宋体" w:hAnsi="宋体" w:cs="宋体"/>
                <w:color w:val="000000"/>
                <w:szCs w:val="21"/>
              </w:rPr>
            </w:pPr>
          </w:p>
        </w:tc>
        <w:tc>
          <w:tcPr>
            <w:tcW w:w="1692" w:type="dxa"/>
            <w:vMerge w:val="continue"/>
            <w:vAlign w:val="center"/>
          </w:tcPr>
          <w:p w14:paraId="28EF3CB2">
            <w:pPr>
              <w:adjustRightInd/>
              <w:spacing w:line="300" w:lineRule="exact"/>
              <w:jc w:val="left"/>
              <w:rPr>
                <w:rFonts w:hint="eastAsia" w:ascii="宋体" w:hAnsi="宋体" w:cs="宋体"/>
                <w:color w:val="000000"/>
                <w:szCs w:val="21"/>
              </w:rPr>
            </w:pPr>
          </w:p>
        </w:tc>
        <w:tc>
          <w:tcPr>
            <w:tcW w:w="5820" w:type="dxa"/>
            <w:vAlign w:val="center"/>
          </w:tcPr>
          <w:p w14:paraId="7CF82F5C">
            <w:pPr>
              <w:adjustRightInd/>
              <w:spacing w:line="300" w:lineRule="exact"/>
              <w:rPr>
                <w:rFonts w:hint="eastAsia" w:ascii="宋体" w:hAnsi="宋体" w:eastAsia="宋体" w:cs="宋体"/>
                <w:color w:val="000000"/>
                <w:szCs w:val="21"/>
              </w:rPr>
            </w:pPr>
            <w:r>
              <w:rPr>
                <w:rFonts w:hint="eastAsia" w:ascii="宋体" w:hAnsi="宋体" w:cs="宋体"/>
                <w:color w:val="000000"/>
                <w:szCs w:val="21"/>
              </w:rPr>
              <w:t>2.根据投标人针对本项目的突发事件（大型活动、节庆假日、防台防汛期间、突击检查、临时安排任务等重大活动）应急处理机</w:t>
            </w:r>
            <w:r>
              <w:rPr>
                <w:rFonts w:hint="eastAsia" w:ascii="宋体" w:hAnsi="宋体" w:eastAsia="宋体" w:cs="宋体"/>
                <w:color w:val="000000"/>
                <w:szCs w:val="21"/>
              </w:rPr>
              <w:t>制与措施进行综合评议。</w:t>
            </w:r>
          </w:p>
          <w:p w14:paraId="583DCD30">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内容详尽、措施科学合理的得5分；</w:t>
            </w:r>
          </w:p>
          <w:p w14:paraId="089BDF87">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内容齐全</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措施较科学，较合理的得4分</w:t>
            </w:r>
          </w:p>
          <w:p w14:paraId="55F59283">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内容基本齐全，措施基本合理的得3分；</w:t>
            </w:r>
          </w:p>
          <w:p w14:paraId="568EC0B6">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w:t>
            </w:r>
            <w:r>
              <w:rPr>
                <w:rFonts w:hint="eastAsia" w:ascii="宋体" w:hAnsi="宋体" w:eastAsia="宋体" w:cs="宋体"/>
                <w:color w:val="000000"/>
                <w:szCs w:val="21"/>
                <w:lang w:val="en-US" w:eastAsia="zh-CN"/>
              </w:rPr>
              <w:t>有缺失</w:t>
            </w:r>
            <w:r>
              <w:rPr>
                <w:rFonts w:hint="eastAsia" w:ascii="宋体" w:hAnsi="宋体" w:eastAsia="宋体" w:cs="宋体"/>
                <w:color w:val="000000"/>
                <w:szCs w:val="21"/>
              </w:rPr>
              <w:t>，措施基本</w:t>
            </w:r>
            <w:r>
              <w:rPr>
                <w:rFonts w:hint="eastAsia" w:ascii="宋体" w:hAnsi="宋体" w:eastAsia="宋体" w:cs="宋体"/>
                <w:color w:val="000000"/>
                <w:szCs w:val="21"/>
                <w:lang w:val="en-US" w:eastAsia="zh-CN"/>
              </w:rPr>
              <w:t>可行</w:t>
            </w:r>
            <w:r>
              <w:rPr>
                <w:rFonts w:hint="eastAsia" w:ascii="宋体" w:hAnsi="宋体" w:eastAsia="宋体" w:cs="宋体"/>
                <w:color w:val="000000"/>
                <w:szCs w:val="21"/>
              </w:rPr>
              <w:t>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p w14:paraId="490290E5">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措施存在缺陷的得1分；</w:t>
            </w:r>
          </w:p>
          <w:p w14:paraId="027D6ADA">
            <w:pPr>
              <w:adjustRightInd/>
              <w:spacing w:line="300" w:lineRule="exact"/>
              <w:jc w:val="left"/>
              <w:rPr>
                <w:rFonts w:ascii="Tahoma" w:hAnsi="Tahoma"/>
                <w:sz w:val="24"/>
                <w:szCs w:val="20"/>
              </w:rPr>
            </w:pPr>
            <w:r>
              <w:rPr>
                <w:rFonts w:hint="eastAsia" w:ascii="宋体" w:hAnsi="宋体" w:cs="宋体"/>
                <w:color w:val="000000"/>
                <w:szCs w:val="21"/>
              </w:rPr>
              <w:t>未提供的不得分。</w:t>
            </w:r>
          </w:p>
        </w:tc>
        <w:tc>
          <w:tcPr>
            <w:tcW w:w="737" w:type="dxa"/>
            <w:vAlign w:val="center"/>
          </w:tcPr>
          <w:p w14:paraId="2078CF84">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4990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Merge w:val="continue"/>
            <w:vAlign w:val="center"/>
          </w:tcPr>
          <w:p w14:paraId="69F34DF6">
            <w:pPr>
              <w:adjustRightInd/>
              <w:spacing w:line="300" w:lineRule="exact"/>
              <w:jc w:val="center"/>
              <w:rPr>
                <w:rFonts w:ascii="Calibri" w:hAnsi="Calibri"/>
              </w:rPr>
            </w:pPr>
          </w:p>
          <w:p w14:paraId="3602B8D3">
            <w:pPr>
              <w:spacing w:line="318" w:lineRule="atLeast"/>
              <w:ind w:left="369" w:firstLine="369"/>
              <w:textAlignment w:val="baseline"/>
              <w:rPr>
                <w:rFonts w:ascii="宋体" w:hAnsi="Calibri"/>
                <w:szCs w:val="20"/>
              </w:rPr>
            </w:pPr>
          </w:p>
        </w:tc>
        <w:tc>
          <w:tcPr>
            <w:tcW w:w="1692" w:type="dxa"/>
            <w:vMerge w:val="restart"/>
            <w:vAlign w:val="center"/>
          </w:tcPr>
          <w:p w14:paraId="2179440E">
            <w:pPr>
              <w:adjustRightInd/>
              <w:spacing w:line="300" w:lineRule="exact"/>
              <w:jc w:val="left"/>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、组织设置，质量控制和</w:t>
            </w:r>
            <w:r>
              <w:rPr>
                <w:rFonts w:hint="eastAsia" w:ascii="宋体" w:hAnsi="宋体" w:cs="宋体"/>
                <w:szCs w:val="21"/>
              </w:rPr>
              <w:t>交接方案</w:t>
            </w:r>
          </w:p>
        </w:tc>
        <w:tc>
          <w:tcPr>
            <w:tcW w:w="5820" w:type="dxa"/>
            <w:vAlign w:val="center"/>
          </w:tcPr>
          <w:p w14:paraId="443498EA">
            <w:pPr>
              <w:adjustRightInd/>
              <w:spacing w:line="300" w:lineRule="exact"/>
              <w:jc w:val="left"/>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根据投标人提供得管理服务组织机构设置、运作流程、激励机制、监督机制、自我约束机制和信息反馈机制等进行评审；</w:t>
            </w:r>
          </w:p>
          <w:p w14:paraId="30DB1BF4">
            <w:pPr>
              <w:adjustRightInd/>
              <w:spacing w:line="300" w:lineRule="exact"/>
              <w:jc w:val="left"/>
              <w:rPr>
                <w:rFonts w:hint="eastAsia" w:ascii="宋体" w:hAnsi="宋体" w:cs="宋体"/>
                <w:szCs w:val="21"/>
              </w:rPr>
            </w:pPr>
            <w:r>
              <w:rPr>
                <w:rFonts w:hint="eastAsia" w:ascii="宋体" w:hAnsi="宋体" w:cs="宋体"/>
                <w:szCs w:val="21"/>
              </w:rPr>
              <w:t>运作流程、质量过程控制及协调机制内容详尽，可操作性性强的得</w:t>
            </w:r>
            <w:r>
              <w:rPr>
                <w:rFonts w:hint="eastAsia" w:ascii="宋体" w:hAnsi="宋体" w:cs="宋体"/>
                <w:szCs w:val="21"/>
                <w:lang w:val="en-US" w:eastAsia="zh-CN"/>
              </w:rPr>
              <w:t>5</w:t>
            </w:r>
            <w:r>
              <w:rPr>
                <w:rFonts w:hint="eastAsia" w:ascii="宋体" w:hAnsi="宋体" w:cs="宋体"/>
                <w:szCs w:val="21"/>
              </w:rPr>
              <w:t>分，</w:t>
            </w:r>
          </w:p>
          <w:p w14:paraId="60CC3C66">
            <w:pPr>
              <w:adjustRightInd/>
              <w:spacing w:line="300" w:lineRule="exact"/>
              <w:jc w:val="left"/>
              <w:rPr>
                <w:rFonts w:hint="eastAsia" w:ascii="宋体" w:hAnsi="宋体" w:cs="宋体"/>
                <w:szCs w:val="21"/>
              </w:rPr>
            </w:pPr>
            <w:r>
              <w:rPr>
                <w:rFonts w:hint="eastAsia" w:ascii="宋体" w:hAnsi="宋体" w:cs="宋体"/>
                <w:szCs w:val="21"/>
              </w:rPr>
              <w:t>运作流程、质量过程控制及协调机制内容齐全且具有可操作性的得4分，</w:t>
            </w:r>
          </w:p>
          <w:p w14:paraId="6EB30D21">
            <w:pPr>
              <w:adjustRightInd/>
              <w:spacing w:line="300" w:lineRule="exact"/>
              <w:jc w:val="left"/>
              <w:rPr>
                <w:rFonts w:hint="eastAsia" w:ascii="宋体" w:hAnsi="宋体" w:cs="宋体"/>
                <w:szCs w:val="21"/>
              </w:rPr>
            </w:pPr>
            <w:r>
              <w:rPr>
                <w:rFonts w:hint="eastAsia" w:ascii="宋体" w:hAnsi="宋体" w:cs="宋体"/>
                <w:szCs w:val="21"/>
              </w:rPr>
              <w:t>运作流程、质量过程控制及协调机制内容基本齐全且具有</w:t>
            </w:r>
            <w:r>
              <w:rPr>
                <w:rFonts w:hint="eastAsia" w:ascii="宋体" w:hAnsi="宋体" w:cs="宋体"/>
                <w:szCs w:val="21"/>
                <w:lang w:val="en-US" w:eastAsia="zh-CN"/>
              </w:rPr>
              <w:t>一定</w:t>
            </w:r>
            <w:r>
              <w:rPr>
                <w:rFonts w:hint="eastAsia" w:ascii="宋体" w:hAnsi="宋体" w:cs="宋体"/>
                <w:szCs w:val="21"/>
              </w:rPr>
              <w:t>可操作性的得</w:t>
            </w:r>
            <w:r>
              <w:rPr>
                <w:rFonts w:hint="eastAsia" w:ascii="宋体" w:hAnsi="宋体" w:cs="宋体"/>
                <w:szCs w:val="21"/>
                <w:lang w:val="en-US" w:eastAsia="zh-CN"/>
              </w:rPr>
              <w:t>3</w:t>
            </w:r>
            <w:r>
              <w:rPr>
                <w:rFonts w:hint="eastAsia" w:ascii="宋体" w:hAnsi="宋体" w:cs="宋体"/>
                <w:szCs w:val="21"/>
              </w:rPr>
              <w:t>分，</w:t>
            </w:r>
          </w:p>
          <w:p w14:paraId="60BAC98A">
            <w:pPr>
              <w:adjustRightInd/>
              <w:spacing w:line="300" w:lineRule="exact"/>
              <w:jc w:val="left"/>
              <w:rPr>
                <w:rFonts w:hint="eastAsia"/>
              </w:rPr>
            </w:pPr>
            <w:r>
              <w:rPr>
                <w:rFonts w:hint="eastAsia" w:ascii="宋体" w:hAnsi="宋体" w:cs="宋体"/>
                <w:szCs w:val="21"/>
              </w:rPr>
              <w:t>运作流程、质量过程控制及协调机制内容</w:t>
            </w:r>
            <w:r>
              <w:rPr>
                <w:rFonts w:hint="eastAsia" w:ascii="宋体" w:hAnsi="宋体" w:cs="宋体"/>
                <w:szCs w:val="21"/>
                <w:lang w:val="en-US" w:eastAsia="zh-CN"/>
              </w:rPr>
              <w:t>差</w:t>
            </w:r>
            <w:r>
              <w:rPr>
                <w:rFonts w:hint="eastAsia" w:ascii="宋体" w:hAnsi="宋体" w:cs="宋体"/>
                <w:szCs w:val="21"/>
              </w:rPr>
              <w:t>的</w:t>
            </w:r>
            <w:r>
              <w:rPr>
                <w:rFonts w:hint="eastAsia" w:ascii="宋体" w:hAnsi="宋体" w:cs="宋体"/>
                <w:szCs w:val="21"/>
                <w:lang w:eastAsia="zh-CN"/>
              </w:rPr>
              <w:t>，</w:t>
            </w:r>
            <w:r>
              <w:rPr>
                <w:rFonts w:hint="eastAsia" w:ascii="宋体" w:hAnsi="宋体" w:cs="宋体"/>
                <w:szCs w:val="21"/>
              </w:rPr>
              <w:t>可操作性</w:t>
            </w:r>
            <w:r>
              <w:rPr>
                <w:rFonts w:hint="eastAsia" w:ascii="宋体" w:hAnsi="宋体" w:cs="宋体"/>
                <w:szCs w:val="21"/>
                <w:lang w:val="en-US" w:eastAsia="zh-CN"/>
              </w:rPr>
              <w:t>一般</w:t>
            </w:r>
            <w:r>
              <w:rPr>
                <w:rFonts w:hint="eastAsia" w:ascii="宋体" w:hAnsi="宋体" w:cs="宋体"/>
                <w:szCs w:val="21"/>
              </w:rPr>
              <w:t>的得2分，</w:t>
            </w:r>
          </w:p>
          <w:p w14:paraId="16361051">
            <w:pPr>
              <w:adjustRightInd/>
              <w:spacing w:line="300" w:lineRule="exact"/>
              <w:jc w:val="left"/>
              <w:rPr>
                <w:rFonts w:hint="eastAsia" w:ascii="宋体" w:hAnsi="宋体" w:cs="宋体"/>
                <w:szCs w:val="21"/>
              </w:rPr>
            </w:pPr>
            <w:r>
              <w:rPr>
                <w:rFonts w:hint="eastAsia" w:ascii="宋体" w:hAnsi="宋体" w:cs="宋体"/>
                <w:szCs w:val="21"/>
              </w:rPr>
              <w:t>运作流程、质量过程控制及协调机制内容欠缺的或可操作性欠缺的得</w:t>
            </w:r>
            <w:r>
              <w:rPr>
                <w:rFonts w:hint="eastAsia" w:ascii="宋体" w:hAnsi="宋体" w:cs="宋体"/>
                <w:szCs w:val="21"/>
                <w:lang w:val="en-US" w:eastAsia="zh-CN"/>
              </w:rPr>
              <w:t>1</w:t>
            </w:r>
            <w:r>
              <w:rPr>
                <w:rFonts w:hint="eastAsia" w:ascii="宋体" w:hAnsi="宋体" w:cs="宋体"/>
                <w:szCs w:val="21"/>
              </w:rPr>
              <w:t>分，</w:t>
            </w:r>
          </w:p>
          <w:p w14:paraId="331C9F2F">
            <w:pPr>
              <w:adjustRightInd/>
              <w:spacing w:line="300" w:lineRule="exact"/>
              <w:jc w:val="left"/>
              <w:rPr>
                <w:rFonts w:hint="eastAsia" w:ascii="宋体" w:hAnsi="宋体" w:cs="宋体"/>
                <w:color w:val="000000"/>
                <w:szCs w:val="21"/>
              </w:rPr>
            </w:pPr>
            <w:r>
              <w:rPr>
                <w:rFonts w:hint="eastAsia" w:ascii="宋体" w:hAnsi="宋体" w:cs="宋体"/>
                <w:szCs w:val="21"/>
              </w:rPr>
              <w:t>未提供得不得分</w:t>
            </w:r>
          </w:p>
        </w:tc>
        <w:tc>
          <w:tcPr>
            <w:tcW w:w="737" w:type="dxa"/>
            <w:vAlign w:val="center"/>
          </w:tcPr>
          <w:p w14:paraId="6C13AAE8">
            <w:pPr>
              <w:adjustRightInd/>
              <w:spacing w:line="3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r>
      <w:tr w14:paraId="22C6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08" w:type="dxa"/>
            <w:vMerge w:val="continue"/>
            <w:vAlign w:val="center"/>
          </w:tcPr>
          <w:p w14:paraId="48D1B160">
            <w:pPr>
              <w:spacing w:line="318" w:lineRule="atLeast"/>
              <w:ind w:left="369" w:firstLine="369"/>
              <w:textAlignment w:val="baseline"/>
              <w:rPr>
                <w:rFonts w:ascii="宋体" w:hAnsi="Calibri"/>
                <w:szCs w:val="20"/>
              </w:rPr>
            </w:pPr>
          </w:p>
        </w:tc>
        <w:tc>
          <w:tcPr>
            <w:tcW w:w="1692" w:type="dxa"/>
            <w:vMerge w:val="continue"/>
            <w:vAlign w:val="center"/>
          </w:tcPr>
          <w:p w14:paraId="2F8E9B06">
            <w:pPr>
              <w:adjustRightInd/>
              <w:spacing w:line="300" w:lineRule="exact"/>
              <w:jc w:val="left"/>
              <w:rPr>
                <w:rFonts w:hint="eastAsia" w:ascii="宋体" w:hAnsi="宋体" w:cs="宋体"/>
                <w:color w:val="000000"/>
                <w:szCs w:val="21"/>
              </w:rPr>
            </w:pPr>
          </w:p>
        </w:tc>
        <w:tc>
          <w:tcPr>
            <w:tcW w:w="5820" w:type="dxa"/>
            <w:vAlign w:val="center"/>
          </w:tcPr>
          <w:p w14:paraId="0CDE0548">
            <w:pPr>
              <w:adjustRightInd/>
              <w:spacing w:line="300" w:lineRule="exact"/>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根据投标人提供的人事变动交接方案是否合理、具备可操作进行综合评议。</w:t>
            </w:r>
          </w:p>
          <w:p w14:paraId="3C7D554D">
            <w:pPr>
              <w:adjustRightInd/>
              <w:spacing w:line="300" w:lineRule="exact"/>
              <w:rPr>
                <w:rFonts w:hint="eastAsia" w:ascii="宋体" w:hAnsi="宋体" w:cs="宋体"/>
                <w:color w:val="000000"/>
                <w:szCs w:val="21"/>
              </w:rPr>
            </w:pPr>
            <w:r>
              <w:rPr>
                <w:rFonts w:hint="eastAsia" w:ascii="宋体" w:hAnsi="宋体" w:cs="宋体"/>
                <w:color w:val="000000"/>
                <w:szCs w:val="21"/>
              </w:rPr>
              <w:t>内容详尽、方案科学合理的得5分；</w:t>
            </w:r>
          </w:p>
          <w:p w14:paraId="0633FD3D">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内容齐全</w:t>
            </w:r>
            <w:r>
              <w:rPr>
                <w:rFonts w:hint="eastAsia" w:ascii="宋体" w:hAnsi="宋体" w:eastAsia="宋体" w:cs="宋体"/>
                <w:color w:val="000000"/>
                <w:szCs w:val="21"/>
              </w:rPr>
              <w:t>、</w:t>
            </w:r>
            <w:r>
              <w:rPr>
                <w:rFonts w:hint="eastAsia" w:ascii="宋体" w:hAnsi="宋体" w:cs="宋体"/>
                <w:color w:val="000000"/>
                <w:szCs w:val="21"/>
              </w:rPr>
              <w:t>方案</w:t>
            </w:r>
            <w:r>
              <w:rPr>
                <w:rFonts w:hint="eastAsia" w:ascii="宋体" w:hAnsi="宋体" w:eastAsia="宋体" w:cs="宋体"/>
                <w:color w:val="000000"/>
                <w:szCs w:val="21"/>
                <w:lang w:val="en-US" w:eastAsia="zh-CN"/>
              </w:rPr>
              <w:t>较科学，较合理的得4分</w:t>
            </w:r>
          </w:p>
          <w:p w14:paraId="575652B0">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内容基本齐全，</w:t>
            </w:r>
            <w:r>
              <w:rPr>
                <w:rFonts w:hint="eastAsia" w:ascii="宋体" w:hAnsi="宋体" w:cs="宋体"/>
                <w:color w:val="000000"/>
                <w:szCs w:val="21"/>
              </w:rPr>
              <w:t>方案</w:t>
            </w:r>
            <w:r>
              <w:rPr>
                <w:rFonts w:hint="eastAsia" w:ascii="宋体" w:hAnsi="宋体" w:eastAsia="宋体" w:cs="宋体"/>
                <w:color w:val="000000"/>
                <w:szCs w:val="21"/>
              </w:rPr>
              <w:t>基本合理的得3分；</w:t>
            </w:r>
          </w:p>
          <w:p w14:paraId="001ED605">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w:t>
            </w:r>
            <w:r>
              <w:rPr>
                <w:rFonts w:hint="eastAsia" w:ascii="宋体" w:hAnsi="宋体" w:eastAsia="宋体" w:cs="宋体"/>
                <w:color w:val="000000"/>
                <w:szCs w:val="21"/>
                <w:lang w:val="en-US" w:eastAsia="zh-CN"/>
              </w:rPr>
              <w:t>有缺失</w:t>
            </w:r>
            <w:r>
              <w:rPr>
                <w:rFonts w:hint="eastAsia" w:ascii="宋体" w:hAnsi="宋体" w:eastAsia="宋体" w:cs="宋体"/>
                <w:color w:val="000000"/>
                <w:szCs w:val="21"/>
              </w:rPr>
              <w:t>，</w:t>
            </w:r>
            <w:r>
              <w:rPr>
                <w:rFonts w:hint="eastAsia" w:ascii="宋体" w:hAnsi="宋体" w:cs="宋体"/>
                <w:color w:val="000000"/>
                <w:szCs w:val="21"/>
              </w:rPr>
              <w:t>方案</w:t>
            </w:r>
            <w:r>
              <w:rPr>
                <w:rFonts w:hint="eastAsia" w:ascii="宋体" w:hAnsi="宋体" w:eastAsia="宋体" w:cs="宋体"/>
                <w:color w:val="000000"/>
                <w:szCs w:val="21"/>
              </w:rPr>
              <w:t>基本</w:t>
            </w:r>
            <w:r>
              <w:rPr>
                <w:rFonts w:hint="eastAsia" w:ascii="宋体" w:hAnsi="宋体" w:eastAsia="宋体" w:cs="宋体"/>
                <w:color w:val="000000"/>
                <w:szCs w:val="21"/>
                <w:lang w:val="en-US" w:eastAsia="zh-CN"/>
              </w:rPr>
              <w:t>可行</w:t>
            </w:r>
            <w:r>
              <w:rPr>
                <w:rFonts w:hint="eastAsia" w:ascii="宋体" w:hAnsi="宋体" w:eastAsia="宋体" w:cs="宋体"/>
                <w:color w:val="000000"/>
                <w:szCs w:val="21"/>
              </w:rPr>
              <w:t>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p w14:paraId="029DB458">
            <w:pPr>
              <w:adjustRightInd/>
              <w:spacing w:line="300" w:lineRule="exact"/>
              <w:rPr>
                <w:rFonts w:hint="eastAsia" w:ascii="宋体" w:hAnsi="宋体" w:cs="宋体"/>
                <w:color w:val="000000"/>
                <w:szCs w:val="21"/>
              </w:rPr>
            </w:pPr>
            <w:r>
              <w:rPr>
                <w:rFonts w:hint="eastAsia" w:ascii="宋体" w:hAnsi="宋体" w:cs="宋体"/>
                <w:color w:val="000000"/>
                <w:szCs w:val="21"/>
              </w:rPr>
              <w:t>方案存在缺陷的得1分；</w:t>
            </w:r>
          </w:p>
          <w:p w14:paraId="771C36CF">
            <w:pPr>
              <w:adjustRightInd/>
              <w:spacing w:line="300" w:lineRule="exact"/>
              <w:jc w:val="left"/>
              <w:rPr>
                <w:rFonts w:hint="eastAsia" w:ascii="宋体" w:hAnsi="宋体" w:cs="宋体"/>
                <w:szCs w:val="21"/>
              </w:rPr>
            </w:pPr>
            <w:r>
              <w:rPr>
                <w:rFonts w:hint="eastAsia" w:ascii="宋体" w:hAnsi="宋体" w:cs="宋体"/>
                <w:color w:val="000000"/>
                <w:szCs w:val="21"/>
              </w:rPr>
              <w:t>未提供的不得分。</w:t>
            </w:r>
          </w:p>
        </w:tc>
        <w:tc>
          <w:tcPr>
            <w:tcW w:w="737" w:type="dxa"/>
            <w:vAlign w:val="center"/>
          </w:tcPr>
          <w:p w14:paraId="106F8ECD">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4792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708" w:type="dxa"/>
            <w:vMerge w:val="continue"/>
            <w:vAlign w:val="center"/>
          </w:tcPr>
          <w:p w14:paraId="23C97BFB">
            <w:pPr>
              <w:adjustRightInd/>
              <w:spacing w:line="300" w:lineRule="exact"/>
              <w:jc w:val="center"/>
              <w:rPr>
                <w:rFonts w:hint="eastAsia" w:ascii="宋体" w:hAnsi="宋体" w:cs="宋体"/>
                <w:color w:val="000000"/>
                <w:szCs w:val="21"/>
              </w:rPr>
            </w:pPr>
          </w:p>
        </w:tc>
        <w:tc>
          <w:tcPr>
            <w:tcW w:w="1692" w:type="dxa"/>
            <w:vAlign w:val="center"/>
          </w:tcPr>
          <w:p w14:paraId="03A6232E">
            <w:pPr>
              <w:adjustRightInd/>
              <w:spacing w:line="300" w:lineRule="exact"/>
              <w:jc w:val="left"/>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、拟投入专用清运设备</w:t>
            </w:r>
          </w:p>
        </w:tc>
        <w:tc>
          <w:tcPr>
            <w:tcW w:w="5820" w:type="dxa"/>
            <w:vAlign w:val="center"/>
          </w:tcPr>
          <w:p w14:paraId="17A04AC5">
            <w:pPr>
              <w:adjustRightInd/>
              <w:spacing w:line="300" w:lineRule="exact"/>
              <w:rPr>
                <w:rFonts w:hint="eastAsia" w:ascii="宋体" w:hAnsi="宋体" w:cs="宋体"/>
                <w:color w:val="000000"/>
                <w:szCs w:val="21"/>
              </w:rPr>
            </w:pPr>
            <w:r>
              <w:rPr>
                <w:rFonts w:hint="eastAsia" w:ascii="宋体" w:hAnsi="宋体" w:cs="宋体"/>
                <w:color w:val="000000"/>
                <w:szCs w:val="21"/>
              </w:rPr>
              <w:t>评标委员会根据各投标人拟为本项目投入的专用清运设备配套使用方案（包含但不限于车辆，工具等）进行综合评议。</w:t>
            </w:r>
          </w:p>
          <w:p w14:paraId="7B611DBC">
            <w:pPr>
              <w:adjustRightInd/>
              <w:spacing w:line="300" w:lineRule="exact"/>
              <w:rPr>
                <w:rFonts w:hint="eastAsia" w:ascii="宋体" w:hAnsi="宋体" w:cs="宋体"/>
                <w:color w:val="000000"/>
                <w:szCs w:val="21"/>
              </w:rPr>
            </w:pPr>
            <w:r>
              <w:rPr>
                <w:rFonts w:hint="eastAsia" w:ascii="宋体" w:hAnsi="宋体" w:cs="宋体"/>
                <w:color w:val="000000"/>
                <w:szCs w:val="21"/>
              </w:rPr>
              <w:t>内容详尽、方案科学合理的得</w:t>
            </w:r>
            <w:r>
              <w:rPr>
                <w:rFonts w:hint="eastAsia" w:ascii="宋体" w:hAnsi="宋体" w:cs="宋体"/>
                <w:color w:val="000000"/>
                <w:szCs w:val="21"/>
                <w:lang w:val="en-US" w:eastAsia="zh-CN"/>
              </w:rPr>
              <w:t>5</w:t>
            </w:r>
            <w:r>
              <w:rPr>
                <w:rFonts w:hint="eastAsia" w:ascii="宋体" w:hAnsi="宋体" w:cs="宋体"/>
                <w:color w:val="000000"/>
                <w:szCs w:val="21"/>
              </w:rPr>
              <w:t>分；</w:t>
            </w:r>
          </w:p>
          <w:p w14:paraId="79D244D8">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内容齐全</w:t>
            </w:r>
            <w:r>
              <w:rPr>
                <w:rFonts w:hint="eastAsia" w:ascii="宋体" w:hAnsi="宋体" w:eastAsia="宋体" w:cs="宋体"/>
                <w:color w:val="000000"/>
                <w:szCs w:val="21"/>
              </w:rPr>
              <w:t>、</w:t>
            </w:r>
            <w:r>
              <w:rPr>
                <w:rFonts w:hint="eastAsia" w:ascii="宋体" w:hAnsi="宋体" w:cs="宋体"/>
                <w:color w:val="000000"/>
                <w:szCs w:val="21"/>
              </w:rPr>
              <w:t>方案</w:t>
            </w:r>
            <w:r>
              <w:rPr>
                <w:rFonts w:hint="eastAsia" w:ascii="宋体" w:hAnsi="宋体" w:eastAsia="宋体" w:cs="宋体"/>
                <w:color w:val="000000"/>
                <w:szCs w:val="21"/>
                <w:lang w:val="en-US" w:eastAsia="zh-CN"/>
              </w:rPr>
              <w:t>较科学，较合理的得4分</w:t>
            </w:r>
          </w:p>
          <w:p w14:paraId="3CA0DB05">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内容基本齐全，</w:t>
            </w:r>
            <w:r>
              <w:rPr>
                <w:rFonts w:hint="eastAsia" w:ascii="宋体" w:hAnsi="宋体" w:cs="宋体"/>
                <w:color w:val="000000"/>
                <w:szCs w:val="21"/>
              </w:rPr>
              <w:t>方案</w:t>
            </w:r>
            <w:r>
              <w:rPr>
                <w:rFonts w:hint="eastAsia" w:ascii="宋体" w:hAnsi="宋体" w:eastAsia="宋体" w:cs="宋体"/>
                <w:color w:val="000000"/>
                <w:szCs w:val="21"/>
              </w:rPr>
              <w:t>基本合理的得3分；</w:t>
            </w:r>
          </w:p>
          <w:p w14:paraId="24D1CC1F">
            <w:pPr>
              <w:adjustRightInd/>
              <w:spacing w:line="300" w:lineRule="exact"/>
              <w:rPr>
                <w:rFonts w:hint="eastAsia" w:ascii="宋体" w:hAnsi="宋体" w:eastAsia="宋体" w:cs="宋体"/>
                <w:color w:val="000000"/>
                <w:szCs w:val="21"/>
              </w:rPr>
            </w:pPr>
            <w:r>
              <w:rPr>
                <w:rFonts w:hint="eastAsia" w:ascii="宋体" w:hAnsi="宋体" w:eastAsia="宋体" w:cs="宋体"/>
                <w:color w:val="000000"/>
                <w:szCs w:val="21"/>
              </w:rPr>
              <w:t>内容</w:t>
            </w:r>
            <w:r>
              <w:rPr>
                <w:rFonts w:hint="eastAsia" w:ascii="宋体" w:hAnsi="宋体" w:eastAsia="宋体" w:cs="宋体"/>
                <w:color w:val="000000"/>
                <w:szCs w:val="21"/>
                <w:lang w:val="en-US" w:eastAsia="zh-CN"/>
              </w:rPr>
              <w:t>有缺失</w:t>
            </w:r>
            <w:r>
              <w:rPr>
                <w:rFonts w:hint="eastAsia" w:ascii="宋体" w:hAnsi="宋体" w:eastAsia="宋体" w:cs="宋体"/>
                <w:color w:val="000000"/>
                <w:szCs w:val="21"/>
              </w:rPr>
              <w:t>，</w:t>
            </w:r>
            <w:r>
              <w:rPr>
                <w:rFonts w:hint="eastAsia" w:ascii="宋体" w:hAnsi="宋体" w:cs="宋体"/>
                <w:color w:val="000000"/>
                <w:szCs w:val="21"/>
              </w:rPr>
              <w:t>方案</w:t>
            </w:r>
            <w:r>
              <w:rPr>
                <w:rFonts w:hint="eastAsia" w:ascii="宋体" w:hAnsi="宋体" w:eastAsia="宋体" w:cs="宋体"/>
                <w:color w:val="000000"/>
                <w:szCs w:val="21"/>
              </w:rPr>
              <w:t>基本</w:t>
            </w:r>
            <w:r>
              <w:rPr>
                <w:rFonts w:hint="eastAsia" w:ascii="宋体" w:hAnsi="宋体" w:eastAsia="宋体" w:cs="宋体"/>
                <w:color w:val="000000"/>
                <w:szCs w:val="21"/>
                <w:lang w:val="en-US" w:eastAsia="zh-CN"/>
              </w:rPr>
              <w:t>可行</w:t>
            </w:r>
            <w:r>
              <w:rPr>
                <w:rFonts w:hint="eastAsia" w:ascii="宋体" w:hAnsi="宋体" w:eastAsia="宋体" w:cs="宋体"/>
                <w:color w:val="000000"/>
                <w:szCs w:val="21"/>
              </w:rPr>
              <w:t>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p w14:paraId="4C25CBB9">
            <w:pPr>
              <w:adjustRightInd/>
              <w:spacing w:line="300" w:lineRule="exact"/>
              <w:rPr>
                <w:rFonts w:hint="eastAsia" w:ascii="宋体" w:hAnsi="宋体" w:cs="宋体"/>
                <w:color w:val="000000"/>
                <w:szCs w:val="21"/>
              </w:rPr>
            </w:pPr>
            <w:r>
              <w:rPr>
                <w:rFonts w:hint="eastAsia" w:ascii="宋体" w:hAnsi="宋体" w:cs="宋体"/>
                <w:color w:val="000000"/>
                <w:szCs w:val="21"/>
              </w:rPr>
              <w:t>方案存在缺陷的得</w:t>
            </w:r>
            <w:r>
              <w:rPr>
                <w:rFonts w:hint="eastAsia" w:ascii="宋体" w:hAnsi="宋体" w:cs="宋体"/>
                <w:color w:val="000000"/>
                <w:szCs w:val="21"/>
                <w:lang w:val="en-US" w:eastAsia="zh-CN"/>
              </w:rPr>
              <w:t>1</w:t>
            </w:r>
            <w:r>
              <w:rPr>
                <w:rFonts w:hint="eastAsia" w:ascii="宋体" w:hAnsi="宋体" w:cs="宋体"/>
                <w:color w:val="000000"/>
                <w:szCs w:val="21"/>
              </w:rPr>
              <w:t>分；</w:t>
            </w:r>
          </w:p>
          <w:p w14:paraId="610561DB">
            <w:pPr>
              <w:adjustRightInd/>
              <w:spacing w:line="300" w:lineRule="exact"/>
              <w:jc w:val="left"/>
              <w:rPr>
                <w:rFonts w:hint="eastAsia" w:ascii="宋体" w:hAnsi="宋体" w:cs="宋体"/>
                <w:color w:val="000000"/>
                <w:szCs w:val="21"/>
              </w:rPr>
            </w:pPr>
            <w:r>
              <w:rPr>
                <w:rFonts w:hint="eastAsia" w:ascii="宋体" w:hAnsi="宋体" w:cs="宋体"/>
                <w:color w:val="000000"/>
                <w:szCs w:val="21"/>
              </w:rPr>
              <w:t>未提供的不得分。</w:t>
            </w:r>
          </w:p>
        </w:tc>
        <w:tc>
          <w:tcPr>
            <w:tcW w:w="737" w:type="dxa"/>
            <w:vAlign w:val="center"/>
          </w:tcPr>
          <w:p w14:paraId="2687ECBF">
            <w:pPr>
              <w:adjustRightInd/>
              <w:spacing w:line="3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r>
      <w:tr w14:paraId="74C9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08" w:type="dxa"/>
            <w:vMerge w:val="continue"/>
            <w:vAlign w:val="center"/>
          </w:tcPr>
          <w:p w14:paraId="4B2B509E">
            <w:pPr>
              <w:adjustRightInd/>
              <w:spacing w:line="300" w:lineRule="exact"/>
              <w:jc w:val="center"/>
              <w:rPr>
                <w:rFonts w:hint="eastAsia" w:ascii="宋体" w:hAnsi="宋体" w:cs="宋体"/>
                <w:color w:val="000000"/>
                <w:szCs w:val="21"/>
              </w:rPr>
            </w:pPr>
          </w:p>
        </w:tc>
        <w:tc>
          <w:tcPr>
            <w:tcW w:w="1692" w:type="dxa"/>
            <w:vAlign w:val="center"/>
          </w:tcPr>
          <w:p w14:paraId="0ED8BC71">
            <w:pPr>
              <w:adjustRightInd/>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cs="宋体"/>
                <w:szCs w:val="21"/>
              </w:rPr>
              <w:t>、拟投入的人员配备情况</w:t>
            </w:r>
          </w:p>
        </w:tc>
        <w:tc>
          <w:tcPr>
            <w:tcW w:w="5820" w:type="dxa"/>
            <w:vAlign w:val="center"/>
          </w:tcPr>
          <w:p w14:paraId="51FF3110">
            <w:pPr>
              <w:adjustRightInd/>
              <w:spacing w:line="300" w:lineRule="exact"/>
              <w:rPr>
                <w:rFonts w:hint="eastAsia" w:ascii="宋体" w:hAnsi="宋体" w:cs="宋体"/>
                <w:bCs/>
                <w:szCs w:val="21"/>
              </w:rPr>
            </w:pPr>
            <w:r>
              <w:rPr>
                <w:rFonts w:hint="eastAsia" w:ascii="宋体" w:hAnsi="宋体" w:cs="宋体"/>
                <w:bCs/>
                <w:szCs w:val="21"/>
              </w:rPr>
              <w:t>1.根据拟投入人员的经验、数量、配备、证书情况进行综合评议（5分）。</w:t>
            </w:r>
          </w:p>
          <w:p w14:paraId="3C54C8D4">
            <w:pPr>
              <w:adjustRightInd/>
              <w:spacing w:line="300" w:lineRule="exact"/>
              <w:rPr>
                <w:rFonts w:hint="eastAsia" w:ascii="宋体" w:hAnsi="宋体" w:cs="宋体"/>
                <w:bCs/>
                <w:szCs w:val="21"/>
              </w:rPr>
            </w:pPr>
            <w:r>
              <w:rPr>
                <w:rFonts w:hint="eastAsia" w:ascii="宋体" w:hAnsi="宋体" w:cs="宋体"/>
                <w:bCs/>
                <w:szCs w:val="21"/>
              </w:rPr>
              <w:t>人员全面，能够完美完成本项目的得5分；</w:t>
            </w:r>
          </w:p>
          <w:p w14:paraId="6A684D96">
            <w:pPr>
              <w:adjustRightInd/>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人员配备齐全，能够较好的完成本项目的得4分；</w:t>
            </w:r>
          </w:p>
          <w:p w14:paraId="086789F4">
            <w:pPr>
              <w:adjustRightInd/>
              <w:spacing w:line="300" w:lineRule="exact"/>
              <w:rPr>
                <w:rFonts w:hint="eastAsia" w:ascii="宋体" w:hAnsi="宋体" w:cs="宋体"/>
                <w:bCs/>
                <w:szCs w:val="21"/>
              </w:rPr>
            </w:pPr>
            <w:r>
              <w:rPr>
                <w:rFonts w:hint="eastAsia" w:ascii="宋体" w:hAnsi="宋体" w:cs="宋体"/>
                <w:bCs/>
                <w:szCs w:val="21"/>
              </w:rPr>
              <w:t>人员较全面，基本能完成本项目的得3分；</w:t>
            </w:r>
          </w:p>
          <w:p w14:paraId="44A9F33A">
            <w:pPr>
              <w:adjustRightInd/>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人员配备一般，完成项目质量低的得2分；</w:t>
            </w:r>
          </w:p>
          <w:p w14:paraId="230FD202">
            <w:pPr>
              <w:adjustRightInd/>
              <w:spacing w:line="300" w:lineRule="exact"/>
              <w:rPr>
                <w:rFonts w:hint="eastAsia" w:ascii="宋体" w:hAnsi="宋体" w:cs="宋体"/>
                <w:bCs/>
                <w:szCs w:val="21"/>
              </w:rPr>
            </w:pPr>
            <w:r>
              <w:rPr>
                <w:rFonts w:hint="eastAsia" w:ascii="宋体" w:hAnsi="宋体" w:cs="宋体"/>
                <w:bCs/>
                <w:szCs w:val="21"/>
              </w:rPr>
              <w:t>人员缺少的，难以完成项目的得1分；</w:t>
            </w:r>
          </w:p>
          <w:p w14:paraId="114BB4B4">
            <w:pPr>
              <w:adjustRightInd/>
              <w:spacing w:line="300" w:lineRule="exact"/>
              <w:rPr>
                <w:rFonts w:hint="eastAsia" w:ascii="宋体" w:hAnsi="宋体" w:cs="宋体"/>
                <w:bCs/>
                <w:szCs w:val="21"/>
              </w:rPr>
            </w:pPr>
            <w:r>
              <w:rPr>
                <w:rFonts w:hint="eastAsia" w:ascii="宋体" w:hAnsi="宋体" w:cs="宋体"/>
                <w:bCs/>
                <w:szCs w:val="21"/>
              </w:rPr>
              <w:t>未提供的不得分。</w:t>
            </w:r>
          </w:p>
        </w:tc>
        <w:tc>
          <w:tcPr>
            <w:tcW w:w="737" w:type="dxa"/>
            <w:vAlign w:val="center"/>
          </w:tcPr>
          <w:p w14:paraId="4203F1FC">
            <w:pPr>
              <w:adjustRightInd/>
              <w:spacing w:line="3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r>
      <w:tr w14:paraId="742F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08" w:type="dxa"/>
            <w:vMerge w:val="continue"/>
            <w:vAlign w:val="center"/>
          </w:tcPr>
          <w:p w14:paraId="575C23BA">
            <w:pPr>
              <w:adjustRightInd/>
              <w:spacing w:line="300" w:lineRule="exact"/>
              <w:jc w:val="center"/>
              <w:rPr>
                <w:rFonts w:hint="eastAsia" w:ascii="宋体" w:hAnsi="宋体" w:cs="宋体"/>
                <w:color w:val="000000"/>
                <w:szCs w:val="21"/>
              </w:rPr>
            </w:pPr>
          </w:p>
        </w:tc>
        <w:tc>
          <w:tcPr>
            <w:tcW w:w="1692" w:type="dxa"/>
            <w:vAlign w:val="center"/>
          </w:tcPr>
          <w:p w14:paraId="57C0A15A">
            <w:pPr>
              <w:adjustRightInd/>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人员稳定性保障方案</w:t>
            </w:r>
          </w:p>
        </w:tc>
        <w:tc>
          <w:tcPr>
            <w:tcW w:w="5820" w:type="dxa"/>
            <w:vAlign w:val="center"/>
          </w:tcPr>
          <w:p w14:paraId="7117B7F4">
            <w:pPr>
              <w:adjustRightInd/>
              <w:spacing w:line="300" w:lineRule="exact"/>
              <w:rPr>
                <w:rFonts w:hint="eastAsia" w:ascii="宋体" w:hAnsi="宋体" w:cs="宋体"/>
                <w:bCs/>
                <w:szCs w:val="21"/>
              </w:rPr>
            </w:pPr>
            <w:r>
              <w:rPr>
                <w:rFonts w:hint="eastAsia" w:ascii="宋体" w:hAnsi="宋体" w:cs="宋体"/>
                <w:bCs/>
                <w:szCs w:val="21"/>
              </w:rPr>
              <w:t>1.根据供应商针对本项目的</w:t>
            </w:r>
            <w:r>
              <w:rPr>
                <w:rFonts w:hint="eastAsia" w:ascii="宋体" w:hAnsi="宋体" w:cs="宋体"/>
                <w:bCs/>
                <w:szCs w:val="21"/>
                <w:lang w:val="en-US" w:eastAsia="zh-CN"/>
              </w:rPr>
              <w:t>人员稳定性方案</w:t>
            </w:r>
            <w:r>
              <w:rPr>
                <w:rFonts w:hint="eastAsia" w:ascii="宋体" w:hAnsi="宋体" w:cs="宋体"/>
                <w:bCs/>
                <w:szCs w:val="21"/>
              </w:rPr>
              <w:t>进行评议：</w:t>
            </w:r>
          </w:p>
          <w:p w14:paraId="748DD41F">
            <w:pPr>
              <w:adjustRightInd/>
              <w:spacing w:line="300" w:lineRule="exact"/>
              <w:rPr>
                <w:rFonts w:hint="eastAsia" w:ascii="宋体" w:hAnsi="宋体" w:cs="宋体"/>
                <w:bCs/>
                <w:szCs w:val="21"/>
              </w:rPr>
            </w:pPr>
            <w:r>
              <w:rPr>
                <w:rFonts w:hint="eastAsia" w:ascii="宋体" w:hAnsi="宋体" w:cs="宋体"/>
                <w:bCs/>
                <w:szCs w:val="21"/>
              </w:rPr>
              <w:t>方案内容合理，保障措施可行，能有效保障项目过程中人员的稳定性的，得5分；</w:t>
            </w:r>
          </w:p>
          <w:p w14:paraId="0B3F778E">
            <w:pPr>
              <w:adjustRightInd/>
              <w:spacing w:line="300" w:lineRule="exact"/>
              <w:rPr>
                <w:rFonts w:hint="eastAsia" w:ascii="宋体" w:hAnsi="宋体" w:cs="宋体"/>
                <w:bCs/>
                <w:szCs w:val="21"/>
              </w:rPr>
            </w:pPr>
            <w:r>
              <w:rPr>
                <w:rFonts w:hint="eastAsia" w:ascii="宋体" w:hAnsi="宋体" w:cs="宋体"/>
                <w:bCs/>
                <w:szCs w:val="21"/>
              </w:rPr>
              <w:t>方案内容较合理，保障措施较可行，能</w:t>
            </w:r>
            <w:r>
              <w:rPr>
                <w:rFonts w:hint="eastAsia" w:ascii="宋体" w:hAnsi="宋体" w:cs="宋体"/>
                <w:bCs/>
                <w:szCs w:val="21"/>
                <w:lang w:val="en-US" w:eastAsia="zh-CN"/>
              </w:rPr>
              <w:t>较好的</w:t>
            </w:r>
            <w:r>
              <w:rPr>
                <w:rFonts w:hint="eastAsia" w:ascii="宋体" w:hAnsi="宋体" w:cs="宋体"/>
                <w:bCs/>
                <w:szCs w:val="21"/>
              </w:rPr>
              <w:t>满足本项目人员稳定要求，得</w:t>
            </w:r>
            <w:r>
              <w:rPr>
                <w:rFonts w:hint="eastAsia" w:ascii="宋体" w:hAnsi="宋体" w:cs="宋体"/>
                <w:bCs/>
                <w:szCs w:val="21"/>
                <w:lang w:val="en-US" w:eastAsia="zh-CN"/>
              </w:rPr>
              <w:t>4</w:t>
            </w:r>
            <w:r>
              <w:rPr>
                <w:rFonts w:hint="eastAsia" w:ascii="宋体" w:hAnsi="宋体" w:cs="宋体"/>
                <w:bCs/>
                <w:szCs w:val="21"/>
              </w:rPr>
              <w:t>分；</w:t>
            </w:r>
          </w:p>
          <w:p w14:paraId="58370447">
            <w:pPr>
              <w:adjustRightInd/>
              <w:spacing w:line="300" w:lineRule="exact"/>
              <w:rPr>
                <w:rFonts w:hint="eastAsia"/>
              </w:rPr>
            </w:pPr>
            <w:r>
              <w:rPr>
                <w:rFonts w:hint="eastAsia" w:ascii="宋体" w:hAnsi="宋体" w:cs="宋体"/>
                <w:bCs/>
                <w:szCs w:val="21"/>
              </w:rPr>
              <w:t>方案内容</w:t>
            </w:r>
            <w:r>
              <w:rPr>
                <w:rFonts w:hint="eastAsia" w:ascii="宋体" w:hAnsi="宋体" w:cs="宋体"/>
                <w:bCs/>
                <w:szCs w:val="21"/>
                <w:lang w:val="en-US" w:eastAsia="zh-CN"/>
              </w:rPr>
              <w:t>一般</w:t>
            </w:r>
            <w:r>
              <w:rPr>
                <w:rFonts w:hint="eastAsia" w:ascii="宋体" w:hAnsi="宋体" w:cs="宋体"/>
                <w:bCs/>
                <w:szCs w:val="21"/>
              </w:rPr>
              <w:t>，保障措施</w:t>
            </w:r>
            <w:r>
              <w:rPr>
                <w:rFonts w:hint="eastAsia" w:ascii="宋体" w:hAnsi="宋体" w:cs="宋体"/>
                <w:bCs/>
                <w:szCs w:val="21"/>
                <w:lang w:val="en-US" w:eastAsia="zh-CN"/>
              </w:rPr>
              <w:t>合理</w:t>
            </w:r>
            <w:r>
              <w:rPr>
                <w:rFonts w:hint="eastAsia" w:ascii="宋体" w:hAnsi="宋体" w:cs="宋体"/>
                <w:bCs/>
                <w:szCs w:val="21"/>
              </w:rPr>
              <w:t>，基本能满足本项目人员稳定要求，得3分；</w:t>
            </w:r>
          </w:p>
          <w:p w14:paraId="3AB67607">
            <w:pPr>
              <w:adjustRightInd/>
              <w:spacing w:line="300" w:lineRule="exact"/>
              <w:rPr>
                <w:rFonts w:hint="eastAsia" w:ascii="宋体" w:hAnsi="宋体" w:cs="宋体"/>
                <w:bCs/>
                <w:szCs w:val="21"/>
              </w:rPr>
            </w:pPr>
            <w:r>
              <w:rPr>
                <w:rFonts w:hint="eastAsia" w:ascii="宋体" w:hAnsi="宋体" w:cs="宋体"/>
                <w:bCs/>
                <w:szCs w:val="21"/>
              </w:rPr>
              <w:t>方案内容简单，保障措施不够可行，细节上存在较多不足的，得2分；</w:t>
            </w:r>
          </w:p>
          <w:p w14:paraId="764DBDAF">
            <w:pPr>
              <w:adjustRightInd/>
              <w:spacing w:line="300" w:lineRule="exact"/>
              <w:rPr>
                <w:rFonts w:hint="eastAsia" w:ascii="宋体" w:hAnsi="宋体" w:cs="宋体"/>
                <w:bCs/>
                <w:szCs w:val="21"/>
              </w:rPr>
            </w:pPr>
            <w:r>
              <w:rPr>
                <w:rFonts w:hint="eastAsia" w:ascii="宋体" w:hAnsi="宋体" w:cs="宋体"/>
                <w:bCs/>
                <w:szCs w:val="21"/>
              </w:rPr>
              <w:t>方案内容不明确、保障措施不可行，方案内容笼统，存在较多缺项的，得1分；</w:t>
            </w:r>
          </w:p>
          <w:p w14:paraId="2C017DD3">
            <w:pPr>
              <w:adjustRightInd/>
              <w:spacing w:line="300" w:lineRule="exact"/>
            </w:pPr>
            <w:r>
              <w:rPr>
                <w:rFonts w:hint="eastAsia" w:ascii="宋体" w:hAnsi="宋体" w:cs="宋体"/>
                <w:bCs/>
                <w:szCs w:val="21"/>
              </w:rPr>
              <w:t>未提供的不得分。</w:t>
            </w:r>
          </w:p>
        </w:tc>
        <w:tc>
          <w:tcPr>
            <w:tcW w:w="737" w:type="dxa"/>
            <w:vAlign w:val="center"/>
          </w:tcPr>
          <w:p w14:paraId="4F25B221">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44FE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08" w:type="dxa"/>
            <w:vMerge w:val="continue"/>
            <w:vAlign w:val="center"/>
          </w:tcPr>
          <w:p w14:paraId="5C3E00C5">
            <w:pPr>
              <w:adjustRightInd/>
              <w:spacing w:line="300" w:lineRule="exact"/>
              <w:jc w:val="center"/>
              <w:rPr>
                <w:rFonts w:hint="eastAsia" w:ascii="宋体" w:hAnsi="宋体" w:cs="宋体"/>
                <w:color w:val="000000"/>
                <w:szCs w:val="21"/>
              </w:rPr>
            </w:pPr>
          </w:p>
        </w:tc>
        <w:tc>
          <w:tcPr>
            <w:tcW w:w="1692" w:type="dxa"/>
            <w:vMerge w:val="restart"/>
            <w:vAlign w:val="center"/>
          </w:tcPr>
          <w:p w14:paraId="51B07116">
            <w:pPr>
              <w:adjustRightInd/>
              <w:spacing w:line="300" w:lineRule="exact"/>
              <w:jc w:val="left"/>
              <w:rPr>
                <w:rFonts w:hint="eastAsia"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、投标人合法清运装修垃圾承诺书及文明作业的承诺</w:t>
            </w:r>
          </w:p>
        </w:tc>
        <w:tc>
          <w:tcPr>
            <w:tcW w:w="5820" w:type="dxa"/>
            <w:vAlign w:val="center"/>
          </w:tcPr>
          <w:p w14:paraId="78EF4BEE">
            <w:pPr>
              <w:adjustRightInd/>
              <w:spacing w:line="300" w:lineRule="exact"/>
              <w:jc w:val="left"/>
              <w:rPr>
                <w:rFonts w:hint="eastAsia" w:ascii="宋体" w:hAnsi="宋体" w:cs="宋体"/>
                <w:color w:val="000000"/>
                <w:szCs w:val="21"/>
              </w:rPr>
            </w:pPr>
            <w:r>
              <w:rPr>
                <w:rFonts w:hint="eastAsia" w:ascii="宋体" w:hAnsi="宋体" w:cs="宋体"/>
                <w:color w:val="000000"/>
                <w:szCs w:val="21"/>
              </w:rPr>
              <w:t>1.投标人应对作业过程中的清运装修垃圾倾倒场地进行承诺：承诺不随倒，不产生二次清运垃圾，保证不影响环境等，评标委员会根据各投标人响应情况进行综合评议。</w:t>
            </w:r>
          </w:p>
          <w:p w14:paraId="0F40DBBB">
            <w:pPr>
              <w:adjustRightInd/>
              <w:spacing w:line="300" w:lineRule="exact"/>
              <w:jc w:val="left"/>
              <w:rPr>
                <w:rFonts w:hint="eastAsia" w:ascii="宋体" w:hAnsi="宋体" w:cs="宋体"/>
                <w:color w:val="000000"/>
                <w:szCs w:val="21"/>
              </w:rPr>
            </w:pPr>
            <w:r>
              <w:rPr>
                <w:rFonts w:hint="eastAsia" w:ascii="宋体" w:hAnsi="宋体" w:cs="宋体"/>
                <w:color w:val="000000"/>
                <w:szCs w:val="21"/>
              </w:rPr>
              <w:t>响应的得2分，未响应或未提供的不得分（2分）</w:t>
            </w:r>
          </w:p>
        </w:tc>
        <w:tc>
          <w:tcPr>
            <w:tcW w:w="737" w:type="dxa"/>
            <w:vAlign w:val="center"/>
          </w:tcPr>
          <w:p w14:paraId="463A488F">
            <w:pPr>
              <w:adjustRightInd/>
              <w:spacing w:line="300" w:lineRule="exact"/>
              <w:jc w:val="center"/>
              <w:rPr>
                <w:rFonts w:hint="eastAsia" w:ascii="宋体" w:hAnsi="宋体" w:cs="宋体"/>
                <w:color w:val="000000"/>
                <w:szCs w:val="21"/>
              </w:rPr>
            </w:pPr>
            <w:r>
              <w:rPr>
                <w:rFonts w:hint="eastAsia" w:ascii="宋体" w:hAnsi="宋体" w:cs="宋体"/>
                <w:color w:val="000000"/>
                <w:szCs w:val="21"/>
              </w:rPr>
              <w:t>2</w:t>
            </w:r>
          </w:p>
        </w:tc>
      </w:tr>
      <w:tr w14:paraId="3B48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08" w:type="dxa"/>
            <w:vMerge w:val="continue"/>
            <w:vAlign w:val="center"/>
          </w:tcPr>
          <w:p w14:paraId="70F0C018">
            <w:pPr>
              <w:adjustRightInd/>
              <w:spacing w:line="300" w:lineRule="exact"/>
              <w:jc w:val="center"/>
              <w:rPr>
                <w:rFonts w:hint="eastAsia" w:ascii="宋体" w:hAnsi="宋体" w:cs="宋体"/>
                <w:color w:val="000000"/>
                <w:szCs w:val="21"/>
              </w:rPr>
            </w:pPr>
          </w:p>
        </w:tc>
        <w:tc>
          <w:tcPr>
            <w:tcW w:w="1692" w:type="dxa"/>
            <w:vMerge w:val="continue"/>
            <w:vAlign w:val="center"/>
          </w:tcPr>
          <w:p w14:paraId="5F064E0E">
            <w:pPr>
              <w:adjustRightInd/>
              <w:spacing w:line="300" w:lineRule="exact"/>
              <w:jc w:val="left"/>
              <w:rPr>
                <w:rFonts w:hint="eastAsia" w:ascii="宋体" w:hAnsi="宋体" w:cs="宋体"/>
                <w:color w:val="000000"/>
                <w:szCs w:val="21"/>
              </w:rPr>
            </w:pPr>
          </w:p>
        </w:tc>
        <w:tc>
          <w:tcPr>
            <w:tcW w:w="5820" w:type="dxa"/>
            <w:vAlign w:val="center"/>
          </w:tcPr>
          <w:p w14:paraId="0FED5A50">
            <w:pPr>
              <w:numPr>
                <w:ilvl w:val="0"/>
                <w:numId w:val="3"/>
              </w:numPr>
              <w:adjustRightInd/>
              <w:spacing w:line="300" w:lineRule="exact"/>
              <w:jc w:val="left"/>
              <w:rPr>
                <w:rFonts w:hint="eastAsia" w:ascii="宋体" w:hAnsi="宋体" w:cs="宋体"/>
                <w:color w:val="000000"/>
                <w:szCs w:val="21"/>
              </w:rPr>
            </w:pPr>
            <w:r>
              <w:rPr>
                <w:rFonts w:hint="eastAsia" w:ascii="宋体" w:hAnsi="宋体" w:cs="宋体"/>
                <w:color w:val="000000"/>
                <w:szCs w:val="21"/>
              </w:rPr>
              <w:t>投标人应对作业过程中的文明作业进行承诺：承诺作业过程中不产生噪音，不影响周边居民等，评标委员会根据各投标人响应情况进行综合评议。</w:t>
            </w:r>
          </w:p>
          <w:p w14:paraId="1FAE5FC5">
            <w:pPr>
              <w:adjustRightInd/>
              <w:spacing w:line="300" w:lineRule="exact"/>
              <w:jc w:val="left"/>
              <w:rPr>
                <w:rFonts w:hint="eastAsia" w:ascii="宋体" w:hAnsi="宋体" w:cs="宋体"/>
                <w:color w:val="000000"/>
                <w:szCs w:val="21"/>
              </w:rPr>
            </w:pPr>
            <w:r>
              <w:rPr>
                <w:rFonts w:hint="eastAsia" w:ascii="宋体" w:hAnsi="宋体" w:cs="宋体"/>
                <w:color w:val="000000"/>
                <w:szCs w:val="21"/>
              </w:rPr>
              <w:t>响应的得2分，未响应或未提供的不得分（2分）</w:t>
            </w:r>
          </w:p>
        </w:tc>
        <w:tc>
          <w:tcPr>
            <w:tcW w:w="737" w:type="dxa"/>
            <w:vAlign w:val="center"/>
          </w:tcPr>
          <w:p w14:paraId="7F9CBE96">
            <w:pPr>
              <w:adjustRightInd/>
              <w:spacing w:line="300" w:lineRule="exact"/>
              <w:jc w:val="center"/>
              <w:rPr>
                <w:rFonts w:hint="eastAsia" w:ascii="宋体" w:hAnsi="宋体" w:cs="宋体"/>
                <w:color w:val="000000"/>
                <w:szCs w:val="21"/>
              </w:rPr>
            </w:pPr>
            <w:r>
              <w:rPr>
                <w:rFonts w:hint="eastAsia" w:ascii="宋体" w:hAnsi="宋体" w:cs="宋体"/>
                <w:color w:val="000000"/>
                <w:szCs w:val="21"/>
              </w:rPr>
              <w:t>2</w:t>
            </w:r>
          </w:p>
        </w:tc>
      </w:tr>
      <w:tr w14:paraId="32C7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Merge w:val="continue"/>
            <w:vAlign w:val="center"/>
          </w:tcPr>
          <w:p w14:paraId="674760CB">
            <w:pPr>
              <w:adjustRightInd/>
              <w:spacing w:line="300" w:lineRule="exact"/>
              <w:jc w:val="center"/>
              <w:rPr>
                <w:rFonts w:hint="eastAsia" w:ascii="宋体" w:hAnsi="宋体" w:cs="宋体"/>
                <w:color w:val="000000"/>
                <w:szCs w:val="21"/>
              </w:rPr>
            </w:pPr>
          </w:p>
        </w:tc>
        <w:tc>
          <w:tcPr>
            <w:tcW w:w="1692" w:type="dxa"/>
            <w:vAlign w:val="center"/>
          </w:tcPr>
          <w:p w14:paraId="385926B6">
            <w:pPr>
              <w:adjustRightInd/>
              <w:spacing w:line="300" w:lineRule="exact"/>
              <w:jc w:val="left"/>
              <w:rPr>
                <w:rFonts w:hint="eastAsia" w:ascii="宋体" w:hAnsi="宋体" w:cs="宋体"/>
                <w:color w:val="000000"/>
                <w:szCs w:val="21"/>
                <w:highlight w:val="red"/>
              </w:rPr>
            </w:pPr>
            <w:r>
              <w:rPr>
                <w:rFonts w:hint="eastAsia" w:ascii="宋体" w:hAnsi="宋体" w:cs="宋体"/>
                <w:color w:val="000000"/>
                <w:szCs w:val="21"/>
                <w:lang w:val="en-US" w:eastAsia="zh-CN"/>
              </w:rPr>
              <w:t>10</w:t>
            </w:r>
            <w:r>
              <w:rPr>
                <w:rFonts w:hint="eastAsia" w:ascii="宋体" w:hAnsi="宋体" w:cs="宋体"/>
                <w:color w:val="000000"/>
                <w:szCs w:val="21"/>
              </w:rPr>
              <w:t>、项目重难点阐述及解决方案</w:t>
            </w:r>
          </w:p>
        </w:tc>
        <w:tc>
          <w:tcPr>
            <w:tcW w:w="5820" w:type="dxa"/>
            <w:vAlign w:val="center"/>
          </w:tcPr>
          <w:p w14:paraId="4F2EDB39">
            <w:pPr>
              <w:adjustRightInd/>
              <w:spacing w:line="300" w:lineRule="exact"/>
              <w:rPr>
                <w:rFonts w:hint="eastAsia" w:ascii="宋体" w:hAnsi="宋体" w:cs="宋体"/>
                <w:color w:val="000000"/>
                <w:szCs w:val="21"/>
              </w:rPr>
            </w:pPr>
            <w:r>
              <w:rPr>
                <w:rFonts w:hint="eastAsia" w:ascii="宋体" w:hAnsi="宋体" w:cs="宋体"/>
                <w:color w:val="000000"/>
                <w:szCs w:val="21"/>
              </w:rPr>
              <w:t>评审小组根据供应商提供的针对本项目项目重难点阐述及解决方案进行综合评议：</w:t>
            </w:r>
          </w:p>
          <w:p w14:paraId="60D5AFDF">
            <w:pPr>
              <w:adjustRightInd/>
              <w:spacing w:line="300" w:lineRule="exact"/>
              <w:rPr>
                <w:rFonts w:hint="eastAsia" w:ascii="宋体" w:hAnsi="宋体" w:cs="宋体"/>
                <w:color w:val="000000"/>
                <w:szCs w:val="21"/>
              </w:rPr>
            </w:pPr>
            <w:r>
              <w:rPr>
                <w:rFonts w:hint="eastAsia" w:ascii="宋体" w:hAnsi="宋体" w:cs="宋体"/>
                <w:color w:val="000000"/>
                <w:szCs w:val="21"/>
              </w:rPr>
              <w:t>项目实施中容易产生的重难点、关键点分析阐述逻辑清晰、内容全面，解决方案与重难点、关键点问题前后呼应，可执行力度高，对项目实施可起到关键性作用的得5分；</w:t>
            </w:r>
          </w:p>
          <w:p w14:paraId="1F8973CF">
            <w:pPr>
              <w:adjustRightInd/>
              <w:spacing w:line="300" w:lineRule="exact"/>
              <w:rPr>
                <w:rFonts w:hint="eastAsia" w:ascii="宋体" w:hAnsi="宋体" w:cs="宋体"/>
                <w:color w:val="000000"/>
                <w:szCs w:val="21"/>
              </w:rPr>
            </w:pPr>
            <w:r>
              <w:rPr>
                <w:rFonts w:hint="eastAsia" w:ascii="宋体" w:hAnsi="宋体" w:cs="宋体"/>
                <w:color w:val="000000"/>
                <w:szCs w:val="21"/>
              </w:rPr>
              <w:t>项目实施中容易产生的重难点、关键点分析阐述有部分细节</w:t>
            </w:r>
            <w:r>
              <w:rPr>
                <w:rFonts w:hint="eastAsia" w:ascii="宋体" w:hAnsi="宋体" w:cs="宋体"/>
                <w:color w:val="000000"/>
                <w:szCs w:val="21"/>
                <w:lang w:val="en-US" w:eastAsia="zh-CN"/>
              </w:rPr>
              <w:t>内容齐全</w:t>
            </w:r>
            <w:r>
              <w:rPr>
                <w:rFonts w:hint="eastAsia" w:ascii="宋体" w:hAnsi="宋体" w:cs="宋体"/>
                <w:color w:val="000000"/>
                <w:szCs w:val="21"/>
              </w:rPr>
              <w:t>，解决方案与重难点、关键点问题</w:t>
            </w:r>
            <w:r>
              <w:rPr>
                <w:rFonts w:hint="eastAsia" w:ascii="宋体" w:hAnsi="宋体" w:cs="宋体"/>
                <w:color w:val="000000"/>
                <w:szCs w:val="21"/>
                <w:lang w:val="en-US" w:eastAsia="zh-CN"/>
              </w:rPr>
              <w:t>合理</w:t>
            </w:r>
            <w:r>
              <w:rPr>
                <w:rFonts w:hint="eastAsia" w:ascii="宋体" w:hAnsi="宋体" w:cs="宋体"/>
                <w:color w:val="000000"/>
                <w:szCs w:val="21"/>
              </w:rPr>
              <w:t>，可执行力</w:t>
            </w:r>
            <w:r>
              <w:rPr>
                <w:rFonts w:hint="eastAsia" w:ascii="宋体" w:hAnsi="宋体" w:cs="宋体"/>
                <w:color w:val="000000"/>
                <w:szCs w:val="21"/>
                <w:lang w:val="en-US" w:eastAsia="zh-CN"/>
              </w:rPr>
              <w:t>较高</w:t>
            </w:r>
            <w:r>
              <w:rPr>
                <w:rFonts w:hint="eastAsia" w:ascii="宋体" w:hAnsi="宋体" w:cs="宋体"/>
                <w:color w:val="000000"/>
                <w:szCs w:val="21"/>
              </w:rPr>
              <w:t>，对项目实施可起到</w:t>
            </w:r>
            <w:r>
              <w:rPr>
                <w:rFonts w:hint="eastAsia" w:ascii="宋体" w:hAnsi="宋体" w:cs="宋体"/>
                <w:color w:val="000000"/>
                <w:szCs w:val="21"/>
                <w:lang w:val="en-US" w:eastAsia="zh-CN"/>
              </w:rPr>
              <w:t>一定的</w:t>
            </w:r>
            <w:r>
              <w:rPr>
                <w:rFonts w:hint="eastAsia" w:ascii="宋体" w:hAnsi="宋体" w:cs="宋体"/>
                <w:color w:val="000000"/>
                <w:szCs w:val="21"/>
              </w:rPr>
              <w:t>作用的得</w:t>
            </w:r>
            <w:r>
              <w:rPr>
                <w:rFonts w:hint="eastAsia" w:ascii="宋体" w:hAnsi="宋体" w:cs="宋体"/>
                <w:color w:val="000000"/>
                <w:szCs w:val="21"/>
                <w:lang w:val="en-US" w:eastAsia="zh-CN"/>
              </w:rPr>
              <w:t>4</w:t>
            </w:r>
            <w:r>
              <w:rPr>
                <w:rFonts w:hint="eastAsia" w:ascii="宋体" w:hAnsi="宋体" w:cs="宋体"/>
                <w:color w:val="000000"/>
                <w:szCs w:val="21"/>
              </w:rPr>
              <w:t>分；</w:t>
            </w:r>
          </w:p>
          <w:p w14:paraId="4962DA92">
            <w:pPr>
              <w:adjustRightInd/>
              <w:spacing w:line="300" w:lineRule="exact"/>
              <w:rPr>
                <w:rFonts w:hint="eastAsia" w:ascii="宋体" w:hAnsi="宋体" w:cs="宋体"/>
                <w:color w:val="000000"/>
                <w:szCs w:val="21"/>
              </w:rPr>
            </w:pPr>
            <w:r>
              <w:rPr>
                <w:rFonts w:hint="eastAsia" w:ascii="宋体" w:hAnsi="宋体" w:cs="宋体"/>
                <w:color w:val="000000"/>
                <w:szCs w:val="21"/>
              </w:rPr>
              <w:t>项目实施中容易产生的重难点、关键点分析阐述有部分细节存在欠缺，解决方案与重难点、关键点问题较一致，可执行力略有不足，对项目实施可起到部分作用的得3分；</w:t>
            </w:r>
          </w:p>
          <w:p w14:paraId="7399E266">
            <w:pPr>
              <w:adjustRightInd/>
              <w:spacing w:line="300" w:lineRule="exact"/>
              <w:rPr>
                <w:rFonts w:hint="eastAsia"/>
              </w:rPr>
            </w:pPr>
            <w:r>
              <w:rPr>
                <w:rFonts w:hint="eastAsia" w:ascii="宋体" w:hAnsi="宋体" w:cs="宋体"/>
                <w:color w:val="000000"/>
                <w:szCs w:val="21"/>
              </w:rPr>
              <w:t>项目实施中容易产生的重难点、关键点分析阐述混乱不清，解决方案与重难点、关键点问题</w:t>
            </w:r>
            <w:r>
              <w:rPr>
                <w:rFonts w:hint="eastAsia" w:ascii="宋体" w:hAnsi="宋体" w:cs="宋体"/>
                <w:color w:val="000000"/>
                <w:szCs w:val="21"/>
                <w:lang w:val="en-US" w:eastAsia="zh-CN"/>
              </w:rPr>
              <w:t>有所欠缺</w:t>
            </w:r>
            <w:r>
              <w:rPr>
                <w:rFonts w:hint="eastAsia" w:ascii="宋体" w:hAnsi="宋体" w:cs="宋体"/>
                <w:color w:val="000000"/>
                <w:szCs w:val="21"/>
              </w:rPr>
              <w:t>，可操作性差，对项目实施作用</w:t>
            </w:r>
            <w:r>
              <w:rPr>
                <w:rFonts w:hint="eastAsia" w:ascii="宋体" w:hAnsi="宋体" w:cs="宋体"/>
                <w:color w:val="000000"/>
                <w:szCs w:val="21"/>
                <w:lang w:val="en-US" w:eastAsia="zh-CN"/>
              </w:rPr>
              <w:t>较少</w:t>
            </w:r>
            <w:r>
              <w:rPr>
                <w:rFonts w:hint="eastAsia" w:ascii="宋体" w:hAnsi="宋体" w:cs="宋体"/>
                <w:color w:val="000000"/>
                <w:szCs w:val="21"/>
              </w:rPr>
              <w:t>的得</w:t>
            </w:r>
            <w:r>
              <w:rPr>
                <w:rFonts w:hint="eastAsia" w:ascii="宋体" w:hAnsi="宋体" w:cs="宋体"/>
                <w:color w:val="000000"/>
                <w:szCs w:val="21"/>
                <w:lang w:val="en-US" w:eastAsia="zh-CN"/>
              </w:rPr>
              <w:t>2</w:t>
            </w:r>
            <w:r>
              <w:rPr>
                <w:rFonts w:hint="eastAsia" w:ascii="宋体" w:hAnsi="宋体" w:cs="宋体"/>
                <w:color w:val="000000"/>
                <w:szCs w:val="21"/>
              </w:rPr>
              <w:t>分；</w:t>
            </w:r>
          </w:p>
          <w:p w14:paraId="7067F6B1">
            <w:pPr>
              <w:adjustRightInd/>
              <w:spacing w:line="300" w:lineRule="exact"/>
              <w:rPr>
                <w:rFonts w:hint="eastAsia" w:ascii="宋体" w:hAnsi="宋体" w:cs="宋体"/>
                <w:color w:val="000000"/>
                <w:szCs w:val="21"/>
              </w:rPr>
            </w:pPr>
            <w:r>
              <w:rPr>
                <w:rFonts w:hint="eastAsia" w:ascii="宋体" w:hAnsi="宋体" w:cs="宋体"/>
                <w:color w:val="000000"/>
                <w:szCs w:val="21"/>
              </w:rPr>
              <w:t>项目实施中容易产生的重难点、关键点分析阐述混乱不清，解决方案与重难点、关键点问题不一致，</w:t>
            </w:r>
            <w:r>
              <w:rPr>
                <w:rFonts w:hint="eastAsia" w:ascii="宋体" w:hAnsi="宋体" w:cs="宋体"/>
                <w:color w:val="000000"/>
                <w:szCs w:val="21"/>
                <w:lang w:val="en-US" w:eastAsia="zh-CN"/>
              </w:rPr>
              <w:t>没有</w:t>
            </w:r>
            <w:r>
              <w:rPr>
                <w:rFonts w:hint="eastAsia" w:ascii="宋体" w:hAnsi="宋体" w:cs="宋体"/>
                <w:color w:val="000000"/>
                <w:szCs w:val="21"/>
              </w:rPr>
              <w:t>可操作性，难以对项目实施起到作用的得1分；</w:t>
            </w:r>
          </w:p>
          <w:p w14:paraId="5F6FD478">
            <w:pPr>
              <w:adjustRightInd/>
              <w:spacing w:line="300" w:lineRule="exact"/>
              <w:rPr>
                <w:rFonts w:hint="eastAsia" w:ascii="宋体" w:hAnsi="宋体" w:cs="宋体"/>
                <w:color w:val="000000"/>
                <w:szCs w:val="21"/>
                <w:highlight w:val="red"/>
              </w:rPr>
            </w:pPr>
            <w:r>
              <w:rPr>
                <w:rFonts w:hint="eastAsia" w:ascii="宋体" w:hAnsi="宋体" w:cs="宋体"/>
                <w:color w:val="000000"/>
                <w:szCs w:val="21"/>
              </w:rPr>
              <w:t>未提供相关内容不得分。</w:t>
            </w:r>
          </w:p>
        </w:tc>
        <w:tc>
          <w:tcPr>
            <w:tcW w:w="737" w:type="dxa"/>
            <w:vAlign w:val="center"/>
          </w:tcPr>
          <w:p w14:paraId="6036D649">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3709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08" w:type="dxa"/>
            <w:vMerge w:val="continue"/>
            <w:vAlign w:val="center"/>
          </w:tcPr>
          <w:p w14:paraId="2CAFD89F">
            <w:pPr>
              <w:adjustRightInd/>
              <w:spacing w:line="300" w:lineRule="exact"/>
              <w:jc w:val="center"/>
              <w:rPr>
                <w:rFonts w:hint="eastAsia" w:ascii="宋体" w:hAnsi="宋体" w:cs="宋体"/>
                <w:color w:val="000000"/>
                <w:szCs w:val="21"/>
              </w:rPr>
            </w:pPr>
          </w:p>
        </w:tc>
        <w:tc>
          <w:tcPr>
            <w:tcW w:w="1692" w:type="dxa"/>
            <w:vAlign w:val="center"/>
          </w:tcPr>
          <w:p w14:paraId="71160A40">
            <w:pPr>
              <w:adjustRightInd/>
              <w:spacing w:line="300" w:lineRule="exact"/>
              <w:jc w:val="left"/>
              <w:rPr>
                <w:rFonts w:hint="eastAsia" w:ascii="宋体" w:hAnsi="宋体" w:cs="宋体"/>
                <w:color w:val="000000"/>
                <w:szCs w:val="21"/>
              </w:rPr>
            </w:pPr>
            <w:r>
              <w:rPr>
                <w:rFonts w:hint="eastAsia" w:ascii="宋体" w:hAnsi="宋体" w:cs="宋体"/>
                <w:color w:val="000000"/>
                <w:szCs w:val="21"/>
                <w:lang w:val="en-US" w:eastAsia="zh-CN"/>
              </w:rPr>
              <w:t>11</w:t>
            </w:r>
            <w:r>
              <w:rPr>
                <w:rFonts w:hint="eastAsia" w:ascii="宋体" w:hAnsi="宋体" w:cs="宋体"/>
                <w:color w:val="000000"/>
                <w:szCs w:val="21"/>
              </w:rPr>
              <w:t>、对实施本项目的合理化建议</w:t>
            </w:r>
          </w:p>
        </w:tc>
        <w:tc>
          <w:tcPr>
            <w:tcW w:w="5820" w:type="dxa"/>
            <w:vAlign w:val="center"/>
          </w:tcPr>
          <w:p w14:paraId="759425D1">
            <w:pPr>
              <w:adjustRightInd/>
              <w:spacing w:line="300" w:lineRule="exact"/>
              <w:rPr>
                <w:rFonts w:hint="eastAsia" w:ascii="宋体" w:hAnsi="宋体" w:cs="宋体"/>
                <w:color w:val="000000"/>
                <w:szCs w:val="21"/>
              </w:rPr>
            </w:pPr>
            <w:r>
              <w:rPr>
                <w:rFonts w:hint="eastAsia" w:ascii="宋体" w:hAnsi="宋体" w:cs="宋体"/>
                <w:color w:val="000000"/>
                <w:szCs w:val="21"/>
              </w:rPr>
              <w:t>评委根据合理化建议的合理性及有效性等进行综合评议。</w:t>
            </w:r>
          </w:p>
          <w:p w14:paraId="4F7BCAC5">
            <w:pPr>
              <w:adjustRightInd/>
              <w:spacing w:line="300" w:lineRule="exact"/>
              <w:rPr>
                <w:rFonts w:hint="eastAsia" w:ascii="宋体" w:hAnsi="宋体" w:cs="宋体"/>
                <w:bCs/>
                <w:szCs w:val="21"/>
              </w:rPr>
            </w:pPr>
            <w:r>
              <w:rPr>
                <w:rFonts w:hint="eastAsia" w:ascii="宋体" w:hAnsi="宋体" w:cs="宋体"/>
                <w:bCs/>
                <w:szCs w:val="21"/>
              </w:rPr>
              <w:t>建议具有采纳性，可完美完成项目的得5分；</w:t>
            </w:r>
          </w:p>
          <w:p w14:paraId="73D719FF">
            <w:pPr>
              <w:adjustRightInd/>
              <w:spacing w:line="300" w:lineRule="exact"/>
              <w:rPr>
                <w:rFonts w:hint="eastAsia" w:ascii="宋体" w:hAnsi="宋体" w:cs="宋体"/>
                <w:bCs/>
                <w:szCs w:val="21"/>
              </w:rPr>
            </w:pPr>
            <w:r>
              <w:rPr>
                <w:rFonts w:hint="eastAsia" w:ascii="宋体" w:hAnsi="宋体" w:cs="宋体"/>
                <w:bCs/>
                <w:szCs w:val="21"/>
              </w:rPr>
              <w:t>建议</w:t>
            </w:r>
            <w:r>
              <w:rPr>
                <w:rFonts w:hint="eastAsia" w:ascii="宋体" w:hAnsi="宋体" w:cs="宋体"/>
                <w:bCs/>
                <w:szCs w:val="21"/>
                <w:lang w:val="en-US" w:eastAsia="zh-CN"/>
              </w:rPr>
              <w:t>全面合理</w:t>
            </w:r>
            <w:r>
              <w:rPr>
                <w:rFonts w:hint="eastAsia" w:ascii="宋体" w:hAnsi="宋体" w:cs="宋体"/>
                <w:bCs/>
                <w:szCs w:val="21"/>
              </w:rPr>
              <w:t>，</w:t>
            </w:r>
            <w:r>
              <w:rPr>
                <w:rFonts w:hint="eastAsia" w:ascii="宋体" w:hAnsi="宋体" w:cs="宋体"/>
                <w:bCs/>
                <w:szCs w:val="21"/>
                <w:lang w:val="en-US" w:eastAsia="zh-CN"/>
              </w:rPr>
              <w:t>能够较好的</w:t>
            </w:r>
            <w:r>
              <w:rPr>
                <w:rFonts w:hint="eastAsia" w:ascii="宋体" w:hAnsi="宋体" w:cs="宋体"/>
                <w:bCs/>
                <w:szCs w:val="21"/>
              </w:rPr>
              <w:t>完成项目的得</w:t>
            </w:r>
            <w:r>
              <w:rPr>
                <w:rFonts w:hint="eastAsia" w:ascii="宋体" w:hAnsi="宋体" w:cs="宋体"/>
                <w:bCs/>
                <w:szCs w:val="21"/>
                <w:lang w:val="en-US" w:eastAsia="zh-CN"/>
              </w:rPr>
              <w:t>4</w:t>
            </w:r>
            <w:r>
              <w:rPr>
                <w:rFonts w:hint="eastAsia" w:ascii="宋体" w:hAnsi="宋体" w:cs="宋体"/>
                <w:bCs/>
                <w:szCs w:val="21"/>
              </w:rPr>
              <w:t>分；</w:t>
            </w:r>
          </w:p>
          <w:p w14:paraId="0F8E2124">
            <w:pPr>
              <w:adjustRightInd/>
              <w:spacing w:line="300" w:lineRule="exact"/>
              <w:rPr>
                <w:rFonts w:hint="eastAsia" w:ascii="宋体" w:hAnsi="宋体" w:cs="宋体"/>
                <w:bCs/>
                <w:szCs w:val="21"/>
              </w:rPr>
            </w:pPr>
            <w:r>
              <w:rPr>
                <w:rFonts w:hint="eastAsia" w:ascii="宋体" w:hAnsi="宋体" w:cs="宋体"/>
                <w:bCs/>
                <w:szCs w:val="21"/>
              </w:rPr>
              <w:t>建议较全面，基本能完成本项目的得3分；</w:t>
            </w:r>
          </w:p>
          <w:p w14:paraId="3374D717">
            <w:pPr>
              <w:adjustRightInd/>
              <w:spacing w:line="300" w:lineRule="exact"/>
              <w:rPr>
                <w:rFonts w:hint="default"/>
                <w:lang w:val="en-US"/>
              </w:rPr>
            </w:pPr>
            <w:r>
              <w:rPr>
                <w:rFonts w:hint="eastAsia" w:ascii="宋体" w:hAnsi="宋体" w:cs="宋体"/>
                <w:bCs/>
                <w:szCs w:val="21"/>
                <w:lang w:val="en-US" w:eastAsia="zh-CN"/>
              </w:rPr>
              <w:t>建议简单，有合理性能帮助完成项目的得2分；</w:t>
            </w:r>
          </w:p>
          <w:p w14:paraId="47C02F81">
            <w:pPr>
              <w:adjustRightInd/>
              <w:spacing w:line="300" w:lineRule="exact"/>
              <w:rPr>
                <w:rFonts w:hint="eastAsia" w:ascii="宋体" w:hAnsi="宋体" w:cs="宋体"/>
                <w:bCs/>
                <w:szCs w:val="21"/>
              </w:rPr>
            </w:pPr>
            <w:r>
              <w:rPr>
                <w:rFonts w:hint="eastAsia" w:ascii="宋体" w:hAnsi="宋体" w:cs="宋体"/>
                <w:bCs/>
                <w:szCs w:val="21"/>
              </w:rPr>
              <w:t>建议简单，缺少一定合理性的得1分；</w:t>
            </w:r>
          </w:p>
          <w:p w14:paraId="32EB31D2">
            <w:pPr>
              <w:adjustRightInd/>
              <w:spacing w:line="300" w:lineRule="exact"/>
              <w:jc w:val="left"/>
            </w:pPr>
            <w:r>
              <w:rPr>
                <w:rFonts w:hint="eastAsia" w:ascii="宋体" w:hAnsi="宋体" w:cs="宋体"/>
                <w:bCs/>
                <w:szCs w:val="21"/>
              </w:rPr>
              <w:t>未提供的不得分。</w:t>
            </w:r>
          </w:p>
        </w:tc>
        <w:tc>
          <w:tcPr>
            <w:tcW w:w="737" w:type="dxa"/>
            <w:vAlign w:val="center"/>
          </w:tcPr>
          <w:p w14:paraId="03E3037C">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1B4D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Merge w:val="continue"/>
            <w:vAlign w:val="center"/>
          </w:tcPr>
          <w:p w14:paraId="7C43B920">
            <w:pPr>
              <w:adjustRightInd/>
              <w:spacing w:line="300" w:lineRule="exact"/>
              <w:jc w:val="center"/>
              <w:rPr>
                <w:rFonts w:hint="eastAsia" w:ascii="宋体" w:hAnsi="宋体" w:cs="宋体"/>
                <w:color w:val="000000"/>
                <w:szCs w:val="21"/>
              </w:rPr>
            </w:pPr>
          </w:p>
        </w:tc>
        <w:tc>
          <w:tcPr>
            <w:tcW w:w="1692" w:type="dxa"/>
            <w:vAlign w:val="center"/>
          </w:tcPr>
          <w:p w14:paraId="4D22046C">
            <w:pPr>
              <w:adjustRightInd/>
              <w:spacing w:line="300" w:lineRule="exact"/>
              <w:jc w:val="left"/>
              <w:rPr>
                <w:rFonts w:hint="eastAsia" w:ascii="宋体" w:hAnsi="宋体" w:cs="宋体"/>
                <w:color w:val="000000"/>
                <w:szCs w:val="21"/>
              </w:rPr>
            </w:pPr>
            <w:r>
              <w:rPr>
                <w:rFonts w:hint="eastAsia" w:ascii="宋体" w:hAnsi="宋体" w:cs="宋体"/>
                <w:color w:val="000000"/>
                <w:szCs w:val="21"/>
                <w:lang w:val="en-US" w:eastAsia="zh-CN"/>
              </w:rPr>
              <w:t>12</w:t>
            </w:r>
            <w:r>
              <w:rPr>
                <w:rFonts w:ascii="宋体" w:hAnsi="宋体" w:cs="宋体"/>
                <w:color w:val="000000"/>
                <w:szCs w:val="21"/>
              </w:rPr>
              <w:t>、</w:t>
            </w:r>
            <w:r>
              <w:rPr>
                <w:rFonts w:hint="eastAsia" w:ascii="宋体" w:hAnsi="宋体" w:cs="宋体"/>
                <w:color w:val="000000"/>
                <w:szCs w:val="21"/>
              </w:rPr>
              <w:t>服务便捷性</w:t>
            </w:r>
          </w:p>
        </w:tc>
        <w:tc>
          <w:tcPr>
            <w:tcW w:w="5820" w:type="dxa"/>
            <w:vAlign w:val="center"/>
          </w:tcPr>
          <w:p w14:paraId="2D10908E">
            <w:pPr>
              <w:adjustRightInd/>
              <w:spacing w:line="300" w:lineRule="exact"/>
              <w:rPr>
                <w:rFonts w:hint="eastAsia" w:ascii="宋体" w:hAnsi="宋体" w:cs="宋体"/>
                <w:color w:val="000000"/>
                <w:szCs w:val="21"/>
              </w:rPr>
            </w:pPr>
            <w:r>
              <w:rPr>
                <w:rFonts w:hint="eastAsia" w:ascii="宋体" w:hAnsi="宋体" w:cs="宋体"/>
                <w:color w:val="000000"/>
                <w:szCs w:val="21"/>
              </w:rPr>
              <w:t>评审小组根据供应商提供的针对本项目的服务便捷性说明、响应时间等，由评标委员会进行评议：包括①响应时间的及时性；②方案的针对性与可操作性；③与采购人需求的匹配程度。</w:t>
            </w:r>
          </w:p>
          <w:p w14:paraId="6F8671F2">
            <w:pPr>
              <w:adjustRightInd/>
              <w:spacing w:line="300" w:lineRule="exact"/>
              <w:rPr>
                <w:rFonts w:hint="eastAsia" w:ascii="宋体" w:hAnsi="宋体" w:cs="宋体"/>
                <w:color w:val="000000"/>
                <w:szCs w:val="21"/>
              </w:rPr>
            </w:pPr>
            <w:r>
              <w:rPr>
                <w:rFonts w:hint="eastAsia" w:ascii="宋体" w:hAnsi="宋体" w:cs="宋体"/>
                <w:color w:val="000000"/>
                <w:szCs w:val="21"/>
              </w:rPr>
              <w:t>服务便捷性好，能很好的完成项目的得5分；</w:t>
            </w:r>
          </w:p>
          <w:p w14:paraId="09D81C25">
            <w:pPr>
              <w:adjustRightInd/>
              <w:spacing w:line="300" w:lineRule="exac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服务便捷性较好，能有效完成项目的得4分；</w:t>
            </w:r>
          </w:p>
          <w:p w14:paraId="13CE535E">
            <w:pPr>
              <w:adjustRightInd/>
              <w:spacing w:line="300" w:lineRule="exact"/>
              <w:rPr>
                <w:rFonts w:hint="eastAsia" w:ascii="宋体" w:hAnsi="宋体" w:cs="宋体"/>
                <w:color w:val="000000"/>
                <w:szCs w:val="21"/>
              </w:rPr>
            </w:pPr>
            <w:r>
              <w:rPr>
                <w:rFonts w:hint="eastAsia" w:ascii="宋体" w:hAnsi="宋体" w:cs="宋体"/>
                <w:color w:val="000000"/>
                <w:szCs w:val="21"/>
              </w:rPr>
              <w:t>服务便捷性一般，能有利于完成项目的得3分；</w:t>
            </w:r>
          </w:p>
          <w:p w14:paraId="6D60F9C3">
            <w:pPr>
              <w:adjustRightInd/>
              <w:spacing w:line="300" w:lineRule="exact"/>
              <w:rPr>
                <w:rFonts w:hint="eastAsia" w:ascii="宋体" w:hAnsi="宋体" w:cs="宋体"/>
                <w:color w:val="000000"/>
                <w:szCs w:val="21"/>
              </w:rPr>
            </w:pPr>
            <w:r>
              <w:rPr>
                <w:rFonts w:hint="eastAsia" w:ascii="宋体" w:hAnsi="宋体" w:cs="宋体"/>
                <w:color w:val="000000"/>
                <w:szCs w:val="21"/>
              </w:rPr>
              <w:t>服务便捷性</w:t>
            </w:r>
            <w:r>
              <w:rPr>
                <w:rFonts w:hint="eastAsia" w:ascii="宋体" w:hAnsi="宋体" w:cs="宋体"/>
                <w:color w:val="000000"/>
                <w:szCs w:val="21"/>
                <w:lang w:val="en-US" w:eastAsia="zh-CN"/>
              </w:rPr>
              <w:t>较差</w:t>
            </w:r>
            <w:r>
              <w:rPr>
                <w:rFonts w:hint="eastAsia" w:ascii="宋体" w:hAnsi="宋体" w:cs="宋体"/>
                <w:color w:val="000000"/>
                <w:szCs w:val="21"/>
              </w:rPr>
              <w:t>，对项目实施起到</w:t>
            </w:r>
            <w:r>
              <w:rPr>
                <w:rFonts w:hint="eastAsia" w:ascii="宋体" w:hAnsi="宋体" w:cs="宋体"/>
                <w:color w:val="000000"/>
                <w:szCs w:val="21"/>
                <w:lang w:val="en-US" w:eastAsia="zh-CN"/>
              </w:rPr>
              <w:t>较少</w:t>
            </w:r>
            <w:r>
              <w:rPr>
                <w:rFonts w:hint="eastAsia" w:ascii="宋体" w:hAnsi="宋体" w:cs="宋体"/>
                <w:color w:val="000000"/>
                <w:szCs w:val="21"/>
              </w:rPr>
              <w:t>作用的得</w:t>
            </w:r>
            <w:r>
              <w:rPr>
                <w:rFonts w:hint="eastAsia" w:ascii="宋体" w:hAnsi="宋体" w:cs="宋体"/>
                <w:color w:val="000000"/>
                <w:szCs w:val="21"/>
                <w:lang w:val="en-US" w:eastAsia="zh-CN"/>
              </w:rPr>
              <w:t>2</w:t>
            </w:r>
            <w:r>
              <w:rPr>
                <w:rFonts w:hint="eastAsia" w:ascii="宋体" w:hAnsi="宋体" w:cs="宋体"/>
                <w:color w:val="000000"/>
                <w:szCs w:val="21"/>
              </w:rPr>
              <w:t>分；</w:t>
            </w:r>
          </w:p>
          <w:p w14:paraId="3E68A6A3">
            <w:pPr>
              <w:adjustRightInd/>
              <w:spacing w:line="300" w:lineRule="exac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服务便捷性差，无任何作用的得1分；</w:t>
            </w:r>
          </w:p>
          <w:p w14:paraId="3C5AAC05">
            <w:pPr>
              <w:adjustRightInd/>
              <w:spacing w:line="300" w:lineRule="exact"/>
              <w:rPr>
                <w:rFonts w:hint="eastAsia" w:ascii="宋体" w:hAnsi="宋体" w:cs="宋体"/>
                <w:color w:val="000000"/>
                <w:szCs w:val="21"/>
              </w:rPr>
            </w:pPr>
            <w:r>
              <w:rPr>
                <w:rFonts w:hint="eastAsia" w:ascii="宋体" w:hAnsi="宋体" w:cs="宋体"/>
                <w:color w:val="000000"/>
                <w:szCs w:val="21"/>
              </w:rPr>
              <w:t>未提供的不得分。</w:t>
            </w:r>
          </w:p>
        </w:tc>
        <w:tc>
          <w:tcPr>
            <w:tcW w:w="737" w:type="dxa"/>
            <w:vAlign w:val="center"/>
          </w:tcPr>
          <w:p w14:paraId="7D861128">
            <w:pPr>
              <w:adjustRightInd/>
              <w:spacing w:line="300" w:lineRule="exact"/>
              <w:jc w:val="center"/>
              <w:rPr>
                <w:rFonts w:hint="eastAsia" w:ascii="宋体" w:hAnsi="宋体" w:cs="宋体"/>
                <w:color w:val="000000"/>
                <w:szCs w:val="21"/>
              </w:rPr>
            </w:pPr>
            <w:r>
              <w:rPr>
                <w:rFonts w:hint="eastAsia" w:ascii="宋体" w:hAnsi="宋体" w:cs="宋体"/>
                <w:color w:val="000000"/>
                <w:szCs w:val="21"/>
              </w:rPr>
              <w:t>5</w:t>
            </w:r>
          </w:p>
        </w:tc>
      </w:tr>
      <w:tr w14:paraId="10BF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Merge w:val="continue"/>
            <w:vAlign w:val="center"/>
          </w:tcPr>
          <w:p w14:paraId="79EFC47D">
            <w:pPr>
              <w:adjustRightInd/>
              <w:spacing w:line="300" w:lineRule="exact"/>
              <w:jc w:val="center"/>
              <w:rPr>
                <w:rFonts w:hint="eastAsia" w:ascii="宋体" w:hAnsi="宋体" w:cs="宋体"/>
                <w:color w:val="000000"/>
                <w:szCs w:val="21"/>
              </w:rPr>
            </w:pPr>
          </w:p>
        </w:tc>
        <w:tc>
          <w:tcPr>
            <w:tcW w:w="1692" w:type="dxa"/>
            <w:vAlign w:val="center"/>
          </w:tcPr>
          <w:p w14:paraId="7E51DB74">
            <w:pPr>
              <w:adjustRightInd/>
              <w:spacing w:line="300" w:lineRule="exact"/>
              <w:jc w:val="lef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、业绩</w:t>
            </w:r>
          </w:p>
        </w:tc>
        <w:tc>
          <w:tcPr>
            <w:tcW w:w="5820" w:type="dxa"/>
            <w:vAlign w:val="center"/>
          </w:tcPr>
          <w:p w14:paraId="255CEEA6">
            <w:pPr>
              <w:adjustRightInd/>
              <w:spacing w:line="300" w:lineRule="exact"/>
              <w:rPr>
                <w:rFonts w:hint="eastAsia" w:ascii="宋体" w:hAnsi="宋体" w:cs="宋体"/>
                <w:color w:val="000000"/>
                <w:szCs w:val="21"/>
              </w:rPr>
            </w:pPr>
            <w:r>
              <w:rPr>
                <w:rFonts w:hint="eastAsia" w:ascii="宋体" w:hAnsi="宋体" w:cs="宋体"/>
                <w:color w:val="000000"/>
                <w:szCs w:val="21"/>
              </w:rPr>
              <w:t>投标人自2022年1月1日（以合同签订日期为准）以来承接过的装潢垃圾或建筑垃圾清运等业绩的，每提供一个得1.5分，共3分。【投标文件中提供合同复印件并加盖公章】</w:t>
            </w:r>
          </w:p>
        </w:tc>
        <w:tc>
          <w:tcPr>
            <w:tcW w:w="737" w:type="dxa"/>
            <w:vAlign w:val="center"/>
          </w:tcPr>
          <w:p w14:paraId="793C135E">
            <w:pPr>
              <w:adjustRightInd/>
              <w:spacing w:line="300" w:lineRule="exact"/>
              <w:jc w:val="center"/>
              <w:rPr>
                <w:rFonts w:hint="eastAsia" w:ascii="宋体" w:hAnsi="宋体" w:cs="宋体"/>
                <w:color w:val="000000"/>
                <w:szCs w:val="21"/>
              </w:rPr>
            </w:pPr>
            <w:r>
              <w:rPr>
                <w:rFonts w:hint="eastAsia" w:ascii="宋体" w:hAnsi="宋体" w:cs="宋体"/>
                <w:color w:val="000000"/>
                <w:szCs w:val="21"/>
              </w:rPr>
              <w:t>3</w:t>
            </w:r>
          </w:p>
        </w:tc>
      </w:tr>
      <w:tr w14:paraId="629E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Align w:val="center"/>
          </w:tcPr>
          <w:p w14:paraId="309DD510">
            <w:pPr>
              <w:adjustRightInd/>
              <w:spacing w:line="300" w:lineRule="exact"/>
              <w:jc w:val="center"/>
              <w:rPr>
                <w:rFonts w:hint="eastAsia" w:ascii="宋体" w:hAnsi="宋体" w:cs="宋体"/>
                <w:color w:val="000000"/>
                <w:szCs w:val="21"/>
              </w:rPr>
            </w:pPr>
            <w:r>
              <w:rPr>
                <w:rFonts w:hint="eastAsia" w:ascii="宋体" w:hAnsi="宋体" w:cs="宋体"/>
                <w:color w:val="000000"/>
                <w:szCs w:val="21"/>
              </w:rPr>
              <w:t>价</w:t>
            </w:r>
          </w:p>
          <w:p w14:paraId="32038634">
            <w:pPr>
              <w:adjustRightInd/>
              <w:spacing w:line="300" w:lineRule="exact"/>
              <w:jc w:val="center"/>
              <w:rPr>
                <w:rFonts w:hint="eastAsia" w:ascii="宋体" w:hAnsi="宋体" w:cs="宋体"/>
                <w:color w:val="000000"/>
                <w:szCs w:val="21"/>
              </w:rPr>
            </w:pPr>
            <w:r>
              <w:rPr>
                <w:rFonts w:hint="eastAsia" w:ascii="宋体" w:hAnsi="宋体" w:cs="宋体"/>
                <w:color w:val="000000"/>
                <w:szCs w:val="21"/>
              </w:rPr>
              <w:t>格</w:t>
            </w:r>
          </w:p>
          <w:p w14:paraId="4C4045FE">
            <w:pPr>
              <w:adjustRightInd/>
              <w:spacing w:line="300" w:lineRule="exact"/>
              <w:jc w:val="center"/>
              <w:rPr>
                <w:rFonts w:hint="eastAsia" w:ascii="宋体" w:hAnsi="宋体" w:cs="宋体"/>
                <w:color w:val="000000"/>
                <w:szCs w:val="21"/>
              </w:rPr>
            </w:pPr>
            <w:r>
              <w:rPr>
                <w:rFonts w:hint="eastAsia" w:ascii="宋体" w:hAnsi="宋体" w:cs="宋体"/>
                <w:color w:val="000000"/>
                <w:szCs w:val="21"/>
              </w:rPr>
              <w:t>30</w:t>
            </w:r>
          </w:p>
          <w:p w14:paraId="58C9F797">
            <w:pPr>
              <w:adjustRightInd/>
              <w:spacing w:line="300" w:lineRule="exact"/>
              <w:jc w:val="center"/>
              <w:rPr>
                <w:rFonts w:hint="eastAsia" w:ascii="宋体" w:hAnsi="宋体" w:cs="宋体"/>
                <w:color w:val="000000"/>
                <w:szCs w:val="21"/>
              </w:rPr>
            </w:pPr>
            <w:r>
              <w:rPr>
                <w:rFonts w:hint="eastAsia" w:ascii="宋体" w:hAnsi="宋体" w:cs="宋体"/>
                <w:color w:val="000000"/>
                <w:szCs w:val="21"/>
              </w:rPr>
              <w:t>分</w:t>
            </w:r>
          </w:p>
        </w:tc>
        <w:tc>
          <w:tcPr>
            <w:tcW w:w="7512" w:type="dxa"/>
            <w:gridSpan w:val="2"/>
            <w:vAlign w:val="center"/>
          </w:tcPr>
          <w:p w14:paraId="572C3F49">
            <w:pPr>
              <w:adjustRightInd/>
              <w:spacing w:line="300" w:lineRule="exact"/>
              <w:rPr>
                <w:rFonts w:hint="eastAsia" w:ascii="宋体" w:hAnsi="宋体" w:cs="宋体"/>
                <w:color w:val="000000"/>
                <w:szCs w:val="21"/>
              </w:rPr>
            </w:pPr>
            <w:r>
              <w:rPr>
                <w:rFonts w:hint="eastAsia" w:ascii="宋体" w:hAnsi="宋体" w:cs="宋体"/>
                <w:color w:val="000000"/>
                <w:szCs w:val="21"/>
              </w:rPr>
              <w:t>评标基准价指的是满足招标文件要求且最低的参与评审的价格。</w:t>
            </w:r>
          </w:p>
          <w:p w14:paraId="5784AEC8">
            <w:pPr>
              <w:adjustRightInd/>
              <w:spacing w:line="300" w:lineRule="exact"/>
              <w:rPr>
                <w:rFonts w:hint="eastAsia" w:ascii="宋体" w:hAnsi="宋体" w:cs="宋体"/>
                <w:color w:val="000000"/>
                <w:szCs w:val="21"/>
              </w:rPr>
            </w:pPr>
            <w:r>
              <w:rPr>
                <w:rFonts w:hint="eastAsia" w:ascii="宋体" w:hAnsi="宋体" w:cs="宋体"/>
                <w:color w:val="000000"/>
                <w:szCs w:val="21"/>
              </w:rPr>
              <w:t>参与评审的价格=投标报价</w:t>
            </w:r>
          </w:p>
          <w:p w14:paraId="183211A4">
            <w:pPr>
              <w:adjustRightInd/>
              <w:spacing w:line="300" w:lineRule="exact"/>
              <w:rPr>
                <w:rFonts w:hint="eastAsia" w:ascii="宋体" w:hAnsi="宋体" w:cs="宋体"/>
                <w:color w:val="000000"/>
                <w:szCs w:val="21"/>
              </w:rPr>
            </w:pPr>
            <w:r>
              <w:rPr>
                <w:rFonts w:hint="eastAsia" w:ascii="宋体" w:hAnsi="宋体" w:cs="宋体"/>
                <w:color w:val="000000"/>
                <w:szCs w:val="21"/>
              </w:rPr>
              <w:t>参与评审的价格为评标基准价的其价格得分得满分30分。</w:t>
            </w:r>
          </w:p>
          <w:p w14:paraId="53DB7208">
            <w:pPr>
              <w:adjustRightInd/>
              <w:spacing w:line="300" w:lineRule="exact"/>
              <w:rPr>
                <w:rFonts w:hint="eastAsia" w:ascii="宋体" w:hAnsi="宋体" w:cs="宋体"/>
                <w:color w:val="000000"/>
                <w:szCs w:val="21"/>
              </w:rPr>
            </w:pPr>
            <w:r>
              <w:rPr>
                <w:rFonts w:hint="eastAsia" w:ascii="宋体" w:hAnsi="宋体" w:cs="宋体"/>
                <w:color w:val="000000"/>
                <w:szCs w:val="21"/>
              </w:rPr>
              <w:t>其他供应商价格得分按照下列公式计算：</w:t>
            </w:r>
          </w:p>
          <w:p w14:paraId="24B27240">
            <w:pPr>
              <w:adjustRightInd/>
              <w:spacing w:line="300" w:lineRule="exact"/>
              <w:rPr>
                <w:rFonts w:hint="eastAsia" w:ascii="宋体" w:hAnsi="宋体" w:cs="宋体"/>
                <w:color w:val="000000"/>
                <w:szCs w:val="21"/>
              </w:rPr>
            </w:pPr>
            <w:r>
              <w:rPr>
                <w:rFonts w:hint="eastAsia" w:ascii="宋体" w:hAnsi="宋体" w:cs="宋体"/>
                <w:color w:val="000000"/>
                <w:szCs w:val="21"/>
              </w:rPr>
              <w:t>价格得分=（评标基准价/参与评审的价格）×30%×100。</w:t>
            </w:r>
          </w:p>
        </w:tc>
        <w:tc>
          <w:tcPr>
            <w:tcW w:w="737" w:type="dxa"/>
            <w:vAlign w:val="center"/>
          </w:tcPr>
          <w:p w14:paraId="6CD5D6D1">
            <w:pPr>
              <w:adjustRightInd/>
              <w:spacing w:line="300" w:lineRule="exact"/>
              <w:jc w:val="center"/>
              <w:rPr>
                <w:rFonts w:hint="eastAsia" w:ascii="宋体" w:hAnsi="宋体" w:cs="宋体"/>
                <w:color w:val="FF0000"/>
                <w:szCs w:val="21"/>
              </w:rPr>
            </w:pPr>
            <w:r>
              <w:rPr>
                <w:rFonts w:hint="eastAsia" w:ascii="宋体" w:hAnsi="宋体" w:cs="宋体"/>
                <w:szCs w:val="21"/>
              </w:rPr>
              <w:t>30</w:t>
            </w:r>
          </w:p>
        </w:tc>
      </w:tr>
      <w:tr w14:paraId="10E8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20" w:type="dxa"/>
            <w:gridSpan w:val="3"/>
            <w:vAlign w:val="center"/>
          </w:tcPr>
          <w:p w14:paraId="07F8F93E">
            <w:pPr>
              <w:adjustRightInd/>
              <w:spacing w:line="300" w:lineRule="exact"/>
              <w:jc w:val="center"/>
              <w:rPr>
                <w:rFonts w:hint="eastAsia" w:ascii="宋体" w:hAnsi="宋体" w:cs="宋体"/>
                <w:bCs/>
                <w:color w:val="000000"/>
                <w:szCs w:val="21"/>
              </w:rPr>
            </w:pPr>
            <w:r>
              <w:rPr>
                <w:rFonts w:hint="eastAsia" w:ascii="宋体" w:hAnsi="宋体" w:cs="宋体"/>
                <w:bCs/>
                <w:color w:val="000000"/>
                <w:szCs w:val="21"/>
              </w:rPr>
              <w:t>总分（100分）</w:t>
            </w:r>
          </w:p>
        </w:tc>
        <w:tc>
          <w:tcPr>
            <w:tcW w:w="737" w:type="dxa"/>
            <w:vAlign w:val="center"/>
          </w:tcPr>
          <w:p w14:paraId="757E7F5C">
            <w:pPr>
              <w:adjustRightInd/>
              <w:spacing w:line="300" w:lineRule="exact"/>
              <w:jc w:val="center"/>
              <w:rPr>
                <w:rFonts w:hint="eastAsia" w:ascii="宋体" w:hAnsi="宋体" w:cs="宋体"/>
                <w:color w:val="000000"/>
                <w:szCs w:val="21"/>
              </w:rPr>
            </w:pPr>
          </w:p>
        </w:tc>
      </w:tr>
    </w:tbl>
    <w:p w14:paraId="516617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投标人编制投标文件（商务技术文件部分）时，建议按此目录（序号和内容）提供评标标准相应的商务技术资料。小数点后保留一位数。</w:t>
      </w:r>
    </w:p>
    <w:p w14:paraId="54B00B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b/>
          <w:sz w:val="28"/>
          <w:szCs w:val="28"/>
        </w:rPr>
      </w:pPr>
      <w:r>
        <w:rPr>
          <w:rFonts w:hint="eastAsia" w:ascii="宋体" w:hAnsi="宋体" w:cs="宋体"/>
          <w:b/>
          <w:sz w:val="32"/>
        </w:rPr>
        <w:t>一、评标方法</w:t>
      </w:r>
    </w:p>
    <w:p w14:paraId="00C66B7A">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715DBC5">
      <w:pPr>
        <w:adjustRightInd/>
        <w:spacing w:line="360" w:lineRule="auto"/>
        <w:rPr>
          <w:rFonts w:hint="eastAsia" w:ascii="宋体" w:hAnsi="宋体" w:cs="宋体"/>
          <w:kern w:val="0"/>
          <w:sz w:val="24"/>
        </w:rPr>
      </w:pPr>
      <w:r>
        <w:rPr>
          <w:rFonts w:hint="eastAsia" w:ascii="宋体" w:hAnsi="宋体" w:cs="宋体"/>
          <w:b/>
          <w:sz w:val="32"/>
        </w:rPr>
        <w:t>二、评标标准</w:t>
      </w:r>
    </w:p>
    <w:p w14:paraId="7C9CF419">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C4D5F17">
      <w:pPr>
        <w:spacing w:line="360" w:lineRule="auto"/>
        <w:outlineLvl w:val="0"/>
        <w:rPr>
          <w:rFonts w:hint="eastAsia" w:ascii="宋体" w:hAnsi="宋体" w:cs="宋体"/>
          <w:b/>
          <w:sz w:val="32"/>
          <w:szCs w:val="32"/>
        </w:rPr>
      </w:pPr>
      <w:bookmarkStart w:id="414" w:name="_Toc6601"/>
      <w:r>
        <w:rPr>
          <w:rFonts w:hint="eastAsia" w:ascii="宋体" w:hAnsi="宋体" w:cs="宋体"/>
          <w:b/>
          <w:sz w:val="32"/>
          <w:szCs w:val="32"/>
        </w:rPr>
        <w:t>三、评标程序</w:t>
      </w:r>
      <w:bookmarkEnd w:id="414"/>
    </w:p>
    <w:p w14:paraId="2F45C083">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1F71C30">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0011290">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bookmarkStart w:id="432" w:name="_GoBack"/>
      <w:bookmarkEnd w:id="432"/>
    </w:p>
    <w:p w14:paraId="6431EFD5">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6ACAB031">
      <w:pPr>
        <w:pStyle w:val="132"/>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7CD644A1">
      <w:pPr>
        <w:pStyle w:val="132"/>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313C601">
      <w:pPr>
        <w:pStyle w:val="132"/>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89FF565">
      <w:pPr>
        <w:pStyle w:val="132"/>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960625">
      <w:pPr>
        <w:pStyle w:val="132"/>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576AD35">
      <w:pPr>
        <w:pStyle w:val="132"/>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4DF9615">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208D769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E0AC229">
      <w:pPr>
        <w:pStyle w:val="13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C79A27">
      <w:pPr>
        <w:pStyle w:val="132"/>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719C5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p>
    <w:p w14:paraId="6A887F96">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939B9A">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C50AF4">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304232B2">
      <w:pPr>
        <w:pStyle w:val="132"/>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9F9A65">
      <w:pPr>
        <w:pStyle w:val="3"/>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3F31CAF">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0A0597E">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2295EA2D">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C458B0D">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42F45ABC">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3349BAD6">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E9163BB">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1AABDB6C">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4.2.8报价明显低于其他通过符合性审查投标人的报价（低于项目预算50%的），有可能影响产品质量或者不能诚信履约的，未能按要求提供书面说明或者提交相关证明材料，不能证明其报价合理性的;</w:t>
      </w:r>
    </w:p>
    <w:p w14:paraId="4E0D7395">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7518018E">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5008A0A">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0BC795F">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9892641">
      <w:pPr>
        <w:spacing w:line="360" w:lineRule="auto"/>
        <w:ind w:firstLine="480" w:firstLineChars="200"/>
        <w:rPr>
          <w:rFonts w:hint="eastAsia" w:ascii="宋体" w:hAnsi="宋体" w:cs="宋体"/>
          <w:kern w:val="0"/>
          <w:sz w:val="24"/>
        </w:rPr>
      </w:pPr>
      <w:r>
        <w:rPr>
          <w:rFonts w:hint="eastAsia" w:ascii="宋体" w:hAnsi="宋体" w:cs="宋体"/>
          <w:kern w:val="0"/>
          <w:sz w:val="24"/>
        </w:rPr>
        <w:t>4.2.13 参与同一个标项的供应商存在下列情形之一且无法合理解释的，其投标文件无效：</w:t>
      </w:r>
    </w:p>
    <w:p w14:paraId="6D8D3F16">
      <w:pPr>
        <w:spacing w:line="360" w:lineRule="auto"/>
        <w:ind w:firstLine="480" w:firstLineChars="200"/>
        <w:rPr>
          <w:rFonts w:hint="eastAsia" w:ascii="宋体" w:hAnsi="宋体" w:cs="宋体"/>
          <w:kern w:val="0"/>
          <w:sz w:val="24"/>
        </w:rPr>
      </w:pPr>
      <w:r>
        <w:rPr>
          <w:rFonts w:hint="eastAsia" w:ascii="宋体" w:hAnsi="宋体" w:cs="宋体"/>
          <w:kern w:val="0"/>
          <w:sz w:val="24"/>
        </w:rPr>
        <w:t>1）不同供应商的电子投标文件上传计算机的网卡MAC地址或硬盘序列号等硬件信息相同的；</w:t>
      </w:r>
    </w:p>
    <w:p w14:paraId="5EBA2707">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2）上传的电子投标文件若出现使用本项目其他投标供应商的数字证书加密的，或者加盖本项目其他投标供应商的电子印章的；    </w:t>
      </w:r>
    </w:p>
    <w:p w14:paraId="26781116">
      <w:pPr>
        <w:spacing w:line="360" w:lineRule="auto"/>
        <w:ind w:firstLine="480" w:firstLineChars="200"/>
        <w:rPr>
          <w:rFonts w:hint="eastAsia" w:ascii="宋体" w:hAnsi="宋体" w:cs="宋体"/>
          <w:kern w:val="0"/>
          <w:sz w:val="24"/>
        </w:rPr>
      </w:pPr>
      <w:r>
        <w:rPr>
          <w:rFonts w:hint="eastAsia" w:ascii="宋体" w:hAnsi="宋体" w:cs="宋体"/>
          <w:kern w:val="0"/>
          <w:sz w:val="24"/>
        </w:rPr>
        <w:t>3）不同供应商的投标文件的内容存在3处（含）以上错误一致的；</w:t>
      </w:r>
    </w:p>
    <w:p w14:paraId="67342ECA">
      <w:pPr>
        <w:spacing w:line="360" w:lineRule="auto"/>
        <w:ind w:firstLine="480" w:firstLineChars="200"/>
        <w:rPr>
          <w:rFonts w:hint="eastAsia" w:ascii="宋体" w:hAnsi="宋体" w:cs="宋体"/>
          <w:kern w:val="0"/>
          <w:sz w:val="24"/>
        </w:rPr>
      </w:pPr>
      <w:r>
        <w:rPr>
          <w:rFonts w:hint="eastAsia" w:ascii="宋体" w:hAnsi="宋体" w:cs="宋体"/>
          <w:kern w:val="0"/>
          <w:sz w:val="24"/>
        </w:rPr>
        <w:t>4）不同供应商联系人为同一人或不同联系人的联系电话一致的。</w:t>
      </w:r>
    </w:p>
    <w:p w14:paraId="57F3E541">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14:paraId="42AEE1B4">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4A15903B">
      <w:pPr>
        <w:pStyle w:val="3"/>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84AF91B">
      <w:pPr>
        <w:pStyle w:val="3"/>
        <w:snapToGrid w:val="0"/>
        <w:spacing w:line="360" w:lineRule="auto"/>
        <w:rPr>
          <w:rFonts w:hint="eastAsia" w:cs="宋体"/>
        </w:rPr>
      </w:pPr>
      <w:r>
        <w:rPr>
          <w:rFonts w:hint="eastAsia" w:cs="宋体"/>
        </w:rPr>
        <w:t>5.1符合专业条件的供应商或者对招标文件作实质响应的供应商不足3家的；</w:t>
      </w:r>
    </w:p>
    <w:p w14:paraId="2F435A33">
      <w:pPr>
        <w:pStyle w:val="3"/>
        <w:snapToGrid w:val="0"/>
        <w:spacing w:line="360" w:lineRule="auto"/>
        <w:rPr>
          <w:rFonts w:hint="eastAsia" w:cs="宋体"/>
        </w:rPr>
      </w:pPr>
      <w:r>
        <w:rPr>
          <w:rFonts w:hint="eastAsia" w:cs="宋体"/>
        </w:rPr>
        <w:t>5.2出现影响采购公正的违法、违规行为的；</w:t>
      </w:r>
    </w:p>
    <w:p w14:paraId="45E824C1">
      <w:pPr>
        <w:pStyle w:val="3"/>
        <w:snapToGrid w:val="0"/>
        <w:spacing w:line="360" w:lineRule="auto"/>
        <w:rPr>
          <w:rFonts w:hint="eastAsia" w:cs="宋体"/>
        </w:rPr>
      </w:pPr>
      <w:r>
        <w:rPr>
          <w:rFonts w:hint="eastAsia" w:cs="宋体"/>
        </w:rPr>
        <w:t>5.3投标人的报价均超过了采购预算，采购人不能支付的；</w:t>
      </w:r>
    </w:p>
    <w:p w14:paraId="75D6CBDD">
      <w:pPr>
        <w:pStyle w:val="3"/>
        <w:snapToGrid w:val="0"/>
        <w:spacing w:line="360" w:lineRule="auto"/>
        <w:rPr>
          <w:rFonts w:hint="eastAsia" w:cs="宋体"/>
        </w:rPr>
      </w:pPr>
      <w:r>
        <w:rPr>
          <w:rFonts w:hint="eastAsia" w:cs="宋体"/>
        </w:rPr>
        <w:t>5.4因重大变故，采购任务取消的。</w:t>
      </w:r>
    </w:p>
    <w:p w14:paraId="4C57CFA0">
      <w:pPr>
        <w:pStyle w:val="3"/>
        <w:snapToGrid w:val="0"/>
        <w:spacing w:line="360" w:lineRule="auto"/>
        <w:rPr>
          <w:rFonts w:hint="eastAsia" w:cs="宋体"/>
        </w:rPr>
      </w:pPr>
      <w:r>
        <w:rPr>
          <w:rFonts w:hint="eastAsia" w:cs="宋体"/>
        </w:rPr>
        <w:t>废标后，采购代理机构应当将废标理由通知所有投标人。</w:t>
      </w:r>
    </w:p>
    <w:p w14:paraId="5FC50E28">
      <w:pPr>
        <w:pStyle w:val="3"/>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BCF6FD">
      <w:pPr>
        <w:pStyle w:val="3"/>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D5C154F">
      <w:pPr>
        <w:pStyle w:val="3"/>
        <w:snapToGrid w:val="0"/>
        <w:spacing w:line="360" w:lineRule="auto"/>
        <w:rPr>
          <w:rFonts w:hint="eastAsia" w:cs="宋体"/>
        </w:rPr>
      </w:pPr>
      <w:r>
        <w:rPr>
          <w:rFonts w:hint="eastAsia" w:cs="宋体"/>
        </w:rPr>
        <w:t>7.1未确定中标人的，终止本次政府采购活动，重新开展政府采购活动。</w:t>
      </w:r>
    </w:p>
    <w:p w14:paraId="30AA69E4">
      <w:pPr>
        <w:pStyle w:val="3"/>
        <w:snapToGrid w:val="0"/>
        <w:spacing w:line="360" w:lineRule="auto"/>
        <w:rPr>
          <w:rFonts w:hint="eastAsia" w:cs="宋体"/>
        </w:rPr>
      </w:pPr>
      <w:r>
        <w:rPr>
          <w:rFonts w:hint="eastAsia" w:cs="宋体"/>
        </w:rPr>
        <w:t>7.2已确定中标人但尚未签订政府采购合同的，中标结果无效，从合格的中标候选人中另行确定中标人；没有合格的中标候选人的，重新开展政府采购活动。</w:t>
      </w:r>
    </w:p>
    <w:p w14:paraId="14AD22C7">
      <w:pPr>
        <w:pStyle w:val="3"/>
        <w:snapToGrid w:val="0"/>
        <w:spacing w:line="360" w:lineRule="auto"/>
        <w:rPr>
          <w:rFonts w:hint="eastAsia" w:cs="宋体"/>
        </w:rPr>
      </w:pPr>
      <w:r>
        <w:rPr>
          <w:rFonts w:hint="eastAsia" w:cs="宋体"/>
        </w:rPr>
        <w:t>7.3政府采购合同已签订但尚未履行的，撤销合同，从合格的中标候选人中另行确定中标人；没有合格的中标候选人的，重新开展政府采购活动。</w:t>
      </w:r>
    </w:p>
    <w:p w14:paraId="511BE2B1">
      <w:pPr>
        <w:pStyle w:val="3"/>
        <w:snapToGrid w:val="0"/>
        <w:spacing w:line="360" w:lineRule="auto"/>
        <w:rPr>
          <w:rFonts w:hint="eastAsia" w:cs="宋体"/>
        </w:rPr>
      </w:pPr>
      <w:r>
        <w:rPr>
          <w:rFonts w:hint="eastAsia" w:cs="宋体"/>
        </w:rPr>
        <w:t>7.4政府采购合同已经履行，给采购人、供应商造成损失的，由责任人承担赔偿责任。</w:t>
      </w:r>
    </w:p>
    <w:p w14:paraId="35D47532">
      <w:pPr>
        <w:pStyle w:val="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15" w:name="第五部分"/>
      <w:bookmarkStart w:id="416" w:name="_Toc86217003"/>
    </w:p>
    <w:p w14:paraId="32A0D149">
      <w:pPr>
        <w:pStyle w:val="25"/>
        <w:rPr>
          <w:rFonts w:hint="eastAsia" w:hAnsi="宋体" w:cs="宋体"/>
        </w:rPr>
      </w:pPr>
    </w:p>
    <w:p w14:paraId="5E89BA5B">
      <w:pPr>
        <w:pStyle w:val="25"/>
        <w:rPr>
          <w:rFonts w:hint="eastAsia" w:hAnsi="宋体" w:cs="宋体"/>
        </w:rPr>
        <w:sectPr>
          <w:pgSz w:w="11907" w:h="16840"/>
          <w:pgMar w:top="1474" w:right="1814" w:bottom="1474" w:left="1814" w:header="851" w:footer="851" w:gutter="0"/>
          <w:cols w:space="720" w:num="1"/>
        </w:sectPr>
      </w:pPr>
    </w:p>
    <w:p w14:paraId="64BF10EB">
      <w:pPr>
        <w:widowControl/>
        <w:adjustRightInd/>
        <w:ind w:firstLine="2168" w:firstLineChars="600"/>
        <w:jc w:val="left"/>
        <w:outlineLvl w:val="0"/>
        <w:rPr>
          <w:rFonts w:hint="eastAsia" w:ascii="宋体" w:hAnsi="宋体" w:cs="宋体"/>
          <w:b/>
          <w:sz w:val="36"/>
          <w:szCs w:val="36"/>
        </w:rPr>
      </w:pPr>
      <w:bookmarkStart w:id="417" w:name="_Toc5268"/>
      <w:r>
        <w:rPr>
          <w:rFonts w:hint="eastAsia" w:ascii="宋体" w:hAnsi="宋体" w:cs="宋体"/>
          <w:b/>
          <w:sz w:val="36"/>
          <w:szCs w:val="36"/>
        </w:rPr>
        <w:t>第五部分 拟签订的合同文本</w:t>
      </w:r>
      <w:bookmarkEnd w:id="417"/>
    </w:p>
    <w:p w14:paraId="10F8FBBD">
      <w:pPr>
        <w:adjustRightInd/>
        <w:snapToGrid w:val="0"/>
        <w:spacing w:before="156" w:after="156" w:line="720" w:lineRule="exact"/>
        <w:jc w:val="center"/>
        <w:rPr>
          <w:rFonts w:hint="eastAsia" w:ascii="宋体" w:hAnsi="宋体" w:cs="宋体"/>
          <w:b/>
          <w:sz w:val="44"/>
          <w:szCs w:val="44"/>
        </w:rPr>
      </w:pPr>
      <w:r>
        <w:rPr>
          <w:rFonts w:hint="eastAsia" w:ascii="宋体" w:hAnsi="宋体" w:cs="宋体"/>
          <w:b/>
          <w:sz w:val="44"/>
          <w:szCs w:val="44"/>
        </w:rPr>
        <w:t>西店镇建筑垃圾清理项目</w:t>
      </w:r>
    </w:p>
    <w:p w14:paraId="3ADE3882">
      <w:pPr>
        <w:adjustRightInd/>
        <w:snapToGrid w:val="0"/>
        <w:spacing w:before="156" w:after="156" w:line="720" w:lineRule="exact"/>
        <w:jc w:val="center"/>
        <w:rPr>
          <w:rFonts w:hint="eastAsia" w:ascii="宋体" w:hAnsi="宋体" w:cs="宋体"/>
          <w:b/>
          <w:sz w:val="44"/>
          <w:szCs w:val="44"/>
        </w:rPr>
      </w:pPr>
      <w:r>
        <w:rPr>
          <w:rFonts w:hint="eastAsia" w:ascii="宋体" w:hAnsi="宋体" w:cs="宋体"/>
          <w:b/>
          <w:sz w:val="44"/>
          <w:szCs w:val="44"/>
        </w:rPr>
        <w:t>服务合同</w:t>
      </w:r>
    </w:p>
    <w:p w14:paraId="7A2AAB90">
      <w:pPr>
        <w:adjustRightInd/>
        <w:snapToGrid w:val="0"/>
        <w:spacing w:before="156" w:after="156" w:line="360" w:lineRule="auto"/>
        <w:jc w:val="center"/>
        <w:rPr>
          <w:rFonts w:hint="eastAsia" w:ascii="宋体" w:hAnsi="宋体" w:cs="宋体"/>
          <w:b/>
          <w:sz w:val="36"/>
          <w:szCs w:val="36"/>
        </w:rPr>
      </w:pPr>
    </w:p>
    <w:p w14:paraId="5204B96F">
      <w:pPr>
        <w:adjustRightInd/>
        <w:snapToGrid w:val="0"/>
        <w:spacing w:before="156" w:after="156" w:line="360" w:lineRule="auto"/>
        <w:jc w:val="center"/>
        <w:rPr>
          <w:rFonts w:hint="eastAsia" w:ascii="宋体" w:hAnsi="宋体" w:cs="宋体"/>
          <w:b/>
          <w:sz w:val="36"/>
          <w:szCs w:val="36"/>
        </w:rPr>
      </w:pPr>
    </w:p>
    <w:p w14:paraId="1A4AB690">
      <w:pPr>
        <w:adjustRightInd/>
        <w:snapToGrid w:val="0"/>
        <w:spacing w:before="156" w:after="156" w:line="360" w:lineRule="auto"/>
        <w:jc w:val="center"/>
        <w:rPr>
          <w:rFonts w:hint="eastAsia" w:ascii="宋体" w:hAnsi="宋体" w:cs="宋体"/>
          <w:b/>
          <w:sz w:val="36"/>
          <w:szCs w:val="36"/>
        </w:rPr>
      </w:pPr>
    </w:p>
    <w:p w14:paraId="3F4A609E">
      <w:pPr>
        <w:adjustRightInd/>
        <w:spacing w:line="360" w:lineRule="auto"/>
        <w:ind w:firstLine="800" w:firstLineChars="250"/>
        <w:rPr>
          <w:rFonts w:hint="eastAsia" w:ascii="宋体" w:hAnsi="宋体" w:cs="宋体"/>
          <w:sz w:val="32"/>
          <w:szCs w:val="32"/>
        </w:rPr>
      </w:pPr>
      <w:r>
        <w:rPr>
          <w:rFonts w:hint="eastAsia" w:ascii="宋体" w:hAnsi="宋体" w:cs="宋体"/>
          <w:sz w:val="32"/>
          <w:szCs w:val="32"/>
        </w:rPr>
        <w:t>甲方（发包人）：宁海县西店镇人民政府</w:t>
      </w:r>
    </w:p>
    <w:p w14:paraId="236970FB">
      <w:pPr>
        <w:adjustRightInd/>
        <w:spacing w:line="360" w:lineRule="auto"/>
        <w:ind w:firstLine="800" w:firstLineChars="250"/>
        <w:rPr>
          <w:rFonts w:hint="eastAsia" w:ascii="宋体" w:hAnsi="宋体" w:cs="宋体"/>
          <w:sz w:val="32"/>
          <w:szCs w:val="32"/>
        </w:rPr>
      </w:pPr>
    </w:p>
    <w:p w14:paraId="1F201006">
      <w:pPr>
        <w:adjustRightInd/>
        <w:spacing w:line="360" w:lineRule="auto"/>
        <w:ind w:firstLine="800" w:firstLineChars="250"/>
        <w:rPr>
          <w:rFonts w:hint="eastAsia" w:ascii="宋体" w:hAnsi="宋体" w:cs="宋体"/>
          <w:sz w:val="32"/>
          <w:szCs w:val="32"/>
        </w:rPr>
      </w:pPr>
      <w:r>
        <w:rPr>
          <w:rFonts w:hint="eastAsia" w:ascii="宋体" w:hAnsi="宋体" w:cs="宋体"/>
          <w:sz w:val="32"/>
          <w:szCs w:val="32"/>
        </w:rPr>
        <w:t>乙方（承包人）：</w:t>
      </w:r>
      <w:r>
        <w:rPr>
          <w:rFonts w:hint="eastAsia" w:ascii="宋体" w:hAnsi="宋体" w:cs="宋体"/>
          <w:sz w:val="32"/>
          <w:szCs w:val="32"/>
          <w:u w:val="single"/>
        </w:rPr>
        <w:t xml:space="preserve">                       </w:t>
      </w:r>
    </w:p>
    <w:p w14:paraId="2C136A8E">
      <w:pPr>
        <w:adjustRightInd/>
        <w:spacing w:line="360" w:lineRule="auto"/>
        <w:rPr>
          <w:rFonts w:hint="eastAsia" w:ascii="宋体" w:hAnsi="宋体" w:cs="宋体"/>
          <w:sz w:val="32"/>
          <w:szCs w:val="32"/>
        </w:rPr>
      </w:pPr>
    </w:p>
    <w:p w14:paraId="7FEBA226">
      <w:pPr>
        <w:adjustRightInd/>
        <w:spacing w:line="360" w:lineRule="auto"/>
        <w:ind w:firstLine="800" w:firstLineChars="250"/>
        <w:rPr>
          <w:rFonts w:hint="eastAsia" w:ascii="宋体" w:hAnsi="宋体" w:cs="宋体"/>
          <w:sz w:val="32"/>
          <w:szCs w:val="32"/>
        </w:rPr>
      </w:pPr>
      <w:r>
        <w:rPr>
          <w:rFonts w:hint="eastAsia" w:ascii="宋体" w:hAnsi="宋体" w:cs="宋体"/>
          <w:sz w:val="32"/>
          <w:szCs w:val="32"/>
        </w:rPr>
        <w:t xml:space="preserve">签署日期：2025年     月     日 </w:t>
      </w:r>
    </w:p>
    <w:p w14:paraId="0DB88079">
      <w:pPr>
        <w:adjustRightInd/>
        <w:jc w:val="center"/>
        <w:rPr>
          <w:rFonts w:hint="eastAsia" w:ascii="宋体" w:hAnsi="宋体" w:cs="宋体"/>
          <w:b/>
          <w:sz w:val="32"/>
          <w:szCs w:val="32"/>
        </w:rPr>
      </w:pPr>
      <w:r>
        <w:rPr>
          <w:rFonts w:hint="eastAsia" w:ascii="宋体" w:hAnsi="宋体" w:cs="宋体"/>
          <w:b/>
          <w:sz w:val="36"/>
          <w:szCs w:val="36"/>
        </w:rPr>
        <w:br w:type="page"/>
      </w:r>
      <w:r>
        <w:rPr>
          <w:rFonts w:hint="eastAsia" w:ascii="宋体" w:hAnsi="宋体" w:cs="宋体"/>
          <w:b/>
          <w:sz w:val="28"/>
          <w:szCs w:val="28"/>
        </w:rPr>
        <w:t>西店镇建筑垃圾清理项目采购合同</w:t>
      </w:r>
    </w:p>
    <w:p w14:paraId="7A254E63">
      <w:pPr>
        <w:adjustRightInd/>
        <w:spacing w:line="360" w:lineRule="auto"/>
        <w:rPr>
          <w:rFonts w:hint="eastAsia" w:ascii="宋体" w:hAnsi="宋体" w:cs="宋体"/>
          <w:b/>
          <w:sz w:val="28"/>
          <w:szCs w:val="28"/>
        </w:rPr>
      </w:pPr>
    </w:p>
    <w:p w14:paraId="043D2128">
      <w:pPr>
        <w:spacing w:line="360" w:lineRule="auto"/>
        <w:rPr>
          <w:rFonts w:hint="eastAsia" w:ascii="宋体" w:hAnsi="宋体" w:cs="宋体"/>
          <w:sz w:val="24"/>
        </w:rPr>
      </w:pPr>
      <w:r>
        <w:rPr>
          <w:rFonts w:hint="eastAsia" w:ascii="宋体" w:hAnsi="宋体" w:cs="宋体"/>
          <w:sz w:val="24"/>
        </w:rPr>
        <w:t>项目名称：西店镇建筑垃圾清理项目      项目编号：</w:t>
      </w:r>
    </w:p>
    <w:p w14:paraId="382DB24E">
      <w:pPr>
        <w:adjustRightInd/>
        <w:spacing w:line="360" w:lineRule="auto"/>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（以下简称甲方）</w:t>
      </w:r>
    </w:p>
    <w:p w14:paraId="4C1E2BB5">
      <w:pPr>
        <w:adjustRightInd/>
        <w:spacing w:line="360" w:lineRule="auto"/>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14:paraId="3C7FA2A2">
      <w:pPr>
        <w:adjustRightInd/>
        <w:spacing w:line="360" w:lineRule="auto"/>
        <w:ind w:firstLine="480" w:firstLineChars="200"/>
        <w:rPr>
          <w:rFonts w:hint="eastAsia"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根据《中华人民共和国政府采购法》、《中华人民共和国政府采购法实施条例》、《政府采购货物和服务招标投标管理办法》等法律法规，</w:t>
      </w:r>
      <w:r>
        <w:rPr>
          <w:rFonts w:hint="eastAsia" w:ascii="宋体" w:hAnsi="宋体" w:cs="宋体"/>
          <w:sz w:val="24"/>
          <w:u w:val="single"/>
        </w:rPr>
        <w:t>项目名称（项目编号：ZYCGFW2025063）</w:t>
      </w: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日，在宁波市宁海县公共资源交易中心进行公开招标，经结果公告确定由乙方中标。按照《中华人民共和国民法典》的有关规定，在自愿、平等、公平、诚信的基础上，经双方协商一致，签订本合同。</w:t>
      </w:r>
    </w:p>
    <w:p w14:paraId="078EFF91">
      <w:pPr>
        <w:spacing w:line="360" w:lineRule="auto"/>
        <w:ind w:firstLine="480" w:firstLineChars="200"/>
        <w:rPr>
          <w:rFonts w:hint="eastAsia" w:ascii="宋体" w:hAnsi="宋体" w:cs="宋体"/>
          <w:sz w:val="24"/>
        </w:rPr>
      </w:pPr>
      <w:r>
        <w:rPr>
          <w:rFonts w:hint="eastAsia" w:ascii="宋体" w:hAnsi="宋体" w:cs="宋体"/>
          <w:sz w:val="24"/>
        </w:rPr>
        <w:t>下述文件作为附件，是合同的一部分，并与本合同一起阅读和解释：</w:t>
      </w:r>
    </w:p>
    <w:p w14:paraId="13EF0192">
      <w:pPr>
        <w:spacing w:line="360" w:lineRule="auto"/>
        <w:ind w:firstLine="480" w:firstLineChars="200"/>
        <w:rPr>
          <w:rFonts w:hint="eastAsia" w:ascii="宋体" w:hAnsi="宋体" w:cs="宋体"/>
          <w:sz w:val="24"/>
        </w:rPr>
      </w:pPr>
      <w:r>
        <w:rPr>
          <w:rFonts w:hint="eastAsia" w:ascii="宋体" w:hAnsi="宋体" w:cs="宋体"/>
          <w:sz w:val="24"/>
        </w:rPr>
        <w:t>a.采购文件；</w:t>
      </w:r>
    </w:p>
    <w:p w14:paraId="531BF1BD">
      <w:pPr>
        <w:spacing w:line="360" w:lineRule="auto"/>
        <w:ind w:firstLine="480" w:firstLineChars="200"/>
        <w:rPr>
          <w:rFonts w:hint="eastAsia" w:ascii="宋体" w:hAnsi="宋体" w:cs="宋体"/>
          <w:sz w:val="24"/>
        </w:rPr>
      </w:pPr>
      <w:r>
        <w:rPr>
          <w:rFonts w:hint="eastAsia" w:ascii="宋体" w:hAnsi="宋体" w:cs="宋体"/>
          <w:sz w:val="24"/>
        </w:rPr>
        <w:t>b.投标文件及澄清文件；</w:t>
      </w:r>
    </w:p>
    <w:p w14:paraId="7215C63C">
      <w:pPr>
        <w:spacing w:line="360" w:lineRule="auto"/>
        <w:ind w:firstLine="480" w:firstLineChars="200"/>
        <w:rPr>
          <w:rFonts w:hint="eastAsia" w:ascii="宋体" w:hAnsi="宋体" w:cs="宋体"/>
          <w:sz w:val="24"/>
        </w:rPr>
      </w:pPr>
      <w:r>
        <w:rPr>
          <w:rFonts w:hint="eastAsia" w:ascii="宋体" w:hAnsi="宋体" w:cs="宋体"/>
          <w:sz w:val="24"/>
        </w:rPr>
        <w:t>c.中标通知书；</w:t>
      </w:r>
    </w:p>
    <w:p w14:paraId="4862DF30">
      <w:pPr>
        <w:spacing w:line="360" w:lineRule="auto"/>
        <w:ind w:firstLine="480" w:firstLineChars="200"/>
        <w:rPr>
          <w:rFonts w:hint="eastAsia" w:ascii="宋体" w:hAnsi="宋体" w:cs="宋体"/>
          <w:sz w:val="24"/>
        </w:rPr>
      </w:pPr>
      <w:r>
        <w:rPr>
          <w:rFonts w:hint="eastAsia" w:ascii="宋体" w:hAnsi="宋体" w:cs="宋体"/>
          <w:sz w:val="24"/>
        </w:rPr>
        <w:t>上述文件与合同若有不一致之处，优先次序第一应为合同、第二应为附件(附件的优先次序为 c,b,a)。</w:t>
      </w:r>
    </w:p>
    <w:p w14:paraId="141903CA">
      <w:pPr>
        <w:spacing w:line="360" w:lineRule="auto"/>
        <w:rPr>
          <w:rFonts w:hint="eastAsia" w:ascii="宋体" w:hAnsi="宋体" w:cs="宋体"/>
          <w:b/>
          <w:sz w:val="24"/>
        </w:rPr>
      </w:pPr>
      <w:r>
        <w:rPr>
          <w:rFonts w:hint="eastAsia" w:ascii="宋体" w:hAnsi="宋体" w:cs="宋体"/>
          <w:b/>
          <w:sz w:val="24"/>
        </w:rPr>
        <w:t>一、项目名称、服务期限、服务内容</w:t>
      </w:r>
    </w:p>
    <w:p w14:paraId="1EB31D93">
      <w:pPr>
        <w:spacing w:line="360" w:lineRule="auto"/>
        <w:rPr>
          <w:rFonts w:hint="eastAsia" w:ascii="宋体" w:hAnsi="宋体" w:cs="宋体"/>
          <w:bCs/>
          <w:sz w:val="24"/>
        </w:rPr>
      </w:pPr>
      <w:r>
        <w:rPr>
          <w:rFonts w:hint="eastAsia" w:ascii="宋体" w:hAnsi="宋体" w:cs="宋体"/>
          <w:bCs/>
          <w:sz w:val="24"/>
        </w:rPr>
        <w:t>1.1项目名称：</w:t>
      </w:r>
    </w:p>
    <w:p w14:paraId="588244ED">
      <w:pPr>
        <w:spacing w:line="360" w:lineRule="auto"/>
        <w:rPr>
          <w:rFonts w:hint="eastAsia" w:ascii="宋体" w:hAnsi="宋体" w:cs="宋体"/>
          <w:bCs/>
          <w:sz w:val="24"/>
        </w:rPr>
      </w:pPr>
      <w:r>
        <w:rPr>
          <w:rFonts w:hint="eastAsia" w:ascii="宋体" w:hAnsi="宋体" w:cs="宋体"/>
          <w:bCs/>
          <w:sz w:val="24"/>
        </w:rPr>
        <w:t>1.2服务期限：</w:t>
      </w:r>
    </w:p>
    <w:p w14:paraId="189B1E9A">
      <w:pPr>
        <w:spacing w:line="360" w:lineRule="auto"/>
        <w:rPr>
          <w:rFonts w:hint="eastAsia" w:ascii="宋体" w:hAnsi="宋体" w:cs="宋体"/>
          <w:sz w:val="24"/>
        </w:rPr>
      </w:pPr>
      <w:r>
        <w:rPr>
          <w:rFonts w:hint="eastAsia" w:ascii="宋体" w:hAnsi="宋体" w:cs="宋体"/>
          <w:sz w:val="24"/>
        </w:rPr>
        <w:t>1.3服务内容：</w:t>
      </w:r>
    </w:p>
    <w:p w14:paraId="11F1C002">
      <w:pPr>
        <w:spacing w:line="360" w:lineRule="auto"/>
        <w:rPr>
          <w:rFonts w:hint="eastAsia" w:ascii="宋体" w:hAnsi="宋体" w:cs="宋体"/>
          <w:b/>
          <w:sz w:val="24"/>
        </w:rPr>
      </w:pPr>
      <w:r>
        <w:rPr>
          <w:rFonts w:hint="eastAsia" w:ascii="宋体" w:hAnsi="宋体" w:cs="宋体"/>
          <w:b/>
          <w:sz w:val="24"/>
        </w:rPr>
        <w:t>二、合同金额</w:t>
      </w:r>
    </w:p>
    <w:p w14:paraId="025FB9D6">
      <w:pPr>
        <w:spacing w:line="360" w:lineRule="auto"/>
        <w:ind w:left="410" w:hanging="410" w:hangingChars="171"/>
        <w:rPr>
          <w:rFonts w:hint="eastAsia" w:ascii="宋体" w:hAnsi="宋体" w:cs="宋体"/>
          <w:sz w:val="24"/>
        </w:rPr>
      </w:pPr>
      <w:r>
        <w:rPr>
          <w:rFonts w:hint="eastAsia" w:ascii="宋体" w:hAnsi="宋体" w:cs="宋体"/>
          <w:sz w:val="24"/>
        </w:rPr>
        <w:t>2.1本合同金额为（大写）：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元）</w:t>
      </w:r>
      <w:r>
        <w:rPr>
          <w:rFonts w:hint="eastAsia" w:ascii="宋体" w:hAnsi="宋体" w:cs="宋体"/>
          <w:sz w:val="24"/>
        </w:rPr>
        <w:t>人民币。</w:t>
      </w:r>
    </w:p>
    <w:p w14:paraId="2D69078E">
      <w:pPr>
        <w:spacing w:line="360" w:lineRule="auto"/>
        <w:ind w:left="410" w:hanging="410" w:hangingChars="170"/>
        <w:rPr>
          <w:rFonts w:hint="eastAsia" w:ascii="宋体" w:hAnsi="宋体" w:cs="宋体"/>
          <w:b/>
          <w:sz w:val="24"/>
        </w:rPr>
      </w:pPr>
      <w:r>
        <w:rPr>
          <w:rFonts w:hint="eastAsia" w:ascii="宋体" w:hAnsi="宋体" w:cs="宋体"/>
          <w:b/>
          <w:sz w:val="24"/>
        </w:rPr>
        <w:t>三、履约保证金</w:t>
      </w:r>
    </w:p>
    <w:p w14:paraId="3153B100">
      <w:pPr>
        <w:adjustRightInd/>
        <w:spacing w:line="360" w:lineRule="auto"/>
        <w:rPr>
          <w:rFonts w:hint="eastAsia" w:ascii="宋体" w:hAnsi="宋体" w:cs="宋体"/>
          <w:sz w:val="24"/>
        </w:rPr>
      </w:pPr>
      <w:r>
        <w:rPr>
          <w:rFonts w:hint="eastAsia" w:ascii="宋体" w:hAnsi="宋体" w:cs="宋体"/>
          <w:sz w:val="24"/>
        </w:rPr>
        <w:t>3.1履约保证金金额：</w:t>
      </w:r>
    </w:p>
    <w:p w14:paraId="72BA1261">
      <w:pPr>
        <w:adjustRightInd/>
        <w:spacing w:line="360" w:lineRule="auto"/>
        <w:rPr>
          <w:rFonts w:hint="eastAsia" w:ascii="宋体" w:hAnsi="宋体" w:cs="宋体"/>
          <w:sz w:val="24"/>
        </w:rPr>
      </w:pPr>
      <w:r>
        <w:rPr>
          <w:rFonts w:hint="eastAsia" w:ascii="宋体" w:hAnsi="宋体" w:cs="宋体"/>
          <w:sz w:val="24"/>
        </w:rPr>
        <w:t>3.2履约保证金形式：</w:t>
      </w:r>
    </w:p>
    <w:p w14:paraId="67601B15">
      <w:pPr>
        <w:adjustRightInd/>
        <w:spacing w:line="360" w:lineRule="auto"/>
        <w:rPr>
          <w:rFonts w:hint="eastAsia" w:ascii="宋体" w:hAnsi="宋体" w:cs="宋体"/>
          <w:sz w:val="24"/>
        </w:rPr>
      </w:pPr>
      <w:r>
        <w:rPr>
          <w:rFonts w:hint="eastAsia" w:ascii="宋体" w:hAnsi="宋体" w:cs="宋体"/>
          <w:sz w:val="24"/>
        </w:rPr>
        <w:t>3.3担保收件人：</w:t>
      </w:r>
    </w:p>
    <w:p w14:paraId="6CFBDA9B">
      <w:pPr>
        <w:adjustRightInd/>
        <w:spacing w:line="360" w:lineRule="auto"/>
        <w:rPr>
          <w:rFonts w:hint="eastAsia" w:ascii="宋体" w:hAnsi="宋体" w:cs="宋体"/>
          <w:sz w:val="24"/>
        </w:rPr>
      </w:pPr>
      <w:r>
        <w:rPr>
          <w:rFonts w:hint="eastAsia" w:ascii="宋体" w:hAnsi="宋体" w:cs="宋体"/>
          <w:sz w:val="24"/>
        </w:rPr>
        <w:t>3.4履约保证金的退取：</w:t>
      </w:r>
    </w:p>
    <w:p w14:paraId="14FE4E51">
      <w:pPr>
        <w:adjustRightInd/>
        <w:spacing w:line="360" w:lineRule="auto"/>
        <w:rPr>
          <w:rFonts w:hint="eastAsia" w:ascii="宋体" w:hAnsi="宋体" w:cs="宋体"/>
          <w:b/>
          <w:sz w:val="24"/>
        </w:rPr>
      </w:pPr>
      <w:r>
        <w:rPr>
          <w:rFonts w:hint="eastAsia" w:ascii="宋体" w:hAnsi="宋体" w:cs="宋体"/>
          <w:b/>
          <w:sz w:val="24"/>
        </w:rPr>
        <w:t>四、转包或分包</w:t>
      </w:r>
    </w:p>
    <w:p w14:paraId="7B0F4360">
      <w:pPr>
        <w:adjustRightInd/>
        <w:spacing w:line="360" w:lineRule="auto"/>
        <w:rPr>
          <w:rFonts w:hint="eastAsia" w:ascii="宋体" w:hAnsi="宋体" w:cs="宋体"/>
          <w:sz w:val="24"/>
        </w:rPr>
      </w:pPr>
      <w:r>
        <w:rPr>
          <w:rFonts w:hint="eastAsia" w:ascii="宋体" w:hAnsi="宋体" w:cs="宋体"/>
          <w:sz w:val="24"/>
        </w:rPr>
        <w:t>4.1本合同范围的服务，应由乙方直接提供，不得转让他人；</w:t>
      </w:r>
    </w:p>
    <w:p w14:paraId="1398C4CC">
      <w:pPr>
        <w:adjustRightInd/>
        <w:spacing w:line="360" w:lineRule="auto"/>
        <w:rPr>
          <w:rFonts w:hint="eastAsia" w:ascii="宋体" w:hAnsi="宋体" w:cs="宋体"/>
          <w:sz w:val="24"/>
        </w:rPr>
      </w:pPr>
      <w:r>
        <w:rPr>
          <w:rFonts w:hint="eastAsia" w:ascii="宋体" w:hAnsi="宋体" w:cs="宋体"/>
          <w:sz w:val="24"/>
        </w:rPr>
        <w:t>4.2 除非得到甲方的书面同意，乙方不得部分分包给他人。甲方有绝对权力阻止分包。</w:t>
      </w:r>
    </w:p>
    <w:p w14:paraId="66C27097">
      <w:pPr>
        <w:adjustRightInd/>
        <w:spacing w:line="360" w:lineRule="auto"/>
        <w:rPr>
          <w:rFonts w:hint="eastAsia" w:ascii="宋体" w:hAnsi="宋体" w:cs="宋体"/>
          <w:sz w:val="24"/>
        </w:rPr>
      </w:pPr>
      <w:r>
        <w:rPr>
          <w:rFonts w:hint="eastAsia" w:ascii="宋体" w:hAnsi="宋体" w:cs="宋体"/>
          <w:sz w:val="24"/>
        </w:rPr>
        <w:t>4.3如有转让和未经甲方同意的分包行为，甲方有权给予终止合同。</w:t>
      </w:r>
    </w:p>
    <w:p w14:paraId="4C6650AF">
      <w:pPr>
        <w:spacing w:line="360" w:lineRule="auto"/>
        <w:rPr>
          <w:rFonts w:hint="eastAsia" w:ascii="宋体" w:hAnsi="宋体" w:cs="宋体"/>
          <w:b/>
          <w:sz w:val="24"/>
        </w:rPr>
      </w:pPr>
      <w:r>
        <w:rPr>
          <w:rFonts w:hint="eastAsia" w:ascii="宋体" w:hAnsi="宋体" w:cs="宋体"/>
          <w:b/>
          <w:sz w:val="24"/>
        </w:rPr>
        <w:t>五、合同付款方法</w:t>
      </w:r>
    </w:p>
    <w:p w14:paraId="0C321EC5">
      <w:pPr>
        <w:adjustRightInd/>
        <w:spacing w:line="360" w:lineRule="auto"/>
        <w:rPr>
          <w:rFonts w:hint="eastAsia" w:ascii="宋体" w:hAnsi="宋体" w:cs="宋体"/>
          <w:bCs/>
          <w:sz w:val="24"/>
        </w:rPr>
      </w:pPr>
      <w:r>
        <w:rPr>
          <w:rFonts w:hint="eastAsia" w:ascii="宋体" w:hAnsi="宋体" w:cs="宋体"/>
          <w:bCs/>
          <w:sz w:val="24"/>
        </w:rPr>
        <w:t>5.1、每月考核，根据考核结果，按月核拨；每月由考核成绩所引起的经济处罚在所拨付的经费款中直接予以扣除；每月末根据考核情况，计算支付款项，在下月初甲方收到乙方发票，7个工作日内支付，如遇节假日则自动顺延（特殊情况以合同为准）。</w:t>
      </w:r>
    </w:p>
    <w:p w14:paraId="79D33332">
      <w:pPr>
        <w:adjustRightInd/>
        <w:spacing w:line="360" w:lineRule="auto"/>
        <w:rPr>
          <w:rFonts w:hint="eastAsia" w:ascii="宋体" w:hAnsi="宋体" w:cs="宋体"/>
          <w:bCs/>
          <w:sz w:val="24"/>
        </w:rPr>
      </w:pPr>
      <w:r>
        <w:rPr>
          <w:rFonts w:hint="eastAsia" w:ascii="宋体" w:hAnsi="宋体" w:cs="宋体"/>
          <w:bCs/>
          <w:sz w:val="24"/>
        </w:rPr>
        <w:t>5.2、</w:t>
      </w:r>
      <w:r>
        <w:rPr>
          <w:rFonts w:hint="eastAsia" w:ascii="宋体" w:hAnsi="宋体" w:cs="宋体"/>
          <w:sz w:val="24"/>
        </w:rPr>
        <w:t>解除或终止合同后，在全年考核结束后结清余款，按实结算。</w:t>
      </w:r>
    </w:p>
    <w:p w14:paraId="365FF7E1">
      <w:pPr>
        <w:adjustRightInd/>
        <w:spacing w:line="360" w:lineRule="auto"/>
        <w:rPr>
          <w:rFonts w:hint="eastAsia" w:ascii="宋体" w:hAnsi="宋体" w:cs="宋体"/>
          <w:bCs/>
          <w:sz w:val="24"/>
        </w:rPr>
      </w:pPr>
      <w:r>
        <w:rPr>
          <w:rFonts w:hint="eastAsia" w:ascii="宋体" w:hAnsi="宋体" w:cs="宋体"/>
          <w:bCs/>
          <w:sz w:val="24"/>
        </w:rPr>
        <w:t>（月服务经费=1年合同总价/12-考核扣款）。</w:t>
      </w:r>
    </w:p>
    <w:p w14:paraId="1AB5502D">
      <w:pPr>
        <w:adjustRightInd/>
        <w:spacing w:line="360" w:lineRule="auto"/>
        <w:rPr>
          <w:rFonts w:hint="eastAsia" w:ascii="宋体" w:hAnsi="宋体" w:cs="宋体"/>
          <w:b/>
          <w:sz w:val="24"/>
        </w:rPr>
      </w:pPr>
      <w:r>
        <w:rPr>
          <w:rFonts w:hint="eastAsia" w:ascii="宋体" w:hAnsi="宋体" w:cs="宋体"/>
          <w:b/>
          <w:sz w:val="24"/>
        </w:rPr>
        <w:t>六、税</w:t>
      </w:r>
    </w:p>
    <w:p w14:paraId="38D1953B">
      <w:pPr>
        <w:adjustRightInd/>
        <w:spacing w:line="360" w:lineRule="auto"/>
        <w:rPr>
          <w:rFonts w:hint="eastAsia" w:ascii="宋体" w:hAnsi="宋体" w:cs="宋体"/>
          <w:sz w:val="24"/>
        </w:rPr>
      </w:pPr>
      <w:r>
        <w:rPr>
          <w:rFonts w:hint="eastAsia" w:ascii="宋体" w:hAnsi="宋体" w:cs="宋体"/>
          <w:sz w:val="24"/>
        </w:rPr>
        <w:t>6.1本合同执行中相关的一切税费均由乙方负担。</w:t>
      </w:r>
    </w:p>
    <w:p w14:paraId="5B56CBD4">
      <w:pPr>
        <w:spacing w:line="360" w:lineRule="auto"/>
        <w:ind w:left="412" w:hanging="412" w:hangingChars="171"/>
        <w:rPr>
          <w:rFonts w:hint="eastAsia" w:ascii="宋体" w:hAnsi="宋体" w:cs="宋体"/>
          <w:sz w:val="24"/>
        </w:rPr>
      </w:pPr>
      <w:r>
        <w:rPr>
          <w:rFonts w:hint="eastAsia" w:ascii="宋体" w:hAnsi="宋体" w:cs="宋体"/>
          <w:b/>
          <w:sz w:val="24"/>
        </w:rPr>
        <w:t>七、完成质量要求</w:t>
      </w:r>
    </w:p>
    <w:p w14:paraId="2BD6643A">
      <w:pPr>
        <w:spacing w:line="360" w:lineRule="auto"/>
        <w:rPr>
          <w:rFonts w:hint="eastAsia" w:ascii="宋体" w:hAnsi="宋体" w:cs="宋体"/>
          <w:sz w:val="24"/>
        </w:rPr>
      </w:pPr>
      <w:r>
        <w:rPr>
          <w:rFonts w:hint="eastAsia" w:ascii="宋体" w:hAnsi="宋体" w:cs="宋体"/>
          <w:sz w:val="24"/>
        </w:rPr>
        <w:t>7.1 服务期间乙方不得随意更换项目负责人，如有特殊情况需要更换，须经甲方同意确认。</w:t>
      </w:r>
    </w:p>
    <w:p w14:paraId="5ACFC13D">
      <w:pPr>
        <w:spacing w:line="360" w:lineRule="auto"/>
        <w:rPr>
          <w:rFonts w:hint="eastAsia" w:ascii="宋体" w:hAnsi="宋体" w:cs="宋体"/>
          <w:sz w:val="24"/>
        </w:rPr>
      </w:pPr>
      <w:r>
        <w:rPr>
          <w:rFonts w:hint="eastAsia" w:ascii="宋体" w:hAnsi="宋体" w:cs="宋体"/>
          <w:sz w:val="24"/>
        </w:rPr>
        <w:t>7.2服务期间，乙方须配备足够的人员和设备。</w:t>
      </w:r>
    </w:p>
    <w:p w14:paraId="6F351587">
      <w:pPr>
        <w:adjustRightInd/>
        <w:spacing w:line="360" w:lineRule="auto"/>
        <w:rPr>
          <w:rFonts w:hint="eastAsia" w:ascii="宋体" w:hAnsi="宋体" w:cs="宋体"/>
          <w:sz w:val="24"/>
        </w:rPr>
      </w:pPr>
      <w:r>
        <w:rPr>
          <w:rFonts w:hint="eastAsia" w:ascii="宋体" w:hAnsi="宋体" w:cs="宋体"/>
          <w:sz w:val="24"/>
        </w:rPr>
        <w:t>7.3合同执行过程中，乙方如有弄虚作假行为，甲方有权单方面解除合同并没收全部履约保证金，由此引起的所以损失由乙方承担。</w:t>
      </w:r>
    </w:p>
    <w:p w14:paraId="6287CA1C">
      <w:pPr>
        <w:spacing w:line="360" w:lineRule="auto"/>
        <w:ind w:left="412" w:hanging="412" w:hangingChars="171"/>
        <w:rPr>
          <w:rFonts w:hint="eastAsia" w:ascii="宋体" w:hAnsi="宋体" w:cs="宋体"/>
          <w:b/>
          <w:sz w:val="24"/>
        </w:rPr>
      </w:pPr>
      <w:r>
        <w:rPr>
          <w:rFonts w:hint="eastAsia" w:ascii="宋体" w:hAnsi="宋体" w:cs="宋体"/>
          <w:b/>
          <w:sz w:val="24"/>
        </w:rPr>
        <w:t>八、违约责任</w:t>
      </w:r>
    </w:p>
    <w:p w14:paraId="0E618DEF">
      <w:pPr>
        <w:spacing w:line="360" w:lineRule="auto"/>
        <w:rPr>
          <w:rFonts w:hint="eastAsia" w:ascii="宋体" w:hAnsi="宋体" w:cs="宋体"/>
          <w:sz w:val="24"/>
        </w:rPr>
      </w:pPr>
      <w:r>
        <w:rPr>
          <w:rFonts w:hint="eastAsia" w:ascii="宋体" w:hAnsi="宋体" w:cs="宋体"/>
          <w:sz w:val="24"/>
        </w:rPr>
        <w:t>8.1 甲方无正当理由拒收接受服务的，甲方向乙方偿付合同款项百分之五作为违约金。</w:t>
      </w:r>
    </w:p>
    <w:p w14:paraId="4F8EC3AB">
      <w:pPr>
        <w:spacing w:line="360" w:lineRule="auto"/>
        <w:rPr>
          <w:rFonts w:hint="eastAsia" w:ascii="宋体" w:hAnsi="宋体" w:cs="宋体"/>
          <w:sz w:val="24"/>
        </w:rPr>
      </w:pPr>
      <w:r>
        <w:rPr>
          <w:rFonts w:hint="eastAsia" w:ascii="宋体" w:hAnsi="宋体" w:cs="宋体"/>
          <w:sz w:val="24"/>
        </w:rPr>
        <w:t>8.2 甲方无故逾期验收和办理款项支付手续的，甲方应按逾期付款总额每日万分之五向乙方支付违约金。</w:t>
      </w:r>
    </w:p>
    <w:p w14:paraId="32F559A7">
      <w:pPr>
        <w:spacing w:line="360" w:lineRule="auto"/>
        <w:rPr>
          <w:rFonts w:hint="eastAsia" w:ascii="宋体" w:hAnsi="宋体" w:cs="宋体"/>
          <w:sz w:val="24"/>
        </w:rPr>
      </w:pPr>
      <w:r>
        <w:rPr>
          <w:rFonts w:hint="eastAsia" w:ascii="宋体" w:hAnsi="宋体" w:cs="宋体"/>
          <w:sz w:val="24"/>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97D300A">
      <w:pPr>
        <w:spacing w:line="360" w:lineRule="auto"/>
        <w:ind w:left="412" w:hanging="412" w:hangingChars="171"/>
        <w:rPr>
          <w:rFonts w:hint="eastAsia" w:ascii="宋体" w:hAnsi="宋体" w:cs="宋体"/>
          <w:b/>
          <w:sz w:val="24"/>
        </w:rPr>
      </w:pPr>
      <w:r>
        <w:rPr>
          <w:rFonts w:hint="eastAsia" w:ascii="宋体" w:hAnsi="宋体" w:cs="宋体"/>
          <w:b/>
          <w:sz w:val="24"/>
        </w:rPr>
        <w:t>九、不可抗力事件处理</w:t>
      </w:r>
    </w:p>
    <w:p w14:paraId="22A8B757">
      <w:pPr>
        <w:spacing w:line="360" w:lineRule="auto"/>
        <w:rPr>
          <w:rFonts w:hint="eastAsia" w:ascii="宋体" w:hAnsi="宋体" w:cs="宋体"/>
          <w:sz w:val="24"/>
        </w:rPr>
      </w:pPr>
      <w:r>
        <w:rPr>
          <w:rFonts w:hint="eastAsia" w:ascii="宋体" w:hAnsi="宋体" w:cs="宋体"/>
          <w:sz w:val="24"/>
        </w:rPr>
        <w:t>9.1 在合同有效期内，任何一方因不可抗力事件导致不能履行合同，则合同履行期可延长，其延长期与不可抗力影响期相同。</w:t>
      </w:r>
    </w:p>
    <w:p w14:paraId="3D8E57ED">
      <w:pPr>
        <w:spacing w:line="360" w:lineRule="auto"/>
        <w:rPr>
          <w:rFonts w:hint="eastAsia" w:ascii="宋体" w:hAnsi="宋体" w:cs="宋体"/>
          <w:sz w:val="24"/>
        </w:rPr>
      </w:pPr>
      <w:r>
        <w:rPr>
          <w:rFonts w:hint="eastAsia" w:ascii="宋体" w:hAnsi="宋体" w:cs="宋体"/>
          <w:sz w:val="24"/>
        </w:rPr>
        <w:t>9.2 不可抗力事件发生后，应立即通知对方，并寄送有关权威机构出具的证明。</w:t>
      </w:r>
    </w:p>
    <w:p w14:paraId="18CFF857">
      <w:pPr>
        <w:spacing w:line="360" w:lineRule="auto"/>
        <w:rPr>
          <w:rFonts w:hint="eastAsia" w:ascii="宋体" w:hAnsi="宋体" w:cs="宋体"/>
          <w:sz w:val="24"/>
        </w:rPr>
      </w:pPr>
      <w:r>
        <w:rPr>
          <w:rFonts w:hint="eastAsia" w:ascii="宋体" w:hAnsi="宋体" w:cs="宋体"/>
          <w:sz w:val="24"/>
        </w:rPr>
        <w:t>9.3 不可抗力事件延续120天以上，双方应通过友好协商，确定是否继续履行合同。</w:t>
      </w:r>
    </w:p>
    <w:p w14:paraId="7D76E1E4">
      <w:pPr>
        <w:spacing w:line="360" w:lineRule="auto"/>
        <w:rPr>
          <w:rFonts w:hint="eastAsia" w:ascii="宋体" w:hAnsi="宋体" w:cs="宋体"/>
          <w:b/>
          <w:sz w:val="24"/>
        </w:rPr>
      </w:pPr>
      <w:r>
        <w:rPr>
          <w:rFonts w:hint="eastAsia" w:ascii="宋体" w:hAnsi="宋体" w:cs="宋体"/>
          <w:b/>
          <w:sz w:val="24"/>
        </w:rPr>
        <w:t>十、诉讼</w:t>
      </w:r>
    </w:p>
    <w:p w14:paraId="54C4E22F">
      <w:pPr>
        <w:spacing w:line="360" w:lineRule="auto"/>
        <w:rPr>
          <w:rFonts w:hint="eastAsia" w:ascii="宋体" w:hAnsi="宋体" w:cs="宋体"/>
          <w:sz w:val="24"/>
        </w:rPr>
      </w:pPr>
      <w:r>
        <w:rPr>
          <w:rFonts w:hint="eastAsia" w:ascii="宋体" w:hAnsi="宋体" w:cs="宋体"/>
          <w:sz w:val="24"/>
        </w:rPr>
        <w:t>10.1 双方在执行合同中所发生的一切争议，应通过协商解决。如协商不成，可向合同签订地法院起诉。</w:t>
      </w:r>
    </w:p>
    <w:p w14:paraId="202616BE">
      <w:pPr>
        <w:spacing w:line="360" w:lineRule="auto"/>
        <w:rPr>
          <w:rFonts w:hint="eastAsia" w:ascii="宋体" w:hAnsi="宋体" w:cs="宋体"/>
          <w:b/>
          <w:sz w:val="24"/>
        </w:rPr>
      </w:pPr>
      <w:r>
        <w:rPr>
          <w:rFonts w:hint="eastAsia" w:ascii="宋体" w:hAnsi="宋体" w:cs="宋体"/>
          <w:b/>
          <w:sz w:val="24"/>
        </w:rPr>
        <w:t>十一、合同生效及其它</w:t>
      </w:r>
    </w:p>
    <w:p w14:paraId="70433F8D">
      <w:pPr>
        <w:spacing w:line="360" w:lineRule="auto"/>
        <w:rPr>
          <w:rFonts w:hint="eastAsia" w:ascii="宋体" w:hAnsi="宋体" w:cs="宋体"/>
          <w:sz w:val="24"/>
        </w:rPr>
      </w:pPr>
      <w:r>
        <w:rPr>
          <w:rFonts w:hint="eastAsia" w:ascii="宋体" w:hAnsi="宋体" w:cs="宋体"/>
          <w:sz w:val="24"/>
        </w:rPr>
        <w:t>11.1 合同经双方法定代表人或授权委托代理人签字并加盖单位公章后生效。</w:t>
      </w:r>
    </w:p>
    <w:p w14:paraId="5EE9FDD4">
      <w:pPr>
        <w:spacing w:line="360" w:lineRule="auto"/>
        <w:rPr>
          <w:rFonts w:hint="eastAsia" w:ascii="宋体" w:hAnsi="宋体" w:cs="宋体"/>
          <w:sz w:val="24"/>
        </w:rPr>
      </w:pPr>
      <w:r>
        <w:rPr>
          <w:rFonts w:hint="eastAsia" w:ascii="宋体" w:hAnsi="宋体" w:cs="宋体"/>
          <w:sz w:val="24"/>
        </w:rPr>
        <w:t>11.2合同执行中涉及采购资金和采购内容修改或补充的，须经财政部门审批，并签书面补充协议报政府采购监督管理部门备案，方可作为主合同不可分割的一部分。</w:t>
      </w:r>
    </w:p>
    <w:p w14:paraId="51BBA6B9">
      <w:pPr>
        <w:spacing w:line="360" w:lineRule="auto"/>
        <w:rPr>
          <w:rFonts w:hint="eastAsia" w:ascii="宋体" w:hAnsi="宋体" w:cs="宋体"/>
          <w:sz w:val="24"/>
        </w:rPr>
      </w:pPr>
      <w:r>
        <w:rPr>
          <w:rFonts w:hint="eastAsia" w:ascii="宋体" w:hAnsi="宋体" w:cs="宋体"/>
          <w:sz w:val="24"/>
        </w:rPr>
        <w:t>11.3本合同未尽事宜，遵照《中华人民共和国民法典》有关条文、补充协议、投标承诺、投标文件、采购文件及补充执行。</w:t>
      </w:r>
    </w:p>
    <w:p w14:paraId="26F7F8F3">
      <w:pPr>
        <w:spacing w:line="360" w:lineRule="auto"/>
        <w:rPr>
          <w:rFonts w:hint="eastAsia" w:ascii="宋体" w:hAnsi="宋体" w:cs="宋体"/>
          <w:sz w:val="24"/>
        </w:rPr>
      </w:pPr>
      <w:r>
        <w:rPr>
          <w:rFonts w:hint="eastAsia" w:ascii="宋体" w:hAnsi="宋体" w:cs="宋体"/>
          <w:sz w:val="24"/>
        </w:rPr>
        <w:t>11.4本合同正本一式   份，甲乙双方各执  份；副本  份，甲乙双方各执  份。合同正副本具有同等法律效力。</w:t>
      </w:r>
    </w:p>
    <w:p w14:paraId="121651C8">
      <w:pPr>
        <w:adjustRightInd/>
        <w:rPr>
          <w:rFonts w:hint="eastAsia" w:ascii="宋体" w:hAnsi="宋体" w:cs="宋体"/>
          <w:sz w:val="24"/>
        </w:rPr>
      </w:pPr>
    </w:p>
    <w:p w14:paraId="7D4C0E6A">
      <w:pPr>
        <w:spacing w:line="360" w:lineRule="auto"/>
        <w:jc w:val="left"/>
        <w:rPr>
          <w:rFonts w:hint="eastAsia" w:ascii="宋体" w:hAnsi="宋体" w:cs="宋体"/>
          <w:kern w:val="0"/>
          <w:sz w:val="24"/>
          <w:lang w:bidi="ar"/>
        </w:rPr>
      </w:pPr>
    </w:p>
    <w:p w14:paraId="69D1F184">
      <w:pPr>
        <w:spacing w:line="360" w:lineRule="auto"/>
        <w:jc w:val="left"/>
        <w:rPr>
          <w:rFonts w:hint="eastAsia" w:ascii="宋体" w:hAnsi="宋体" w:cs="宋体"/>
          <w:kern w:val="0"/>
          <w:sz w:val="24"/>
          <w:lang w:bidi="ar"/>
        </w:rPr>
      </w:pPr>
    </w:p>
    <w:p w14:paraId="362B3C48">
      <w:pPr>
        <w:spacing w:line="360" w:lineRule="auto"/>
        <w:jc w:val="left"/>
        <w:rPr>
          <w:rFonts w:hint="eastAsia" w:ascii="宋体" w:hAnsi="宋体" w:cs="宋体"/>
          <w:kern w:val="0"/>
          <w:sz w:val="24"/>
          <w:lang w:bidi="ar"/>
        </w:rPr>
      </w:pPr>
    </w:p>
    <w:p w14:paraId="33B45C24">
      <w:pPr>
        <w:spacing w:line="360" w:lineRule="auto"/>
        <w:jc w:val="left"/>
        <w:rPr>
          <w:rFonts w:hint="eastAsia" w:ascii="宋体" w:hAnsi="宋体" w:cs="宋体"/>
          <w:kern w:val="0"/>
          <w:sz w:val="24"/>
        </w:rPr>
      </w:pPr>
      <w:r>
        <w:rPr>
          <w:rFonts w:hint="eastAsia" w:ascii="宋体" w:hAnsi="宋体" w:cs="宋体"/>
          <w:kern w:val="0"/>
          <w:sz w:val="24"/>
          <w:lang w:bidi="ar"/>
        </w:rPr>
        <w:t>甲方：(公章)                               乙方：(公章)</w:t>
      </w:r>
    </w:p>
    <w:p w14:paraId="293F9D95">
      <w:pPr>
        <w:spacing w:line="360" w:lineRule="auto"/>
        <w:jc w:val="left"/>
        <w:rPr>
          <w:rFonts w:hint="eastAsia" w:ascii="宋体" w:hAnsi="宋体" w:cs="宋体"/>
          <w:kern w:val="0"/>
          <w:sz w:val="24"/>
        </w:rPr>
      </w:pPr>
      <w:r>
        <w:rPr>
          <w:rFonts w:hint="eastAsia" w:ascii="宋体" w:hAnsi="宋体" w:cs="宋体"/>
          <w:kern w:val="0"/>
          <w:sz w:val="24"/>
          <w:lang w:bidi="ar"/>
        </w:rPr>
        <w:t>地址：                                     地址：</w:t>
      </w:r>
    </w:p>
    <w:p w14:paraId="088D2211">
      <w:pPr>
        <w:spacing w:line="360" w:lineRule="auto"/>
        <w:jc w:val="left"/>
        <w:rPr>
          <w:rFonts w:hint="eastAsia" w:ascii="宋体" w:hAnsi="宋体" w:cs="宋体"/>
          <w:kern w:val="0"/>
          <w:sz w:val="24"/>
        </w:rPr>
      </w:pPr>
      <w:r>
        <w:rPr>
          <w:rFonts w:hint="eastAsia" w:ascii="宋体" w:hAnsi="宋体" w:cs="宋体"/>
          <w:kern w:val="0"/>
          <w:sz w:val="24"/>
          <w:lang w:bidi="ar"/>
        </w:rPr>
        <w:t>法定代表人：(签字)                         法定代表人：(签字)</w:t>
      </w:r>
    </w:p>
    <w:p w14:paraId="29609DD9">
      <w:pPr>
        <w:spacing w:line="360" w:lineRule="auto"/>
        <w:jc w:val="left"/>
        <w:rPr>
          <w:rFonts w:hint="eastAsia" w:ascii="宋体" w:hAnsi="宋体" w:cs="宋体"/>
          <w:kern w:val="0"/>
          <w:sz w:val="24"/>
        </w:rPr>
      </w:pPr>
      <w:r>
        <w:rPr>
          <w:rFonts w:hint="eastAsia" w:ascii="宋体" w:hAnsi="宋体" w:cs="宋体"/>
          <w:kern w:val="0"/>
          <w:sz w:val="24"/>
          <w:lang w:bidi="ar"/>
        </w:rPr>
        <w:t>委托代理人：(签字)                         委托代理人：(签字)</w:t>
      </w:r>
    </w:p>
    <w:p w14:paraId="7A946618">
      <w:pPr>
        <w:spacing w:line="360" w:lineRule="auto"/>
        <w:jc w:val="left"/>
        <w:rPr>
          <w:rFonts w:hint="eastAsia" w:ascii="宋体" w:hAnsi="宋体" w:cs="宋体"/>
          <w:kern w:val="0"/>
          <w:sz w:val="24"/>
        </w:rPr>
      </w:pPr>
      <w:r>
        <w:rPr>
          <w:rFonts w:hint="eastAsia" w:ascii="宋体" w:hAnsi="宋体" w:cs="宋体"/>
          <w:kern w:val="0"/>
          <w:sz w:val="24"/>
          <w:lang w:bidi="ar"/>
        </w:rPr>
        <w:t>电话：                                     电话：</w:t>
      </w:r>
    </w:p>
    <w:p w14:paraId="2A1DA5E0">
      <w:pPr>
        <w:spacing w:line="360" w:lineRule="auto"/>
        <w:jc w:val="left"/>
        <w:rPr>
          <w:rFonts w:hint="eastAsia" w:ascii="宋体" w:hAnsi="宋体" w:cs="宋体"/>
          <w:kern w:val="0"/>
          <w:sz w:val="24"/>
        </w:rPr>
      </w:pPr>
      <w:r>
        <w:rPr>
          <w:rFonts w:hint="eastAsia" w:ascii="宋体" w:hAnsi="宋体" w:cs="宋体"/>
          <w:kern w:val="0"/>
          <w:sz w:val="24"/>
          <w:lang w:bidi="ar"/>
        </w:rPr>
        <w:t>传真：                                     传真：</w:t>
      </w:r>
    </w:p>
    <w:p w14:paraId="4E713F4B">
      <w:pPr>
        <w:spacing w:line="360" w:lineRule="auto"/>
        <w:jc w:val="left"/>
        <w:rPr>
          <w:rFonts w:hint="eastAsia" w:ascii="宋体" w:hAnsi="宋体" w:cs="宋体"/>
          <w:kern w:val="0"/>
          <w:sz w:val="24"/>
        </w:rPr>
      </w:pPr>
      <w:r>
        <w:rPr>
          <w:rFonts w:hint="eastAsia" w:ascii="宋体" w:hAnsi="宋体" w:cs="宋体"/>
          <w:kern w:val="0"/>
          <w:sz w:val="24"/>
          <w:lang w:bidi="ar"/>
        </w:rPr>
        <w:t>开户银行：                                 开户银行：</w:t>
      </w:r>
    </w:p>
    <w:p w14:paraId="6995ED92">
      <w:pPr>
        <w:spacing w:line="360" w:lineRule="auto"/>
        <w:jc w:val="left"/>
        <w:rPr>
          <w:rFonts w:hint="eastAsia" w:ascii="宋体" w:hAnsi="宋体" w:cs="宋体"/>
          <w:kern w:val="0"/>
          <w:sz w:val="24"/>
        </w:rPr>
      </w:pPr>
      <w:r>
        <w:rPr>
          <w:rFonts w:hint="eastAsia" w:ascii="宋体" w:hAnsi="宋体" w:cs="宋体"/>
          <w:kern w:val="0"/>
          <w:sz w:val="24"/>
          <w:lang w:bidi="ar"/>
        </w:rPr>
        <w:t>账号：                                     账号：</w:t>
      </w:r>
    </w:p>
    <w:p w14:paraId="37C7E543">
      <w:pPr>
        <w:widowControl/>
        <w:adjustRightInd/>
        <w:spacing w:line="360" w:lineRule="auto"/>
        <w:jc w:val="left"/>
        <w:rPr>
          <w:rFonts w:hint="eastAsia" w:ascii="宋体" w:hAnsi="宋体" w:cs="宋体"/>
          <w:sz w:val="24"/>
        </w:rPr>
      </w:pPr>
      <w:r>
        <w:rPr>
          <w:rFonts w:hint="eastAsia" w:ascii="宋体" w:hAnsi="宋体" w:cs="宋体"/>
          <w:sz w:val="24"/>
          <w:lang w:bidi="ar"/>
        </w:rPr>
        <w:t>邮政编码：                                 邮政编码：</w:t>
      </w:r>
    </w:p>
    <w:p w14:paraId="0AB31269">
      <w:pPr>
        <w:spacing w:line="360" w:lineRule="auto"/>
        <w:rPr>
          <w:rFonts w:hint="eastAsia" w:ascii="宋体" w:hAnsi="宋体" w:cs="宋体"/>
          <w:sz w:val="24"/>
        </w:rPr>
      </w:pPr>
    </w:p>
    <w:p w14:paraId="12D5FC2C">
      <w:pPr>
        <w:spacing w:line="360" w:lineRule="auto"/>
        <w:rPr>
          <w:rFonts w:hint="eastAsia" w:ascii="宋体" w:hAnsi="宋体" w:cs="宋体"/>
          <w:sz w:val="24"/>
        </w:rPr>
      </w:pPr>
    </w:p>
    <w:p w14:paraId="3637D60A">
      <w:pPr>
        <w:adjustRightInd/>
        <w:spacing w:line="360" w:lineRule="auto"/>
        <w:contextualSpacing/>
        <w:outlineLvl w:val="0"/>
        <w:rPr>
          <w:rFonts w:hint="eastAsia" w:ascii="宋体" w:hAnsi="宋体" w:cs="宋体"/>
          <w:sz w:val="24"/>
        </w:rPr>
      </w:pPr>
      <w:bookmarkStart w:id="418" w:name="_Toc15455"/>
      <w:r>
        <w:rPr>
          <w:rFonts w:hint="eastAsia" w:ascii="宋体" w:hAnsi="宋体" w:cs="宋体"/>
          <w:sz w:val="24"/>
        </w:rPr>
        <w:t>合同见证方：</w:t>
      </w:r>
      <w:bookmarkEnd w:id="418"/>
    </w:p>
    <w:p w14:paraId="171AFE00">
      <w:pPr>
        <w:widowControl/>
        <w:overflowPunct w:val="0"/>
        <w:autoSpaceDE w:val="0"/>
        <w:autoSpaceDN w:val="0"/>
        <w:spacing w:line="320" w:lineRule="exact"/>
        <w:jc w:val="left"/>
        <w:rPr>
          <w:rFonts w:hint="eastAsia" w:ascii="宋体" w:hAnsi="宋体" w:cs="宋体"/>
          <w:kern w:val="0"/>
          <w:sz w:val="24"/>
        </w:rPr>
      </w:pPr>
      <w:r>
        <w:rPr>
          <w:rFonts w:hint="eastAsia" w:ascii="宋体" w:hAnsi="宋体" w:cs="宋体"/>
          <w:sz w:val="24"/>
        </w:rPr>
        <w:t>见证日期：</w:t>
      </w:r>
    </w:p>
    <w:p w14:paraId="018EFA9B">
      <w:pPr>
        <w:widowControl/>
        <w:overflowPunct w:val="0"/>
        <w:autoSpaceDE w:val="0"/>
        <w:autoSpaceDN w:val="0"/>
        <w:spacing w:line="320" w:lineRule="exact"/>
        <w:jc w:val="left"/>
        <w:rPr>
          <w:rFonts w:hint="eastAsia" w:ascii="宋体" w:hAnsi="宋体" w:cs="宋体"/>
          <w:kern w:val="0"/>
          <w:sz w:val="24"/>
        </w:rPr>
      </w:pPr>
    </w:p>
    <w:p w14:paraId="6530AD0D">
      <w:pPr>
        <w:widowControl/>
        <w:adjustRightInd/>
        <w:jc w:val="center"/>
        <w:rPr>
          <w:rFonts w:hint="eastAsia" w:ascii="宋体" w:hAnsi="宋体" w:cs="宋体"/>
          <w:b/>
          <w:sz w:val="36"/>
          <w:szCs w:val="20"/>
        </w:rPr>
      </w:pPr>
    </w:p>
    <w:p w14:paraId="176BB407">
      <w:pPr>
        <w:widowControl/>
        <w:adjustRightInd/>
        <w:jc w:val="center"/>
        <w:rPr>
          <w:rFonts w:hint="eastAsia" w:ascii="宋体" w:hAnsi="宋体" w:cs="宋体"/>
          <w:b/>
          <w:sz w:val="36"/>
          <w:szCs w:val="20"/>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9E6297E">
      <w:pPr>
        <w:widowControl/>
        <w:adjustRightInd/>
        <w:jc w:val="center"/>
        <w:outlineLvl w:val="0"/>
        <w:rPr>
          <w:rFonts w:hint="eastAsia" w:ascii="宋体" w:hAnsi="宋体" w:cs="宋体"/>
          <w:b/>
          <w:sz w:val="36"/>
          <w:szCs w:val="20"/>
        </w:rPr>
      </w:pPr>
      <w:bookmarkStart w:id="419" w:name="_Toc25392"/>
      <w:r>
        <w:rPr>
          <w:rFonts w:hint="eastAsia" w:ascii="宋体" w:hAnsi="宋体" w:cs="宋体"/>
          <w:b/>
          <w:sz w:val="36"/>
          <w:szCs w:val="20"/>
        </w:rPr>
        <w:t>第六部分</w:t>
      </w:r>
      <w:bookmarkEnd w:id="415"/>
      <w:r>
        <w:rPr>
          <w:rFonts w:hint="eastAsia" w:ascii="宋体" w:hAnsi="宋体" w:cs="宋体"/>
          <w:b/>
          <w:sz w:val="36"/>
          <w:szCs w:val="20"/>
        </w:rPr>
        <w:t xml:space="preserve"> </w:t>
      </w:r>
      <w:bookmarkEnd w:id="416"/>
      <w:r>
        <w:rPr>
          <w:rFonts w:hint="eastAsia" w:ascii="宋体" w:hAnsi="宋体" w:cs="宋体"/>
          <w:b/>
          <w:sz w:val="36"/>
          <w:szCs w:val="20"/>
        </w:rPr>
        <w:t>应提交的有关格式范例</w:t>
      </w:r>
      <w:bookmarkEnd w:id="419"/>
    </w:p>
    <w:p w14:paraId="2DD27C0D">
      <w:pPr>
        <w:spacing w:line="360" w:lineRule="auto"/>
        <w:jc w:val="center"/>
        <w:rPr>
          <w:rFonts w:hint="eastAsia" w:ascii="宋体" w:hAnsi="宋体" w:cs="宋体"/>
          <w:b/>
          <w:kern w:val="0"/>
          <w:sz w:val="36"/>
          <w:szCs w:val="36"/>
        </w:rPr>
      </w:pPr>
    </w:p>
    <w:p w14:paraId="7EEDB7D1">
      <w:pPr>
        <w:spacing w:line="360" w:lineRule="auto"/>
        <w:jc w:val="center"/>
        <w:outlineLvl w:val="0"/>
        <w:rPr>
          <w:rFonts w:hint="eastAsia" w:ascii="宋体" w:hAnsi="宋体" w:cs="宋体"/>
          <w:b/>
          <w:kern w:val="0"/>
          <w:sz w:val="36"/>
          <w:szCs w:val="36"/>
        </w:rPr>
      </w:pPr>
      <w:bookmarkStart w:id="420" w:name="_Toc8214"/>
      <w:r>
        <w:rPr>
          <w:rFonts w:hint="eastAsia" w:ascii="宋体" w:hAnsi="宋体" w:cs="宋体"/>
          <w:b/>
          <w:kern w:val="0"/>
          <w:sz w:val="36"/>
          <w:szCs w:val="36"/>
        </w:rPr>
        <w:t>资格文件部分</w:t>
      </w:r>
      <w:bookmarkEnd w:id="420"/>
    </w:p>
    <w:p w14:paraId="00B1B681">
      <w:pPr>
        <w:spacing w:line="360" w:lineRule="auto"/>
        <w:jc w:val="center"/>
        <w:outlineLvl w:val="0"/>
        <w:rPr>
          <w:rFonts w:hint="eastAsia" w:ascii="宋体" w:hAnsi="宋体" w:cs="宋体"/>
          <w:b/>
          <w:kern w:val="0"/>
          <w:sz w:val="36"/>
          <w:szCs w:val="36"/>
        </w:rPr>
      </w:pPr>
      <w:bookmarkStart w:id="421" w:name="_Toc29064"/>
      <w:r>
        <w:rPr>
          <w:rFonts w:hint="eastAsia" w:ascii="宋体" w:hAnsi="宋体" w:cs="宋体"/>
          <w:b/>
          <w:kern w:val="0"/>
          <w:sz w:val="36"/>
          <w:szCs w:val="36"/>
        </w:rPr>
        <w:t>目录</w:t>
      </w:r>
      <w:bookmarkEnd w:id="421"/>
    </w:p>
    <w:p w14:paraId="3CB323CB">
      <w:pPr>
        <w:spacing w:line="360" w:lineRule="auto"/>
        <w:jc w:val="center"/>
        <w:rPr>
          <w:rFonts w:hint="eastAsia" w:ascii="宋体" w:hAnsi="宋体" w:cs="宋体"/>
          <w:b/>
          <w:kern w:val="0"/>
          <w:sz w:val="36"/>
          <w:szCs w:val="36"/>
        </w:rPr>
      </w:pPr>
    </w:p>
    <w:p w14:paraId="3F70EDAD">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6A5ADD5D">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AEB189E">
      <w:pPr>
        <w:snapToGrid w:val="0"/>
        <w:spacing w:line="360" w:lineRule="auto"/>
        <w:rPr>
          <w:rFonts w:hint="eastAsia" w:ascii="宋体" w:hAnsi="宋体" w:cs="宋体"/>
          <w:sz w:val="24"/>
        </w:rPr>
      </w:pPr>
      <w:r>
        <w:rPr>
          <w:rFonts w:hint="eastAsia" w:ascii="宋体" w:hAnsi="宋体" w:cs="宋体"/>
          <w:sz w:val="24"/>
        </w:rPr>
        <w:t>（3）落实政府采购政策需满足的资格要求………………………………（页码）</w:t>
      </w:r>
    </w:p>
    <w:p w14:paraId="681C4B73">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208763C1">
      <w:pPr>
        <w:snapToGrid w:val="0"/>
        <w:spacing w:line="360" w:lineRule="auto"/>
        <w:rPr>
          <w:rFonts w:hint="eastAsia" w:ascii="宋体" w:hAnsi="宋体" w:cs="宋体"/>
          <w:sz w:val="24"/>
        </w:rPr>
      </w:pPr>
      <w:r>
        <w:rPr>
          <w:rFonts w:hint="eastAsia" w:ascii="宋体" w:hAnsi="宋体" w:cs="宋体"/>
          <w:sz w:val="24"/>
        </w:rPr>
        <w:t>（5）中小企业声明函………………………………………………………（页码）</w:t>
      </w:r>
    </w:p>
    <w:p w14:paraId="050AA8F3">
      <w:pPr>
        <w:snapToGrid w:val="0"/>
        <w:spacing w:line="360" w:lineRule="auto"/>
        <w:rPr>
          <w:rFonts w:hint="eastAsia" w:ascii="宋体" w:hAnsi="宋体" w:cs="宋体"/>
          <w:sz w:val="24"/>
        </w:rPr>
      </w:pPr>
      <w:r>
        <w:rPr>
          <w:rFonts w:hint="eastAsia" w:ascii="宋体" w:hAnsi="宋体" w:cs="宋体"/>
          <w:sz w:val="24"/>
        </w:rPr>
        <w:t>（6）残疾人福利性单位声明函（如果有）………………………………（页码）</w:t>
      </w:r>
    </w:p>
    <w:p w14:paraId="050030D9">
      <w:pPr>
        <w:snapToGrid w:val="0"/>
        <w:spacing w:line="360" w:lineRule="auto"/>
        <w:ind w:firstLine="480" w:firstLineChars="200"/>
        <w:rPr>
          <w:rFonts w:hint="eastAsia" w:ascii="宋体" w:hAnsi="宋体" w:cs="宋体"/>
          <w:sz w:val="24"/>
        </w:rPr>
      </w:pPr>
    </w:p>
    <w:p w14:paraId="735E9BA4">
      <w:pPr>
        <w:spacing w:line="360" w:lineRule="auto"/>
        <w:ind w:firstLine="480" w:firstLineChars="200"/>
        <w:rPr>
          <w:rFonts w:hint="eastAsia" w:ascii="宋体" w:hAnsi="宋体" w:cs="宋体"/>
          <w:sz w:val="24"/>
        </w:rPr>
      </w:pPr>
    </w:p>
    <w:p w14:paraId="0F85E63B">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EDE1E75">
      <w:pPr>
        <w:snapToGrid w:val="0"/>
        <w:spacing w:line="360" w:lineRule="auto"/>
        <w:rPr>
          <w:rFonts w:hint="eastAsia" w:ascii="宋体" w:hAnsi="宋体" w:cs="宋体"/>
          <w:sz w:val="24"/>
        </w:rPr>
      </w:pPr>
      <w:r>
        <w:rPr>
          <w:rFonts w:hint="eastAsia" w:ascii="宋体" w:hAnsi="宋体" w:cs="宋体"/>
          <w:sz w:val="24"/>
        </w:rPr>
        <w:t>宁海县西店镇人民政府、正宇工程项目管理有限公司：</w:t>
      </w:r>
    </w:p>
    <w:p w14:paraId="4A432ABF">
      <w:pPr>
        <w:snapToGrid w:val="0"/>
        <w:spacing w:line="360" w:lineRule="auto"/>
        <w:ind w:firstLine="480" w:firstLineChars="200"/>
        <w:rPr>
          <w:rFonts w:hint="eastAsia" w:ascii="宋体" w:hAnsi="宋体" w:cs="宋体"/>
          <w:sz w:val="24"/>
        </w:rPr>
      </w:pPr>
      <w:r>
        <w:rPr>
          <w:rFonts w:hint="eastAsia" w:ascii="宋体" w:hAnsi="宋体" w:cs="宋体"/>
          <w:sz w:val="24"/>
        </w:rPr>
        <w:t>我方参与西店镇建筑垃圾清理项目【招标编号：ZYCGFW2025063 】政府采购活动，郑重承诺：</w:t>
      </w:r>
    </w:p>
    <w:p w14:paraId="0DCBBCBA">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C13EF27">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3CAA53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03177CB">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54CD526E">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3E01BD4">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7987400">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EA6F1A1">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059067DC">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FED2982">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85E17C0">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CC1EB14">
      <w:pPr>
        <w:snapToGrid w:val="0"/>
        <w:spacing w:line="360" w:lineRule="auto"/>
        <w:ind w:firstLine="480" w:firstLineChars="200"/>
        <w:rPr>
          <w:rFonts w:hint="eastAsia" w:ascii="宋体" w:hAnsi="宋体" w:cs="宋体"/>
          <w:sz w:val="24"/>
        </w:rPr>
      </w:pPr>
      <w:r>
        <w:rPr>
          <w:rFonts w:hint="eastAsia" w:ascii="宋体" w:hAnsi="宋体" w:cs="宋体"/>
          <w:sz w:val="24"/>
        </w:rPr>
        <w:t>3、未在中国裁判文书网有行贿犯罪相关记录。</w:t>
      </w:r>
    </w:p>
    <w:p w14:paraId="66643F4C">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2EDD2924">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801E72">
      <w:pPr>
        <w:snapToGrid w:val="0"/>
        <w:spacing w:line="360" w:lineRule="auto"/>
        <w:ind w:right="480"/>
        <w:jc w:val="center"/>
        <w:rPr>
          <w:rFonts w:hint="eastAsia" w:ascii="宋体" w:hAnsi="宋体" w:cs="宋体"/>
          <w:b/>
          <w:kern w:val="0"/>
          <w:sz w:val="32"/>
          <w:szCs w:val="32"/>
        </w:rPr>
      </w:pPr>
    </w:p>
    <w:p w14:paraId="4F1CE97C">
      <w:pPr>
        <w:rPr>
          <w:rFonts w:hint="eastAsia" w:ascii="宋体" w:hAnsi="宋体" w:cs="宋体"/>
        </w:rPr>
      </w:pPr>
    </w:p>
    <w:p w14:paraId="23360D72">
      <w:pPr>
        <w:snapToGrid w:val="0"/>
        <w:spacing w:line="360" w:lineRule="auto"/>
        <w:ind w:right="480"/>
        <w:jc w:val="center"/>
        <w:rPr>
          <w:rFonts w:hint="eastAsia" w:ascii="宋体" w:hAnsi="宋体" w:cs="宋体"/>
          <w:b/>
          <w:kern w:val="0"/>
          <w:sz w:val="32"/>
          <w:szCs w:val="32"/>
        </w:rPr>
      </w:pPr>
    </w:p>
    <w:p w14:paraId="6BAE8842">
      <w:pPr>
        <w:snapToGrid w:val="0"/>
        <w:spacing w:line="360" w:lineRule="auto"/>
        <w:ind w:right="480"/>
        <w:jc w:val="center"/>
        <w:rPr>
          <w:rFonts w:hint="eastAsia" w:ascii="宋体" w:hAnsi="宋体" w:cs="宋体"/>
          <w:b/>
          <w:kern w:val="0"/>
          <w:sz w:val="32"/>
          <w:szCs w:val="32"/>
        </w:rPr>
      </w:pPr>
    </w:p>
    <w:p w14:paraId="21AE2E82">
      <w:pPr>
        <w:snapToGrid w:val="0"/>
        <w:spacing w:line="360" w:lineRule="auto"/>
        <w:ind w:right="480"/>
        <w:jc w:val="center"/>
        <w:rPr>
          <w:rFonts w:hint="eastAsia" w:ascii="宋体" w:hAnsi="宋体" w:cs="宋体"/>
          <w:b/>
          <w:kern w:val="0"/>
          <w:sz w:val="32"/>
          <w:szCs w:val="32"/>
        </w:rPr>
      </w:pPr>
    </w:p>
    <w:p w14:paraId="323B05AC">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1D556629">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703D021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F862C55">
      <w:pPr>
        <w:snapToGrid w:val="0"/>
        <w:spacing w:line="360" w:lineRule="auto"/>
        <w:ind w:right="480"/>
        <w:jc w:val="center"/>
        <w:rPr>
          <w:rFonts w:hint="eastAsia" w:ascii="宋体" w:hAnsi="宋体" w:cs="宋体"/>
          <w:b/>
          <w:kern w:val="0"/>
          <w:sz w:val="32"/>
          <w:szCs w:val="32"/>
        </w:rPr>
      </w:pPr>
    </w:p>
    <w:p w14:paraId="095F9C03">
      <w:pPr>
        <w:snapToGrid w:val="0"/>
        <w:spacing w:line="360" w:lineRule="auto"/>
        <w:ind w:right="480"/>
        <w:jc w:val="center"/>
        <w:rPr>
          <w:rFonts w:hint="eastAsia" w:ascii="宋体" w:hAnsi="宋体" w:cs="宋体"/>
          <w:b/>
          <w:kern w:val="0"/>
          <w:sz w:val="32"/>
          <w:szCs w:val="32"/>
        </w:rPr>
      </w:pPr>
    </w:p>
    <w:p w14:paraId="33F0DE8E">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A96C1A8">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4901C3A">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6797C0DF">
      <w:pPr>
        <w:widowControl/>
        <w:spacing w:line="360" w:lineRule="auto"/>
        <w:ind w:firstLine="480"/>
        <w:jc w:val="left"/>
        <w:rPr>
          <w:rFonts w:hint="eastAsia" w:ascii="宋体" w:hAnsi="宋体" w:cs="宋体"/>
          <w:sz w:val="24"/>
        </w:rPr>
      </w:pPr>
    </w:p>
    <w:p w14:paraId="43CF291E">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D69324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47BA811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8F84612">
      <w:pPr>
        <w:widowControl/>
        <w:spacing w:line="360" w:lineRule="auto"/>
        <w:ind w:left="150"/>
        <w:jc w:val="center"/>
        <w:rPr>
          <w:rFonts w:hint="eastAsia" w:ascii="宋体" w:hAnsi="宋体" w:cs="宋体"/>
          <w:b/>
          <w:kern w:val="0"/>
          <w:sz w:val="32"/>
          <w:szCs w:val="32"/>
        </w:rPr>
      </w:pPr>
    </w:p>
    <w:p w14:paraId="47A50924">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215C736F">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2C53C7E">
      <w:pPr>
        <w:rPr>
          <w:rFonts w:hint="eastAsia" w:ascii="宋体" w:hAnsi="宋体" w:cs="宋体"/>
        </w:rPr>
      </w:pPr>
    </w:p>
    <w:p w14:paraId="13AE9F71">
      <w:pPr>
        <w:snapToGrid w:val="0"/>
        <w:spacing w:line="360" w:lineRule="auto"/>
        <w:ind w:right="480"/>
        <w:jc w:val="center"/>
        <w:rPr>
          <w:rFonts w:hint="eastAsia" w:ascii="宋体" w:hAnsi="宋体" w:cs="宋体"/>
          <w:b/>
          <w:kern w:val="0"/>
          <w:sz w:val="32"/>
          <w:szCs w:val="32"/>
        </w:rPr>
      </w:pPr>
    </w:p>
    <w:p w14:paraId="2D277AA8">
      <w:pPr>
        <w:spacing w:line="288" w:lineRule="auto"/>
        <w:jc w:val="center"/>
        <w:rPr>
          <w:rFonts w:hint="eastAsia" w:ascii="宋体" w:hAnsi="宋体" w:cs="宋体"/>
          <w:b/>
          <w:sz w:val="32"/>
          <w:szCs w:val="32"/>
        </w:rPr>
      </w:pPr>
      <w:r>
        <w:rPr>
          <w:rFonts w:hint="eastAsia" w:ascii="宋体" w:hAnsi="宋体" w:cs="宋体"/>
          <w:b/>
          <w:kern w:val="0"/>
          <w:sz w:val="36"/>
          <w:szCs w:val="36"/>
        </w:rPr>
        <w:br w:type="page"/>
      </w:r>
      <w:r>
        <w:rPr>
          <w:rFonts w:hint="eastAsia" w:ascii="宋体" w:hAnsi="宋体" w:cs="宋体"/>
          <w:b/>
          <w:sz w:val="32"/>
          <w:szCs w:val="32"/>
        </w:rPr>
        <w:t>五、中小企业声明函</w:t>
      </w:r>
    </w:p>
    <w:p w14:paraId="5E99593E">
      <w:pPr>
        <w:spacing w:line="360" w:lineRule="auto"/>
        <w:jc w:val="center"/>
        <w:outlineLvl w:val="0"/>
        <w:rPr>
          <w:rFonts w:hint="eastAsia" w:ascii="宋体" w:hAnsi="宋体" w:cs="宋体"/>
          <w:b/>
          <w:sz w:val="32"/>
          <w:szCs w:val="32"/>
        </w:rPr>
      </w:pPr>
      <w:r>
        <w:rPr>
          <w:rFonts w:hint="eastAsia" w:ascii="宋体" w:hAnsi="宋体" w:cs="宋体"/>
          <w:b/>
          <w:sz w:val="32"/>
          <w:szCs w:val="32"/>
        </w:rPr>
        <w:t>中小企业声明函（服务）</w:t>
      </w:r>
    </w:p>
    <w:p w14:paraId="3C01940A">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宁海县西店镇人民政府 </w:t>
      </w:r>
      <w:r>
        <w:rPr>
          <w:rFonts w:hint="eastAsia" w:ascii="宋体" w:hAnsi="宋体" w:cs="宋体"/>
          <w:sz w:val="24"/>
        </w:rPr>
        <w:t>的</w:t>
      </w:r>
      <w:r>
        <w:rPr>
          <w:rFonts w:hint="eastAsia" w:ascii="宋体" w:hAnsi="宋体" w:cs="宋体"/>
          <w:sz w:val="24"/>
          <w:u w:val="single"/>
        </w:rPr>
        <w:t xml:space="preserve"> 西店镇建筑垃圾清理项目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399086B">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（西店镇建筑垃圾清理项目）</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0E4C0F8">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2CBCA9A">
      <w:pPr>
        <w:spacing w:line="360" w:lineRule="auto"/>
        <w:ind w:firstLine="480" w:firstLineChars="200"/>
        <w:jc w:val="left"/>
        <w:rPr>
          <w:rFonts w:hint="eastAsia" w:ascii="宋体" w:hAnsi="宋体" w:cs="宋体"/>
          <w:sz w:val="24"/>
        </w:rPr>
      </w:pPr>
      <w:r>
        <w:rPr>
          <w:rFonts w:hint="eastAsia" w:ascii="宋体" w:hAnsi="宋体" w:cs="宋体"/>
          <w:sz w:val="24"/>
        </w:rPr>
        <w:t>……</w:t>
      </w:r>
    </w:p>
    <w:p w14:paraId="7F284DFC">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844A6CC">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0CBFA978">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2FD50D67">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1B6FF3B9">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0E5C8BD">
      <w:pPr>
        <w:spacing w:line="360" w:lineRule="auto"/>
        <w:ind w:right="420"/>
        <w:rPr>
          <w:rFonts w:hint="eastAsia" w:ascii="宋体" w:hAnsi="宋体" w:cs="宋体"/>
          <w:sz w:val="24"/>
        </w:rPr>
      </w:pPr>
    </w:p>
    <w:p w14:paraId="7A52CDE7">
      <w:pPr>
        <w:spacing w:line="360" w:lineRule="auto"/>
        <w:ind w:right="420"/>
        <w:rPr>
          <w:rFonts w:hint="eastAsia" w:ascii="宋体" w:hAnsi="宋体" w:cs="宋体"/>
          <w:sz w:val="24"/>
        </w:rPr>
      </w:pPr>
      <w:r>
        <w:rPr>
          <w:rFonts w:hint="eastAsia" w:ascii="宋体" w:hAnsi="宋体" w:cs="宋体"/>
          <w:sz w:val="24"/>
        </w:rPr>
        <w:t xml:space="preserve">   注：</w:t>
      </w:r>
    </w:p>
    <w:p w14:paraId="55B20F8D">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0B7F26">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198FFF">
      <w:pPr>
        <w:spacing w:line="360" w:lineRule="auto"/>
        <w:ind w:right="420" w:firstLine="723" w:firstLineChars="300"/>
        <w:rPr>
          <w:rFonts w:hint="eastAsia" w:ascii="宋体" w:hAnsi="宋体" w:cs="宋体"/>
          <w:b/>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100人以下的为小型企业；从业人员10人以下的为微型企业。</w:t>
      </w:r>
    </w:p>
    <w:p w14:paraId="36B61682">
      <w:pPr>
        <w:spacing w:line="360" w:lineRule="auto"/>
        <w:ind w:right="420" w:firstLine="3614" w:firstLineChars="1000"/>
        <w:rPr>
          <w:rFonts w:hint="eastAsia" w:ascii="宋体" w:hAnsi="宋体" w:cs="宋体"/>
          <w:b/>
          <w:kern w:val="0"/>
          <w:sz w:val="36"/>
          <w:szCs w:val="36"/>
        </w:rPr>
      </w:pPr>
    </w:p>
    <w:p w14:paraId="028A5039">
      <w:pPr>
        <w:spacing w:line="360" w:lineRule="auto"/>
        <w:ind w:right="420" w:firstLine="3614" w:firstLineChars="1000"/>
        <w:rPr>
          <w:rFonts w:hint="eastAsia" w:ascii="宋体" w:hAnsi="宋体" w:cs="宋体"/>
          <w:b/>
          <w:kern w:val="0"/>
          <w:sz w:val="36"/>
          <w:szCs w:val="36"/>
        </w:rPr>
      </w:pPr>
    </w:p>
    <w:p w14:paraId="0F3449C4">
      <w:pPr>
        <w:spacing w:line="360" w:lineRule="auto"/>
        <w:jc w:val="center"/>
        <w:rPr>
          <w:rFonts w:hint="eastAsia" w:ascii="宋体" w:hAnsi="宋体" w:cs="宋体"/>
          <w:b/>
          <w:spacing w:val="6"/>
          <w:sz w:val="32"/>
          <w:szCs w:val="32"/>
        </w:rPr>
      </w:pPr>
    </w:p>
    <w:p w14:paraId="63FE9A60">
      <w:pPr>
        <w:spacing w:line="360" w:lineRule="auto"/>
        <w:jc w:val="center"/>
        <w:rPr>
          <w:rFonts w:hint="eastAsia" w:ascii="宋体" w:hAnsi="宋体" w:cs="宋体"/>
          <w:b/>
          <w:spacing w:val="6"/>
          <w:sz w:val="32"/>
          <w:szCs w:val="32"/>
        </w:rPr>
      </w:pPr>
    </w:p>
    <w:p w14:paraId="3975523B">
      <w:pPr>
        <w:spacing w:line="360" w:lineRule="auto"/>
        <w:jc w:val="center"/>
        <w:rPr>
          <w:rFonts w:hint="eastAsia" w:ascii="宋体" w:hAnsi="宋体" w:cs="宋体"/>
          <w:b/>
          <w:spacing w:val="6"/>
          <w:sz w:val="32"/>
          <w:szCs w:val="32"/>
        </w:rPr>
      </w:pPr>
    </w:p>
    <w:p w14:paraId="64E076DA">
      <w:pPr>
        <w:spacing w:line="360" w:lineRule="auto"/>
        <w:jc w:val="center"/>
        <w:rPr>
          <w:rFonts w:hint="eastAsia" w:ascii="宋体" w:hAnsi="宋体" w:cs="宋体"/>
          <w:b/>
          <w:spacing w:val="6"/>
          <w:sz w:val="32"/>
          <w:szCs w:val="32"/>
        </w:rPr>
      </w:pPr>
    </w:p>
    <w:p w14:paraId="123C65BC">
      <w:pPr>
        <w:spacing w:line="360" w:lineRule="auto"/>
        <w:jc w:val="center"/>
        <w:rPr>
          <w:rFonts w:hint="eastAsia" w:ascii="宋体" w:hAnsi="宋体" w:cs="宋体"/>
          <w:b/>
          <w:spacing w:val="6"/>
          <w:sz w:val="32"/>
          <w:szCs w:val="32"/>
        </w:rPr>
      </w:pPr>
    </w:p>
    <w:p w14:paraId="32179D49">
      <w:pPr>
        <w:spacing w:line="360" w:lineRule="auto"/>
        <w:jc w:val="center"/>
        <w:rPr>
          <w:rFonts w:hint="eastAsia" w:ascii="宋体" w:hAnsi="宋体" w:cs="宋体"/>
          <w:b/>
          <w:spacing w:val="6"/>
          <w:sz w:val="32"/>
          <w:szCs w:val="32"/>
        </w:rPr>
      </w:pPr>
    </w:p>
    <w:p w14:paraId="4EF9D801">
      <w:pPr>
        <w:spacing w:line="360" w:lineRule="auto"/>
        <w:jc w:val="center"/>
        <w:rPr>
          <w:rFonts w:hint="eastAsia" w:ascii="宋体" w:hAnsi="宋体" w:cs="宋体"/>
          <w:b/>
          <w:spacing w:val="6"/>
          <w:sz w:val="32"/>
          <w:szCs w:val="32"/>
        </w:rPr>
      </w:pPr>
    </w:p>
    <w:p w14:paraId="61E07A13">
      <w:pPr>
        <w:spacing w:line="360" w:lineRule="auto"/>
        <w:jc w:val="center"/>
        <w:rPr>
          <w:rFonts w:hint="eastAsia" w:ascii="宋体" w:hAnsi="宋体" w:cs="宋体"/>
          <w:b/>
          <w:spacing w:val="6"/>
          <w:sz w:val="32"/>
          <w:szCs w:val="32"/>
        </w:rPr>
      </w:pPr>
    </w:p>
    <w:p w14:paraId="7BB81153">
      <w:pPr>
        <w:spacing w:line="360" w:lineRule="auto"/>
        <w:jc w:val="center"/>
        <w:rPr>
          <w:rFonts w:hint="eastAsia" w:ascii="宋体" w:hAnsi="宋体" w:cs="宋体"/>
          <w:b/>
          <w:spacing w:val="6"/>
          <w:sz w:val="32"/>
          <w:szCs w:val="32"/>
        </w:rPr>
      </w:pPr>
    </w:p>
    <w:p w14:paraId="5F7DA8F8">
      <w:pPr>
        <w:spacing w:line="360" w:lineRule="auto"/>
        <w:jc w:val="center"/>
        <w:rPr>
          <w:rFonts w:hint="eastAsia" w:ascii="宋体" w:hAnsi="宋体" w:cs="宋体"/>
          <w:b/>
          <w:spacing w:val="6"/>
          <w:sz w:val="32"/>
          <w:szCs w:val="32"/>
        </w:rPr>
      </w:pPr>
    </w:p>
    <w:p w14:paraId="72C809D5">
      <w:pPr>
        <w:spacing w:line="360" w:lineRule="auto"/>
        <w:jc w:val="center"/>
        <w:rPr>
          <w:rFonts w:hint="eastAsia" w:ascii="宋体" w:hAnsi="宋体" w:cs="宋体"/>
          <w:b/>
          <w:spacing w:val="6"/>
          <w:sz w:val="32"/>
          <w:szCs w:val="32"/>
        </w:rPr>
      </w:pPr>
    </w:p>
    <w:p w14:paraId="7F2E251D">
      <w:pPr>
        <w:spacing w:line="360" w:lineRule="auto"/>
        <w:jc w:val="center"/>
        <w:rPr>
          <w:rFonts w:hint="eastAsia" w:ascii="宋体" w:hAnsi="宋体" w:cs="宋体"/>
          <w:b/>
          <w:spacing w:val="6"/>
          <w:sz w:val="32"/>
          <w:szCs w:val="32"/>
        </w:rPr>
      </w:pPr>
    </w:p>
    <w:p w14:paraId="2852C9BD">
      <w:pPr>
        <w:spacing w:line="360" w:lineRule="auto"/>
        <w:jc w:val="center"/>
        <w:rPr>
          <w:rFonts w:hint="eastAsia" w:ascii="宋体" w:hAnsi="宋体" w:cs="宋体"/>
          <w:b/>
          <w:spacing w:val="6"/>
          <w:sz w:val="32"/>
          <w:szCs w:val="32"/>
        </w:rPr>
      </w:pPr>
    </w:p>
    <w:p w14:paraId="0B122969">
      <w:pPr>
        <w:spacing w:line="360" w:lineRule="auto"/>
        <w:jc w:val="center"/>
        <w:rPr>
          <w:rFonts w:hint="eastAsia" w:ascii="宋体" w:hAnsi="宋体" w:cs="宋体"/>
          <w:b/>
          <w:spacing w:val="6"/>
          <w:sz w:val="32"/>
          <w:szCs w:val="32"/>
        </w:rPr>
      </w:pPr>
    </w:p>
    <w:p w14:paraId="52CB5B23">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六、残疾人福利性单位声明函（如果有）</w:t>
      </w:r>
    </w:p>
    <w:p w14:paraId="5E743E2E">
      <w:pPr>
        <w:spacing w:line="360" w:lineRule="auto"/>
        <w:rPr>
          <w:rFonts w:hint="eastAsia" w:ascii="宋体" w:hAnsi="宋体" w:cs="宋体"/>
          <w:b/>
          <w:spacing w:val="6"/>
          <w:sz w:val="30"/>
          <w:szCs w:val="30"/>
        </w:rPr>
      </w:pPr>
    </w:p>
    <w:p w14:paraId="2C825D3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03E5C59">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13698E9D">
      <w:pPr>
        <w:spacing w:line="360" w:lineRule="auto"/>
        <w:ind w:firstLine="480" w:firstLineChars="200"/>
        <w:rPr>
          <w:rFonts w:hint="eastAsia" w:ascii="宋体" w:hAnsi="宋体" w:cs="宋体"/>
          <w:sz w:val="24"/>
        </w:rPr>
      </w:pPr>
    </w:p>
    <w:p w14:paraId="5390CD10">
      <w:pPr>
        <w:spacing w:line="360" w:lineRule="auto"/>
        <w:ind w:firstLine="480" w:firstLineChars="200"/>
        <w:rPr>
          <w:rFonts w:hint="eastAsia" w:ascii="宋体" w:hAnsi="宋体" w:cs="宋体"/>
          <w:sz w:val="24"/>
        </w:rPr>
      </w:pPr>
    </w:p>
    <w:p w14:paraId="7517C935">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C8EF3C3">
      <w:pPr>
        <w:spacing w:line="360" w:lineRule="auto"/>
        <w:ind w:right="420" w:firstLine="3360" w:firstLineChars="1400"/>
        <w:rPr>
          <w:rFonts w:hint="eastAsia" w:ascii="宋体" w:hAnsi="宋体" w:cs="宋体"/>
          <w:b/>
          <w:kern w:val="0"/>
          <w:sz w:val="36"/>
          <w:szCs w:val="36"/>
        </w:rPr>
      </w:pPr>
      <w:r>
        <w:rPr>
          <w:rFonts w:hint="eastAsia" w:ascii="宋体" w:hAnsi="宋体" w:cs="宋体"/>
          <w:sz w:val="24"/>
        </w:rPr>
        <w:t>日  期：</w:t>
      </w:r>
    </w:p>
    <w:p w14:paraId="032A3CE9">
      <w:pPr>
        <w:widowControl/>
        <w:adjustRightInd/>
        <w:jc w:val="left"/>
        <w:rPr>
          <w:rFonts w:hint="eastAsia" w:ascii="宋体" w:hAnsi="宋体" w:cs="宋体"/>
          <w:b/>
          <w:kern w:val="0"/>
          <w:sz w:val="36"/>
          <w:szCs w:val="36"/>
        </w:rPr>
      </w:pPr>
    </w:p>
    <w:p w14:paraId="066F6B8C">
      <w:pPr>
        <w:widowControl/>
        <w:adjustRightInd/>
        <w:jc w:val="left"/>
        <w:rPr>
          <w:rFonts w:hint="eastAsia" w:ascii="宋体" w:hAnsi="宋体" w:cs="宋体"/>
          <w:b/>
          <w:kern w:val="0"/>
          <w:sz w:val="36"/>
          <w:szCs w:val="36"/>
        </w:rPr>
      </w:pPr>
    </w:p>
    <w:p w14:paraId="7B7D967A">
      <w:pPr>
        <w:widowControl/>
        <w:adjustRightInd/>
        <w:jc w:val="left"/>
        <w:rPr>
          <w:rFonts w:hint="eastAsia" w:ascii="宋体" w:hAnsi="宋体" w:cs="宋体"/>
          <w:b/>
          <w:kern w:val="0"/>
          <w:sz w:val="36"/>
          <w:szCs w:val="36"/>
        </w:rPr>
      </w:pPr>
    </w:p>
    <w:p w14:paraId="1C02B522">
      <w:pPr>
        <w:widowControl/>
        <w:adjustRightInd/>
        <w:jc w:val="left"/>
        <w:rPr>
          <w:rFonts w:hint="eastAsia" w:ascii="宋体" w:hAnsi="宋体" w:cs="宋体"/>
          <w:b/>
          <w:kern w:val="0"/>
          <w:sz w:val="36"/>
          <w:szCs w:val="36"/>
        </w:rPr>
      </w:pPr>
    </w:p>
    <w:p w14:paraId="2EEB966B">
      <w:pPr>
        <w:widowControl/>
        <w:adjustRightInd/>
        <w:jc w:val="left"/>
        <w:rPr>
          <w:rFonts w:hint="eastAsia" w:ascii="宋体" w:hAnsi="宋体" w:cs="宋体"/>
          <w:b/>
          <w:kern w:val="0"/>
          <w:sz w:val="36"/>
          <w:szCs w:val="36"/>
        </w:rPr>
      </w:pPr>
    </w:p>
    <w:p w14:paraId="1EF66223">
      <w:pPr>
        <w:widowControl/>
        <w:adjustRightInd/>
        <w:jc w:val="left"/>
        <w:rPr>
          <w:rFonts w:hint="eastAsia" w:ascii="宋体" w:hAnsi="宋体" w:cs="宋体"/>
          <w:b/>
          <w:kern w:val="0"/>
          <w:sz w:val="36"/>
          <w:szCs w:val="36"/>
        </w:rPr>
      </w:pPr>
    </w:p>
    <w:p w14:paraId="6D1F9554">
      <w:pPr>
        <w:widowControl/>
        <w:adjustRightInd/>
        <w:jc w:val="left"/>
        <w:rPr>
          <w:rFonts w:hint="eastAsia" w:ascii="宋体" w:hAnsi="宋体" w:cs="宋体"/>
          <w:b/>
          <w:kern w:val="0"/>
          <w:sz w:val="36"/>
          <w:szCs w:val="36"/>
        </w:rPr>
      </w:pPr>
    </w:p>
    <w:p w14:paraId="6FB0B5B1">
      <w:pPr>
        <w:widowControl/>
        <w:adjustRightInd/>
        <w:jc w:val="left"/>
        <w:rPr>
          <w:rFonts w:hint="eastAsia" w:ascii="宋体" w:hAnsi="宋体" w:cs="宋体"/>
          <w:b/>
          <w:kern w:val="0"/>
          <w:sz w:val="36"/>
          <w:szCs w:val="36"/>
        </w:rPr>
      </w:pPr>
    </w:p>
    <w:p w14:paraId="69374301">
      <w:pPr>
        <w:widowControl/>
        <w:adjustRightInd/>
        <w:jc w:val="left"/>
        <w:rPr>
          <w:rFonts w:hint="eastAsia" w:ascii="宋体" w:hAnsi="宋体" w:cs="宋体"/>
          <w:b/>
          <w:kern w:val="0"/>
          <w:sz w:val="36"/>
          <w:szCs w:val="36"/>
        </w:rPr>
      </w:pPr>
    </w:p>
    <w:p w14:paraId="08127960">
      <w:pPr>
        <w:widowControl/>
        <w:adjustRightInd/>
        <w:jc w:val="left"/>
        <w:rPr>
          <w:rFonts w:hint="eastAsia" w:ascii="宋体" w:hAnsi="宋体" w:cs="宋体"/>
          <w:b/>
          <w:kern w:val="0"/>
          <w:sz w:val="36"/>
          <w:szCs w:val="36"/>
        </w:rPr>
      </w:pPr>
    </w:p>
    <w:p w14:paraId="47C6FC97">
      <w:pPr>
        <w:widowControl/>
        <w:adjustRightInd/>
        <w:jc w:val="left"/>
        <w:rPr>
          <w:rFonts w:hint="eastAsia" w:ascii="宋体" w:hAnsi="宋体" w:cs="宋体"/>
          <w:b/>
          <w:kern w:val="0"/>
          <w:sz w:val="36"/>
          <w:szCs w:val="36"/>
        </w:rPr>
      </w:pPr>
    </w:p>
    <w:p w14:paraId="37D506D8">
      <w:pPr>
        <w:widowControl/>
        <w:adjustRightInd/>
        <w:jc w:val="left"/>
        <w:rPr>
          <w:rFonts w:hint="eastAsia" w:ascii="宋体" w:hAnsi="宋体" w:cs="宋体"/>
          <w:b/>
          <w:kern w:val="0"/>
          <w:sz w:val="36"/>
          <w:szCs w:val="36"/>
        </w:rPr>
      </w:pPr>
    </w:p>
    <w:p w14:paraId="02746C15">
      <w:pPr>
        <w:widowControl/>
        <w:adjustRightInd/>
        <w:jc w:val="left"/>
        <w:rPr>
          <w:rFonts w:hint="eastAsia" w:ascii="宋体" w:hAnsi="宋体" w:cs="宋体"/>
          <w:b/>
          <w:kern w:val="0"/>
          <w:sz w:val="36"/>
          <w:szCs w:val="36"/>
        </w:rPr>
      </w:pPr>
    </w:p>
    <w:p w14:paraId="47630C6A">
      <w:pPr>
        <w:widowControl/>
        <w:adjustRightInd/>
        <w:jc w:val="left"/>
        <w:rPr>
          <w:rFonts w:hint="eastAsia" w:ascii="宋体" w:hAnsi="宋体" w:cs="宋体"/>
          <w:b/>
          <w:kern w:val="0"/>
          <w:sz w:val="36"/>
          <w:szCs w:val="36"/>
        </w:rPr>
      </w:pPr>
    </w:p>
    <w:p w14:paraId="3DE00D7C">
      <w:pPr>
        <w:widowControl/>
        <w:adjustRightInd/>
        <w:jc w:val="left"/>
        <w:rPr>
          <w:rFonts w:hint="eastAsia" w:ascii="宋体" w:hAnsi="宋体" w:cs="宋体"/>
          <w:b/>
          <w:kern w:val="0"/>
          <w:sz w:val="36"/>
          <w:szCs w:val="36"/>
        </w:rPr>
      </w:pPr>
    </w:p>
    <w:p w14:paraId="577229C2">
      <w:pPr>
        <w:widowControl/>
        <w:adjustRightInd/>
        <w:jc w:val="left"/>
        <w:rPr>
          <w:rFonts w:hint="eastAsia" w:ascii="宋体" w:hAnsi="宋体" w:cs="宋体"/>
          <w:b/>
          <w:kern w:val="0"/>
          <w:sz w:val="36"/>
          <w:szCs w:val="36"/>
        </w:rPr>
      </w:pPr>
    </w:p>
    <w:p w14:paraId="51B8DDE7">
      <w:pPr>
        <w:widowControl/>
        <w:adjustRightInd/>
        <w:jc w:val="left"/>
        <w:rPr>
          <w:rFonts w:hint="eastAsia" w:ascii="宋体" w:hAnsi="宋体" w:cs="宋体"/>
          <w:b/>
          <w:kern w:val="0"/>
          <w:sz w:val="36"/>
          <w:szCs w:val="36"/>
        </w:rPr>
      </w:pPr>
    </w:p>
    <w:p w14:paraId="3C25CC5F">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111E301B">
      <w:pPr>
        <w:spacing w:line="360" w:lineRule="auto"/>
        <w:jc w:val="center"/>
        <w:rPr>
          <w:rFonts w:hint="eastAsia" w:ascii="宋体" w:hAnsi="宋体" w:cs="宋体"/>
          <w:b/>
          <w:kern w:val="0"/>
          <w:sz w:val="24"/>
        </w:rPr>
      </w:pPr>
    </w:p>
    <w:p w14:paraId="4E283C3F">
      <w:pPr>
        <w:spacing w:line="360" w:lineRule="auto"/>
        <w:jc w:val="center"/>
        <w:outlineLvl w:val="0"/>
        <w:rPr>
          <w:rFonts w:hint="eastAsia" w:ascii="宋体" w:hAnsi="宋体" w:cs="宋体"/>
          <w:b/>
          <w:kern w:val="0"/>
          <w:sz w:val="28"/>
          <w:szCs w:val="28"/>
        </w:rPr>
      </w:pPr>
      <w:bookmarkStart w:id="422" w:name="_Toc20534"/>
      <w:r>
        <w:rPr>
          <w:rFonts w:hint="eastAsia" w:ascii="宋体" w:hAnsi="宋体" w:cs="宋体"/>
          <w:b/>
          <w:kern w:val="0"/>
          <w:sz w:val="28"/>
          <w:szCs w:val="28"/>
        </w:rPr>
        <w:t>目录</w:t>
      </w:r>
      <w:bookmarkEnd w:id="422"/>
    </w:p>
    <w:p w14:paraId="789C1ED1">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8572147">
      <w:pPr>
        <w:snapToGrid w:val="0"/>
        <w:spacing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14:paraId="61A46341">
      <w:pPr>
        <w:snapToGrid w:val="0"/>
        <w:spacing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14:paraId="7A8092DF">
      <w:pPr>
        <w:snapToGrid w:val="0"/>
        <w:spacing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318F622F">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4B67193">
      <w:pPr>
        <w:snapToGrid w:val="0"/>
        <w:spacing w:line="360" w:lineRule="auto"/>
        <w:jc w:val="center"/>
        <w:rPr>
          <w:rFonts w:hint="eastAsia" w:ascii="宋体" w:hAnsi="宋体" w:cs="宋体"/>
          <w:b/>
          <w:kern w:val="0"/>
          <w:sz w:val="32"/>
          <w:szCs w:val="32"/>
          <w:lang w:val="zh-CN"/>
        </w:rPr>
      </w:pPr>
    </w:p>
    <w:p w14:paraId="462FFFB3">
      <w:pPr>
        <w:snapToGrid w:val="0"/>
        <w:spacing w:line="360" w:lineRule="auto"/>
        <w:jc w:val="center"/>
        <w:rPr>
          <w:rFonts w:hint="eastAsia" w:ascii="宋体" w:hAnsi="宋体" w:cs="宋体"/>
          <w:b/>
          <w:kern w:val="0"/>
          <w:sz w:val="32"/>
          <w:szCs w:val="32"/>
          <w:lang w:val="zh-CN"/>
        </w:rPr>
      </w:pPr>
    </w:p>
    <w:p w14:paraId="3A715410">
      <w:pPr>
        <w:snapToGrid w:val="0"/>
        <w:spacing w:line="360" w:lineRule="auto"/>
        <w:jc w:val="center"/>
        <w:rPr>
          <w:rFonts w:hint="eastAsia" w:ascii="宋体" w:hAnsi="宋体" w:cs="宋体"/>
          <w:b/>
          <w:kern w:val="0"/>
          <w:sz w:val="32"/>
          <w:szCs w:val="32"/>
          <w:lang w:val="zh-CN"/>
        </w:rPr>
      </w:pPr>
    </w:p>
    <w:p w14:paraId="28B2C214">
      <w:pPr>
        <w:snapToGrid w:val="0"/>
        <w:spacing w:line="360" w:lineRule="auto"/>
        <w:jc w:val="center"/>
        <w:rPr>
          <w:rFonts w:hint="eastAsia" w:ascii="宋体" w:hAnsi="宋体" w:cs="宋体"/>
          <w:b/>
          <w:kern w:val="0"/>
          <w:sz w:val="32"/>
          <w:szCs w:val="32"/>
          <w:lang w:val="zh-CN"/>
        </w:rPr>
      </w:pPr>
    </w:p>
    <w:p w14:paraId="6CCC520E">
      <w:pPr>
        <w:snapToGrid w:val="0"/>
        <w:spacing w:line="360" w:lineRule="auto"/>
        <w:jc w:val="center"/>
        <w:rPr>
          <w:rFonts w:hint="eastAsia" w:ascii="宋体" w:hAnsi="宋体" w:cs="宋体"/>
          <w:b/>
          <w:kern w:val="0"/>
          <w:sz w:val="32"/>
          <w:szCs w:val="32"/>
          <w:lang w:val="zh-CN"/>
        </w:rPr>
      </w:pPr>
    </w:p>
    <w:p w14:paraId="7574C64A">
      <w:pPr>
        <w:snapToGrid w:val="0"/>
        <w:spacing w:line="360" w:lineRule="auto"/>
        <w:jc w:val="center"/>
        <w:rPr>
          <w:rFonts w:hint="eastAsia" w:ascii="宋体" w:hAnsi="宋体" w:cs="宋体"/>
          <w:b/>
          <w:kern w:val="0"/>
          <w:sz w:val="32"/>
          <w:szCs w:val="32"/>
          <w:lang w:val="zh-CN"/>
        </w:rPr>
      </w:pPr>
    </w:p>
    <w:p w14:paraId="1BE7F19B">
      <w:pPr>
        <w:snapToGrid w:val="0"/>
        <w:spacing w:line="360" w:lineRule="auto"/>
        <w:jc w:val="center"/>
        <w:rPr>
          <w:rFonts w:hint="eastAsia" w:ascii="宋体" w:hAnsi="宋体" w:cs="宋体"/>
          <w:b/>
          <w:kern w:val="0"/>
          <w:sz w:val="32"/>
          <w:szCs w:val="32"/>
          <w:lang w:val="zh-CN"/>
        </w:rPr>
      </w:pPr>
    </w:p>
    <w:p w14:paraId="2C2C905D">
      <w:pPr>
        <w:snapToGrid w:val="0"/>
        <w:spacing w:line="360" w:lineRule="auto"/>
        <w:jc w:val="center"/>
        <w:rPr>
          <w:rFonts w:hint="eastAsia" w:ascii="宋体" w:hAnsi="宋体" w:cs="宋体"/>
          <w:b/>
          <w:kern w:val="0"/>
          <w:sz w:val="32"/>
          <w:szCs w:val="32"/>
          <w:lang w:val="zh-CN"/>
        </w:rPr>
      </w:pPr>
    </w:p>
    <w:p w14:paraId="44AB1D72">
      <w:pPr>
        <w:snapToGrid w:val="0"/>
        <w:spacing w:line="360" w:lineRule="auto"/>
        <w:jc w:val="center"/>
        <w:rPr>
          <w:rFonts w:hint="eastAsia" w:ascii="宋体" w:hAnsi="宋体" w:cs="宋体"/>
          <w:b/>
          <w:kern w:val="0"/>
          <w:sz w:val="32"/>
          <w:szCs w:val="32"/>
          <w:lang w:val="zh-CN"/>
        </w:rPr>
      </w:pPr>
    </w:p>
    <w:p w14:paraId="73957A33">
      <w:pPr>
        <w:snapToGrid w:val="0"/>
        <w:spacing w:line="360" w:lineRule="auto"/>
        <w:jc w:val="center"/>
        <w:rPr>
          <w:rFonts w:hint="eastAsia" w:ascii="宋体" w:hAnsi="宋体" w:cs="宋体"/>
          <w:b/>
          <w:kern w:val="0"/>
          <w:sz w:val="32"/>
          <w:szCs w:val="32"/>
          <w:lang w:val="zh-CN"/>
        </w:rPr>
      </w:pPr>
    </w:p>
    <w:p w14:paraId="487DE3EC">
      <w:pPr>
        <w:snapToGrid w:val="0"/>
        <w:spacing w:line="360" w:lineRule="auto"/>
        <w:jc w:val="center"/>
        <w:rPr>
          <w:rFonts w:hint="eastAsia" w:ascii="宋体" w:hAnsi="宋体" w:cs="宋体"/>
          <w:b/>
          <w:kern w:val="0"/>
          <w:sz w:val="32"/>
          <w:szCs w:val="32"/>
          <w:lang w:val="zh-CN"/>
        </w:rPr>
      </w:pPr>
    </w:p>
    <w:p w14:paraId="209DB612">
      <w:pPr>
        <w:snapToGrid w:val="0"/>
        <w:spacing w:line="360" w:lineRule="auto"/>
        <w:jc w:val="center"/>
        <w:rPr>
          <w:rFonts w:hint="eastAsia" w:ascii="宋体" w:hAnsi="宋体" w:cs="宋体"/>
          <w:b/>
          <w:kern w:val="0"/>
          <w:sz w:val="32"/>
          <w:szCs w:val="32"/>
          <w:lang w:val="zh-CN"/>
        </w:rPr>
      </w:pPr>
    </w:p>
    <w:p w14:paraId="5D5E8224">
      <w:pPr>
        <w:rPr>
          <w:rFonts w:hint="eastAsia" w:ascii="宋体" w:hAnsi="宋体" w:cs="宋体"/>
          <w:b/>
          <w:kern w:val="0"/>
          <w:sz w:val="32"/>
          <w:szCs w:val="32"/>
          <w:lang w:val="zh-CN"/>
        </w:rPr>
      </w:pPr>
    </w:p>
    <w:p w14:paraId="0DB3825D">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3A9CD0C0">
      <w:pPr>
        <w:snapToGrid w:val="0"/>
        <w:spacing w:line="360" w:lineRule="auto"/>
        <w:jc w:val="center"/>
        <w:outlineLvl w:val="0"/>
        <w:rPr>
          <w:rFonts w:hint="eastAsia" w:ascii="宋体" w:hAnsi="宋体" w:cs="宋体"/>
          <w:b/>
          <w:sz w:val="32"/>
          <w:szCs w:val="32"/>
        </w:rPr>
      </w:pPr>
      <w:bookmarkStart w:id="423" w:name="_Toc14543"/>
      <w:r>
        <w:rPr>
          <w:rFonts w:hint="eastAsia" w:ascii="宋体" w:hAnsi="宋体" w:cs="宋体"/>
          <w:b/>
          <w:kern w:val="0"/>
          <w:sz w:val="32"/>
          <w:szCs w:val="32"/>
        </w:rPr>
        <w:t>一、投标</w:t>
      </w:r>
      <w:r>
        <w:rPr>
          <w:rFonts w:hint="eastAsia" w:ascii="宋体" w:hAnsi="宋体" w:cs="宋体"/>
          <w:b/>
          <w:sz w:val="32"/>
          <w:szCs w:val="32"/>
        </w:rPr>
        <w:t>函</w:t>
      </w:r>
      <w:bookmarkEnd w:id="423"/>
    </w:p>
    <w:p w14:paraId="2D011A9C">
      <w:pPr>
        <w:snapToGrid w:val="0"/>
        <w:spacing w:line="360" w:lineRule="auto"/>
        <w:rPr>
          <w:rFonts w:hint="eastAsia" w:ascii="宋体" w:hAnsi="宋体" w:cs="宋体"/>
          <w:sz w:val="24"/>
        </w:rPr>
      </w:pPr>
      <w:r>
        <w:rPr>
          <w:rFonts w:hint="eastAsia" w:ascii="宋体" w:hAnsi="宋体" w:cs="宋体"/>
          <w:sz w:val="24"/>
        </w:rPr>
        <w:t>宁海县西店镇人民政府、正宇工程项目管理有限公司：</w:t>
      </w:r>
    </w:p>
    <w:p w14:paraId="1E66A9BE">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我方参加你方组织的西店镇建筑垃圾清理项目【招标编号：ZYCGFW2025063 】招标的有关活动，并对此项目进行投标。为此：</w:t>
      </w:r>
    </w:p>
    <w:p w14:paraId="638A940B">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65E68C6">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EE65AA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6630B9F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765C32E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24" w:name="_Hlk101257010"/>
      <w:r>
        <w:rPr>
          <w:rFonts w:hint="eastAsia" w:ascii="宋体" w:hAnsi="宋体" w:cs="宋体"/>
          <w:sz w:val="24"/>
        </w:rPr>
        <w:t>（如果有)</w:t>
      </w:r>
      <w:bookmarkEnd w:id="424"/>
      <w:r>
        <w:rPr>
          <w:rFonts w:hint="eastAsia" w:ascii="宋体" w:hAnsi="宋体" w:cs="宋体"/>
          <w:snapToGrid w:val="0"/>
          <w:kern w:val="28"/>
          <w:sz w:val="24"/>
          <w:szCs w:val="20"/>
        </w:rPr>
        <w:t>；</w:t>
      </w:r>
    </w:p>
    <w:p w14:paraId="4A194B1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2.1.3落实政府采购政策需满足的资格要求（如果有）；</w:t>
      </w:r>
    </w:p>
    <w:p w14:paraId="476196E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2.1.4本项目的特定资格要求（如果有)。</w:t>
      </w:r>
    </w:p>
    <w:p w14:paraId="05E7F47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2.1.5中小企业声明函；</w:t>
      </w:r>
    </w:p>
    <w:p w14:paraId="2E994D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2.1.6残疾人福利性单位声明函（如果有）。</w:t>
      </w:r>
    </w:p>
    <w:p w14:paraId="4A41AE8F">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D2799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98F874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0246489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14:paraId="5D5BF53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2BDA29F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6B883541">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636FE09E">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5608FDB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FA3A0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7913BF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2.3.2投标报价明细表。</w:t>
      </w:r>
    </w:p>
    <w:p w14:paraId="49B6649F">
      <w:pPr>
        <w:snapToGrid w:val="0"/>
        <w:spacing w:line="272" w:lineRule="auto"/>
        <w:ind w:left="420" w:leftChars="200" w:firstLine="480" w:firstLineChars="200"/>
        <w:rPr>
          <w:rFonts w:hint="eastAsia" w:ascii="宋体" w:hAnsi="宋体" w:cs="宋体"/>
          <w:sz w:val="24"/>
        </w:rPr>
      </w:pPr>
      <w:r>
        <w:rPr>
          <w:rFonts w:hint="eastAsia" w:ascii="宋体" w:hAnsi="宋体" w:cs="宋体"/>
          <w:sz w:val="24"/>
        </w:rPr>
        <w:t>2.3.3报价情况说明(如供应商报价低于项目预算 50%的，应当提交本文档，详细阐述不影响产品质量或者诚信履约的具体原因）。</w:t>
      </w:r>
    </w:p>
    <w:p w14:paraId="753F0532">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0DB73C6A">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49955BB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1EB5D1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D5EC8E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784EB47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E6F1D7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7C93F9C">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4E9A0921">
      <w:pPr>
        <w:spacing w:line="360" w:lineRule="auto"/>
        <w:jc w:val="center"/>
        <w:rPr>
          <w:rFonts w:hint="eastAsia" w:ascii="宋体" w:hAnsi="宋体" w:cs="宋体"/>
          <w:sz w:val="24"/>
        </w:rPr>
      </w:pPr>
      <w:r>
        <w:rPr>
          <w:rFonts w:hint="eastAsia" w:ascii="宋体" w:hAnsi="宋体" w:cs="宋体"/>
          <w:sz w:val="24"/>
        </w:rPr>
        <w:t xml:space="preserve">     日期：  年   月   日</w:t>
      </w:r>
    </w:p>
    <w:p w14:paraId="065D1F71">
      <w:pPr>
        <w:snapToGrid w:val="0"/>
        <w:spacing w:line="360" w:lineRule="auto"/>
        <w:ind w:left="420" w:leftChars="200" w:firstLine="4200" w:firstLineChars="1750"/>
        <w:rPr>
          <w:rFonts w:hint="eastAsia" w:ascii="宋体" w:hAnsi="宋体" w:cs="宋体"/>
          <w:kern w:val="0"/>
          <w:sz w:val="24"/>
          <w:u w:val="single"/>
        </w:rPr>
      </w:pPr>
    </w:p>
    <w:p w14:paraId="3D8BED78">
      <w:pPr>
        <w:spacing w:line="360" w:lineRule="auto"/>
        <w:ind w:right="420"/>
        <w:rPr>
          <w:rFonts w:hint="eastAsia" w:ascii="宋体" w:hAnsi="宋体" w:cs="宋体"/>
          <w:sz w:val="24"/>
        </w:rPr>
      </w:pPr>
      <w:r>
        <w:rPr>
          <w:rFonts w:hint="eastAsia" w:ascii="宋体" w:hAnsi="宋体" w:cs="宋体"/>
          <w:sz w:val="24"/>
        </w:rPr>
        <w:t>注：按本格式和要求提供。</w:t>
      </w:r>
    </w:p>
    <w:p w14:paraId="3C21F002">
      <w:pPr>
        <w:jc w:val="center"/>
        <w:rPr>
          <w:rFonts w:hint="eastAsia" w:ascii="宋体" w:hAnsi="宋体" w:cs="宋体"/>
          <w:b/>
          <w:kern w:val="0"/>
          <w:sz w:val="32"/>
          <w:szCs w:val="32"/>
        </w:rPr>
      </w:pPr>
    </w:p>
    <w:p w14:paraId="7D014747">
      <w:pPr>
        <w:jc w:val="center"/>
        <w:rPr>
          <w:rFonts w:hint="eastAsia" w:ascii="宋体" w:hAnsi="宋体" w:cs="宋体"/>
          <w:b/>
          <w:kern w:val="0"/>
          <w:sz w:val="32"/>
          <w:szCs w:val="32"/>
        </w:rPr>
      </w:pPr>
    </w:p>
    <w:p w14:paraId="351864BB">
      <w:pPr>
        <w:jc w:val="center"/>
        <w:rPr>
          <w:rFonts w:hint="eastAsia" w:ascii="宋体" w:hAnsi="宋体" w:cs="宋体"/>
          <w:b/>
          <w:kern w:val="0"/>
          <w:sz w:val="32"/>
          <w:szCs w:val="32"/>
        </w:rPr>
      </w:pPr>
    </w:p>
    <w:p w14:paraId="03DD302E">
      <w:pPr>
        <w:jc w:val="center"/>
        <w:rPr>
          <w:rFonts w:hint="eastAsia" w:ascii="宋体" w:hAnsi="宋体" w:cs="宋体"/>
          <w:b/>
          <w:kern w:val="0"/>
          <w:sz w:val="32"/>
          <w:szCs w:val="32"/>
        </w:rPr>
      </w:pPr>
    </w:p>
    <w:p w14:paraId="578E0ACF">
      <w:pPr>
        <w:jc w:val="center"/>
        <w:rPr>
          <w:rFonts w:hint="eastAsia" w:ascii="宋体" w:hAnsi="宋体" w:cs="宋体"/>
          <w:b/>
          <w:kern w:val="0"/>
          <w:sz w:val="32"/>
          <w:szCs w:val="32"/>
        </w:rPr>
      </w:pPr>
    </w:p>
    <w:p w14:paraId="7F418694">
      <w:pPr>
        <w:jc w:val="center"/>
        <w:rPr>
          <w:rFonts w:hint="eastAsia" w:ascii="宋体" w:hAnsi="宋体" w:cs="宋体"/>
          <w:b/>
          <w:kern w:val="0"/>
          <w:sz w:val="32"/>
          <w:szCs w:val="32"/>
        </w:rPr>
      </w:pPr>
    </w:p>
    <w:p w14:paraId="0FD4E4BD">
      <w:pPr>
        <w:jc w:val="center"/>
        <w:rPr>
          <w:rFonts w:hint="eastAsia" w:ascii="宋体" w:hAnsi="宋体" w:cs="宋体"/>
          <w:b/>
          <w:kern w:val="0"/>
          <w:sz w:val="32"/>
          <w:szCs w:val="32"/>
        </w:rPr>
      </w:pPr>
    </w:p>
    <w:p w14:paraId="7557DBA2">
      <w:pPr>
        <w:jc w:val="center"/>
        <w:rPr>
          <w:rFonts w:hint="eastAsia" w:ascii="宋体" w:hAnsi="宋体" w:cs="宋体"/>
          <w:b/>
          <w:kern w:val="0"/>
          <w:sz w:val="32"/>
          <w:szCs w:val="32"/>
        </w:rPr>
      </w:pPr>
    </w:p>
    <w:p w14:paraId="4691BFCD">
      <w:pPr>
        <w:jc w:val="center"/>
        <w:rPr>
          <w:rFonts w:hint="eastAsia" w:ascii="宋体" w:hAnsi="宋体" w:cs="宋体"/>
          <w:b/>
          <w:kern w:val="0"/>
          <w:sz w:val="32"/>
          <w:szCs w:val="32"/>
        </w:rPr>
      </w:pPr>
    </w:p>
    <w:p w14:paraId="6077EF51">
      <w:pPr>
        <w:jc w:val="center"/>
        <w:rPr>
          <w:rFonts w:hint="eastAsia" w:ascii="宋体" w:hAnsi="宋体" w:cs="宋体"/>
          <w:b/>
          <w:kern w:val="0"/>
          <w:sz w:val="32"/>
          <w:szCs w:val="32"/>
        </w:rPr>
      </w:pPr>
    </w:p>
    <w:p w14:paraId="7424DA14">
      <w:pPr>
        <w:jc w:val="center"/>
        <w:rPr>
          <w:rFonts w:hint="eastAsia" w:ascii="宋体" w:hAnsi="宋体" w:cs="宋体"/>
          <w:b/>
          <w:kern w:val="0"/>
          <w:sz w:val="32"/>
          <w:szCs w:val="32"/>
        </w:rPr>
      </w:pPr>
    </w:p>
    <w:p w14:paraId="44CF216F">
      <w:pPr>
        <w:jc w:val="center"/>
        <w:rPr>
          <w:rFonts w:hint="eastAsia" w:ascii="宋体" w:hAnsi="宋体" w:cs="宋体"/>
          <w:b/>
          <w:kern w:val="0"/>
          <w:sz w:val="32"/>
          <w:szCs w:val="32"/>
        </w:rPr>
      </w:pPr>
    </w:p>
    <w:p w14:paraId="59427604">
      <w:pPr>
        <w:jc w:val="center"/>
        <w:rPr>
          <w:rFonts w:hint="eastAsia" w:ascii="宋体" w:hAnsi="宋体" w:cs="宋体"/>
          <w:b/>
          <w:kern w:val="0"/>
          <w:sz w:val="32"/>
          <w:szCs w:val="32"/>
        </w:rPr>
      </w:pPr>
    </w:p>
    <w:p w14:paraId="65B6575C">
      <w:pPr>
        <w:jc w:val="center"/>
        <w:rPr>
          <w:rFonts w:hint="eastAsia" w:ascii="宋体" w:hAnsi="宋体" w:cs="宋体"/>
          <w:b/>
          <w:kern w:val="0"/>
          <w:sz w:val="32"/>
          <w:szCs w:val="32"/>
        </w:rPr>
      </w:pPr>
    </w:p>
    <w:p w14:paraId="1F425172">
      <w:pPr>
        <w:jc w:val="center"/>
        <w:rPr>
          <w:rFonts w:hint="eastAsia" w:ascii="宋体" w:hAnsi="宋体" w:cs="宋体"/>
          <w:b/>
          <w:kern w:val="0"/>
          <w:sz w:val="32"/>
          <w:szCs w:val="32"/>
        </w:rPr>
      </w:pPr>
    </w:p>
    <w:p w14:paraId="4E3B40E7">
      <w:pPr>
        <w:jc w:val="center"/>
        <w:rPr>
          <w:rFonts w:hint="eastAsia" w:ascii="宋体" w:hAnsi="宋体" w:cs="宋体"/>
          <w:b/>
          <w:kern w:val="0"/>
          <w:sz w:val="32"/>
          <w:szCs w:val="32"/>
        </w:rPr>
      </w:pPr>
    </w:p>
    <w:p w14:paraId="5235CA7D">
      <w:pPr>
        <w:jc w:val="center"/>
        <w:rPr>
          <w:rFonts w:hint="eastAsia" w:ascii="宋体" w:hAnsi="宋体" w:cs="宋体"/>
          <w:b/>
          <w:kern w:val="0"/>
          <w:sz w:val="32"/>
          <w:szCs w:val="32"/>
        </w:rPr>
      </w:pPr>
    </w:p>
    <w:p w14:paraId="74A5FED0">
      <w:pPr>
        <w:jc w:val="center"/>
        <w:rPr>
          <w:rFonts w:hint="eastAsia" w:ascii="宋体" w:hAnsi="宋体" w:cs="宋体"/>
          <w:b/>
          <w:kern w:val="0"/>
          <w:sz w:val="32"/>
          <w:szCs w:val="32"/>
        </w:rPr>
      </w:pPr>
    </w:p>
    <w:p w14:paraId="1F2D76DD">
      <w:pPr>
        <w:jc w:val="center"/>
        <w:rPr>
          <w:rFonts w:hint="eastAsia" w:ascii="宋体" w:hAnsi="宋体" w:cs="宋体"/>
          <w:b/>
          <w:kern w:val="0"/>
          <w:sz w:val="32"/>
          <w:szCs w:val="32"/>
        </w:rPr>
      </w:pPr>
    </w:p>
    <w:p w14:paraId="2E35B528">
      <w:pPr>
        <w:jc w:val="center"/>
        <w:rPr>
          <w:rFonts w:hint="eastAsia" w:ascii="宋体" w:hAnsi="宋体" w:cs="宋体"/>
          <w:b/>
          <w:kern w:val="0"/>
          <w:sz w:val="32"/>
          <w:szCs w:val="32"/>
        </w:rPr>
      </w:pPr>
    </w:p>
    <w:p w14:paraId="5D739433">
      <w:pPr>
        <w:jc w:val="center"/>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36094C1C">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DB99103">
      <w:pPr>
        <w:snapToGrid w:val="0"/>
        <w:spacing w:line="360" w:lineRule="auto"/>
        <w:rPr>
          <w:rFonts w:hint="eastAsia" w:ascii="宋体" w:hAnsi="宋体" w:cs="宋体"/>
          <w:sz w:val="24"/>
        </w:rPr>
      </w:pPr>
      <w:r>
        <w:rPr>
          <w:rFonts w:hint="eastAsia" w:ascii="宋体" w:hAnsi="宋体" w:cs="宋体"/>
          <w:sz w:val="24"/>
        </w:rPr>
        <w:t xml:space="preserve">                                </w:t>
      </w:r>
    </w:p>
    <w:p w14:paraId="72FCD476">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86FB1CB">
      <w:pPr>
        <w:snapToGrid w:val="0"/>
        <w:spacing w:line="360" w:lineRule="auto"/>
        <w:rPr>
          <w:rFonts w:hint="eastAsia" w:ascii="宋体" w:hAnsi="宋体" w:cs="宋体"/>
          <w:kern w:val="0"/>
          <w:sz w:val="24"/>
        </w:rPr>
      </w:pPr>
      <w:r>
        <w:rPr>
          <w:rFonts w:hint="eastAsia" w:ascii="宋体" w:hAnsi="宋体" w:cs="宋体"/>
          <w:sz w:val="24"/>
        </w:rPr>
        <w:t xml:space="preserve">宁海县西店镇人民政府、正宇工程项目管理有限公司   </w:t>
      </w:r>
      <w:r>
        <w:rPr>
          <w:rFonts w:hint="eastAsia" w:ascii="宋体" w:hAnsi="宋体" w:cs="宋体"/>
          <w:kern w:val="0"/>
          <w:sz w:val="24"/>
          <w:lang w:val="zh-CN"/>
        </w:rPr>
        <w:t>：</w:t>
      </w:r>
    </w:p>
    <w:p w14:paraId="2004AD9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西店镇建筑垃圾清理项目【招标编号ZYCGFW2025063】</w:t>
      </w:r>
      <w:r>
        <w:rPr>
          <w:rFonts w:hint="eastAsia" w:ascii="宋体" w:hAnsi="宋体" w:cs="宋体"/>
          <w:kern w:val="0"/>
          <w:sz w:val="24"/>
          <w:lang w:val="zh-CN"/>
        </w:rPr>
        <w:t>政府采购投标的一切事项，其法律后果由我方承担。</w:t>
      </w:r>
    </w:p>
    <w:p w14:paraId="6E83279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34B4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BC119B">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1AFC11D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53465215">
      <w:pPr>
        <w:snapToGrid w:val="0"/>
        <w:spacing w:line="360" w:lineRule="auto"/>
        <w:rPr>
          <w:rFonts w:hint="eastAsia" w:ascii="宋体" w:hAnsi="宋体" w:cs="宋体"/>
          <w:sz w:val="24"/>
        </w:rPr>
      </w:pPr>
    </w:p>
    <w:p w14:paraId="4BC7C0B3">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9388165">
      <w:pPr>
        <w:snapToGrid w:val="0"/>
        <w:spacing w:line="360" w:lineRule="auto"/>
        <w:rPr>
          <w:rFonts w:hint="eastAsia" w:ascii="宋体" w:hAnsi="宋体" w:cs="宋体"/>
          <w:kern w:val="0"/>
          <w:sz w:val="24"/>
        </w:rPr>
      </w:pPr>
      <w:r>
        <w:rPr>
          <w:rFonts w:hint="eastAsia" w:ascii="宋体" w:hAnsi="宋体" w:cs="宋体"/>
          <w:sz w:val="24"/>
        </w:rPr>
        <w:t>宁海县西店镇人民政府、正宇工程项目管理有限公司</w:t>
      </w:r>
      <w:r>
        <w:rPr>
          <w:rFonts w:hint="eastAsia" w:ascii="宋体" w:hAnsi="宋体" w:cs="宋体"/>
          <w:kern w:val="0"/>
          <w:sz w:val="24"/>
          <w:lang w:val="zh-CN"/>
        </w:rPr>
        <w:t>：</w:t>
      </w:r>
    </w:p>
    <w:p w14:paraId="17C8EEE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西店镇建筑垃圾清理项目【招标编号：ZYCGFW2025063】</w:t>
      </w:r>
      <w:r>
        <w:rPr>
          <w:rFonts w:hint="eastAsia" w:ascii="宋体" w:hAnsi="宋体" w:cs="宋体"/>
          <w:kern w:val="0"/>
          <w:sz w:val="24"/>
          <w:lang w:val="zh-CN"/>
        </w:rPr>
        <w:t>政府采购投标的一切事项，其法律后果由我方承担。</w:t>
      </w:r>
    </w:p>
    <w:p w14:paraId="1281433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FCA38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E19050C">
      <w:pPr>
        <w:jc w:val="center"/>
        <w:rPr>
          <w:rFonts w:hint="eastAsia" w:ascii="宋体" w:hAnsi="宋体" w:cs="宋体"/>
          <w:b/>
          <w:kern w:val="0"/>
          <w:sz w:val="32"/>
          <w:szCs w:val="32"/>
        </w:rPr>
      </w:pPr>
    </w:p>
    <w:p w14:paraId="70E362E4">
      <w:pPr>
        <w:rPr>
          <w:rFonts w:hint="eastAsia" w:ascii="宋体" w:hAnsi="宋体" w:cs="宋体"/>
        </w:rPr>
      </w:pPr>
    </w:p>
    <w:p w14:paraId="5E55B43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8F0B2A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501608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0E0913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2303FC7">
      <w:pPr>
        <w:autoSpaceDE w:val="0"/>
        <w:autoSpaceDN w:val="0"/>
        <w:spacing w:line="360" w:lineRule="auto"/>
        <w:jc w:val="center"/>
        <w:rPr>
          <w:rFonts w:hint="eastAsia" w:ascii="宋体" w:hAnsi="宋体" w:cs="宋体"/>
          <w:b/>
          <w:kern w:val="0"/>
          <w:sz w:val="32"/>
          <w:szCs w:val="32"/>
          <w:lang w:val="zh-CN"/>
        </w:rPr>
      </w:pPr>
    </w:p>
    <w:p w14:paraId="500B89BD">
      <w:pPr>
        <w:autoSpaceDE w:val="0"/>
        <w:autoSpaceDN w:val="0"/>
        <w:spacing w:line="360" w:lineRule="auto"/>
        <w:jc w:val="center"/>
        <w:rPr>
          <w:rFonts w:hint="eastAsia" w:ascii="宋体" w:hAnsi="宋体" w:cs="宋体"/>
          <w:b/>
          <w:kern w:val="0"/>
          <w:sz w:val="32"/>
          <w:szCs w:val="32"/>
          <w:lang w:val="zh-CN"/>
        </w:rPr>
      </w:pPr>
    </w:p>
    <w:p w14:paraId="65AFF1CC">
      <w:pPr>
        <w:autoSpaceDE w:val="0"/>
        <w:autoSpaceDN w:val="0"/>
        <w:spacing w:line="360" w:lineRule="auto"/>
        <w:jc w:val="center"/>
        <w:rPr>
          <w:rFonts w:hint="eastAsia" w:ascii="宋体" w:hAnsi="宋体" w:cs="宋体"/>
          <w:b/>
          <w:kern w:val="0"/>
          <w:sz w:val="32"/>
          <w:szCs w:val="32"/>
          <w:lang w:val="zh-CN"/>
        </w:rPr>
      </w:pPr>
    </w:p>
    <w:p w14:paraId="29DC0CA8">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9DE51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31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FA33E9">
            <w:pPr>
              <w:pStyle w:val="150"/>
              <w:adjustRightInd w:val="0"/>
              <w:spacing w:line="360" w:lineRule="auto"/>
              <w:rPr>
                <w:rFonts w:hint="eastAsia" w:hAnsi="宋体" w:cs="宋体"/>
                <w:bCs/>
                <w:sz w:val="24"/>
              </w:rPr>
            </w:pPr>
            <w:r>
              <w:rPr>
                <w:rFonts w:hint="eastAsia" w:hAnsi="宋体" w:cs="宋体"/>
                <w:bCs/>
                <w:sz w:val="24"/>
              </w:rPr>
              <w:t>正面：                                 反面：</w:t>
            </w:r>
          </w:p>
          <w:p w14:paraId="79A655AC">
            <w:pPr>
              <w:pStyle w:val="150"/>
              <w:adjustRightInd w:val="0"/>
              <w:spacing w:line="360" w:lineRule="auto"/>
              <w:rPr>
                <w:rFonts w:hint="eastAsia" w:hAnsi="宋体" w:cs="宋体"/>
                <w:bCs/>
                <w:sz w:val="24"/>
              </w:rPr>
            </w:pPr>
          </w:p>
        </w:tc>
      </w:tr>
    </w:tbl>
    <w:p w14:paraId="720C9E8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929F06A">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8F8F0D9">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13C5C3E">
      <w:pPr>
        <w:jc w:val="center"/>
        <w:rPr>
          <w:rFonts w:hint="eastAsia" w:ascii="宋体" w:hAnsi="宋体" w:cs="宋体"/>
          <w:b/>
          <w:kern w:val="0"/>
          <w:sz w:val="32"/>
          <w:szCs w:val="32"/>
        </w:rPr>
      </w:pPr>
    </w:p>
    <w:p w14:paraId="13ABA532">
      <w:pPr>
        <w:jc w:val="center"/>
        <w:rPr>
          <w:rFonts w:hint="eastAsia" w:ascii="宋体" w:hAnsi="宋体" w:cs="宋体"/>
          <w:b/>
          <w:kern w:val="0"/>
          <w:sz w:val="32"/>
          <w:szCs w:val="32"/>
        </w:rPr>
      </w:pPr>
    </w:p>
    <w:p w14:paraId="3AED2D81">
      <w:pPr>
        <w:jc w:val="center"/>
        <w:rPr>
          <w:rFonts w:hint="eastAsia" w:ascii="宋体" w:hAnsi="宋体" w:cs="宋体"/>
          <w:b/>
          <w:kern w:val="0"/>
          <w:sz w:val="32"/>
          <w:szCs w:val="32"/>
        </w:rPr>
      </w:pPr>
    </w:p>
    <w:p w14:paraId="37F78C80">
      <w:pPr>
        <w:jc w:val="center"/>
        <w:rPr>
          <w:rFonts w:hint="eastAsia" w:ascii="宋体" w:hAnsi="宋体" w:cs="宋体"/>
          <w:b/>
          <w:kern w:val="0"/>
          <w:sz w:val="32"/>
          <w:szCs w:val="32"/>
        </w:rPr>
      </w:pPr>
    </w:p>
    <w:p w14:paraId="2ED5CDC9">
      <w:pPr>
        <w:jc w:val="center"/>
        <w:rPr>
          <w:rFonts w:hint="eastAsia" w:ascii="宋体" w:hAnsi="宋体" w:cs="宋体"/>
          <w:b/>
          <w:kern w:val="0"/>
          <w:sz w:val="32"/>
          <w:szCs w:val="32"/>
        </w:rPr>
      </w:pPr>
    </w:p>
    <w:p w14:paraId="5B447634">
      <w:pPr>
        <w:jc w:val="center"/>
        <w:rPr>
          <w:rFonts w:hint="eastAsia" w:ascii="宋体" w:hAnsi="宋体" w:cs="宋体"/>
          <w:b/>
          <w:kern w:val="0"/>
          <w:sz w:val="32"/>
          <w:szCs w:val="32"/>
        </w:rPr>
      </w:pPr>
    </w:p>
    <w:p w14:paraId="6C778F17">
      <w:pPr>
        <w:jc w:val="center"/>
        <w:rPr>
          <w:rFonts w:hint="eastAsia" w:ascii="宋体" w:hAnsi="宋体" w:cs="宋体"/>
          <w:b/>
          <w:kern w:val="0"/>
          <w:sz w:val="32"/>
          <w:szCs w:val="32"/>
        </w:rPr>
      </w:pPr>
    </w:p>
    <w:p w14:paraId="41B95C44">
      <w:pPr>
        <w:jc w:val="center"/>
        <w:rPr>
          <w:rFonts w:hint="eastAsia" w:ascii="宋体" w:hAnsi="宋体" w:cs="宋体"/>
          <w:b/>
          <w:kern w:val="0"/>
          <w:sz w:val="32"/>
          <w:szCs w:val="32"/>
        </w:rPr>
      </w:pPr>
    </w:p>
    <w:p w14:paraId="7F1580BB">
      <w:pPr>
        <w:jc w:val="center"/>
        <w:rPr>
          <w:rFonts w:hint="eastAsia" w:ascii="宋体" w:hAnsi="宋体" w:cs="宋体"/>
          <w:b/>
          <w:kern w:val="0"/>
          <w:sz w:val="32"/>
          <w:szCs w:val="32"/>
        </w:rPr>
      </w:pPr>
    </w:p>
    <w:p w14:paraId="76F87294">
      <w:pPr>
        <w:jc w:val="center"/>
        <w:rPr>
          <w:rFonts w:hint="eastAsia" w:ascii="宋体" w:hAnsi="宋体" w:cs="宋体"/>
          <w:b/>
          <w:kern w:val="0"/>
          <w:sz w:val="32"/>
          <w:szCs w:val="32"/>
        </w:rPr>
      </w:pPr>
    </w:p>
    <w:p w14:paraId="3450804B">
      <w:pPr>
        <w:snapToGrid w:val="0"/>
        <w:spacing w:line="360" w:lineRule="auto"/>
        <w:ind w:right="480"/>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0F567FB6">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046E2105">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F55D43">
      <w:pPr>
        <w:snapToGrid w:val="0"/>
        <w:spacing w:line="360" w:lineRule="auto"/>
        <w:rPr>
          <w:rFonts w:hint="eastAsia" w:ascii="宋体" w:hAnsi="宋体" w:cs="宋体"/>
          <w:kern w:val="0"/>
          <w:sz w:val="24"/>
        </w:rPr>
      </w:pPr>
    </w:p>
    <w:p w14:paraId="53079FC4">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66890688">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0C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CC7190">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B2D793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6A8F9C33">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22684857">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15ABF618">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59F4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6D08B">
            <w:pPr>
              <w:jc w:val="center"/>
              <w:rPr>
                <w:rFonts w:hint="eastAsia" w:ascii="宋体" w:hAnsi="宋体" w:cs="宋体"/>
                <w:sz w:val="24"/>
              </w:rPr>
            </w:pPr>
            <w:r>
              <w:rPr>
                <w:rFonts w:hint="eastAsia" w:ascii="宋体" w:hAnsi="宋体" w:cs="宋体"/>
                <w:sz w:val="24"/>
              </w:rPr>
              <w:t>1</w:t>
            </w:r>
          </w:p>
        </w:tc>
        <w:tc>
          <w:tcPr>
            <w:tcW w:w="4991" w:type="dxa"/>
          </w:tcPr>
          <w:p w14:paraId="467B3B0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0094CC13">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6765956B">
            <w:pPr>
              <w:rPr>
                <w:rFonts w:hint="eastAsia" w:ascii="宋体" w:hAnsi="宋体" w:cs="宋体"/>
                <w:sz w:val="24"/>
              </w:rPr>
            </w:pPr>
          </w:p>
          <w:p w14:paraId="3F2223A2">
            <w:pPr>
              <w:rPr>
                <w:rFonts w:hint="eastAsia" w:ascii="宋体" w:hAnsi="宋体" w:cs="宋体"/>
                <w:sz w:val="24"/>
              </w:rPr>
            </w:pPr>
            <w:r>
              <w:rPr>
                <w:rFonts w:hint="eastAsia" w:ascii="宋体" w:hAnsi="宋体" w:cs="宋体"/>
                <w:sz w:val="24"/>
              </w:rPr>
              <w:t>见投标文件</w:t>
            </w:r>
          </w:p>
          <w:p w14:paraId="1BBDC32A">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F5C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23DCF">
            <w:pPr>
              <w:jc w:val="center"/>
              <w:rPr>
                <w:rFonts w:hint="eastAsia" w:ascii="宋体" w:hAnsi="宋体" w:cs="宋体"/>
                <w:sz w:val="24"/>
              </w:rPr>
            </w:pPr>
            <w:r>
              <w:rPr>
                <w:rFonts w:hint="eastAsia" w:ascii="宋体" w:hAnsi="宋体" w:cs="宋体"/>
                <w:sz w:val="24"/>
              </w:rPr>
              <w:t>2</w:t>
            </w:r>
          </w:p>
        </w:tc>
        <w:tc>
          <w:tcPr>
            <w:tcW w:w="4991" w:type="dxa"/>
          </w:tcPr>
          <w:p w14:paraId="3C99E280">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6931A18">
            <w:pPr>
              <w:rPr>
                <w:rFonts w:hint="eastAsia" w:ascii="宋体" w:hAnsi="宋体" w:cs="宋体"/>
                <w:sz w:val="24"/>
              </w:rPr>
            </w:pPr>
            <w:r>
              <w:rPr>
                <w:rFonts w:hint="eastAsia" w:ascii="宋体" w:hAnsi="宋体" w:cs="宋体"/>
                <w:sz w:val="24"/>
              </w:rPr>
              <w:t>投标函</w:t>
            </w:r>
          </w:p>
        </w:tc>
        <w:tc>
          <w:tcPr>
            <w:tcW w:w="1418" w:type="dxa"/>
          </w:tcPr>
          <w:p w14:paraId="045D0382">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BF7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CB6900">
            <w:pPr>
              <w:jc w:val="center"/>
              <w:rPr>
                <w:rFonts w:hint="eastAsia" w:ascii="宋体" w:hAnsi="宋体" w:cs="宋体"/>
                <w:sz w:val="24"/>
              </w:rPr>
            </w:pPr>
            <w:r>
              <w:rPr>
                <w:rFonts w:hint="eastAsia" w:ascii="宋体" w:hAnsi="宋体" w:cs="宋体"/>
                <w:sz w:val="24"/>
              </w:rPr>
              <w:t>3</w:t>
            </w:r>
          </w:p>
        </w:tc>
        <w:tc>
          <w:tcPr>
            <w:tcW w:w="4991" w:type="dxa"/>
          </w:tcPr>
          <w:p w14:paraId="6687CE49">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0301A396">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0ED5588">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422CD32">
      <w:pPr>
        <w:spacing w:line="360" w:lineRule="auto"/>
        <w:ind w:right="420"/>
        <w:rPr>
          <w:rFonts w:hint="eastAsia" w:ascii="宋体" w:hAnsi="宋体" w:cs="宋体"/>
          <w:sz w:val="24"/>
        </w:rPr>
      </w:pPr>
      <w:r>
        <w:rPr>
          <w:rFonts w:hint="eastAsia" w:ascii="宋体" w:hAnsi="宋体" w:cs="宋体"/>
          <w:sz w:val="24"/>
        </w:rPr>
        <w:t>注：按本格式和要求提供。</w:t>
      </w:r>
    </w:p>
    <w:p w14:paraId="3626C2D8">
      <w:pPr>
        <w:jc w:val="center"/>
        <w:rPr>
          <w:rFonts w:hint="eastAsia" w:ascii="宋体" w:hAnsi="宋体" w:cs="宋体"/>
          <w:b/>
          <w:kern w:val="0"/>
          <w:sz w:val="32"/>
          <w:szCs w:val="32"/>
        </w:rPr>
      </w:pPr>
    </w:p>
    <w:p w14:paraId="080D9D7B">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0D5F3654">
      <w:pPr>
        <w:jc w:val="center"/>
        <w:rPr>
          <w:rFonts w:hint="eastAsia" w:ascii="宋体" w:hAnsi="宋体" w:cs="宋体"/>
          <w:b/>
          <w:kern w:val="0"/>
          <w:sz w:val="32"/>
          <w:szCs w:val="32"/>
        </w:rPr>
      </w:pPr>
    </w:p>
    <w:p w14:paraId="18B3E24D">
      <w:pPr>
        <w:jc w:val="center"/>
        <w:rPr>
          <w:rFonts w:hint="eastAsia" w:ascii="宋体" w:hAnsi="宋体" w:cs="宋体"/>
          <w:b/>
          <w:kern w:val="0"/>
          <w:sz w:val="32"/>
          <w:szCs w:val="32"/>
        </w:rPr>
      </w:pPr>
    </w:p>
    <w:p w14:paraId="47FD56C6">
      <w:pPr>
        <w:jc w:val="center"/>
        <w:rPr>
          <w:rFonts w:hint="eastAsia" w:ascii="宋体" w:hAnsi="宋体" w:cs="宋体"/>
          <w:b/>
          <w:kern w:val="0"/>
          <w:sz w:val="32"/>
          <w:szCs w:val="32"/>
        </w:rPr>
      </w:pPr>
    </w:p>
    <w:p w14:paraId="5CF6C99D">
      <w:pPr>
        <w:jc w:val="center"/>
        <w:rPr>
          <w:rFonts w:hint="eastAsia" w:ascii="宋体" w:hAnsi="宋体" w:cs="宋体"/>
          <w:b/>
          <w:kern w:val="0"/>
          <w:sz w:val="32"/>
          <w:szCs w:val="32"/>
        </w:rPr>
      </w:pPr>
    </w:p>
    <w:p w14:paraId="02A16428">
      <w:pPr>
        <w:jc w:val="center"/>
        <w:rPr>
          <w:rFonts w:hint="eastAsia" w:ascii="宋体" w:hAnsi="宋体" w:cs="宋体"/>
          <w:b/>
          <w:kern w:val="0"/>
          <w:sz w:val="32"/>
          <w:szCs w:val="32"/>
        </w:rPr>
      </w:pPr>
    </w:p>
    <w:p w14:paraId="048BF706">
      <w:pPr>
        <w:jc w:val="center"/>
        <w:rPr>
          <w:rFonts w:hint="eastAsia" w:ascii="宋体" w:hAnsi="宋体" w:cs="宋体"/>
          <w:b/>
          <w:kern w:val="0"/>
          <w:sz w:val="32"/>
          <w:szCs w:val="32"/>
        </w:rPr>
      </w:pPr>
    </w:p>
    <w:p w14:paraId="08906645">
      <w:pPr>
        <w:jc w:val="center"/>
        <w:rPr>
          <w:rFonts w:hint="eastAsia" w:ascii="宋体" w:hAnsi="宋体" w:cs="宋体"/>
          <w:b/>
          <w:kern w:val="0"/>
          <w:sz w:val="32"/>
          <w:szCs w:val="32"/>
        </w:rPr>
      </w:pPr>
    </w:p>
    <w:p w14:paraId="26B01B4F">
      <w:pPr>
        <w:jc w:val="center"/>
        <w:rPr>
          <w:rFonts w:hint="eastAsia" w:ascii="宋体" w:hAnsi="宋体" w:cs="宋体"/>
          <w:b/>
          <w:kern w:val="0"/>
          <w:sz w:val="32"/>
          <w:szCs w:val="32"/>
        </w:rPr>
      </w:pPr>
    </w:p>
    <w:p w14:paraId="4D145D66">
      <w:pPr>
        <w:jc w:val="center"/>
        <w:rPr>
          <w:rFonts w:hint="eastAsia" w:ascii="宋体" w:hAnsi="宋体" w:cs="宋体"/>
          <w:b/>
          <w:kern w:val="0"/>
          <w:sz w:val="32"/>
          <w:szCs w:val="32"/>
        </w:rPr>
      </w:pPr>
    </w:p>
    <w:p w14:paraId="214FF1BE">
      <w:pPr>
        <w:jc w:val="center"/>
        <w:rPr>
          <w:rFonts w:hint="eastAsia" w:ascii="宋体" w:hAnsi="宋体" w:cs="宋体"/>
          <w:b/>
          <w:kern w:val="0"/>
          <w:sz w:val="32"/>
          <w:szCs w:val="32"/>
        </w:rPr>
      </w:pPr>
    </w:p>
    <w:p w14:paraId="12F9B7C7">
      <w:pPr>
        <w:jc w:val="center"/>
        <w:rPr>
          <w:rFonts w:hint="eastAsia" w:ascii="宋体" w:hAnsi="宋体" w:cs="宋体"/>
          <w:b/>
          <w:kern w:val="0"/>
          <w:sz w:val="32"/>
          <w:szCs w:val="32"/>
        </w:rPr>
      </w:pPr>
    </w:p>
    <w:p w14:paraId="110C1826">
      <w:pPr>
        <w:jc w:val="center"/>
        <w:rPr>
          <w:rFonts w:hint="eastAsia" w:ascii="宋体" w:hAnsi="宋体" w:cs="宋体"/>
          <w:b/>
          <w:kern w:val="0"/>
          <w:sz w:val="32"/>
          <w:szCs w:val="32"/>
        </w:rPr>
      </w:pPr>
    </w:p>
    <w:p w14:paraId="18072EE4">
      <w:pPr>
        <w:jc w:val="center"/>
        <w:rPr>
          <w:rFonts w:hint="eastAsia" w:ascii="宋体" w:hAnsi="宋体" w:cs="宋体"/>
        </w:rPr>
      </w:pPr>
      <w:r>
        <w:rPr>
          <w:rFonts w:hint="eastAsia" w:ascii="宋体" w:hAnsi="宋体" w:cs="宋体"/>
          <w:b/>
          <w:kern w:val="0"/>
          <w:sz w:val="32"/>
          <w:szCs w:val="32"/>
        </w:rPr>
        <w:t>五、评标标准相应的商务技术资料</w:t>
      </w:r>
    </w:p>
    <w:p w14:paraId="669EA66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F63E6B5">
      <w:pPr>
        <w:jc w:val="center"/>
        <w:rPr>
          <w:rFonts w:hint="eastAsia" w:ascii="宋体" w:hAnsi="宋体" w:cs="宋体"/>
          <w:b/>
          <w:kern w:val="0"/>
          <w:sz w:val="32"/>
          <w:szCs w:val="32"/>
        </w:rPr>
      </w:pPr>
    </w:p>
    <w:p w14:paraId="6696ADA8">
      <w:pPr>
        <w:jc w:val="center"/>
        <w:rPr>
          <w:rFonts w:hint="eastAsia" w:ascii="宋体" w:hAnsi="宋体" w:cs="宋体"/>
          <w:b/>
          <w:kern w:val="0"/>
          <w:sz w:val="32"/>
          <w:szCs w:val="32"/>
        </w:rPr>
      </w:pPr>
    </w:p>
    <w:p w14:paraId="3D90E245">
      <w:pPr>
        <w:jc w:val="center"/>
        <w:rPr>
          <w:rFonts w:hint="eastAsia" w:ascii="宋体" w:hAnsi="宋体" w:cs="宋体"/>
          <w:b/>
          <w:kern w:val="0"/>
          <w:sz w:val="32"/>
          <w:szCs w:val="32"/>
        </w:rPr>
      </w:pPr>
    </w:p>
    <w:p w14:paraId="7A453B8B">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9D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0A3277">
            <w:pPr>
              <w:jc w:val="center"/>
              <w:rPr>
                <w:rFonts w:hint="eastAsia" w:ascii="宋体" w:hAnsi="宋体" w:cs="宋体"/>
                <w:b/>
                <w:bCs/>
                <w:sz w:val="24"/>
              </w:rPr>
            </w:pPr>
            <w:r>
              <w:rPr>
                <w:rFonts w:hint="eastAsia" w:ascii="宋体" w:hAnsi="宋体" w:cs="宋体"/>
                <w:b/>
                <w:bCs/>
                <w:sz w:val="24"/>
              </w:rPr>
              <w:t>序号</w:t>
            </w:r>
          </w:p>
        </w:tc>
        <w:tc>
          <w:tcPr>
            <w:tcW w:w="3683" w:type="dxa"/>
          </w:tcPr>
          <w:p w14:paraId="1B3ED986">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552B986F">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0483C15B">
            <w:pPr>
              <w:jc w:val="center"/>
              <w:rPr>
                <w:rFonts w:hint="eastAsia" w:ascii="宋体" w:hAnsi="宋体" w:cs="宋体"/>
                <w:b/>
                <w:bCs/>
                <w:sz w:val="24"/>
              </w:rPr>
            </w:pPr>
            <w:r>
              <w:rPr>
                <w:rFonts w:hint="eastAsia" w:ascii="宋体" w:hAnsi="宋体" w:cs="宋体"/>
                <w:b/>
                <w:bCs/>
                <w:sz w:val="24"/>
              </w:rPr>
              <w:t>偏离说明</w:t>
            </w:r>
          </w:p>
        </w:tc>
      </w:tr>
      <w:tr w14:paraId="4F27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FED09C">
            <w:pPr>
              <w:jc w:val="center"/>
              <w:rPr>
                <w:rFonts w:hint="eastAsia" w:ascii="宋体" w:hAnsi="宋体" w:cs="宋体"/>
                <w:kern w:val="0"/>
                <w:sz w:val="24"/>
              </w:rPr>
            </w:pPr>
            <w:r>
              <w:rPr>
                <w:rFonts w:hint="eastAsia" w:ascii="宋体" w:hAnsi="宋体" w:cs="宋体"/>
                <w:kern w:val="0"/>
                <w:sz w:val="24"/>
              </w:rPr>
              <w:t>1</w:t>
            </w:r>
          </w:p>
        </w:tc>
        <w:tc>
          <w:tcPr>
            <w:tcW w:w="3683" w:type="dxa"/>
          </w:tcPr>
          <w:p w14:paraId="0C95B41C">
            <w:pPr>
              <w:jc w:val="center"/>
              <w:rPr>
                <w:rFonts w:hint="eastAsia" w:ascii="宋体" w:hAnsi="宋体" w:cs="宋体"/>
                <w:b/>
                <w:kern w:val="0"/>
                <w:sz w:val="32"/>
                <w:szCs w:val="32"/>
              </w:rPr>
            </w:pPr>
          </w:p>
        </w:tc>
        <w:tc>
          <w:tcPr>
            <w:tcW w:w="3546" w:type="dxa"/>
          </w:tcPr>
          <w:p w14:paraId="662B5BEE">
            <w:pPr>
              <w:jc w:val="center"/>
              <w:rPr>
                <w:rFonts w:hint="eastAsia" w:ascii="宋体" w:hAnsi="宋体" w:cs="宋体"/>
                <w:b/>
                <w:kern w:val="0"/>
                <w:sz w:val="32"/>
                <w:szCs w:val="32"/>
              </w:rPr>
            </w:pPr>
          </w:p>
        </w:tc>
        <w:tc>
          <w:tcPr>
            <w:tcW w:w="1276" w:type="dxa"/>
          </w:tcPr>
          <w:p w14:paraId="2872976C">
            <w:pPr>
              <w:jc w:val="center"/>
              <w:rPr>
                <w:rFonts w:hint="eastAsia" w:ascii="宋体" w:hAnsi="宋体" w:cs="宋体"/>
                <w:b/>
                <w:kern w:val="0"/>
                <w:sz w:val="32"/>
                <w:szCs w:val="32"/>
              </w:rPr>
            </w:pPr>
          </w:p>
        </w:tc>
      </w:tr>
      <w:tr w14:paraId="0B28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1DCD51">
            <w:pPr>
              <w:jc w:val="center"/>
              <w:rPr>
                <w:rFonts w:hint="eastAsia" w:ascii="宋体" w:hAnsi="宋体" w:cs="宋体"/>
                <w:kern w:val="0"/>
                <w:sz w:val="24"/>
              </w:rPr>
            </w:pPr>
            <w:r>
              <w:rPr>
                <w:rFonts w:hint="eastAsia" w:ascii="宋体" w:hAnsi="宋体" w:cs="宋体"/>
                <w:kern w:val="0"/>
                <w:sz w:val="24"/>
              </w:rPr>
              <w:t>2</w:t>
            </w:r>
          </w:p>
        </w:tc>
        <w:tc>
          <w:tcPr>
            <w:tcW w:w="3683" w:type="dxa"/>
          </w:tcPr>
          <w:p w14:paraId="5D5A7F41">
            <w:pPr>
              <w:jc w:val="center"/>
              <w:rPr>
                <w:rFonts w:hint="eastAsia" w:ascii="宋体" w:hAnsi="宋体" w:cs="宋体"/>
                <w:b/>
                <w:kern w:val="0"/>
                <w:sz w:val="32"/>
                <w:szCs w:val="32"/>
              </w:rPr>
            </w:pPr>
          </w:p>
        </w:tc>
        <w:tc>
          <w:tcPr>
            <w:tcW w:w="3546" w:type="dxa"/>
          </w:tcPr>
          <w:p w14:paraId="73D0D0DA">
            <w:pPr>
              <w:jc w:val="center"/>
              <w:rPr>
                <w:rFonts w:hint="eastAsia" w:ascii="宋体" w:hAnsi="宋体" w:cs="宋体"/>
                <w:b/>
                <w:kern w:val="0"/>
                <w:sz w:val="32"/>
                <w:szCs w:val="32"/>
              </w:rPr>
            </w:pPr>
          </w:p>
        </w:tc>
        <w:tc>
          <w:tcPr>
            <w:tcW w:w="1276" w:type="dxa"/>
          </w:tcPr>
          <w:p w14:paraId="2CE93F25">
            <w:pPr>
              <w:jc w:val="center"/>
              <w:rPr>
                <w:rFonts w:hint="eastAsia" w:ascii="宋体" w:hAnsi="宋体" w:cs="宋体"/>
                <w:b/>
                <w:kern w:val="0"/>
                <w:sz w:val="32"/>
                <w:szCs w:val="32"/>
              </w:rPr>
            </w:pPr>
          </w:p>
        </w:tc>
      </w:tr>
      <w:tr w14:paraId="054E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AC0C5E">
            <w:pPr>
              <w:jc w:val="center"/>
              <w:rPr>
                <w:rFonts w:hint="eastAsia" w:ascii="宋体" w:hAnsi="宋体" w:cs="宋体"/>
                <w:kern w:val="0"/>
                <w:sz w:val="24"/>
              </w:rPr>
            </w:pPr>
            <w:r>
              <w:rPr>
                <w:rFonts w:hint="eastAsia" w:ascii="宋体" w:hAnsi="宋体" w:cs="宋体"/>
                <w:kern w:val="0"/>
                <w:sz w:val="24"/>
              </w:rPr>
              <w:t>……</w:t>
            </w:r>
          </w:p>
        </w:tc>
        <w:tc>
          <w:tcPr>
            <w:tcW w:w="3683" w:type="dxa"/>
          </w:tcPr>
          <w:p w14:paraId="3D63289F">
            <w:pPr>
              <w:jc w:val="center"/>
              <w:rPr>
                <w:rFonts w:hint="eastAsia" w:ascii="宋体" w:hAnsi="宋体" w:cs="宋体"/>
                <w:b/>
                <w:kern w:val="0"/>
                <w:sz w:val="32"/>
                <w:szCs w:val="32"/>
              </w:rPr>
            </w:pPr>
          </w:p>
        </w:tc>
        <w:tc>
          <w:tcPr>
            <w:tcW w:w="3546" w:type="dxa"/>
          </w:tcPr>
          <w:p w14:paraId="201A37A0">
            <w:pPr>
              <w:jc w:val="center"/>
              <w:rPr>
                <w:rFonts w:hint="eastAsia" w:ascii="宋体" w:hAnsi="宋体" w:cs="宋体"/>
                <w:b/>
                <w:kern w:val="0"/>
                <w:sz w:val="32"/>
                <w:szCs w:val="32"/>
              </w:rPr>
            </w:pPr>
          </w:p>
        </w:tc>
        <w:tc>
          <w:tcPr>
            <w:tcW w:w="1276" w:type="dxa"/>
          </w:tcPr>
          <w:p w14:paraId="28D4C321">
            <w:pPr>
              <w:jc w:val="center"/>
              <w:rPr>
                <w:rFonts w:hint="eastAsia" w:ascii="宋体" w:hAnsi="宋体" w:cs="宋体"/>
                <w:b/>
                <w:kern w:val="0"/>
                <w:sz w:val="32"/>
                <w:szCs w:val="32"/>
              </w:rPr>
            </w:pPr>
          </w:p>
        </w:tc>
      </w:tr>
    </w:tbl>
    <w:p w14:paraId="2F8B0D15">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481BE64">
      <w:pPr>
        <w:jc w:val="center"/>
        <w:rPr>
          <w:rFonts w:hint="eastAsia" w:ascii="宋体" w:hAnsi="宋体" w:cs="宋体"/>
          <w:b/>
          <w:kern w:val="0"/>
          <w:sz w:val="32"/>
          <w:szCs w:val="32"/>
        </w:rPr>
      </w:pPr>
    </w:p>
    <w:p w14:paraId="0071BB0E">
      <w:pPr>
        <w:spacing w:line="360" w:lineRule="auto"/>
        <w:ind w:right="420"/>
        <w:rPr>
          <w:rFonts w:hint="eastAsia" w:ascii="宋体" w:hAnsi="宋体" w:cs="宋体"/>
          <w:sz w:val="24"/>
        </w:rPr>
      </w:pPr>
      <w:r>
        <w:rPr>
          <w:rFonts w:hint="eastAsia" w:ascii="宋体" w:hAnsi="宋体" w:cs="宋体"/>
          <w:sz w:val="24"/>
        </w:rPr>
        <w:t>注：按本格式和要求提供。</w:t>
      </w:r>
    </w:p>
    <w:p w14:paraId="2621A875">
      <w:pPr>
        <w:ind w:firstLine="1911" w:firstLineChars="595"/>
        <w:rPr>
          <w:rFonts w:hint="eastAsia" w:ascii="宋体" w:hAnsi="宋体" w:cs="宋体"/>
          <w:b/>
          <w:bCs/>
          <w:sz w:val="32"/>
          <w:szCs w:val="32"/>
        </w:rPr>
      </w:pPr>
    </w:p>
    <w:p w14:paraId="744855F6">
      <w:pPr>
        <w:ind w:firstLine="1911" w:firstLineChars="595"/>
        <w:rPr>
          <w:rFonts w:hint="eastAsia" w:ascii="宋体" w:hAnsi="宋体" w:cs="宋体"/>
          <w:b/>
          <w:bCs/>
          <w:sz w:val="32"/>
          <w:szCs w:val="32"/>
        </w:rPr>
      </w:pPr>
    </w:p>
    <w:p w14:paraId="1616B252">
      <w:pPr>
        <w:ind w:firstLine="1911" w:firstLineChars="595"/>
        <w:rPr>
          <w:rFonts w:hint="eastAsia" w:ascii="宋体" w:hAnsi="宋体" w:cs="宋体"/>
          <w:b/>
          <w:bCs/>
          <w:sz w:val="32"/>
          <w:szCs w:val="32"/>
        </w:rPr>
      </w:pPr>
    </w:p>
    <w:p w14:paraId="7FC3BDE4">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1358C652">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FBD003E">
      <w:pPr>
        <w:snapToGrid w:val="0"/>
        <w:spacing w:line="360" w:lineRule="auto"/>
        <w:rPr>
          <w:rFonts w:hint="eastAsia" w:ascii="宋体" w:hAnsi="宋体" w:cs="宋体"/>
          <w:sz w:val="24"/>
        </w:rPr>
      </w:pPr>
    </w:p>
    <w:p w14:paraId="20BF3D2A">
      <w:pPr>
        <w:snapToGrid w:val="0"/>
        <w:spacing w:line="360" w:lineRule="auto"/>
        <w:rPr>
          <w:rFonts w:hint="eastAsia" w:ascii="宋体" w:hAnsi="宋体" w:cs="宋体"/>
          <w:kern w:val="0"/>
          <w:sz w:val="24"/>
        </w:rPr>
      </w:pPr>
      <w:r>
        <w:rPr>
          <w:rFonts w:hint="eastAsia" w:ascii="宋体" w:hAnsi="宋体" w:cs="宋体"/>
          <w:sz w:val="24"/>
        </w:rPr>
        <w:t>宁海县西店镇人民政府、正宇工程项目管理有限公司</w:t>
      </w:r>
      <w:r>
        <w:rPr>
          <w:rFonts w:hint="eastAsia" w:ascii="宋体" w:hAnsi="宋体" w:cs="宋体"/>
          <w:kern w:val="0"/>
          <w:sz w:val="24"/>
          <w:lang w:val="zh-CN"/>
        </w:rPr>
        <w:t>：</w:t>
      </w:r>
    </w:p>
    <w:p w14:paraId="639A4AA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12EACB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6A44C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818E0C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D736D2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2E9874">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69B7195">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346139FF">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0FAAF7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29910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1AD0FCE">
      <w:pPr>
        <w:autoSpaceDE w:val="0"/>
        <w:autoSpaceDN w:val="0"/>
        <w:spacing w:line="360" w:lineRule="auto"/>
        <w:ind w:left="2"/>
        <w:jc w:val="left"/>
        <w:rPr>
          <w:rFonts w:hint="eastAsia" w:ascii="宋体" w:hAnsi="宋体" w:cs="宋体"/>
          <w:kern w:val="0"/>
          <w:sz w:val="24"/>
          <w:lang w:val="zh-CN"/>
        </w:rPr>
      </w:pPr>
    </w:p>
    <w:p w14:paraId="47444B72">
      <w:pPr>
        <w:autoSpaceDE w:val="0"/>
        <w:autoSpaceDN w:val="0"/>
        <w:spacing w:line="360" w:lineRule="auto"/>
        <w:ind w:left="2"/>
        <w:jc w:val="left"/>
        <w:rPr>
          <w:rFonts w:hint="eastAsia" w:ascii="宋体" w:hAnsi="宋体" w:cs="宋体"/>
          <w:kern w:val="0"/>
          <w:sz w:val="24"/>
          <w:lang w:val="zh-CN"/>
        </w:rPr>
      </w:pPr>
    </w:p>
    <w:p w14:paraId="220F26B0">
      <w:pPr>
        <w:autoSpaceDE w:val="0"/>
        <w:autoSpaceDN w:val="0"/>
        <w:spacing w:line="360" w:lineRule="auto"/>
        <w:ind w:left="2"/>
        <w:jc w:val="left"/>
        <w:rPr>
          <w:rFonts w:hint="eastAsia" w:ascii="宋体" w:hAnsi="宋体" w:cs="宋体"/>
          <w:kern w:val="0"/>
          <w:sz w:val="24"/>
          <w:lang w:val="zh-CN"/>
        </w:rPr>
      </w:pPr>
    </w:p>
    <w:p w14:paraId="3A4BF25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E9D13F5">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B134664">
      <w:pPr>
        <w:spacing w:line="360" w:lineRule="auto"/>
        <w:jc w:val="center"/>
        <w:rPr>
          <w:rFonts w:hint="eastAsia" w:ascii="宋体" w:hAnsi="宋体" w:cs="宋体"/>
          <w:b/>
          <w:bCs/>
          <w:sz w:val="24"/>
        </w:rPr>
      </w:pPr>
    </w:p>
    <w:p w14:paraId="6D80407E">
      <w:pPr>
        <w:spacing w:line="360" w:lineRule="auto"/>
        <w:ind w:right="420"/>
        <w:rPr>
          <w:rFonts w:hint="eastAsia" w:ascii="宋体" w:hAnsi="宋体" w:cs="宋体"/>
          <w:sz w:val="24"/>
        </w:rPr>
      </w:pPr>
      <w:r>
        <w:rPr>
          <w:rFonts w:hint="eastAsia" w:ascii="宋体" w:hAnsi="宋体" w:cs="宋体"/>
          <w:sz w:val="24"/>
        </w:rPr>
        <w:t>注：按本格式和要求提供。</w:t>
      </w:r>
    </w:p>
    <w:p w14:paraId="6C371DA1">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9788D12">
      <w:pPr>
        <w:jc w:val="center"/>
        <w:rPr>
          <w:rFonts w:hint="eastAsia" w:ascii="宋体" w:hAnsi="宋体" w:cs="宋体"/>
          <w:b/>
          <w:kern w:val="0"/>
          <w:sz w:val="32"/>
          <w:szCs w:val="32"/>
        </w:rPr>
      </w:pPr>
    </w:p>
    <w:p w14:paraId="40C8AE73">
      <w:pPr>
        <w:spacing w:line="360" w:lineRule="auto"/>
        <w:jc w:val="center"/>
        <w:outlineLvl w:val="0"/>
        <w:rPr>
          <w:rFonts w:hint="eastAsia" w:ascii="宋体" w:hAnsi="宋体" w:cs="宋体"/>
          <w:b/>
          <w:kern w:val="0"/>
          <w:sz w:val="36"/>
          <w:szCs w:val="36"/>
        </w:rPr>
      </w:pPr>
      <w:bookmarkStart w:id="425" w:name="_Toc14340"/>
      <w:r>
        <w:rPr>
          <w:rFonts w:hint="eastAsia" w:ascii="宋体" w:hAnsi="宋体" w:cs="宋体"/>
          <w:b/>
          <w:kern w:val="0"/>
          <w:sz w:val="36"/>
          <w:szCs w:val="36"/>
        </w:rPr>
        <w:t>报价文件部分</w:t>
      </w:r>
      <w:bookmarkEnd w:id="425"/>
    </w:p>
    <w:p w14:paraId="6DD9537B">
      <w:pPr>
        <w:spacing w:line="360" w:lineRule="auto"/>
        <w:jc w:val="center"/>
        <w:outlineLvl w:val="0"/>
        <w:rPr>
          <w:rFonts w:hint="eastAsia" w:ascii="宋体" w:hAnsi="宋体" w:cs="宋体"/>
          <w:b/>
          <w:kern w:val="0"/>
          <w:sz w:val="36"/>
          <w:szCs w:val="36"/>
        </w:rPr>
      </w:pPr>
      <w:bookmarkStart w:id="426" w:name="_Toc31378"/>
      <w:r>
        <w:rPr>
          <w:rFonts w:hint="eastAsia" w:ascii="宋体" w:hAnsi="宋体" w:cs="宋体"/>
          <w:b/>
          <w:kern w:val="0"/>
          <w:sz w:val="36"/>
          <w:szCs w:val="36"/>
        </w:rPr>
        <w:t>目录</w:t>
      </w:r>
      <w:bookmarkEnd w:id="426"/>
    </w:p>
    <w:p w14:paraId="4564907E">
      <w:pPr>
        <w:spacing w:line="360" w:lineRule="auto"/>
        <w:jc w:val="center"/>
        <w:rPr>
          <w:rFonts w:hint="eastAsia" w:ascii="宋体" w:hAnsi="宋体" w:cs="宋体"/>
          <w:b/>
          <w:kern w:val="0"/>
          <w:sz w:val="36"/>
          <w:szCs w:val="36"/>
        </w:rPr>
      </w:pPr>
    </w:p>
    <w:p w14:paraId="3E080086">
      <w:pPr>
        <w:snapToGrid w:val="0"/>
        <w:spacing w:line="360" w:lineRule="auto"/>
        <w:rPr>
          <w:rFonts w:hint="eastAsia" w:ascii="宋体" w:hAnsi="宋体" w:cs="宋体"/>
          <w:sz w:val="24"/>
        </w:rPr>
      </w:pPr>
      <w:r>
        <w:rPr>
          <w:rFonts w:hint="eastAsia" w:ascii="宋体" w:hAnsi="宋体" w:cs="宋体"/>
          <w:sz w:val="24"/>
        </w:rPr>
        <w:t>（1）开标一览表（报价表）………………………………………………………（页码）</w:t>
      </w:r>
    </w:p>
    <w:p w14:paraId="5408EAD9">
      <w:pPr>
        <w:snapToGrid w:val="0"/>
        <w:spacing w:line="360" w:lineRule="auto"/>
        <w:rPr>
          <w:rFonts w:hint="eastAsia" w:ascii="宋体" w:hAnsi="宋体" w:cs="宋体"/>
          <w:sz w:val="24"/>
        </w:rPr>
      </w:pPr>
      <w:r>
        <w:rPr>
          <w:rFonts w:hint="eastAsia" w:ascii="宋体" w:hAnsi="宋体" w:cs="宋体"/>
          <w:sz w:val="24"/>
        </w:rPr>
        <w:t>（3）投标报价明细表………………………………………………………………（页码）</w:t>
      </w:r>
    </w:p>
    <w:p w14:paraId="75265C53">
      <w:pPr>
        <w:snapToGrid w:val="0"/>
        <w:spacing w:line="360" w:lineRule="auto"/>
        <w:rPr>
          <w:rFonts w:hint="eastAsia" w:ascii="宋体" w:hAnsi="宋体" w:cs="宋体"/>
          <w:sz w:val="24"/>
        </w:rPr>
      </w:pPr>
      <w:r>
        <w:rPr>
          <w:rFonts w:hint="eastAsia" w:ascii="宋体" w:hAnsi="宋体" w:cs="宋体"/>
          <w:sz w:val="24"/>
        </w:rPr>
        <w:t>（4）报价情况说明(如供应商报价低于项目预算50%的，应当提交本文档，详细阐述不影响产品质量或者诚信履约的具体原因）…………………………………………（页码）</w:t>
      </w:r>
    </w:p>
    <w:p w14:paraId="5BB0BFA8">
      <w:pPr>
        <w:pStyle w:val="25"/>
        <w:rPr>
          <w:rFonts w:hint="eastAsia" w:hAnsi="宋体" w:cs="宋体"/>
        </w:rPr>
      </w:pPr>
    </w:p>
    <w:p w14:paraId="26B57244">
      <w:pPr>
        <w:snapToGrid w:val="0"/>
        <w:spacing w:line="360" w:lineRule="auto"/>
        <w:ind w:right="480"/>
        <w:jc w:val="center"/>
        <w:rPr>
          <w:rFonts w:hint="eastAsia" w:ascii="宋体" w:hAnsi="宋体" w:cs="宋体"/>
          <w:b/>
          <w:kern w:val="0"/>
          <w:sz w:val="32"/>
          <w:szCs w:val="32"/>
        </w:rPr>
      </w:pPr>
    </w:p>
    <w:p w14:paraId="19ED5334">
      <w:pPr>
        <w:snapToGrid w:val="0"/>
        <w:spacing w:line="360" w:lineRule="auto"/>
        <w:ind w:right="480"/>
        <w:jc w:val="center"/>
        <w:rPr>
          <w:rFonts w:hint="eastAsia" w:ascii="宋体" w:hAnsi="宋体" w:cs="宋体"/>
          <w:b/>
          <w:kern w:val="0"/>
          <w:sz w:val="32"/>
          <w:szCs w:val="32"/>
        </w:rPr>
      </w:pPr>
    </w:p>
    <w:p w14:paraId="409DA3B8">
      <w:pPr>
        <w:snapToGrid w:val="0"/>
        <w:spacing w:line="360" w:lineRule="auto"/>
        <w:ind w:right="480"/>
        <w:jc w:val="center"/>
        <w:rPr>
          <w:rFonts w:hint="eastAsia" w:ascii="宋体" w:hAnsi="宋体" w:cs="宋体"/>
          <w:b/>
          <w:kern w:val="0"/>
          <w:sz w:val="32"/>
          <w:szCs w:val="32"/>
        </w:rPr>
      </w:pPr>
    </w:p>
    <w:p w14:paraId="7A9E9BAA">
      <w:pPr>
        <w:snapToGrid w:val="0"/>
        <w:spacing w:line="360" w:lineRule="auto"/>
        <w:ind w:right="480"/>
        <w:jc w:val="center"/>
        <w:rPr>
          <w:rFonts w:hint="eastAsia" w:ascii="宋体" w:hAnsi="宋体" w:cs="宋体"/>
          <w:b/>
          <w:kern w:val="0"/>
          <w:sz w:val="32"/>
          <w:szCs w:val="32"/>
        </w:rPr>
      </w:pPr>
    </w:p>
    <w:p w14:paraId="31C6B016">
      <w:pPr>
        <w:snapToGrid w:val="0"/>
        <w:spacing w:line="360" w:lineRule="auto"/>
        <w:ind w:right="480"/>
        <w:jc w:val="center"/>
        <w:rPr>
          <w:rFonts w:hint="eastAsia" w:ascii="宋体" w:hAnsi="宋体" w:cs="宋体"/>
          <w:b/>
          <w:kern w:val="0"/>
          <w:sz w:val="32"/>
          <w:szCs w:val="32"/>
        </w:rPr>
      </w:pPr>
    </w:p>
    <w:p w14:paraId="2E5E020D">
      <w:pPr>
        <w:snapToGrid w:val="0"/>
        <w:spacing w:line="360" w:lineRule="auto"/>
        <w:ind w:right="480"/>
        <w:jc w:val="center"/>
        <w:rPr>
          <w:rFonts w:hint="eastAsia" w:ascii="宋体" w:hAnsi="宋体" w:cs="宋体"/>
          <w:b/>
          <w:kern w:val="0"/>
          <w:sz w:val="32"/>
          <w:szCs w:val="32"/>
        </w:rPr>
      </w:pPr>
    </w:p>
    <w:p w14:paraId="67818031">
      <w:pPr>
        <w:snapToGrid w:val="0"/>
        <w:spacing w:line="360" w:lineRule="auto"/>
        <w:ind w:right="480"/>
        <w:jc w:val="center"/>
        <w:rPr>
          <w:rFonts w:hint="eastAsia" w:ascii="宋体" w:hAnsi="宋体" w:cs="宋体"/>
          <w:b/>
          <w:kern w:val="0"/>
          <w:sz w:val="32"/>
          <w:szCs w:val="32"/>
        </w:rPr>
      </w:pPr>
    </w:p>
    <w:p w14:paraId="6E1FBEF9">
      <w:pPr>
        <w:snapToGrid w:val="0"/>
        <w:spacing w:line="360" w:lineRule="auto"/>
        <w:ind w:right="480"/>
        <w:jc w:val="center"/>
        <w:rPr>
          <w:rFonts w:hint="eastAsia" w:ascii="宋体" w:hAnsi="宋体" w:cs="宋体"/>
          <w:b/>
          <w:kern w:val="0"/>
          <w:sz w:val="32"/>
          <w:szCs w:val="32"/>
        </w:rPr>
      </w:pPr>
    </w:p>
    <w:p w14:paraId="52EE5B3B">
      <w:pPr>
        <w:snapToGrid w:val="0"/>
        <w:spacing w:line="360" w:lineRule="auto"/>
        <w:ind w:right="480"/>
        <w:jc w:val="center"/>
        <w:rPr>
          <w:rFonts w:hint="eastAsia" w:ascii="宋体" w:hAnsi="宋体" w:cs="宋体"/>
          <w:b/>
          <w:kern w:val="0"/>
          <w:sz w:val="32"/>
          <w:szCs w:val="32"/>
        </w:rPr>
      </w:pPr>
    </w:p>
    <w:p w14:paraId="1D2EBB2E">
      <w:pPr>
        <w:snapToGrid w:val="0"/>
        <w:spacing w:line="360" w:lineRule="auto"/>
        <w:ind w:right="480"/>
        <w:jc w:val="center"/>
        <w:rPr>
          <w:rFonts w:hint="eastAsia" w:ascii="宋体" w:hAnsi="宋体" w:cs="宋体"/>
          <w:b/>
          <w:kern w:val="0"/>
          <w:sz w:val="32"/>
          <w:szCs w:val="32"/>
        </w:rPr>
      </w:pPr>
    </w:p>
    <w:p w14:paraId="24CF97E6">
      <w:pPr>
        <w:snapToGrid w:val="0"/>
        <w:spacing w:line="360" w:lineRule="auto"/>
        <w:ind w:right="480"/>
        <w:jc w:val="center"/>
        <w:rPr>
          <w:rFonts w:hint="eastAsia" w:ascii="宋体" w:hAnsi="宋体" w:cs="宋体"/>
          <w:b/>
          <w:kern w:val="0"/>
          <w:sz w:val="32"/>
          <w:szCs w:val="32"/>
        </w:rPr>
      </w:pPr>
    </w:p>
    <w:p w14:paraId="4B031145">
      <w:pPr>
        <w:snapToGrid w:val="0"/>
        <w:spacing w:line="360" w:lineRule="auto"/>
        <w:ind w:right="480"/>
        <w:jc w:val="center"/>
        <w:rPr>
          <w:rFonts w:hint="eastAsia" w:ascii="宋体" w:hAnsi="宋体" w:cs="宋体"/>
          <w:b/>
          <w:kern w:val="0"/>
          <w:sz w:val="32"/>
          <w:szCs w:val="32"/>
        </w:rPr>
      </w:pPr>
    </w:p>
    <w:p w14:paraId="4FBA5F2E">
      <w:pPr>
        <w:snapToGrid w:val="0"/>
        <w:spacing w:line="360" w:lineRule="auto"/>
        <w:ind w:right="480"/>
        <w:jc w:val="center"/>
        <w:rPr>
          <w:rFonts w:hint="eastAsia" w:ascii="宋体" w:hAnsi="宋体" w:cs="宋体"/>
          <w:b/>
          <w:kern w:val="0"/>
          <w:sz w:val="32"/>
          <w:szCs w:val="32"/>
        </w:rPr>
      </w:pPr>
    </w:p>
    <w:p w14:paraId="3BE23CC1">
      <w:pPr>
        <w:snapToGrid w:val="0"/>
        <w:spacing w:line="360" w:lineRule="auto"/>
        <w:ind w:right="480"/>
        <w:jc w:val="center"/>
        <w:rPr>
          <w:rFonts w:hint="eastAsia" w:ascii="宋体" w:hAnsi="宋体" w:cs="宋体"/>
          <w:b/>
          <w:kern w:val="0"/>
          <w:sz w:val="32"/>
          <w:szCs w:val="32"/>
        </w:rPr>
      </w:pPr>
    </w:p>
    <w:p w14:paraId="7141982B">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427" w:name="_Toc18859"/>
      <w:bookmarkStart w:id="428" w:name="_Toc26425"/>
      <w:r>
        <w:rPr>
          <w:rFonts w:hint="eastAsia" w:ascii="宋体" w:hAnsi="宋体" w:eastAsia="宋体" w:cs="宋体"/>
          <w:kern w:val="2"/>
          <w:sz w:val="32"/>
          <w:szCs w:val="32"/>
        </w:rPr>
        <w:t>一、开标一览表（报价表）</w:t>
      </w:r>
      <w:bookmarkEnd w:id="427"/>
      <w:bookmarkEnd w:id="428"/>
    </w:p>
    <w:p w14:paraId="7C77A493">
      <w:pPr>
        <w:snapToGrid w:val="0"/>
        <w:spacing w:line="360" w:lineRule="auto"/>
        <w:rPr>
          <w:rFonts w:hint="eastAsia" w:ascii="宋体" w:hAnsi="宋体" w:cs="宋体"/>
          <w:kern w:val="0"/>
          <w:sz w:val="24"/>
        </w:rPr>
      </w:pPr>
      <w:r>
        <w:rPr>
          <w:rFonts w:hint="eastAsia" w:ascii="宋体" w:hAnsi="宋体" w:cs="宋体"/>
          <w:sz w:val="24"/>
        </w:rPr>
        <w:t>宁海县西店镇人民政府、正宇工程项目管理有限公司</w:t>
      </w:r>
      <w:r>
        <w:rPr>
          <w:rFonts w:hint="eastAsia" w:ascii="宋体" w:hAnsi="宋体" w:cs="宋体"/>
          <w:kern w:val="0"/>
          <w:sz w:val="24"/>
          <w:lang w:val="zh-CN"/>
        </w:rPr>
        <w:t>：</w:t>
      </w:r>
    </w:p>
    <w:p w14:paraId="14F19E74">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西店镇建筑垃圾清理项目</w:t>
      </w:r>
      <w:r>
        <w:rPr>
          <w:rFonts w:hint="eastAsia" w:ascii="宋体" w:hAnsi="宋体" w:cs="宋体"/>
          <w:kern w:val="0"/>
          <w:sz w:val="24"/>
          <w:lang w:val="zh-CN"/>
        </w:rPr>
        <w:t>【招标编号：</w:t>
      </w:r>
      <w:r>
        <w:rPr>
          <w:rFonts w:hint="eastAsia" w:ascii="宋体" w:hAnsi="宋体" w:cs="宋体"/>
          <w:sz w:val="24"/>
        </w:rPr>
        <w:t>ZYCGFW2025063】的实施</w:t>
      </w:r>
      <w:r>
        <w:rPr>
          <w:rFonts w:hint="eastAsia" w:ascii="宋体" w:hAnsi="宋体" w:cs="宋体"/>
          <w:kern w:val="0"/>
          <w:sz w:val="24"/>
          <w:lang w:val="zh-CN"/>
        </w:rPr>
        <w:t>。</w:t>
      </w:r>
    </w:p>
    <w:p w14:paraId="14589625">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155"/>
        <w:gridCol w:w="1575"/>
        <w:gridCol w:w="3225"/>
        <w:gridCol w:w="2481"/>
      </w:tblGrid>
      <w:tr w14:paraId="6EE0B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2584C04A">
            <w:pPr>
              <w:adjustRightInd/>
              <w:snapToGrid w:val="0"/>
              <w:spacing w:before="50" w:after="50"/>
              <w:jc w:val="center"/>
              <w:rPr>
                <w:rFonts w:hint="eastAsia" w:ascii="宋体" w:hAnsi="宋体" w:cs="宋体"/>
                <w:sz w:val="24"/>
              </w:rPr>
            </w:pPr>
            <w:r>
              <w:rPr>
                <w:rFonts w:hint="eastAsia" w:ascii="宋体" w:hAnsi="宋体" w:cs="宋体"/>
                <w:sz w:val="24"/>
              </w:rPr>
              <w:t>序号</w:t>
            </w:r>
          </w:p>
        </w:tc>
        <w:tc>
          <w:tcPr>
            <w:tcW w:w="2730" w:type="dxa"/>
            <w:gridSpan w:val="2"/>
            <w:tcBorders>
              <w:top w:val="single" w:color="auto" w:sz="4" w:space="0"/>
              <w:left w:val="single" w:color="auto" w:sz="4" w:space="0"/>
              <w:bottom w:val="single" w:color="auto" w:sz="4" w:space="0"/>
              <w:right w:val="single" w:color="auto" w:sz="4" w:space="0"/>
            </w:tcBorders>
            <w:vAlign w:val="center"/>
          </w:tcPr>
          <w:p w14:paraId="70D1AF38">
            <w:pPr>
              <w:adjustRightInd/>
              <w:snapToGrid w:val="0"/>
              <w:spacing w:before="50" w:after="50"/>
              <w:jc w:val="center"/>
              <w:rPr>
                <w:rFonts w:hint="eastAsia" w:ascii="宋体" w:hAnsi="宋体" w:cs="宋体"/>
                <w:sz w:val="24"/>
              </w:rPr>
            </w:pPr>
            <w:r>
              <w:rPr>
                <w:rFonts w:hint="eastAsia" w:ascii="宋体" w:hAnsi="宋体" w:cs="宋体"/>
                <w:sz w:val="24"/>
              </w:rPr>
              <w:t>服务内容</w:t>
            </w:r>
          </w:p>
        </w:tc>
        <w:tc>
          <w:tcPr>
            <w:tcW w:w="3225" w:type="dxa"/>
            <w:tcBorders>
              <w:top w:val="single" w:color="auto" w:sz="4" w:space="0"/>
              <w:left w:val="single" w:color="auto" w:sz="4" w:space="0"/>
              <w:bottom w:val="single" w:color="auto" w:sz="4" w:space="0"/>
              <w:right w:val="single" w:color="auto" w:sz="4" w:space="0"/>
            </w:tcBorders>
            <w:vAlign w:val="center"/>
          </w:tcPr>
          <w:p w14:paraId="373BFD77">
            <w:pPr>
              <w:adjustRightInd/>
              <w:snapToGrid w:val="0"/>
              <w:spacing w:before="50" w:after="50"/>
              <w:jc w:val="center"/>
              <w:rPr>
                <w:rFonts w:hint="eastAsia" w:ascii="宋体" w:hAnsi="宋体" w:cs="宋体"/>
                <w:sz w:val="24"/>
              </w:rPr>
            </w:pPr>
            <w:r>
              <w:rPr>
                <w:rFonts w:hint="eastAsia" w:ascii="宋体" w:hAnsi="宋体" w:cs="宋体"/>
                <w:sz w:val="24"/>
              </w:rPr>
              <w:t>合同履约期限</w:t>
            </w:r>
          </w:p>
        </w:tc>
        <w:tc>
          <w:tcPr>
            <w:tcW w:w="2481" w:type="dxa"/>
            <w:tcBorders>
              <w:top w:val="single" w:color="auto" w:sz="4" w:space="0"/>
              <w:left w:val="single" w:color="auto" w:sz="4" w:space="0"/>
              <w:bottom w:val="single" w:color="auto" w:sz="4" w:space="0"/>
              <w:right w:val="single" w:color="auto" w:sz="4" w:space="0"/>
            </w:tcBorders>
            <w:vAlign w:val="center"/>
          </w:tcPr>
          <w:p w14:paraId="13779D78">
            <w:pPr>
              <w:adjustRightInd/>
              <w:snapToGrid w:val="0"/>
              <w:spacing w:before="50" w:after="50"/>
              <w:jc w:val="center"/>
              <w:rPr>
                <w:rFonts w:hint="eastAsia" w:ascii="宋体" w:hAnsi="宋体" w:cs="宋体"/>
                <w:sz w:val="24"/>
              </w:rPr>
            </w:pPr>
            <w:r>
              <w:rPr>
                <w:rFonts w:hint="eastAsia" w:ascii="宋体" w:hAnsi="宋体" w:cs="宋体"/>
                <w:sz w:val="24"/>
              </w:rPr>
              <w:t>年度报价（元/年）</w:t>
            </w:r>
          </w:p>
        </w:tc>
      </w:tr>
      <w:tr w14:paraId="388BD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102" w:type="dxa"/>
            <w:tcBorders>
              <w:top w:val="single" w:color="auto" w:sz="4" w:space="0"/>
              <w:left w:val="single" w:color="auto" w:sz="4" w:space="0"/>
              <w:right w:val="single" w:color="auto" w:sz="4" w:space="0"/>
            </w:tcBorders>
            <w:vAlign w:val="center"/>
          </w:tcPr>
          <w:p w14:paraId="3D3C0523">
            <w:pPr>
              <w:adjustRightInd/>
              <w:snapToGrid w:val="0"/>
              <w:spacing w:before="50" w:after="50"/>
              <w:jc w:val="center"/>
              <w:rPr>
                <w:rFonts w:hint="eastAsia" w:ascii="宋体" w:hAnsi="宋体" w:cs="宋体"/>
                <w:sz w:val="24"/>
              </w:rPr>
            </w:pPr>
            <w:r>
              <w:rPr>
                <w:rFonts w:hint="eastAsia" w:ascii="宋体" w:hAnsi="宋体" w:cs="宋体"/>
                <w:sz w:val="24"/>
              </w:rPr>
              <w:t>1</w:t>
            </w:r>
          </w:p>
        </w:tc>
        <w:tc>
          <w:tcPr>
            <w:tcW w:w="2730" w:type="dxa"/>
            <w:gridSpan w:val="2"/>
            <w:tcBorders>
              <w:top w:val="single" w:color="auto" w:sz="4" w:space="0"/>
              <w:left w:val="single" w:color="auto" w:sz="4" w:space="0"/>
              <w:bottom w:val="single" w:color="auto" w:sz="4" w:space="0"/>
              <w:right w:val="single" w:color="auto" w:sz="4" w:space="0"/>
            </w:tcBorders>
            <w:vAlign w:val="center"/>
          </w:tcPr>
          <w:p w14:paraId="429DD2A0">
            <w:pPr>
              <w:adjustRightInd/>
              <w:snapToGrid w:val="0"/>
              <w:spacing w:before="50" w:after="50"/>
              <w:jc w:val="center"/>
              <w:rPr>
                <w:rFonts w:hint="eastAsia" w:ascii="宋体" w:hAnsi="宋体" w:cs="宋体"/>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3BA625D5">
            <w:pPr>
              <w:adjustRightInd/>
              <w:snapToGrid w:val="0"/>
              <w:spacing w:before="50" w:after="50"/>
              <w:jc w:val="center"/>
              <w:rPr>
                <w:rFonts w:hint="eastAsia" w:ascii="宋体" w:hAnsi="宋体" w:cs="宋体"/>
                <w:sz w:val="24"/>
              </w:rPr>
            </w:pPr>
          </w:p>
        </w:tc>
        <w:tc>
          <w:tcPr>
            <w:tcW w:w="2481" w:type="dxa"/>
            <w:tcBorders>
              <w:top w:val="single" w:color="auto" w:sz="4" w:space="0"/>
              <w:left w:val="single" w:color="auto" w:sz="4" w:space="0"/>
              <w:bottom w:val="single" w:color="auto" w:sz="4" w:space="0"/>
              <w:right w:val="single" w:color="auto" w:sz="4" w:space="0"/>
            </w:tcBorders>
            <w:vAlign w:val="center"/>
          </w:tcPr>
          <w:p w14:paraId="700630D2">
            <w:pPr>
              <w:adjustRightInd/>
              <w:snapToGrid w:val="0"/>
              <w:spacing w:before="50" w:after="50"/>
              <w:jc w:val="center"/>
              <w:rPr>
                <w:rFonts w:hint="eastAsia" w:ascii="宋体" w:hAnsi="宋体" w:cs="宋体"/>
                <w:sz w:val="24"/>
              </w:rPr>
            </w:pPr>
          </w:p>
        </w:tc>
      </w:tr>
      <w:tr w14:paraId="5ED31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257" w:type="dxa"/>
            <w:gridSpan w:val="2"/>
            <w:tcBorders>
              <w:top w:val="single" w:color="auto" w:sz="4" w:space="0"/>
              <w:left w:val="single" w:color="auto" w:sz="4" w:space="0"/>
              <w:right w:val="single" w:color="auto" w:sz="4" w:space="0"/>
            </w:tcBorders>
            <w:vAlign w:val="center"/>
          </w:tcPr>
          <w:p w14:paraId="68B6AEDD">
            <w:pPr>
              <w:adjustRightInd/>
              <w:snapToGrid w:val="0"/>
              <w:spacing w:before="50" w:after="50"/>
              <w:jc w:val="center"/>
              <w:rPr>
                <w:rFonts w:hint="eastAsia" w:ascii="宋体" w:hAnsi="宋体" w:cs="宋体"/>
                <w:sz w:val="24"/>
              </w:rPr>
            </w:pPr>
            <w:r>
              <w:rPr>
                <w:rFonts w:hint="eastAsia" w:ascii="宋体" w:hAnsi="宋体" w:cs="宋体"/>
                <w:sz w:val="24"/>
              </w:rPr>
              <w:t>两年投标总价（元）</w:t>
            </w:r>
          </w:p>
        </w:tc>
        <w:tc>
          <w:tcPr>
            <w:tcW w:w="7281" w:type="dxa"/>
            <w:gridSpan w:val="3"/>
            <w:tcBorders>
              <w:top w:val="single" w:color="auto" w:sz="4" w:space="0"/>
              <w:left w:val="single" w:color="auto" w:sz="4" w:space="0"/>
              <w:bottom w:val="single" w:color="auto" w:sz="4" w:space="0"/>
              <w:right w:val="single" w:color="auto" w:sz="4" w:space="0"/>
            </w:tcBorders>
            <w:vAlign w:val="center"/>
          </w:tcPr>
          <w:p w14:paraId="435F3BD6">
            <w:pPr>
              <w:adjustRightInd/>
              <w:snapToGrid w:val="0"/>
              <w:spacing w:before="50" w:after="50"/>
              <w:jc w:val="left"/>
              <w:rPr>
                <w:rFonts w:hint="eastAsia" w:ascii="宋体" w:hAnsi="宋体" w:cs="宋体"/>
                <w:sz w:val="24"/>
              </w:rPr>
            </w:pPr>
            <w:r>
              <w:rPr>
                <w:rFonts w:hint="eastAsia" w:ascii="宋体" w:hAnsi="宋体" w:cs="宋体"/>
                <w:sz w:val="24"/>
              </w:rPr>
              <w:t>大写：</w:t>
            </w:r>
          </w:p>
          <w:p w14:paraId="37875BA2">
            <w:pPr>
              <w:adjustRightInd/>
              <w:snapToGrid w:val="0"/>
              <w:spacing w:before="50" w:after="50"/>
              <w:jc w:val="left"/>
              <w:rPr>
                <w:rFonts w:hint="eastAsia" w:ascii="宋体" w:hAnsi="宋体" w:cs="宋体"/>
                <w:sz w:val="24"/>
              </w:rPr>
            </w:pPr>
            <w:r>
              <w:rPr>
                <w:rFonts w:hint="eastAsia" w:ascii="宋体" w:hAnsi="宋体" w:cs="宋体"/>
                <w:sz w:val="24"/>
              </w:rPr>
              <w:t>小写：</w:t>
            </w:r>
          </w:p>
        </w:tc>
      </w:tr>
      <w:tr w14:paraId="5D32F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257" w:type="dxa"/>
            <w:gridSpan w:val="2"/>
            <w:tcBorders>
              <w:top w:val="single" w:color="auto" w:sz="4" w:space="0"/>
              <w:left w:val="single" w:color="auto" w:sz="4" w:space="0"/>
              <w:bottom w:val="single" w:color="auto" w:sz="4" w:space="0"/>
              <w:right w:val="single" w:color="auto" w:sz="4" w:space="0"/>
            </w:tcBorders>
            <w:vAlign w:val="center"/>
          </w:tcPr>
          <w:p w14:paraId="62FF7754">
            <w:pPr>
              <w:adjustRightInd/>
              <w:snapToGrid w:val="0"/>
              <w:spacing w:before="50" w:after="50"/>
              <w:jc w:val="center"/>
              <w:rPr>
                <w:rFonts w:hint="eastAsia" w:ascii="宋体" w:hAnsi="宋体" w:cs="宋体"/>
                <w:sz w:val="24"/>
              </w:rPr>
            </w:pPr>
            <w:r>
              <w:rPr>
                <w:rFonts w:hint="eastAsia" w:ascii="宋体" w:hAnsi="宋体" w:cs="宋体"/>
                <w:sz w:val="24"/>
              </w:rPr>
              <w:t>投标声明</w:t>
            </w:r>
          </w:p>
        </w:tc>
        <w:tc>
          <w:tcPr>
            <w:tcW w:w="7281" w:type="dxa"/>
            <w:gridSpan w:val="3"/>
            <w:tcBorders>
              <w:top w:val="single" w:color="auto" w:sz="4" w:space="0"/>
              <w:left w:val="single" w:color="auto" w:sz="4" w:space="0"/>
              <w:bottom w:val="single" w:color="auto" w:sz="4" w:space="0"/>
              <w:right w:val="single" w:color="auto" w:sz="4" w:space="0"/>
            </w:tcBorders>
            <w:vAlign w:val="center"/>
          </w:tcPr>
          <w:p w14:paraId="7D91CB58">
            <w:pPr>
              <w:adjustRightInd/>
              <w:snapToGrid w:val="0"/>
              <w:spacing w:before="50" w:after="50"/>
              <w:rPr>
                <w:rFonts w:hint="eastAsia" w:ascii="宋体" w:hAnsi="宋体" w:cs="宋体"/>
                <w:sz w:val="24"/>
              </w:rPr>
            </w:pPr>
          </w:p>
        </w:tc>
      </w:tr>
    </w:tbl>
    <w:p w14:paraId="080DE5B7">
      <w:pPr>
        <w:pStyle w:val="51"/>
        <w:rPr>
          <w:lang w:val="zh-CN"/>
        </w:rPr>
      </w:pPr>
    </w:p>
    <w:p w14:paraId="183252D5">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DA07571">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FC65580">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6CB0D75">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6D00204">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4EA3C5B">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91A2DED">
      <w:pPr>
        <w:pStyle w:val="25"/>
        <w:rPr>
          <w:rFonts w:hint="eastAsia" w:hAnsi="宋体" w:cs="宋体"/>
        </w:rPr>
      </w:pPr>
    </w:p>
    <w:p w14:paraId="6C609FC8">
      <w:pPr>
        <w:adjustRightInd/>
        <w:jc w:val="center"/>
        <w:rPr>
          <w:rFonts w:hint="eastAsia" w:ascii="宋体" w:hAnsi="宋体" w:cs="宋体"/>
          <w:b/>
          <w:sz w:val="32"/>
          <w:szCs w:val="32"/>
        </w:rPr>
      </w:pPr>
      <w:r>
        <w:rPr>
          <w:rFonts w:hint="eastAsia" w:ascii="宋体" w:hAnsi="宋体" w:cs="宋体"/>
          <w:b/>
          <w:sz w:val="32"/>
          <w:szCs w:val="32"/>
        </w:rPr>
        <w:t>二、投标报价明细表</w:t>
      </w:r>
    </w:p>
    <w:p w14:paraId="51DEAED2">
      <w:pPr>
        <w:snapToGrid w:val="0"/>
        <w:spacing w:line="360" w:lineRule="auto"/>
        <w:rPr>
          <w:rFonts w:hint="eastAsia" w:ascii="宋体" w:hAnsi="宋体" w:cs="宋体"/>
          <w:kern w:val="0"/>
          <w:sz w:val="24"/>
        </w:rPr>
      </w:pPr>
      <w:r>
        <w:rPr>
          <w:rFonts w:hint="eastAsia" w:ascii="宋体" w:hAnsi="宋体" w:cs="宋体"/>
          <w:sz w:val="24"/>
        </w:rPr>
        <w:t>宁海县西店镇人民政府、正宇工程项目管理有限公司</w:t>
      </w:r>
      <w:r>
        <w:rPr>
          <w:rFonts w:hint="eastAsia" w:ascii="宋体" w:hAnsi="宋体" w:cs="宋体"/>
          <w:kern w:val="0"/>
          <w:sz w:val="24"/>
          <w:lang w:val="zh-CN"/>
        </w:rPr>
        <w:t>：</w:t>
      </w:r>
    </w:p>
    <w:p w14:paraId="66E58F2B">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rPr>
        <w:t>西店镇建筑垃圾清理项目</w:t>
      </w:r>
      <w:r>
        <w:rPr>
          <w:rFonts w:hint="eastAsia" w:ascii="宋体" w:hAnsi="宋体" w:cs="宋体"/>
          <w:kern w:val="0"/>
          <w:sz w:val="24"/>
          <w:lang w:val="zh-CN"/>
        </w:rPr>
        <w:t>【招标编号：</w:t>
      </w:r>
      <w:r>
        <w:rPr>
          <w:rFonts w:hint="eastAsia" w:ascii="宋体" w:hAnsi="宋体" w:cs="宋体"/>
          <w:sz w:val="24"/>
        </w:rPr>
        <w:t>ZYCGFW2025063】的实施</w:t>
      </w:r>
      <w:r>
        <w:rPr>
          <w:rFonts w:hint="eastAsia" w:ascii="宋体" w:hAnsi="宋体" w:cs="宋体"/>
          <w:kern w:val="0"/>
          <w:sz w:val="24"/>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6D9BB1F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FB25F82">
            <w:pPr>
              <w:adjustRightInd/>
              <w:snapToGrid w:val="0"/>
              <w:spacing w:before="50" w:after="50" w:line="360" w:lineRule="auto"/>
              <w:jc w:val="center"/>
              <w:rPr>
                <w:rFonts w:hint="eastAsia" w:ascii="宋体" w:hAnsi="宋体" w:cs="宋体"/>
                <w:spacing w:val="20"/>
                <w:sz w:val="24"/>
              </w:rPr>
            </w:pPr>
            <w:r>
              <w:rPr>
                <w:rFonts w:hint="eastAsia" w:ascii="宋体" w:hAnsi="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4906AD82">
            <w:pPr>
              <w:adjustRightInd/>
              <w:snapToGrid w:val="0"/>
              <w:spacing w:before="50" w:after="50" w:line="360" w:lineRule="auto"/>
              <w:jc w:val="center"/>
              <w:rPr>
                <w:rFonts w:hint="eastAsia" w:ascii="宋体" w:hAnsi="宋体" w:cs="宋体"/>
                <w:spacing w:val="20"/>
                <w:sz w:val="24"/>
              </w:rPr>
            </w:pPr>
            <w:r>
              <w:rPr>
                <w:rFonts w:hint="eastAsia" w:ascii="宋体" w:hAnsi="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03B1F4F">
            <w:pPr>
              <w:adjustRightInd/>
              <w:snapToGrid w:val="0"/>
              <w:spacing w:before="50" w:after="50" w:line="360" w:lineRule="auto"/>
              <w:jc w:val="center"/>
              <w:rPr>
                <w:rFonts w:hint="eastAsia" w:ascii="宋体" w:hAnsi="宋体" w:cs="宋体"/>
                <w:spacing w:val="20"/>
                <w:sz w:val="24"/>
              </w:rPr>
            </w:pPr>
            <w:r>
              <w:rPr>
                <w:rFonts w:hint="eastAsia" w:ascii="宋体" w:hAnsi="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172CCD54">
            <w:pPr>
              <w:adjustRightInd/>
              <w:snapToGrid w:val="0"/>
              <w:spacing w:before="50" w:after="50" w:line="360" w:lineRule="auto"/>
              <w:jc w:val="center"/>
              <w:rPr>
                <w:rFonts w:hint="eastAsia" w:ascii="宋体" w:hAnsi="宋体" w:cs="宋体"/>
                <w:spacing w:val="20"/>
                <w:sz w:val="24"/>
              </w:rPr>
            </w:pPr>
            <w:r>
              <w:rPr>
                <w:rFonts w:hint="eastAsia" w:ascii="宋体" w:hAnsi="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2CCDC8C3">
            <w:pPr>
              <w:adjustRightInd/>
              <w:snapToGrid w:val="0"/>
              <w:spacing w:before="50" w:after="50" w:line="360" w:lineRule="auto"/>
              <w:jc w:val="center"/>
              <w:rPr>
                <w:rFonts w:hint="eastAsia" w:ascii="宋体" w:hAnsi="宋体" w:cs="宋体"/>
                <w:spacing w:val="20"/>
                <w:sz w:val="24"/>
              </w:rPr>
            </w:pPr>
            <w:r>
              <w:rPr>
                <w:rFonts w:hint="eastAsia" w:ascii="宋体" w:hAnsi="宋体" w:cs="宋体"/>
                <w:sz w:val="24"/>
                <w:lang w:bidi="ar"/>
              </w:rPr>
              <w:t>金额（元）</w:t>
            </w:r>
          </w:p>
        </w:tc>
      </w:tr>
      <w:tr w14:paraId="53F6400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90805E3">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3D69A54">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2AEB3938">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1CFEF5BC">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7C25DF58">
            <w:pPr>
              <w:adjustRightInd/>
              <w:snapToGrid w:val="0"/>
              <w:spacing w:before="50" w:after="50" w:line="360" w:lineRule="auto"/>
              <w:jc w:val="center"/>
              <w:rPr>
                <w:rFonts w:hint="eastAsia" w:ascii="宋体" w:hAnsi="宋体" w:cs="宋体"/>
                <w:spacing w:val="20"/>
                <w:sz w:val="24"/>
              </w:rPr>
            </w:pPr>
          </w:p>
        </w:tc>
      </w:tr>
      <w:tr w14:paraId="08A5250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9045A7D">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27103B7D">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34C6E83A">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4DC7CD4A">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051B7005">
            <w:pPr>
              <w:adjustRightInd/>
              <w:snapToGrid w:val="0"/>
              <w:spacing w:before="50" w:after="50" w:line="360" w:lineRule="auto"/>
              <w:jc w:val="center"/>
              <w:rPr>
                <w:rFonts w:hint="eastAsia" w:ascii="宋体" w:hAnsi="宋体" w:cs="宋体"/>
                <w:spacing w:val="20"/>
                <w:sz w:val="24"/>
              </w:rPr>
            </w:pPr>
          </w:p>
        </w:tc>
      </w:tr>
      <w:tr w14:paraId="597A6DD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289E2F2">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ED4253F">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6BA5B8BA">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4FACA56A">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2D52B870">
            <w:pPr>
              <w:adjustRightInd/>
              <w:snapToGrid w:val="0"/>
              <w:spacing w:before="50" w:after="50" w:line="360" w:lineRule="auto"/>
              <w:jc w:val="center"/>
              <w:rPr>
                <w:rFonts w:hint="eastAsia" w:ascii="宋体" w:hAnsi="宋体" w:cs="宋体"/>
                <w:spacing w:val="20"/>
                <w:sz w:val="24"/>
              </w:rPr>
            </w:pPr>
          </w:p>
        </w:tc>
      </w:tr>
      <w:tr w14:paraId="67C6D55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8D59492">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44B18459">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692F25F8">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50D07A8D">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8FA5CCB">
            <w:pPr>
              <w:adjustRightInd/>
              <w:snapToGrid w:val="0"/>
              <w:spacing w:before="50" w:after="50" w:line="360" w:lineRule="auto"/>
              <w:jc w:val="center"/>
              <w:rPr>
                <w:rFonts w:hint="eastAsia" w:ascii="宋体" w:hAnsi="宋体" w:cs="宋体"/>
                <w:spacing w:val="20"/>
                <w:sz w:val="24"/>
              </w:rPr>
            </w:pPr>
          </w:p>
        </w:tc>
      </w:tr>
      <w:tr w14:paraId="5F1C49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1F2BB7A">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680F077E">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239F5440">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26FEF2C">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0B372F3F">
            <w:pPr>
              <w:adjustRightInd/>
              <w:snapToGrid w:val="0"/>
              <w:spacing w:before="50" w:after="50" w:line="360" w:lineRule="auto"/>
              <w:jc w:val="center"/>
              <w:rPr>
                <w:rFonts w:hint="eastAsia" w:ascii="宋体" w:hAnsi="宋体" w:cs="宋体"/>
                <w:spacing w:val="20"/>
                <w:sz w:val="24"/>
              </w:rPr>
            </w:pPr>
          </w:p>
        </w:tc>
      </w:tr>
      <w:tr w14:paraId="169365D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B3F3D08">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24153154">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C1219B0">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D705B4A">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1A6B045F">
            <w:pPr>
              <w:adjustRightInd/>
              <w:snapToGrid w:val="0"/>
              <w:spacing w:before="50" w:after="50" w:line="360" w:lineRule="auto"/>
              <w:jc w:val="center"/>
              <w:rPr>
                <w:rFonts w:hint="eastAsia" w:ascii="宋体" w:hAnsi="宋体" w:cs="宋体"/>
                <w:spacing w:val="20"/>
                <w:sz w:val="24"/>
              </w:rPr>
            </w:pPr>
          </w:p>
        </w:tc>
      </w:tr>
      <w:tr w14:paraId="34ED1F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FB78F5A">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0032EC9">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526AC9D">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7B8C379">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62FDAE3">
            <w:pPr>
              <w:adjustRightInd/>
              <w:snapToGrid w:val="0"/>
              <w:spacing w:before="50" w:after="50" w:line="360" w:lineRule="auto"/>
              <w:jc w:val="center"/>
              <w:rPr>
                <w:rFonts w:hint="eastAsia" w:ascii="宋体" w:hAnsi="宋体" w:cs="宋体"/>
                <w:spacing w:val="20"/>
                <w:sz w:val="24"/>
              </w:rPr>
            </w:pPr>
          </w:p>
        </w:tc>
      </w:tr>
      <w:tr w14:paraId="1A865FD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07EA573E">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44218F7C">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68A5718">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143C25C3">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2816ED9">
            <w:pPr>
              <w:adjustRightInd/>
              <w:snapToGrid w:val="0"/>
              <w:spacing w:before="50" w:after="50" w:line="360" w:lineRule="auto"/>
              <w:jc w:val="center"/>
              <w:rPr>
                <w:rFonts w:hint="eastAsia" w:ascii="宋体" w:hAnsi="宋体" w:cs="宋体"/>
                <w:spacing w:val="20"/>
                <w:sz w:val="24"/>
              </w:rPr>
            </w:pPr>
          </w:p>
        </w:tc>
      </w:tr>
      <w:tr w14:paraId="182CE40F">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301768E3">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0D1FA5A2">
            <w:pPr>
              <w:adjustRightInd/>
              <w:snapToGrid w:val="0"/>
              <w:spacing w:before="50" w:after="50" w:line="360" w:lineRule="auto"/>
              <w:jc w:val="center"/>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221F12D">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B2DFD1A">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E53994C">
            <w:pPr>
              <w:adjustRightInd/>
              <w:snapToGrid w:val="0"/>
              <w:spacing w:before="50" w:after="50" w:line="360" w:lineRule="auto"/>
              <w:jc w:val="center"/>
              <w:rPr>
                <w:rFonts w:hint="eastAsia" w:ascii="宋体" w:hAnsi="宋体" w:cs="宋体"/>
                <w:spacing w:val="20"/>
                <w:sz w:val="24"/>
              </w:rPr>
            </w:pPr>
          </w:p>
        </w:tc>
      </w:tr>
      <w:tr w14:paraId="79C8EF95">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0D35D936">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65DAA436">
            <w:pPr>
              <w:adjustRightInd/>
              <w:snapToGrid w:val="0"/>
              <w:spacing w:before="50" w:after="50" w:line="360" w:lineRule="auto"/>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FDAA348">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51B6B7B4">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9B25738">
            <w:pPr>
              <w:adjustRightInd/>
              <w:snapToGrid w:val="0"/>
              <w:spacing w:before="50" w:after="50" w:line="360" w:lineRule="auto"/>
              <w:jc w:val="center"/>
              <w:rPr>
                <w:rFonts w:hint="eastAsia" w:ascii="宋体" w:hAnsi="宋体" w:cs="宋体"/>
                <w:spacing w:val="20"/>
                <w:sz w:val="24"/>
              </w:rPr>
            </w:pPr>
          </w:p>
        </w:tc>
      </w:tr>
      <w:tr w14:paraId="522EB363">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2C9C2B14">
            <w:pPr>
              <w:adjustRightInd/>
              <w:snapToGrid w:val="0"/>
              <w:spacing w:before="50" w:after="50" w:line="360" w:lineRule="auto"/>
              <w:jc w:val="center"/>
              <w:rPr>
                <w:rFonts w:hint="eastAsia"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E2D7328">
            <w:pPr>
              <w:adjustRightInd/>
              <w:snapToGrid w:val="0"/>
              <w:spacing w:before="50" w:after="50" w:line="360" w:lineRule="auto"/>
              <w:rPr>
                <w:rFonts w:hint="eastAsia"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30A7BE04">
            <w:pPr>
              <w:adjustRightInd/>
              <w:snapToGrid w:val="0"/>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E317C4A">
            <w:pPr>
              <w:adjustRightInd/>
              <w:snapToGrid w:val="0"/>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3B79FEBF">
            <w:pPr>
              <w:adjustRightInd/>
              <w:snapToGrid w:val="0"/>
              <w:spacing w:before="50" w:after="50" w:line="360" w:lineRule="auto"/>
              <w:jc w:val="center"/>
              <w:rPr>
                <w:rFonts w:hint="eastAsia" w:ascii="宋体" w:hAnsi="宋体" w:cs="宋体"/>
                <w:spacing w:val="20"/>
                <w:sz w:val="24"/>
              </w:rPr>
            </w:pPr>
          </w:p>
        </w:tc>
      </w:tr>
      <w:tr w14:paraId="4230C7B2">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64A4BA2C">
            <w:pPr>
              <w:adjustRightInd/>
              <w:snapToGrid w:val="0"/>
              <w:spacing w:line="360" w:lineRule="auto"/>
              <w:jc w:val="center"/>
              <w:rPr>
                <w:rFonts w:hint="eastAsia" w:ascii="宋体" w:hAnsi="宋体" w:cs="宋体"/>
                <w:spacing w:val="20"/>
                <w:sz w:val="24"/>
              </w:rPr>
            </w:pPr>
            <w:r>
              <w:rPr>
                <w:rFonts w:hint="eastAsia" w:ascii="宋体" w:hAnsi="宋体" w:cs="宋体"/>
                <w:sz w:val="24"/>
              </w:rPr>
              <w:t>年度投标价（元）</w:t>
            </w:r>
          </w:p>
        </w:tc>
        <w:tc>
          <w:tcPr>
            <w:tcW w:w="1432" w:type="dxa"/>
            <w:tcBorders>
              <w:top w:val="single" w:color="auto" w:sz="4" w:space="0"/>
              <w:left w:val="nil"/>
              <w:bottom w:val="single" w:color="auto" w:sz="4" w:space="0"/>
              <w:right w:val="single" w:color="auto" w:sz="4" w:space="0"/>
            </w:tcBorders>
          </w:tcPr>
          <w:p w14:paraId="1E8728B1">
            <w:pPr>
              <w:adjustRightInd/>
              <w:snapToGrid w:val="0"/>
              <w:spacing w:before="50" w:after="50" w:line="360" w:lineRule="auto"/>
              <w:jc w:val="center"/>
              <w:rPr>
                <w:rFonts w:hint="eastAsia" w:ascii="宋体" w:hAnsi="宋体" w:cs="宋体"/>
                <w:spacing w:val="20"/>
                <w:sz w:val="24"/>
              </w:rPr>
            </w:pPr>
          </w:p>
        </w:tc>
      </w:tr>
      <w:tr w14:paraId="48163C81">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6469D6BF">
            <w:pPr>
              <w:adjustRightInd/>
              <w:snapToGrid w:val="0"/>
              <w:spacing w:line="360" w:lineRule="auto"/>
              <w:jc w:val="center"/>
              <w:rPr>
                <w:rFonts w:hint="eastAsia" w:ascii="宋体" w:hAnsi="宋体" w:cs="宋体"/>
                <w:sz w:val="24"/>
              </w:rPr>
            </w:pPr>
            <w:r>
              <w:rPr>
                <w:rFonts w:hint="eastAsia" w:ascii="宋体" w:hAnsi="宋体" w:cs="宋体"/>
                <w:sz w:val="24"/>
              </w:rPr>
              <w:t>两年投标总价（元）</w:t>
            </w:r>
          </w:p>
        </w:tc>
        <w:tc>
          <w:tcPr>
            <w:tcW w:w="1432" w:type="dxa"/>
            <w:tcBorders>
              <w:top w:val="single" w:color="auto" w:sz="4" w:space="0"/>
              <w:left w:val="nil"/>
              <w:bottom w:val="single" w:color="auto" w:sz="4" w:space="0"/>
              <w:right w:val="single" w:color="auto" w:sz="4" w:space="0"/>
            </w:tcBorders>
          </w:tcPr>
          <w:p w14:paraId="4B604A7B">
            <w:pPr>
              <w:adjustRightInd/>
              <w:snapToGrid w:val="0"/>
              <w:spacing w:before="50" w:after="50" w:line="360" w:lineRule="auto"/>
              <w:jc w:val="center"/>
              <w:rPr>
                <w:rFonts w:hint="eastAsia" w:ascii="宋体" w:hAnsi="宋体" w:cs="宋体"/>
                <w:sz w:val="24"/>
              </w:rPr>
            </w:pPr>
          </w:p>
        </w:tc>
      </w:tr>
    </w:tbl>
    <w:p w14:paraId="181C0951">
      <w:pPr>
        <w:spacing w:line="360" w:lineRule="auto"/>
        <w:ind w:right="420"/>
        <w:rPr>
          <w:rFonts w:hint="eastAsia" w:ascii="宋体" w:hAnsi="宋体" w:cs="宋体"/>
          <w:sz w:val="24"/>
        </w:rPr>
      </w:pPr>
      <w:r>
        <w:rPr>
          <w:rFonts w:hint="eastAsia" w:ascii="宋体" w:hAnsi="宋体" w:cs="宋体"/>
          <w:sz w:val="24"/>
        </w:rPr>
        <w:t>注：按本格式和要求提供。</w:t>
      </w:r>
    </w:p>
    <w:p w14:paraId="069E23D9">
      <w:pPr>
        <w:adjustRightInd/>
        <w:rPr>
          <w:rFonts w:hint="eastAsia" w:ascii="宋体" w:hAnsi="宋体" w:cs="宋体"/>
        </w:rPr>
      </w:pPr>
    </w:p>
    <w:p w14:paraId="7BD1F0E1">
      <w:pPr>
        <w:adjustRightInd/>
        <w:jc w:val="center"/>
        <w:rPr>
          <w:rFonts w:hint="eastAsia" w:ascii="宋体" w:hAnsi="宋体" w:cs="宋体"/>
          <w:b/>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4012D8A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2E0E74A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B9F1445">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0D98BD6">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4D65274">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261172">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780C11">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073D739">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71460A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3CDA4D1">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338A2D7">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ECC05CC">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0727F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1952C2A">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2CBFD49">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6C08B93">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B746C5">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922A82A">
      <w:pPr>
        <w:snapToGrid w:val="0"/>
        <w:spacing w:line="360" w:lineRule="auto"/>
        <w:rPr>
          <w:rFonts w:hint="eastAsia" w:ascii="宋体" w:hAnsi="宋体" w:cs="宋体"/>
          <w:sz w:val="24"/>
        </w:rPr>
      </w:pPr>
      <w:r>
        <w:rPr>
          <w:rFonts w:hint="eastAsia" w:ascii="宋体" w:hAnsi="宋体" w:cs="宋体"/>
          <w:sz w:val="24"/>
          <w:u w:val="dotted"/>
        </w:rPr>
        <w:t xml:space="preserve">                                                       </w:t>
      </w:r>
    </w:p>
    <w:p w14:paraId="519A40BA">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5B207DF">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39E4C9DB">
      <w:pPr>
        <w:snapToGrid w:val="0"/>
        <w:spacing w:line="360" w:lineRule="auto"/>
        <w:rPr>
          <w:rFonts w:hint="eastAsia" w:ascii="宋体" w:hAnsi="宋体" w:cs="宋体"/>
          <w:sz w:val="24"/>
          <w:u w:val="dotted"/>
        </w:rPr>
      </w:pPr>
      <w:r>
        <w:rPr>
          <w:rFonts w:hint="eastAsia" w:ascii="宋体" w:hAnsi="宋体" w:cs="宋体"/>
          <w:sz w:val="24"/>
        </w:rPr>
        <w:t>质疑事项2</w:t>
      </w:r>
    </w:p>
    <w:p w14:paraId="1920BA37">
      <w:pPr>
        <w:snapToGrid w:val="0"/>
        <w:spacing w:line="360" w:lineRule="auto"/>
        <w:rPr>
          <w:rFonts w:hint="eastAsia" w:ascii="宋体" w:hAnsi="宋体" w:cs="宋体"/>
          <w:sz w:val="24"/>
        </w:rPr>
      </w:pPr>
      <w:r>
        <w:rPr>
          <w:rFonts w:hint="eastAsia" w:ascii="宋体" w:hAnsi="宋体" w:cs="宋体"/>
          <w:sz w:val="24"/>
        </w:rPr>
        <w:t>……</w:t>
      </w:r>
    </w:p>
    <w:p w14:paraId="179499CA">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3ADC8AA3">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9BF6828">
      <w:pPr>
        <w:spacing w:line="360" w:lineRule="auto"/>
        <w:rPr>
          <w:rFonts w:hint="eastAsia" w:ascii="宋体" w:hAnsi="宋体" w:cs="宋体"/>
          <w:sz w:val="24"/>
        </w:rPr>
      </w:pPr>
      <w:r>
        <w:rPr>
          <w:rFonts w:hint="eastAsia" w:ascii="宋体" w:hAnsi="宋体" w:cs="宋体"/>
          <w:sz w:val="24"/>
        </w:rPr>
        <w:t xml:space="preserve">签字(签章)：                   公章：                      </w:t>
      </w:r>
    </w:p>
    <w:p w14:paraId="7F0B914E">
      <w:pPr>
        <w:spacing w:line="360" w:lineRule="auto"/>
        <w:rPr>
          <w:rFonts w:hint="eastAsia" w:ascii="宋体" w:hAnsi="宋体" w:cs="宋体"/>
          <w:sz w:val="24"/>
        </w:rPr>
      </w:pPr>
      <w:r>
        <w:rPr>
          <w:rFonts w:hint="eastAsia" w:ascii="宋体" w:hAnsi="宋体" w:cs="宋体"/>
          <w:sz w:val="24"/>
        </w:rPr>
        <w:t xml:space="preserve">日期：    </w:t>
      </w:r>
    </w:p>
    <w:p w14:paraId="79D2682D">
      <w:pPr>
        <w:spacing w:line="360" w:lineRule="auto"/>
        <w:jc w:val="center"/>
        <w:rPr>
          <w:rFonts w:hint="eastAsia" w:ascii="宋体" w:hAnsi="宋体" w:cs="宋体"/>
          <w:b/>
          <w:bCs/>
          <w:sz w:val="24"/>
        </w:rPr>
      </w:pPr>
    </w:p>
    <w:p w14:paraId="17F37685">
      <w:pPr>
        <w:spacing w:line="360" w:lineRule="auto"/>
        <w:rPr>
          <w:rFonts w:hint="eastAsia" w:ascii="宋体" w:hAnsi="宋体" w:cs="宋体"/>
          <w:b/>
          <w:sz w:val="24"/>
        </w:rPr>
      </w:pPr>
    </w:p>
    <w:p w14:paraId="72167CA4">
      <w:pPr>
        <w:spacing w:line="360" w:lineRule="auto"/>
        <w:rPr>
          <w:rFonts w:hint="eastAsia" w:ascii="宋体" w:hAnsi="宋体" w:cs="宋体"/>
          <w:b/>
          <w:sz w:val="24"/>
        </w:rPr>
      </w:pPr>
    </w:p>
    <w:p w14:paraId="63B8A5D9">
      <w:pPr>
        <w:spacing w:line="360" w:lineRule="auto"/>
        <w:rPr>
          <w:rFonts w:hint="eastAsia" w:ascii="宋体" w:hAnsi="宋体" w:cs="宋体"/>
          <w:b/>
          <w:sz w:val="24"/>
        </w:rPr>
      </w:pPr>
    </w:p>
    <w:p w14:paraId="3DBF62DA">
      <w:pPr>
        <w:spacing w:line="360" w:lineRule="auto"/>
        <w:rPr>
          <w:rFonts w:hint="eastAsia" w:ascii="宋体" w:hAnsi="宋体" w:cs="宋体"/>
          <w:b/>
          <w:sz w:val="24"/>
        </w:rPr>
      </w:pPr>
      <w:r>
        <w:rPr>
          <w:rFonts w:hint="eastAsia" w:ascii="宋体" w:hAnsi="宋体" w:cs="宋体"/>
          <w:b/>
          <w:sz w:val="24"/>
        </w:rPr>
        <w:t>质疑函制作说明：</w:t>
      </w:r>
    </w:p>
    <w:p w14:paraId="72402A0C">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299FAEF">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3C5DF2">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EECCC75">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D6C592E">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30A607CA">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C858E32">
      <w:pPr>
        <w:widowControl/>
        <w:spacing w:line="360" w:lineRule="auto"/>
        <w:ind w:firstLine="600" w:firstLineChars="200"/>
        <w:jc w:val="left"/>
        <w:rPr>
          <w:rFonts w:hint="eastAsia" w:ascii="宋体" w:hAnsi="宋体" w:cs="宋体"/>
          <w:sz w:val="30"/>
          <w:szCs w:val="30"/>
        </w:rPr>
      </w:pPr>
    </w:p>
    <w:p w14:paraId="5AAD0EBF">
      <w:pPr>
        <w:spacing w:line="360" w:lineRule="auto"/>
        <w:jc w:val="center"/>
        <w:rPr>
          <w:rFonts w:hint="eastAsia" w:ascii="宋体" w:hAnsi="宋体" w:cs="宋体"/>
          <w:b/>
          <w:spacing w:val="6"/>
          <w:sz w:val="32"/>
          <w:szCs w:val="32"/>
        </w:rPr>
      </w:pPr>
    </w:p>
    <w:p w14:paraId="3C1B9585">
      <w:pPr>
        <w:spacing w:line="360" w:lineRule="auto"/>
        <w:jc w:val="center"/>
        <w:rPr>
          <w:rFonts w:hint="eastAsia" w:ascii="宋体" w:hAnsi="宋体" w:cs="宋体"/>
          <w:b/>
          <w:spacing w:val="6"/>
          <w:sz w:val="32"/>
          <w:szCs w:val="32"/>
        </w:rPr>
      </w:pPr>
    </w:p>
    <w:p w14:paraId="0943EAE2">
      <w:pPr>
        <w:spacing w:line="360" w:lineRule="auto"/>
        <w:jc w:val="center"/>
        <w:rPr>
          <w:rFonts w:hint="eastAsia" w:ascii="宋体" w:hAnsi="宋体" w:cs="宋体"/>
          <w:b/>
          <w:spacing w:val="6"/>
          <w:sz w:val="32"/>
          <w:szCs w:val="32"/>
        </w:rPr>
      </w:pPr>
    </w:p>
    <w:p w14:paraId="0D96923B">
      <w:pPr>
        <w:spacing w:line="360" w:lineRule="auto"/>
        <w:jc w:val="center"/>
        <w:rPr>
          <w:rFonts w:hint="eastAsia" w:ascii="宋体" w:hAnsi="宋体" w:cs="宋体"/>
          <w:b/>
          <w:spacing w:val="6"/>
          <w:sz w:val="32"/>
          <w:szCs w:val="32"/>
        </w:rPr>
      </w:pPr>
    </w:p>
    <w:p w14:paraId="6474A8C3">
      <w:pPr>
        <w:spacing w:line="360" w:lineRule="auto"/>
        <w:jc w:val="center"/>
        <w:rPr>
          <w:rFonts w:hint="eastAsia" w:ascii="宋体" w:hAnsi="宋体" w:cs="宋体"/>
          <w:b/>
          <w:spacing w:val="6"/>
          <w:sz w:val="32"/>
          <w:szCs w:val="32"/>
        </w:rPr>
      </w:pPr>
    </w:p>
    <w:p w14:paraId="6A7B3E0B">
      <w:pPr>
        <w:spacing w:line="360" w:lineRule="auto"/>
        <w:jc w:val="center"/>
        <w:rPr>
          <w:rFonts w:hint="eastAsia" w:ascii="宋体" w:hAnsi="宋体" w:cs="宋体"/>
          <w:b/>
          <w:spacing w:val="6"/>
          <w:sz w:val="32"/>
          <w:szCs w:val="32"/>
        </w:rPr>
      </w:pPr>
    </w:p>
    <w:p w14:paraId="150819D8">
      <w:pPr>
        <w:spacing w:line="360" w:lineRule="auto"/>
        <w:jc w:val="center"/>
        <w:rPr>
          <w:rFonts w:hint="eastAsia" w:ascii="宋体" w:hAnsi="宋体" w:cs="宋体"/>
          <w:b/>
          <w:spacing w:val="6"/>
          <w:sz w:val="32"/>
          <w:szCs w:val="32"/>
        </w:rPr>
      </w:pPr>
    </w:p>
    <w:p w14:paraId="72D431E2">
      <w:pPr>
        <w:spacing w:line="360" w:lineRule="auto"/>
        <w:jc w:val="center"/>
        <w:rPr>
          <w:rFonts w:hint="eastAsia" w:ascii="宋体" w:hAnsi="宋体" w:cs="宋体"/>
          <w:b/>
          <w:spacing w:val="6"/>
          <w:sz w:val="32"/>
          <w:szCs w:val="32"/>
        </w:rPr>
      </w:pPr>
    </w:p>
    <w:p w14:paraId="518A90B4">
      <w:pPr>
        <w:spacing w:line="360" w:lineRule="auto"/>
        <w:jc w:val="center"/>
        <w:rPr>
          <w:rFonts w:hint="eastAsia" w:ascii="宋体" w:hAnsi="宋体" w:cs="宋体"/>
          <w:b/>
          <w:spacing w:val="6"/>
          <w:sz w:val="32"/>
          <w:szCs w:val="32"/>
        </w:rPr>
      </w:pPr>
    </w:p>
    <w:p w14:paraId="4BDE2EEB">
      <w:pPr>
        <w:spacing w:line="360" w:lineRule="auto"/>
        <w:jc w:val="center"/>
        <w:rPr>
          <w:rFonts w:hint="eastAsia" w:ascii="宋体" w:hAnsi="宋体" w:cs="宋体"/>
          <w:b/>
          <w:spacing w:val="6"/>
          <w:sz w:val="32"/>
          <w:szCs w:val="32"/>
        </w:rPr>
      </w:pPr>
    </w:p>
    <w:p w14:paraId="25BACBEF">
      <w:pPr>
        <w:spacing w:line="360" w:lineRule="auto"/>
        <w:jc w:val="center"/>
        <w:rPr>
          <w:rFonts w:hint="eastAsia" w:ascii="宋体" w:hAnsi="宋体" w:cs="宋体"/>
          <w:b/>
          <w:spacing w:val="6"/>
          <w:sz w:val="32"/>
          <w:szCs w:val="32"/>
        </w:rPr>
      </w:pPr>
    </w:p>
    <w:p w14:paraId="0A2E4C25">
      <w:pPr>
        <w:spacing w:line="360" w:lineRule="auto"/>
        <w:jc w:val="center"/>
        <w:rPr>
          <w:rFonts w:hint="eastAsia" w:ascii="宋体" w:hAnsi="宋体" w:cs="宋体"/>
          <w:b/>
          <w:spacing w:val="6"/>
          <w:sz w:val="32"/>
          <w:szCs w:val="32"/>
        </w:rPr>
      </w:pPr>
    </w:p>
    <w:p w14:paraId="2D2BE363">
      <w:pPr>
        <w:spacing w:line="360" w:lineRule="auto"/>
        <w:jc w:val="left"/>
        <w:rPr>
          <w:rFonts w:hint="eastAsia" w:ascii="宋体" w:hAnsi="宋体" w:cs="宋体"/>
          <w:b/>
          <w:spacing w:val="6"/>
          <w:sz w:val="32"/>
          <w:szCs w:val="32"/>
        </w:rPr>
      </w:pPr>
    </w:p>
    <w:p w14:paraId="07BF0C6F">
      <w:pPr>
        <w:spacing w:line="360" w:lineRule="auto"/>
        <w:jc w:val="left"/>
        <w:rPr>
          <w:rFonts w:hint="eastAsia" w:ascii="宋体" w:hAnsi="宋体" w:cs="宋体"/>
          <w:b/>
          <w:spacing w:val="6"/>
          <w:sz w:val="32"/>
          <w:szCs w:val="32"/>
        </w:rPr>
      </w:pPr>
    </w:p>
    <w:p w14:paraId="474CAC0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附件2：投诉书范本及制作说明</w:t>
      </w:r>
    </w:p>
    <w:p w14:paraId="6370811A">
      <w:pPr>
        <w:spacing w:line="360" w:lineRule="auto"/>
        <w:jc w:val="center"/>
        <w:rPr>
          <w:rFonts w:hint="eastAsia" w:ascii="宋体" w:hAnsi="宋体" w:cs="宋体"/>
          <w:b/>
          <w:sz w:val="24"/>
        </w:rPr>
      </w:pPr>
    </w:p>
    <w:p w14:paraId="6E15A63F">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F97BCFE">
      <w:pPr>
        <w:spacing w:line="360" w:lineRule="auto"/>
        <w:rPr>
          <w:rFonts w:hint="eastAsia" w:ascii="宋体" w:hAnsi="宋体" w:cs="宋体"/>
          <w:sz w:val="24"/>
        </w:rPr>
      </w:pPr>
      <w:r>
        <w:rPr>
          <w:rFonts w:hint="eastAsia" w:ascii="宋体" w:hAnsi="宋体" w:cs="宋体"/>
          <w:sz w:val="24"/>
        </w:rPr>
        <w:t>一、投诉相关主体基本情况</w:t>
      </w:r>
    </w:p>
    <w:p w14:paraId="0B3A2ABA">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185DBD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509344">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92E535A">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1404749">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FBA013">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538C99A">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9AE47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73BD364">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299093">
      <w:pPr>
        <w:spacing w:line="360" w:lineRule="auto"/>
        <w:rPr>
          <w:rFonts w:hint="eastAsia" w:ascii="宋体" w:hAnsi="宋体" w:cs="宋体"/>
          <w:sz w:val="24"/>
        </w:rPr>
      </w:pPr>
      <w:r>
        <w:rPr>
          <w:rFonts w:hint="eastAsia" w:ascii="宋体" w:hAnsi="宋体" w:cs="宋体"/>
          <w:sz w:val="24"/>
        </w:rPr>
        <w:t>被投诉人2</w:t>
      </w:r>
    </w:p>
    <w:p w14:paraId="4E9C2AF2">
      <w:pPr>
        <w:spacing w:line="360" w:lineRule="auto"/>
        <w:rPr>
          <w:rFonts w:hint="eastAsia" w:ascii="宋体" w:hAnsi="宋体" w:cs="宋体"/>
          <w:sz w:val="24"/>
          <w:u w:val="dotted"/>
        </w:rPr>
      </w:pPr>
      <w:r>
        <w:rPr>
          <w:rFonts w:hint="eastAsia" w:ascii="宋体" w:hAnsi="宋体" w:cs="宋体"/>
          <w:sz w:val="24"/>
        </w:rPr>
        <w:t>……</w:t>
      </w:r>
    </w:p>
    <w:p w14:paraId="5828740F">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2F93DB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EC250C7">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FA1C953">
      <w:pPr>
        <w:spacing w:line="360" w:lineRule="auto"/>
        <w:rPr>
          <w:rFonts w:hint="eastAsia" w:ascii="宋体" w:hAnsi="宋体" w:cs="宋体"/>
          <w:sz w:val="24"/>
        </w:rPr>
      </w:pPr>
      <w:r>
        <w:rPr>
          <w:rFonts w:hint="eastAsia" w:ascii="宋体" w:hAnsi="宋体" w:cs="宋体"/>
          <w:sz w:val="24"/>
        </w:rPr>
        <w:t>二、投诉项目基本情况</w:t>
      </w:r>
    </w:p>
    <w:p w14:paraId="4CB51F43">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7D2A53">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CD9BF3">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9E4A566">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3AA1816">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F6B02A0">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750668E">
      <w:pPr>
        <w:spacing w:line="360" w:lineRule="auto"/>
        <w:rPr>
          <w:rFonts w:hint="eastAsia" w:ascii="宋体" w:hAnsi="宋体" w:cs="宋体"/>
          <w:sz w:val="24"/>
        </w:rPr>
      </w:pPr>
      <w:r>
        <w:rPr>
          <w:rFonts w:hint="eastAsia" w:ascii="宋体" w:hAnsi="宋体" w:cs="宋体"/>
          <w:sz w:val="24"/>
        </w:rPr>
        <w:t>三、质疑基本情况</w:t>
      </w:r>
    </w:p>
    <w:p w14:paraId="027B126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67ECC52">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712EC6">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61C2943">
      <w:pPr>
        <w:spacing w:line="360" w:lineRule="auto"/>
        <w:rPr>
          <w:rFonts w:hint="eastAsia" w:ascii="宋体" w:hAnsi="宋体" w:cs="宋体"/>
          <w:sz w:val="24"/>
        </w:rPr>
      </w:pPr>
      <w:r>
        <w:rPr>
          <w:rFonts w:hint="eastAsia" w:ascii="宋体" w:hAnsi="宋体" w:cs="宋体"/>
          <w:sz w:val="24"/>
        </w:rPr>
        <w:t>四、投诉事项具体内容</w:t>
      </w:r>
    </w:p>
    <w:p w14:paraId="1167C62F">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52AC08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429EC5D">
      <w:pPr>
        <w:spacing w:line="360" w:lineRule="auto"/>
        <w:rPr>
          <w:rFonts w:hint="eastAsia" w:ascii="宋体" w:hAnsi="宋体" w:cs="宋体"/>
          <w:sz w:val="24"/>
          <w:u w:val="dotted"/>
        </w:rPr>
      </w:pPr>
      <w:r>
        <w:rPr>
          <w:rFonts w:hint="eastAsia" w:ascii="宋体" w:hAnsi="宋体" w:cs="宋体"/>
          <w:sz w:val="24"/>
          <w:u w:val="dotted"/>
        </w:rPr>
        <w:t xml:space="preserve">                                                      </w:t>
      </w:r>
    </w:p>
    <w:p w14:paraId="375D916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B9F687F">
      <w:pPr>
        <w:spacing w:line="360" w:lineRule="auto"/>
        <w:rPr>
          <w:rFonts w:hint="eastAsia" w:ascii="宋体" w:hAnsi="宋体" w:cs="宋体"/>
          <w:sz w:val="24"/>
          <w:u w:val="dotted"/>
        </w:rPr>
      </w:pPr>
      <w:r>
        <w:rPr>
          <w:rFonts w:hint="eastAsia" w:ascii="宋体" w:hAnsi="宋体" w:cs="宋体"/>
          <w:sz w:val="24"/>
          <w:u w:val="dotted"/>
        </w:rPr>
        <w:t xml:space="preserve">                                                      </w:t>
      </w:r>
    </w:p>
    <w:p w14:paraId="4D788855">
      <w:pPr>
        <w:spacing w:line="360" w:lineRule="auto"/>
        <w:rPr>
          <w:rFonts w:hint="eastAsia" w:ascii="宋体" w:hAnsi="宋体" w:cs="宋体"/>
          <w:sz w:val="24"/>
        </w:rPr>
      </w:pPr>
      <w:r>
        <w:rPr>
          <w:rFonts w:hint="eastAsia" w:ascii="宋体" w:hAnsi="宋体" w:cs="宋体"/>
          <w:sz w:val="24"/>
        </w:rPr>
        <w:t>投诉事项2</w:t>
      </w:r>
    </w:p>
    <w:p w14:paraId="24130790">
      <w:pPr>
        <w:spacing w:line="360" w:lineRule="auto"/>
        <w:rPr>
          <w:rFonts w:hint="eastAsia" w:ascii="宋体" w:hAnsi="宋体" w:cs="宋体"/>
          <w:sz w:val="24"/>
          <w:u w:val="dotted"/>
        </w:rPr>
      </w:pPr>
      <w:r>
        <w:rPr>
          <w:rFonts w:hint="eastAsia" w:ascii="宋体" w:hAnsi="宋体" w:cs="宋体"/>
          <w:sz w:val="24"/>
        </w:rPr>
        <w:t>……</w:t>
      </w:r>
    </w:p>
    <w:p w14:paraId="0915DB42">
      <w:pPr>
        <w:spacing w:line="360" w:lineRule="auto"/>
        <w:rPr>
          <w:rFonts w:hint="eastAsia" w:ascii="宋体" w:hAnsi="宋体" w:cs="宋体"/>
          <w:sz w:val="24"/>
        </w:rPr>
      </w:pPr>
      <w:r>
        <w:rPr>
          <w:rFonts w:hint="eastAsia" w:ascii="宋体" w:hAnsi="宋体" w:cs="宋体"/>
          <w:sz w:val="24"/>
        </w:rPr>
        <w:t>五、与投诉事项相关的投诉请求</w:t>
      </w:r>
    </w:p>
    <w:p w14:paraId="26893271">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860ED1E">
      <w:pPr>
        <w:spacing w:line="360" w:lineRule="auto"/>
        <w:rPr>
          <w:rFonts w:hint="eastAsia" w:ascii="宋体" w:hAnsi="宋体" w:cs="宋体"/>
          <w:sz w:val="24"/>
          <w:u w:val="single"/>
        </w:rPr>
      </w:pPr>
      <w:r>
        <w:rPr>
          <w:rFonts w:hint="eastAsia" w:ascii="宋体" w:hAnsi="宋体" w:cs="宋体"/>
          <w:sz w:val="24"/>
        </w:rPr>
        <w:t xml:space="preserve">                                                                                                    </w:t>
      </w:r>
    </w:p>
    <w:p w14:paraId="39759075">
      <w:pPr>
        <w:spacing w:line="360" w:lineRule="auto"/>
        <w:rPr>
          <w:rFonts w:hint="eastAsia" w:ascii="宋体" w:hAnsi="宋体" w:cs="宋体"/>
          <w:sz w:val="24"/>
        </w:rPr>
      </w:pPr>
      <w:r>
        <w:rPr>
          <w:rFonts w:hint="eastAsia" w:ascii="宋体" w:hAnsi="宋体" w:cs="宋体"/>
          <w:sz w:val="24"/>
        </w:rPr>
        <w:t xml:space="preserve">签字(签章)：                   公章：                      </w:t>
      </w:r>
    </w:p>
    <w:p w14:paraId="6E33BC61">
      <w:pPr>
        <w:spacing w:line="360" w:lineRule="auto"/>
        <w:rPr>
          <w:rFonts w:hint="eastAsia" w:ascii="宋体" w:hAnsi="宋体" w:cs="宋体"/>
          <w:sz w:val="24"/>
        </w:rPr>
      </w:pPr>
      <w:r>
        <w:rPr>
          <w:rFonts w:hint="eastAsia" w:ascii="宋体" w:hAnsi="宋体" w:cs="宋体"/>
          <w:sz w:val="24"/>
        </w:rPr>
        <w:t xml:space="preserve">日期：    </w:t>
      </w:r>
    </w:p>
    <w:p w14:paraId="51CEDA4F">
      <w:pPr>
        <w:spacing w:line="360" w:lineRule="auto"/>
        <w:rPr>
          <w:rFonts w:hint="eastAsia" w:ascii="宋体" w:hAnsi="宋体" w:cs="宋体"/>
          <w:b/>
          <w:sz w:val="24"/>
        </w:rPr>
      </w:pPr>
    </w:p>
    <w:p w14:paraId="0799F952">
      <w:pPr>
        <w:spacing w:line="360" w:lineRule="auto"/>
        <w:rPr>
          <w:rFonts w:hint="eastAsia" w:ascii="宋体" w:hAnsi="宋体" w:cs="宋体"/>
          <w:b/>
          <w:sz w:val="24"/>
        </w:rPr>
      </w:pPr>
    </w:p>
    <w:p w14:paraId="38FE727E">
      <w:pPr>
        <w:spacing w:line="360" w:lineRule="auto"/>
        <w:rPr>
          <w:rFonts w:hint="eastAsia" w:ascii="宋体" w:hAnsi="宋体" w:cs="宋体"/>
          <w:b/>
          <w:sz w:val="24"/>
        </w:rPr>
      </w:pPr>
      <w:r>
        <w:rPr>
          <w:rFonts w:hint="eastAsia" w:ascii="宋体" w:hAnsi="宋体" w:cs="宋体"/>
          <w:b/>
          <w:sz w:val="24"/>
        </w:rPr>
        <w:t>投诉书制作说明：</w:t>
      </w:r>
    </w:p>
    <w:p w14:paraId="147B0BF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F87B5F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45B878A">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66B7A52">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444076AD">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7815B159">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3418FC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534B2A9">
      <w:pPr>
        <w:spacing w:line="360" w:lineRule="auto"/>
        <w:rPr>
          <w:rFonts w:hint="eastAsia" w:ascii="宋体" w:hAnsi="宋体" w:cs="宋体"/>
          <w:b/>
          <w:sz w:val="24"/>
        </w:rPr>
      </w:pPr>
    </w:p>
    <w:p w14:paraId="41B6C540">
      <w:pPr>
        <w:autoSpaceDE w:val="0"/>
        <w:autoSpaceDN w:val="0"/>
        <w:jc w:val="center"/>
        <w:rPr>
          <w:rFonts w:hint="eastAsia" w:ascii="宋体" w:hAnsi="宋体" w:cs="宋体"/>
          <w:b/>
          <w:spacing w:val="6"/>
          <w:sz w:val="32"/>
          <w:szCs w:val="32"/>
        </w:rPr>
      </w:pPr>
    </w:p>
    <w:p w14:paraId="1BBA0982">
      <w:pPr>
        <w:autoSpaceDE w:val="0"/>
        <w:autoSpaceDN w:val="0"/>
        <w:jc w:val="center"/>
        <w:rPr>
          <w:rFonts w:hint="eastAsia" w:ascii="宋体" w:hAnsi="宋体" w:cs="宋体"/>
          <w:b/>
          <w:spacing w:val="6"/>
          <w:sz w:val="32"/>
          <w:szCs w:val="32"/>
        </w:rPr>
      </w:pPr>
    </w:p>
    <w:p w14:paraId="4B0B9139">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15CF1F1C">
      <w:pPr>
        <w:spacing w:line="360" w:lineRule="auto"/>
        <w:rPr>
          <w:rFonts w:hint="eastAsia" w:ascii="宋体" w:hAnsi="宋体" w:cs="宋体"/>
          <w:sz w:val="24"/>
          <w:u w:val="single"/>
        </w:rPr>
      </w:pPr>
    </w:p>
    <w:p w14:paraId="45E94220">
      <w:pPr>
        <w:spacing w:line="360" w:lineRule="auto"/>
        <w:rPr>
          <w:rFonts w:hint="eastAsia" w:ascii="宋体" w:hAnsi="宋体" w:cs="宋体"/>
          <w:sz w:val="24"/>
        </w:rPr>
      </w:pPr>
      <w:r>
        <w:rPr>
          <w:rFonts w:hint="eastAsia" w:ascii="宋体" w:hAnsi="宋体" w:cs="宋体"/>
          <w:sz w:val="24"/>
          <w:u w:val="single"/>
        </w:rPr>
        <w:t>宁海县西店镇人民政府、正宇工程项目管理有限公司：</w:t>
      </w:r>
    </w:p>
    <w:p w14:paraId="209A8E02">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你方组织的西店镇建筑垃圾清理项目【招标编号ZYCGFW2025063】</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446A809">
      <w:pPr>
        <w:spacing w:line="360" w:lineRule="auto"/>
        <w:ind w:firstLine="480" w:firstLineChars="200"/>
        <w:rPr>
          <w:rFonts w:hint="eastAsia" w:ascii="宋体" w:hAnsi="宋体" w:cs="宋体"/>
          <w:sz w:val="24"/>
        </w:rPr>
      </w:pPr>
      <w:r>
        <w:rPr>
          <w:rFonts w:hint="eastAsia" w:ascii="宋体" w:hAnsi="宋体" w:cs="宋体"/>
          <w:sz w:val="24"/>
        </w:rPr>
        <w:t>特此说明。</w:t>
      </w:r>
    </w:p>
    <w:p w14:paraId="05A93BC9">
      <w:pPr>
        <w:spacing w:line="360" w:lineRule="auto"/>
        <w:ind w:firstLine="494"/>
        <w:rPr>
          <w:rFonts w:hint="eastAsia" w:ascii="宋体" w:hAnsi="宋体" w:cs="宋体"/>
          <w:sz w:val="24"/>
        </w:rPr>
      </w:pPr>
    </w:p>
    <w:p w14:paraId="486751AE">
      <w:pPr>
        <w:spacing w:line="360" w:lineRule="auto"/>
        <w:ind w:firstLine="494"/>
        <w:rPr>
          <w:rFonts w:hint="eastAsia" w:ascii="宋体" w:hAnsi="宋体" w:cs="宋体"/>
          <w:sz w:val="24"/>
        </w:rPr>
      </w:pPr>
    </w:p>
    <w:p w14:paraId="3EB55AE0">
      <w:pPr>
        <w:spacing w:line="360" w:lineRule="auto"/>
        <w:ind w:firstLine="494"/>
        <w:rPr>
          <w:rFonts w:hint="eastAsia" w:ascii="宋体" w:hAnsi="宋体" w:cs="宋体"/>
          <w:sz w:val="24"/>
        </w:rPr>
      </w:pPr>
    </w:p>
    <w:p w14:paraId="4E6C14F9">
      <w:pPr>
        <w:spacing w:line="360" w:lineRule="auto"/>
        <w:ind w:firstLine="494"/>
        <w:rPr>
          <w:rFonts w:hint="eastAsia" w:ascii="宋体" w:hAnsi="宋体" w:cs="宋体"/>
          <w:sz w:val="24"/>
        </w:rPr>
      </w:pPr>
    </w:p>
    <w:p w14:paraId="236D66E1">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7109816">
      <w:pPr>
        <w:ind w:right="1440" w:firstLine="494"/>
        <w:jc w:val="center"/>
        <w:rPr>
          <w:rFonts w:hint="eastAsia" w:ascii="宋体" w:hAnsi="宋体" w:cs="宋体"/>
          <w:sz w:val="24"/>
        </w:rPr>
      </w:pPr>
      <w:r>
        <w:rPr>
          <w:rFonts w:hint="eastAsia" w:ascii="宋体" w:hAnsi="宋体" w:cs="宋体"/>
          <w:sz w:val="24"/>
        </w:rPr>
        <w:t xml:space="preserve">                              日期：       年     月     日</w:t>
      </w:r>
    </w:p>
    <w:p w14:paraId="12A74F60">
      <w:pPr>
        <w:rPr>
          <w:rFonts w:hint="eastAsia" w:ascii="宋体" w:hAnsi="宋体" w:cs="宋体"/>
          <w:sz w:val="24"/>
        </w:rPr>
      </w:pPr>
      <w:r>
        <w:rPr>
          <w:rFonts w:hint="eastAsia" w:ascii="宋体" w:hAnsi="宋体" w:cs="宋体"/>
          <w:b/>
          <w:bCs/>
          <w:sz w:val="24"/>
        </w:rPr>
        <w:t>附：</w:t>
      </w:r>
    </w:p>
    <w:p w14:paraId="379CBF03">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7052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DEBA4F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595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DEBA4F5">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7155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6AF664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492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6AF6649">
                      <w:pPr>
                        <w:jc w:val="center"/>
                      </w:pPr>
                    </w:p>
                  </w:txbxContent>
                </v:textbox>
              </v:rect>
            </w:pict>
          </mc:Fallback>
        </mc:AlternateContent>
      </w:r>
      <w:r>
        <w:rPr>
          <w:rFonts w:hint="eastAsia" w:ascii="宋体" w:hAnsi="宋体" w:cs="宋体"/>
          <w:sz w:val="24"/>
        </w:rPr>
        <w:t>投标单位法定名称章（印模）                投标单位“XX专用章”（印模）</w:t>
      </w:r>
    </w:p>
    <w:p w14:paraId="1358A538">
      <w:pPr>
        <w:autoSpaceDE w:val="0"/>
        <w:autoSpaceDN w:val="0"/>
        <w:jc w:val="center"/>
        <w:rPr>
          <w:rFonts w:hint="eastAsia" w:ascii="宋体" w:hAnsi="宋体" w:cs="宋体"/>
          <w:b/>
          <w:spacing w:val="6"/>
          <w:sz w:val="32"/>
          <w:szCs w:val="32"/>
        </w:rPr>
      </w:pPr>
    </w:p>
    <w:p w14:paraId="4AC701A0">
      <w:pPr>
        <w:autoSpaceDE w:val="0"/>
        <w:autoSpaceDN w:val="0"/>
        <w:jc w:val="center"/>
        <w:rPr>
          <w:rFonts w:hint="eastAsia" w:ascii="宋体" w:hAnsi="宋体" w:cs="宋体"/>
          <w:b/>
          <w:spacing w:val="6"/>
          <w:sz w:val="32"/>
          <w:szCs w:val="32"/>
        </w:rPr>
      </w:pPr>
    </w:p>
    <w:p w14:paraId="4F963E60">
      <w:pPr>
        <w:autoSpaceDE w:val="0"/>
        <w:autoSpaceDN w:val="0"/>
        <w:jc w:val="center"/>
        <w:rPr>
          <w:rFonts w:hint="eastAsia" w:ascii="宋体" w:hAnsi="宋体" w:cs="宋体"/>
          <w:b/>
          <w:spacing w:val="6"/>
          <w:sz w:val="32"/>
          <w:szCs w:val="32"/>
        </w:rPr>
      </w:pPr>
    </w:p>
    <w:p w14:paraId="51E3CE41">
      <w:pPr>
        <w:autoSpaceDE w:val="0"/>
        <w:autoSpaceDN w:val="0"/>
        <w:jc w:val="center"/>
        <w:rPr>
          <w:rFonts w:hint="eastAsia" w:ascii="宋体" w:hAnsi="宋体" w:cs="宋体"/>
          <w:b/>
          <w:spacing w:val="6"/>
          <w:sz w:val="32"/>
          <w:szCs w:val="32"/>
        </w:rPr>
      </w:pPr>
    </w:p>
    <w:p w14:paraId="2B6C643D">
      <w:pPr>
        <w:autoSpaceDE w:val="0"/>
        <w:autoSpaceDN w:val="0"/>
        <w:jc w:val="center"/>
        <w:rPr>
          <w:rFonts w:hint="eastAsia" w:ascii="宋体" w:hAnsi="宋体" w:cs="宋体"/>
          <w:b/>
          <w:spacing w:val="6"/>
          <w:sz w:val="32"/>
          <w:szCs w:val="32"/>
        </w:rPr>
      </w:pPr>
    </w:p>
    <w:p w14:paraId="784E3CB7">
      <w:pPr>
        <w:autoSpaceDE w:val="0"/>
        <w:autoSpaceDN w:val="0"/>
        <w:jc w:val="center"/>
        <w:rPr>
          <w:rFonts w:hint="eastAsia" w:ascii="宋体" w:hAnsi="宋体" w:cs="宋体"/>
          <w:b/>
          <w:spacing w:val="6"/>
          <w:sz w:val="32"/>
          <w:szCs w:val="32"/>
        </w:rPr>
      </w:pPr>
    </w:p>
    <w:p w14:paraId="6C7C4066">
      <w:pPr>
        <w:autoSpaceDE w:val="0"/>
        <w:autoSpaceDN w:val="0"/>
        <w:jc w:val="center"/>
        <w:rPr>
          <w:rFonts w:hint="eastAsia" w:ascii="宋体" w:hAnsi="宋体" w:cs="宋体"/>
          <w:b/>
          <w:spacing w:val="6"/>
          <w:sz w:val="32"/>
          <w:szCs w:val="32"/>
        </w:rPr>
      </w:pPr>
    </w:p>
    <w:p w14:paraId="75BF7613">
      <w:pPr>
        <w:autoSpaceDE w:val="0"/>
        <w:autoSpaceDN w:val="0"/>
        <w:jc w:val="center"/>
        <w:rPr>
          <w:rFonts w:hint="eastAsia" w:ascii="宋体" w:hAnsi="宋体" w:cs="宋体"/>
          <w:b/>
          <w:spacing w:val="6"/>
          <w:sz w:val="32"/>
          <w:szCs w:val="32"/>
        </w:rPr>
      </w:pPr>
    </w:p>
    <w:p w14:paraId="4D219BD5">
      <w:pPr>
        <w:autoSpaceDE w:val="0"/>
        <w:autoSpaceDN w:val="0"/>
        <w:jc w:val="center"/>
        <w:rPr>
          <w:rFonts w:hint="eastAsia" w:ascii="宋体" w:hAnsi="宋体" w:cs="宋体"/>
          <w:b/>
          <w:spacing w:val="6"/>
          <w:sz w:val="32"/>
          <w:szCs w:val="32"/>
        </w:rPr>
      </w:pPr>
    </w:p>
    <w:p w14:paraId="1D6407A2">
      <w:pPr>
        <w:autoSpaceDE w:val="0"/>
        <w:autoSpaceDN w:val="0"/>
        <w:jc w:val="center"/>
        <w:rPr>
          <w:rFonts w:hint="eastAsia" w:ascii="宋体" w:hAnsi="宋体" w:cs="宋体"/>
          <w:b/>
          <w:spacing w:val="6"/>
          <w:sz w:val="32"/>
          <w:szCs w:val="32"/>
        </w:rPr>
      </w:pPr>
    </w:p>
    <w:p w14:paraId="21858FBF">
      <w:pPr>
        <w:autoSpaceDE w:val="0"/>
        <w:autoSpaceDN w:val="0"/>
        <w:jc w:val="center"/>
        <w:rPr>
          <w:rFonts w:hint="eastAsia" w:ascii="宋体" w:hAnsi="宋体" w:cs="宋体"/>
          <w:b/>
          <w:spacing w:val="6"/>
          <w:sz w:val="32"/>
          <w:szCs w:val="32"/>
        </w:rPr>
      </w:pPr>
    </w:p>
    <w:p w14:paraId="1BE84737">
      <w:pPr>
        <w:autoSpaceDE w:val="0"/>
        <w:autoSpaceDN w:val="0"/>
        <w:jc w:val="center"/>
        <w:rPr>
          <w:rFonts w:hint="eastAsia" w:ascii="宋体" w:hAnsi="宋体" w:cs="宋体"/>
          <w:b/>
          <w:spacing w:val="6"/>
          <w:sz w:val="32"/>
          <w:szCs w:val="32"/>
        </w:rPr>
      </w:pPr>
    </w:p>
    <w:p w14:paraId="3900BEA1">
      <w:pPr>
        <w:autoSpaceDE w:val="0"/>
        <w:autoSpaceDN w:val="0"/>
        <w:jc w:val="center"/>
        <w:rPr>
          <w:rFonts w:hint="eastAsia" w:ascii="宋体" w:hAnsi="宋体" w:cs="宋体"/>
          <w:b/>
          <w:spacing w:val="6"/>
          <w:sz w:val="32"/>
          <w:szCs w:val="32"/>
        </w:rPr>
      </w:pPr>
    </w:p>
    <w:p w14:paraId="6C9E026C">
      <w:pPr>
        <w:autoSpaceDE w:val="0"/>
        <w:autoSpaceDN w:val="0"/>
        <w:jc w:val="center"/>
        <w:rPr>
          <w:rFonts w:hint="eastAsia" w:ascii="宋体" w:hAnsi="宋体" w:cs="宋体"/>
          <w:b/>
          <w:spacing w:val="6"/>
          <w:sz w:val="32"/>
          <w:szCs w:val="32"/>
        </w:rPr>
      </w:pPr>
    </w:p>
    <w:p w14:paraId="04CFE492">
      <w:pPr>
        <w:autoSpaceDE w:val="0"/>
        <w:autoSpaceDN w:val="0"/>
        <w:jc w:val="center"/>
        <w:rPr>
          <w:rFonts w:hint="eastAsia" w:ascii="宋体" w:hAnsi="宋体" w:cs="宋体"/>
          <w:b/>
          <w:spacing w:val="6"/>
          <w:sz w:val="32"/>
          <w:szCs w:val="32"/>
        </w:rPr>
      </w:pPr>
    </w:p>
    <w:p w14:paraId="368067EB">
      <w:pPr>
        <w:autoSpaceDE w:val="0"/>
        <w:autoSpaceDN w:val="0"/>
        <w:jc w:val="center"/>
        <w:rPr>
          <w:rFonts w:hint="eastAsia" w:ascii="宋体" w:hAnsi="宋体" w:cs="宋体"/>
          <w:b/>
          <w:spacing w:val="6"/>
          <w:sz w:val="32"/>
          <w:szCs w:val="32"/>
        </w:rPr>
      </w:pPr>
    </w:p>
    <w:p w14:paraId="771F62A8">
      <w:pPr>
        <w:autoSpaceDE w:val="0"/>
        <w:autoSpaceDN w:val="0"/>
        <w:jc w:val="center"/>
        <w:rPr>
          <w:rFonts w:hint="eastAsia" w:ascii="宋体" w:hAnsi="宋体" w:cs="宋体"/>
          <w:b/>
          <w:spacing w:val="6"/>
          <w:sz w:val="32"/>
          <w:szCs w:val="32"/>
        </w:rPr>
      </w:pPr>
    </w:p>
    <w:p w14:paraId="0A18C165">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附件4：</w:t>
      </w:r>
      <w:r>
        <w:rPr>
          <w:rFonts w:hint="eastAsia" w:ascii="宋体" w:hAnsi="宋体" w:cs="宋体"/>
          <w:b/>
          <w:kern w:val="0"/>
          <w:sz w:val="32"/>
          <w:szCs w:val="32"/>
          <w:lang w:val="zh-CN"/>
        </w:rPr>
        <w:t>联合协议</w:t>
      </w:r>
    </w:p>
    <w:p w14:paraId="72BFE4A1">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6B2E362">
      <w:pPr>
        <w:snapToGrid w:val="0"/>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西店镇建筑垃圾清理项目【招标编号：ZYCGFW2025063】</w:t>
      </w:r>
      <w:r>
        <w:rPr>
          <w:rFonts w:hint="eastAsia" w:ascii="宋体" w:hAnsi="宋体" w:cs="宋体"/>
          <w:kern w:val="0"/>
          <w:sz w:val="24"/>
          <w:lang w:val="zh-CN"/>
        </w:rPr>
        <w:t xml:space="preserve">投标。 </w:t>
      </w:r>
    </w:p>
    <w:p w14:paraId="57C9F9D9">
      <w:pPr>
        <w:snapToGrid w:val="0"/>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A82CC1A">
      <w:pPr>
        <w:snapToGrid w:val="0"/>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6DCEC39">
      <w:pPr>
        <w:snapToGrid w:val="0"/>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645EF409">
      <w:pPr>
        <w:snapToGrid w:val="0"/>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9C4F95A">
      <w:pPr>
        <w:snapToGrid w:val="0"/>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9EC3BF">
      <w:pPr>
        <w:snapToGrid w:val="0"/>
        <w:ind w:firstLine="576"/>
        <w:rPr>
          <w:rFonts w:hint="eastAsia" w:ascii="宋体" w:hAnsi="宋体" w:cs="宋体"/>
          <w:kern w:val="0"/>
          <w:sz w:val="24"/>
          <w:lang w:val="zh-CN"/>
        </w:rPr>
      </w:pPr>
      <w:r>
        <w:rPr>
          <w:rFonts w:hint="eastAsia" w:ascii="宋体" w:hAnsi="宋体" w:cs="宋体"/>
          <w:kern w:val="0"/>
          <w:sz w:val="24"/>
          <w:lang w:val="zh-CN"/>
        </w:rPr>
        <w:t>……</w:t>
      </w:r>
    </w:p>
    <w:p w14:paraId="59C825E4">
      <w:pPr>
        <w:snapToGrid w:val="0"/>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E627BCF">
      <w:pPr>
        <w:snapToGrid w:val="0"/>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9" w:name="_Hlk101131882"/>
      <w:r>
        <w:rPr>
          <w:rFonts w:hint="eastAsia" w:ascii="宋体" w:hAnsi="宋体" w:cs="宋体"/>
          <w:kern w:val="0"/>
          <w:sz w:val="24"/>
          <w:u w:val="single"/>
        </w:rPr>
        <w:t>联合体成员X,……</w:t>
      </w:r>
      <w:bookmarkEnd w:id="42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0"/>
      <w:r>
        <w:rPr>
          <w:rFonts w:hint="eastAsia" w:ascii="宋体" w:hAnsi="宋体" w:cs="宋体"/>
          <w:b/>
          <w:kern w:val="0"/>
          <w:sz w:val="24"/>
          <w:lang w:val="zh-CN"/>
        </w:rPr>
        <w:t>）</w:t>
      </w:r>
    </w:p>
    <w:p w14:paraId="5334A830">
      <w:pPr>
        <w:ind w:firstLine="480" w:firstLineChars="200"/>
        <w:rPr>
          <w:rFonts w:hint="eastAsia" w:ascii="宋体" w:hAnsi="宋体" w:cs="宋体"/>
          <w:b/>
          <w:bCs/>
          <w:kern w:val="0"/>
          <w:sz w:val="24"/>
          <w:lang w:val="zh-CN"/>
        </w:rPr>
      </w:pPr>
      <w:r>
        <w:rPr>
          <w:rFonts w:hint="eastAsia" w:ascii="宋体" w:hAnsi="宋体" w:cs="宋体"/>
          <w:sz w:val="24"/>
        </w:rPr>
        <w:t>2、</w:t>
      </w:r>
      <w:bookmarkStart w:id="43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1"/>
    </w:p>
    <w:p w14:paraId="26251A2C">
      <w:pPr>
        <w:snapToGrid w:val="0"/>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869D090">
      <w:pPr>
        <w:snapToGrid w:val="0"/>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E732890">
      <w:pPr>
        <w:snapToGrid w:val="0"/>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2E7E6B7">
      <w:pPr>
        <w:snapToGrid w:val="0"/>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58AE27B">
      <w:pPr>
        <w:snapToGrid w:val="0"/>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C1F6704">
      <w:pPr>
        <w:snapToGrid w:val="0"/>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BFF897">
      <w:pPr>
        <w:snapToGrid w:val="0"/>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EB0A7AC">
      <w:pPr>
        <w:snapToGrid w:val="0"/>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0A1D6421">
      <w:pPr>
        <w:snapToGrid w:val="0"/>
        <w:jc w:val="right"/>
        <w:rPr>
          <w:rFonts w:hint="eastAsia" w:ascii="宋体" w:hAnsi="宋体" w:cs="宋体"/>
          <w:kern w:val="0"/>
          <w:sz w:val="24"/>
          <w:lang w:val="zh-CN"/>
        </w:rPr>
      </w:pPr>
      <w:r>
        <w:rPr>
          <w:rFonts w:hint="eastAsia" w:ascii="宋体" w:hAnsi="宋体" w:cs="宋体"/>
          <w:kern w:val="0"/>
          <w:sz w:val="24"/>
          <w:lang w:val="zh-CN"/>
        </w:rPr>
        <w:t>日期：  年  月   日</w:t>
      </w:r>
    </w:p>
    <w:p w14:paraId="2496F62B">
      <w:pPr>
        <w:ind w:right="420"/>
        <w:rPr>
          <w:rFonts w:hint="eastAsia" w:ascii="宋体" w:hAnsi="宋体" w:cs="宋体"/>
          <w:sz w:val="24"/>
        </w:rPr>
      </w:pPr>
      <w:r>
        <w:rPr>
          <w:rFonts w:hint="eastAsia" w:ascii="宋体" w:hAnsi="宋体" w:cs="宋体"/>
          <w:sz w:val="24"/>
        </w:rPr>
        <w:t>注：按本格式和要求提供。</w:t>
      </w:r>
    </w:p>
    <w:p w14:paraId="4E6EA198">
      <w:pPr>
        <w:autoSpaceDE w:val="0"/>
        <w:autoSpaceDN w:val="0"/>
        <w:jc w:val="center"/>
        <w:rPr>
          <w:rFonts w:hint="eastAsia" w:ascii="宋体" w:hAnsi="宋体" w:cs="宋体"/>
          <w:b/>
          <w:spacing w:val="6"/>
          <w:sz w:val="32"/>
          <w:szCs w:val="32"/>
        </w:rPr>
      </w:pPr>
    </w:p>
    <w:p w14:paraId="053A131F">
      <w:pPr>
        <w:autoSpaceDE w:val="0"/>
        <w:autoSpaceDN w:val="0"/>
        <w:jc w:val="center"/>
        <w:rPr>
          <w:rFonts w:hint="eastAsia" w:ascii="宋体" w:hAnsi="宋体" w:cs="宋体"/>
          <w:b/>
          <w:spacing w:val="6"/>
          <w:sz w:val="32"/>
          <w:szCs w:val="32"/>
        </w:rPr>
      </w:pPr>
    </w:p>
    <w:p w14:paraId="1FFC4A01">
      <w:pPr>
        <w:autoSpaceDE w:val="0"/>
        <w:autoSpaceDN w:val="0"/>
        <w:jc w:val="center"/>
        <w:rPr>
          <w:rFonts w:hint="eastAsia" w:ascii="宋体" w:hAnsi="宋体" w:cs="宋体"/>
          <w:b/>
          <w:spacing w:val="6"/>
          <w:sz w:val="32"/>
          <w:szCs w:val="32"/>
        </w:rPr>
      </w:pPr>
    </w:p>
    <w:p w14:paraId="2CAFD59E">
      <w:pPr>
        <w:autoSpaceDE w:val="0"/>
        <w:autoSpaceDN w:val="0"/>
        <w:jc w:val="center"/>
        <w:rPr>
          <w:rFonts w:hint="eastAsia" w:ascii="宋体" w:hAnsi="宋体" w:cs="宋体"/>
          <w:b/>
          <w:spacing w:val="6"/>
          <w:sz w:val="32"/>
          <w:szCs w:val="32"/>
        </w:rPr>
      </w:pPr>
    </w:p>
    <w:p w14:paraId="70A2CC49">
      <w:pPr>
        <w:autoSpaceDE w:val="0"/>
        <w:autoSpaceDN w:val="0"/>
        <w:jc w:val="center"/>
        <w:rPr>
          <w:rFonts w:hint="eastAsia" w:ascii="宋体" w:hAnsi="宋体" w:cs="宋体"/>
          <w:b/>
          <w:spacing w:val="6"/>
          <w:sz w:val="32"/>
          <w:szCs w:val="32"/>
        </w:rPr>
      </w:pPr>
    </w:p>
    <w:p w14:paraId="30840E12">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附件5：分包意向协议</w:t>
      </w:r>
    </w:p>
    <w:p w14:paraId="551CA4A0">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46E47108">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4D110C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237C9594">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D8323F5">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2B075C00">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461385A">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BBB20F">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BAAA95D">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4D302C4D">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4C2065CE">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11EE75E4">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42D6E7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DF2AAE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1928508">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2D065115">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6616FEA">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30F435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B96561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11708346">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2468D7A4">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652585CB">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B8AA711">
      <w:pPr>
        <w:widowControl/>
        <w:adjustRightInd/>
        <w:jc w:val="left"/>
        <w:rPr>
          <w:rFonts w:hint="eastAsia" w:ascii="宋体" w:hAnsi="宋体" w:cs="宋体"/>
          <w:sz w:val="24"/>
        </w:rPr>
      </w:pPr>
      <w:r>
        <w:rPr>
          <w:rFonts w:hint="eastAsia" w:ascii="宋体" w:hAnsi="宋体" w:cs="宋体"/>
          <w:sz w:val="24"/>
        </w:rPr>
        <w:t>注：按本格式和要求提供。</w:t>
      </w:r>
    </w:p>
    <w:p w14:paraId="41382DB6">
      <w:pPr>
        <w:autoSpaceDE w:val="0"/>
        <w:autoSpaceDN w:val="0"/>
        <w:jc w:val="center"/>
        <w:rPr>
          <w:rFonts w:hint="eastAsia" w:ascii="宋体" w:hAnsi="宋体" w:cs="宋体"/>
          <w:b/>
          <w:spacing w:val="6"/>
          <w:sz w:val="32"/>
          <w:szCs w:val="32"/>
        </w:rPr>
      </w:pPr>
    </w:p>
    <w:p w14:paraId="233E86BF">
      <w:pPr>
        <w:autoSpaceDE w:val="0"/>
        <w:autoSpaceDN w:val="0"/>
        <w:jc w:val="center"/>
        <w:rPr>
          <w:rFonts w:hint="eastAsia" w:ascii="宋体" w:hAnsi="宋体" w:cs="宋体"/>
          <w:b/>
          <w:spacing w:val="6"/>
          <w:sz w:val="32"/>
          <w:szCs w:val="32"/>
        </w:rPr>
      </w:pPr>
    </w:p>
    <w:p w14:paraId="30C408E2">
      <w:pPr>
        <w:autoSpaceDE w:val="0"/>
        <w:autoSpaceDN w:val="0"/>
        <w:jc w:val="center"/>
        <w:rPr>
          <w:rFonts w:hint="eastAsia" w:ascii="宋体" w:hAnsi="宋体" w:cs="宋体"/>
          <w:b/>
          <w:spacing w:val="6"/>
          <w:sz w:val="32"/>
          <w:szCs w:val="32"/>
        </w:rPr>
      </w:pPr>
    </w:p>
    <w:p w14:paraId="6B95821E">
      <w:pPr>
        <w:autoSpaceDE w:val="0"/>
        <w:autoSpaceDN w:val="0"/>
        <w:jc w:val="center"/>
        <w:rPr>
          <w:rFonts w:hint="eastAsia" w:ascii="宋体" w:hAnsi="宋体" w:cs="宋体"/>
          <w:b/>
          <w:spacing w:val="6"/>
          <w:sz w:val="32"/>
          <w:szCs w:val="32"/>
        </w:rPr>
      </w:pPr>
    </w:p>
    <w:p w14:paraId="61ADA5B1">
      <w:pPr>
        <w:autoSpaceDE w:val="0"/>
        <w:autoSpaceDN w:val="0"/>
        <w:jc w:val="center"/>
        <w:rPr>
          <w:rFonts w:hint="eastAsia" w:ascii="宋体" w:hAnsi="宋体" w:cs="宋体"/>
          <w:b/>
          <w:spacing w:val="6"/>
          <w:sz w:val="32"/>
          <w:szCs w:val="32"/>
        </w:rPr>
      </w:pPr>
    </w:p>
    <w:p w14:paraId="5DBA6D9C">
      <w:pPr>
        <w:autoSpaceDE w:val="0"/>
        <w:autoSpaceDN w:val="0"/>
        <w:jc w:val="center"/>
        <w:rPr>
          <w:rFonts w:hint="eastAsia" w:ascii="宋体" w:hAnsi="宋体" w:cs="宋体"/>
          <w:b/>
          <w:spacing w:val="6"/>
          <w:sz w:val="32"/>
          <w:szCs w:val="32"/>
        </w:rPr>
      </w:pPr>
    </w:p>
    <w:p w14:paraId="540BF29B">
      <w:pPr>
        <w:autoSpaceDE w:val="0"/>
        <w:autoSpaceDN w:val="0"/>
        <w:jc w:val="center"/>
        <w:rPr>
          <w:rFonts w:hint="eastAsia" w:ascii="宋体" w:hAnsi="宋体" w:cs="宋体"/>
          <w:b/>
          <w:spacing w:val="6"/>
          <w:sz w:val="32"/>
          <w:szCs w:val="32"/>
        </w:rPr>
      </w:pPr>
    </w:p>
    <w:p w14:paraId="69670497">
      <w:pPr>
        <w:autoSpaceDE w:val="0"/>
        <w:autoSpaceDN w:val="0"/>
        <w:jc w:val="center"/>
        <w:rPr>
          <w:rFonts w:hint="eastAsia" w:ascii="宋体" w:hAnsi="宋体" w:cs="宋体"/>
          <w:b/>
          <w:spacing w:val="6"/>
          <w:sz w:val="32"/>
          <w:szCs w:val="32"/>
        </w:rPr>
      </w:pPr>
    </w:p>
    <w:p w14:paraId="3027FE5B">
      <w:pPr>
        <w:autoSpaceDE w:val="0"/>
        <w:autoSpaceDN w:val="0"/>
        <w:jc w:val="center"/>
        <w:rPr>
          <w:rFonts w:hint="eastAsia" w:ascii="宋体" w:hAnsi="宋体" w:cs="宋体"/>
          <w:b/>
          <w:spacing w:val="6"/>
          <w:sz w:val="32"/>
          <w:szCs w:val="32"/>
        </w:rPr>
      </w:pPr>
    </w:p>
    <w:p w14:paraId="0955B94F">
      <w:pPr>
        <w:autoSpaceDE w:val="0"/>
        <w:autoSpaceDN w:val="0"/>
        <w:jc w:val="center"/>
        <w:rPr>
          <w:rFonts w:hint="eastAsia" w:ascii="宋体" w:hAnsi="宋体" w:cs="宋体"/>
          <w:b/>
          <w:spacing w:val="6"/>
          <w:sz w:val="32"/>
          <w:szCs w:val="32"/>
        </w:rPr>
      </w:pPr>
    </w:p>
    <w:p w14:paraId="38B2D3C8">
      <w:pPr>
        <w:autoSpaceDE w:val="0"/>
        <w:autoSpaceDN w:val="0"/>
        <w:jc w:val="center"/>
        <w:rPr>
          <w:rFonts w:hint="eastAsia" w:ascii="宋体" w:hAnsi="宋体" w:cs="宋体"/>
          <w:b/>
          <w:spacing w:val="6"/>
          <w:sz w:val="32"/>
          <w:szCs w:val="32"/>
        </w:rPr>
      </w:pPr>
    </w:p>
    <w:p w14:paraId="3F736F75">
      <w:pPr>
        <w:autoSpaceDE w:val="0"/>
        <w:autoSpaceDN w:val="0"/>
        <w:jc w:val="center"/>
        <w:rPr>
          <w:rFonts w:hint="eastAsia" w:ascii="宋体" w:hAnsi="宋体" w:cs="宋体"/>
          <w:b/>
          <w:spacing w:val="6"/>
          <w:sz w:val="32"/>
          <w:szCs w:val="32"/>
        </w:rPr>
      </w:pPr>
    </w:p>
    <w:p w14:paraId="4A87A023">
      <w:pPr>
        <w:autoSpaceDE w:val="0"/>
        <w:autoSpaceDN w:val="0"/>
        <w:jc w:val="center"/>
        <w:rPr>
          <w:rFonts w:hint="eastAsia" w:ascii="宋体" w:hAnsi="宋体" w:cs="宋体"/>
          <w:b/>
          <w:spacing w:val="6"/>
          <w:sz w:val="32"/>
          <w:szCs w:val="32"/>
        </w:rPr>
      </w:pPr>
    </w:p>
    <w:p w14:paraId="5017473D">
      <w:pPr>
        <w:autoSpaceDE w:val="0"/>
        <w:autoSpaceDN w:val="0"/>
        <w:jc w:val="center"/>
        <w:rPr>
          <w:rFonts w:hint="eastAsia" w:ascii="宋体" w:hAnsi="宋体" w:cs="宋体"/>
          <w:b/>
          <w:spacing w:val="6"/>
          <w:sz w:val="32"/>
          <w:szCs w:val="32"/>
        </w:rPr>
      </w:pPr>
    </w:p>
    <w:p w14:paraId="2814D7E9">
      <w:pPr>
        <w:autoSpaceDE w:val="0"/>
        <w:autoSpaceDN w:val="0"/>
        <w:jc w:val="center"/>
        <w:rPr>
          <w:rFonts w:hint="eastAsia" w:ascii="宋体" w:hAnsi="宋体" w:cs="宋体"/>
          <w:b/>
          <w:spacing w:val="6"/>
          <w:sz w:val="32"/>
          <w:szCs w:val="32"/>
        </w:rPr>
      </w:pPr>
    </w:p>
    <w:p w14:paraId="42ABDCF0">
      <w:pPr>
        <w:autoSpaceDE w:val="0"/>
        <w:autoSpaceDN w:val="0"/>
        <w:jc w:val="center"/>
        <w:rPr>
          <w:rFonts w:hint="eastAsia" w:ascii="宋体" w:hAnsi="宋体" w:cs="宋体"/>
          <w:b/>
          <w:spacing w:val="6"/>
          <w:sz w:val="32"/>
          <w:szCs w:val="32"/>
        </w:rPr>
      </w:pPr>
    </w:p>
    <w:p w14:paraId="5647AE1D">
      <w:pPr>
        <w:autoSpaceDE w:val="0"/>
        <w:autoSpaceDN w:val="0"/>
        <w:jc w:val="center"/>
        <w:rPr>
          <w:rFonts w:hint="eastAsia" w:ascii="宋体" w:hAnsi="宋体" w:cs="宋体"/>
          <w:b/>
          <w:spacing w:val="6"/>
          <w:sz w:val="32"/>
          <w:szCs w:val="32"/>
        </w:rPr>
      </w:pPr>
    </w:p>
    <w:p w14:paraId="16EF80F4">
      <w:pPr>
        <w:autoSpaceDE w:val="0"/>
        <w:autoSpaceDN w:val="0"/>
        <w:jc w:val="center"/>
        <w:rPr>
          <w:rFonts w:hint="eastAsia" w:ascii="宋体" w:hAnsi="宋体" w:cs="宋体"/>
          <w:b/>
          <w:spacing w:val="6"/>
          <w:sz w:val="32"/>
          <w:szCs w:val="32"/>
        </w:rPr>
      </w:pPr>
    </w:p>
    <w:p w14:paraId="7D32D220">
      <w:pPr>
        <w:snapToGrid w:val="0"/>
        <w:spacing w:line="360" w:lineRule="auto"/>
        <w:ind w:firstLine="3666" w:firstLineChars="1100"/>
        <w:rPr>
          <w:rFonts w:hint="eastAsia" w:ascii="宋体" w:hAnsi="宋体" w:cs="宋体"/>
          <w:b/>
          <w:spacing w:val="6"/>
          <w:sz w:val="32"/>
          <w:szCs w:val="32"/>
        </w:rPr>
      </w:pPr>
    </w:p>
    <w:p w14:paraId="21B40C63">
      <w:pPr>
        <w:widowControl/>
        <w:adjustRightInd/>
        <w:jc w:val="left"/>
        <w:rPr>
          <w:rFonts w:hint="eastAsia" w:ascii="宋体" w:hAnsi="宋体" w:cs="宋体"/>
          <w:b/>
          <w:spacing w:val="6"/>
          <w:sz w:val="32"/>
          <w:szCs w:val="32"/>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32A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AA6D">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EC54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7D1EC54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76BCCEE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5BFD">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0301F">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C90301F">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73F2D94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D8D8">
    <w:pPr>
      <w:pStyle w:val="40"/>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BB831">
                          <w:pPr>
                            <w:pStyle w:val="40"/>
                          </w:pPr>
                          <w:r>
                            <w:t xml:space="preserve">第 </w:t>
                          </w:r>
                          <w:r>
                            <w:fldChar w:fldCharType="begin"/>
                          </w:r>
                          <w:r>
                            <w:instrText xml:space="preserve"> PAGE  \* Arabic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5B0BB831">
                    <w:pPr>
                      <w:pStyle w:val="40"/>
                    </w:pPr>
                    <w:r>
                      <w:t xml:space="preserve">第 </w:t>
                    </w:r>
                    <w:r>
                      <w:fldChar w:fldCharType="begin"/>
                    </w:r>
                    <w:r>
                      <w:instrText xml:space="preserve"> PAGE  \* Arabic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D1CB">
    <w:pPr>
      <w:pStyle w:val="4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B810C">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443B810C">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A47F">
    <w:pPr>
      <w:pStyle w:val="40"/>
      <w:framePr w:wrap="around" w:vAnchor="text" w:hAnchor="margin" w:xAlign="right" w:y="1"/>
      <w:rPr>
        <w:rStyle w:val="72"/>
      </w:rPr>
    </w:pPr>
    <w:r>
      <w:fldChar w:fldCharType="begin"/>
    </w:r>
    <w:r>
      <w:rPr>
        <w:rStyle w:val="72"/>
      </w:rPr>
      <w:instrText xml:space="preserve">PAGE  </w:instrText>
    </w:r>
    <w:r>
      <w:fldChar w:fldCharType="end"/>
    </w:r>
  </w:p>
  <w:p w14:paraId="6967659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4BD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850EC">
    <w:pPr>
      <w:spacing w:after="120" w:line="14" w:lineRule="auto"/>
      <w:rPr>
        <w:rFonts w:ascii="Tahoma" w:hAnsi="Tahoma"/>
        <w:sz w:val="20"/>
      </w:rPr>
    </w:pPr>
    <w:r>
      <w:rPr>
        <w:rFonts w:ascii="Tahoma" w:hAnsi="Tahoma"/>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CB31A1">
                          <w:pPr>
                            <w:snapToGrid w:val="0"/>
                            <w:jc w:val="left"/>
                            <w:rPr>
                              <w:rFonts w:hint="eastAsia" w:ascii="黑体" w:hAnsi="宋体" w:eastAsia="黑体"/>
                              <w:kern w:val="0"/>
                              <w:sz w:val="18"/>
                              <w:szCs w:val="18"/>
                            </w:rPr>
                          </w:pPr>
                          <w:r>
                            <w:rPr>
                              <w:rFonts w:hint="eastAsia" w:ascii="黑体" w:hAnsi="宋体" w:eastAsia="黑体"/>
                              <w:kern w:val="0"/>
                              <w:sz w:val="18"/>
                              <w:szCs w:val="18"/>
                            </w:rPr>
                            <w:fldChar w:fldCharType="begin"/>
                          </w:r>
                          <w:r>
                            <w:rPr>
                              <w:rFonts w:hint="eastAsia" w:ascii="黑体" w:hAnsi="宋体" w:eastAsia="黑体"/>
                              <w:kern w:val="0"/>
                              <w:sz w:val="18"/>
                              <w:szCs w:val="18"/>
                            </w:rPr>
                            <w:instrText xml:space="preserve"> PAGE  \* MERGEFORMAT </w:instrText>
                          </w:r>
                          <w:r>
                            <w:rPr>
                              <w:rFonts w:hint="eastAsia" w:ascii="黑体" w:hAnsi="宋体" w:eastAsia="黑体"/>
                              <w:kern w:val="0"/>
                              <w:sz w:val="18"/>
                              <w:szCs w:val="18"/>
                            </w:rPr>
                            <w:fldChar w:fldCharType="separate"/>
                          </w:r>
                          <w:r>
                            <w:rPr>
                              <w:rFonts w:hint="eastAsia" w:ascii="黑体" w:hAnsi="宋体" w:eastAsia="黑体"/>
                              <w:kern w:val="0"/>
                              <w:sz w:val="18"/>
                              <w:szCs w:val="18"/>
                            </w:rPr>
                            <w:t>7</w:t>
                          </w:r>
                          <w:r>
                            <w:rPr>
                              <w:rFonts w:hint="eastAsia" w:ascii="黑体" w:hAnsi="宋体" w:eastAsia="黑体"/>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3DCB31A1">
                    <w:pPr>
                      <w:snapToGrid w:val="0"/>
                      <w:jc w:val="left"/>
                      <w:rPr>
                        <w:rFonts w:hint="eastAsia" w:ascii="黑体" w:hAnsi="宋体" w:eastAsia="黑体"/>
                        <w:kern w:val="0"/>
                        <w:sz w:val="18"/>
                        <w:szCs w:val="18"/>
                      </w:rPr>
                    </w:pPr>
                    <w:r>
                      <w:rPr>
                        <w:rFonts w:hint="eastAsia" w:ascii="黑体" w:hAnsi="宋体" w:eastAsia="黑体"/>
                        <w:kern w:val="0"/>
                        <w:sz w:val="18"/>
                        <w:szCs w:val="18"/>
                      </w:rPr>
                      <w:fldChar w:fldCharType="begin"/>
                    </w:r>
                    <w:r>
                      <w:rPr>
                        <w:rFonts w:hint="eastAsia" w:ascii="黑体" w:hAnsi="宋体" w:eastAsia="黑体"/>
                        <w:kern w:val="0"/>
                        <w:sz w:val="18"/>
                        <w:szCs w:val="18"/>
                      </w:rPr>
                      <w:instrText xml:space="preserve"> PAGE  \* MERGEFORMAT </w:instrText>
                    </w:r>
                    <w:r>
                      <w:rPr>
                        <w:rFonts w:hint="eastAsia" w:ascii="黑体" w:hAnsi="宋体" w:eastAsia="黑体"/>
                        <w:kern w:val="0"/>
                        <w:sz w:val="18"/>
                        <w:szCs w:val="18"/>
                      </w:rPr>
                      <w:fldChar w:fldCharType="separate"/>
                    </w:r>
                    <w:r>
                      <w:rPr>
                        <w:rFonts w:hint="eastAsia" w:ascii="黑体" w:hAnsi="宋体" w:eastAsia="黑体"/>
                        <w:kern w:val="0"/>
                        <w:sz w:val="18"/>
                        <w:szCs w:val="18"/>
                      </w:rPr>
                      <w:t>7</w:t>
                    </w:r>
                    <w:r>
                      <w:rPr>
                        <w:rFonts w:hint="eastAsia" w:ascii="黑体" w:hAnsi="宋体" w:eastAsia="黑体"/>
                        <w:ker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D81C">
    <w:pPr>
      <w:spacing w:line="172" w:lineRule="auto"/>
      <w:ind w:left="7178"/>
      <w:rPr>
        <w:rFonts w:hint="eastAsia"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E70DD">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B8E70DD">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1354">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A1D4">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C63A1D4">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466B58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50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B63E5">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3AB63E5">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64B202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8DF4">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56F0F">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7E856F0F">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001A6EC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516D">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D3C51">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00D3C51">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7BDC8A9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57F6">
    <w:pPr>
      <w:pStyle w:val="41"/>
      <w:pBdr>
        <w:bottom w:val="single" w:color="auto" w:sz="6" w:space="4"/>
      </w:pBdr>
      <w:jc w:val="right"/>
    </w:pPr>
    <w:r>
      <w:t></w:t>
    </w:r>
    <w:r>
      <w:rPr>
        <w:rFonts w:hint="eastAsia"/>
      </w:rPr>
      <w:t xml:space="preserve">             </w:t>
    </w:r>
    <w:r>
      <w:t>政府采购公开招标文件</w:t>
    </w:r>
  </w:p>
  <w:p w14:paraId="4C04609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277D">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AF7F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1A96">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08EADF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1CCA">
    <w:pPr>
      <w:pStyle w:val="41"/>
    </w:pPr>
    <w:r>
      <w:t></w:t>
    </w:r>
    <w:r>
      <w:rPr>
        <w:rFonts w:hint="eastAsia"/>
      </w:rPr>
      <w:t xml:space="preserve">         </w:t>
    </w:r>
  </w:p>
  <w:p w14:paraId="04B26B38">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0DD4">
    <w:pPr>
      <w:pStyle w:val="41"/>
      <w:rPr>
        <w:rFonts w:ascii="仿宋_GB2312" w:eastAsia="仿宋_GB2312"/>
        <w:b/>
        <w:i/>
        <w:u w:val="single"/>
      </w:rPr>
    </w:pPr>
    <w:r>
      <w:t></w:t>
    </w:r>
    <w:r>
      <w:rPr>
        <w:rFonts w:hint="eastAsia"/>
      </w:rPr>
      <w:t xml:space="preserve">                                                   </w:t>
    </w:r>
    <w:r>
      <w:t>政府采购公开招标文件</w:t>
    </w:r>
  </w:p>
  <w:p w14:paraId="4A943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0550">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9ED5">
    <w:pPr>
      <w:pStyle w:val="41"/>
      <w:jc w:val="right"/>
    </w:pPr>
    <w:r>
      <w:rPr>
        <w:rFonts w:hint="eastAsia"/>
      </w:rPr>
      <w:t xml:space="preserve">                                  </w:t>
    </w:r>
  </w:p>
  <w:p w14:paraId="3B113988">
    <w:pPr>
      <w:pStyle w:val="41"/>
      <w:jc w:val="right"/>
      <w:rPr>
        <w:rFonts w:ascii="仿宋_GB2312" w:eastAsia="仿宋_GB2312"/>
        <w:b/>
        <w:i/>
        <w:u w:val="single"/>
      </w:rPr>
    </w:pPr>
    <w:r>
      <w:t>政府采购公开招标文件</w:t>
    </w:r>
  </w:p>
  <w:p w14:paraId="1ED8DC5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5A7A">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81EE">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2DD42367"/>
    <w:multiLevelType w:val="singleLevel"/>
    <w:tmpl w:val="2DD42367"/>
    <w:lvl w:ilvl="0" w:tentative="0">
      <w:start w:val="2"/>
      <w:numFmt w:val="decimal"/>
      <w:lvlText w:val="%1."/>
      <w:lvlJc w:val="left"/>
      <w:pPr>
        <w:tabs>
          <w:tab w:val="left" w:pos="312"/>
        </w:tabs>
      </w:pPr>
    </w:lvl>
  </w:abstractNum>
  <w:abstractNum w:abstractNumId="2">
    <w:nsid w:val="3A5B4225"/>
    <w:multiLevelType w:val="singleLevel"/>
    <w:tmpl w:val="3A5B4225"/>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03E"/>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B8A"/>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687"/>
    <w:rsid w:val="0016470A"/>
    <w:rsid w:val="0016488B"/>
    <w:rsid w:val="00165758"/>
    <w:rsid w:val="00165A65"/>
    <w:rsid w:val="00166317"/>
    <w:rsid w:val="00167478"/>
    <w:rsid w:val="00167594"/>
    <w:rsid w:val="001702BE"/>
    <w:rsid w:val="001704B3"/>
    <w:rsid w:val="0017059C"/>
    <w:rsid w:val="0017105C"/>
    <w:rsid w:val="00171622"/>
    <w:rsid w:val="00171785"/>
    <w:rsid w:val="0017195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440"/>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A2"/>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5C0"/>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39F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160"/>
    <w:rsid w:val="002F4BA9"/>
    <w:rsid w:val="002F541B"/>
    <w:rsid w:val="002F5BFE"/>
    <w:rsid w:val="002F5DA5"/>
    <w:rsid w:val="002F5E17"/>
    <w:rsid w:val="002F647C"/>
    <w:rsid w:val="002F6BF2"/>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5F5A"/>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64"/>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15AF"/>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4D7"/>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8AB"/>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947"/>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21B"/>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2B"/>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58B"/>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619"/>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382"/>
    <w:rsid w:val="00997BC9"/>
    <w:rsid w:val="009A113D"/>
    <w:rsid w:val="009A1ECA"/>
    <w:rsid w:val="009A25C7"/>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926"/>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AB5"/>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46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B75"/>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72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047"/>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3B0"/>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555"/>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34E"/>
    <w:rsid w:val="00C0234A"/>
    <w:rsid w:val="00C0247B"/>
    <w:rsid w:val="00C03439"/>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24B"/>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43F"/>
    <w:rsid w:val="00D36BB8"/>
    <w:rsid w:val="00D36F53"/>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8DE"/>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18"/>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9D0"/>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18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D50"/>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2C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0AF"/>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133E2"/>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693943"/>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ABB"/>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00DCE"/>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0C7302"/>
    <w:rsid w:val="181F7BEB"/>
    <w:rsid w:val="1830729E"/>
    <w:rsid w:val="1864152A"/>
    <w:rsid w:val="1870062C"/>
    <w:rsid w:val="18712072"/>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D52DD5"/>
    <w:rsid w:val="1FE868A9"/>
    <w:rsid w:val="20034907"/>
    <w:rsid w:val="20173E4B"/>
    <w:rsid w:val="204E48BC"/>
    <w:rsid w:val="208921B3"/>
    <w:rsid w:val="20973DEB"/>
    <w:rsid w:val="20A04046"/>
    <w:rsid w:val="20B13554"/>
    <w:rsid w:val="20B26522"/>
    <w:rsid w:val="20B44310"/>
    <w:rsid w:val="211116EB"/>
    <w:rsid w:val="216133FC"/>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70636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0F26E2D"/>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636459"/>
    <w:rsid w:val="396B7F6C"/>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28047E"/>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B66A26"/>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1B5926"/>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672060"/>
    <w:rsid w:val="4D7A4C4B"/>
    <w:rsid w:val="4D905305"/>
    <w:rsid w:val="4D964A72"/>
    <w:rsid w:val="4D9C1254"/>
    <w:rsid w:val="4E1A6F7B"/>
    <w:rsid w:val="4E793892"/>
    <w:rsid w:val="4E800872"/>
    <w:rsid w:val="4E867065"/>
    <w:rsid w:val="4E924D34"/>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7E64CB"/>
    <w:rsid w:val="5A874767"/>
    <w:rsid w:val="5AA85BE2"/>
    <w:rsid w:val="5AAD6F28"/>
    <w:rsid w:val="5AB71225"/>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A034E"/>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5050D"/>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AE2CC6"/>
    <w:rsid w:val="6ED446C5"/>
    <w:rsid w:val="6EF214E2"/>
    <w:rsid w:val="6F1928EC"/>
    <w:rsid w:val="6F2A7D94"/>
    <w:rsid w:val="6F700D66"/>
    <w:rsid w:val="6F8331F1"/>
    <w:rsid w:val="6FAE1A09"/>
    <w:rsid w:val="6FD75BF8"/>
    <w:rsid w:val="6FF21D47"/>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2D19E4"/>
    <w:rsid w:val="79316829"/>
    <w:rsid w:val="7940316B"/>
    <w:rsid w:val="795814B0"/>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adjustRightInd/>
      <w:spacing w:after="120" w:line="240" w:lineRule="auto"/>
      <w:ind w:left="420" w:leftChars="200" w:firstLine="210"/>
    </w:pPr>
    <w:rPr>
      <w:sz w:val="21"/>
    </w:rPr>
  </w:style>
  <w:style w:type="paragraph" w:styleId="3">
    <w:name w:val="Body Text Indent"/>
    <w:basedOn w:val="1"/>
    <w:next w:val="1"/>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5"/>
    <w:next w:val="51"/>
    <w:link w:val="322"/>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正文112"/>
    <w:basedOn w:val="1"/>
    <w:qFormat/>
    <w:uiPriority w:val="0"/>
    <w:pPr>
      <w:spacing w:line="318" w:lineRule="atLeast"/>
      <w:ind w:left="369" w:firstLine="369"/>
      <w:textAlignment w:val="baseline"/>
    </w:pPr>
    <w:rPr>
      <w:rFonts w:ascii="宋体"/>
      <w:szCs w:val="20"/>
    </w:rPr>
  </w:style>
  <w:style w:type="paragraph" w:customStyle="1" w:styleId="81">
    <w:name w:val="正文111"/>
    <w:basedOn w:val="1"/>
    <w:qFormat/>
    <w:uiPriority w:val="0"/>
    <w:pPr>
      <w:spacing w:line="318" w:lineRule="atLeast"/>
      <w:ind w:left="369" w:firstLine="369"/>
      <w:textAlignment w:val="baseline"/>
    </w:pPr>
    <w:rPr>
      <w:rFonts w:ascii="宋体"/>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 w:type="paragraph" w:customStyle="1" w:styleId="968">
    <w:name w:val="WPSOffice手动目录 1"/>
    <w:qFormat/>
    <w:uiPriority w:val="0"/>
    <w:rPr>
      <w:rFonts w:ascii="Times New Roman" w:hAnsi="Times New Roman" w:eastAsia="宋体" w:cs="Times New Roman"/>
      <w:lang w:val="en-US" w:eastAsia="zh-CN" w:bidi="ar-SA"/>
    </w:rPr>
  </w:style>
  <w:style w:type="paragraph" w:customStyle="1" w:styleId="969">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15546</Words>
  <Characters>16681</Characters>
  <Lines>70</Lines>
  <Paragraphs>86</Paragraphs>
  <TotalTime>12</TotalTime>
  <ScaleCrop>false</ScaleCrop>
  <LinksUpToDate>false</LinksUpToDate>
  <CharactersWithSpaces>17065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2025-06-18T02:13:00Z</dcterms:created>
  <dc:creator>xb21cn</dc:creator>
  <cp:lastModifiedBy>费凡</cp:lastModifiedBy>
  <cp:lastPrinted>2025-05-21T03:05:00Z</cp:lastPrinted>
  <dcterms:modified xsi:type="dcterms:W3CDTF">2025-06-23T08:52:56Z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0244CF8533F44A978F47369D01900AE0_13</vt:lpwstr>
  </property>
  <property fmtid="{D5CDD505-2E9C-101B-9397-08002B2CF9AE}" pid="5" name="KSOTemplateDocerSaveRecord">
    <vt:lpwstr>eyJoZGlkIjoiMzEwNTM5NzYwMDRjMzkwZTVkZjY2ODkwMGIxNGU0OTUiLCJ1c2VySWQiOiIzOTYyNzExMjEifQ==</vt:lpwstr>
  </property>
</Properties>
</file>