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521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C28995">
      <w:pPr>
        <w:rPr>
          <w:rFonts w:hint="eastAsia"/>
        </w:rPr>
      </w:pPr>
    </w:p>
    <w:p w14:paraId="4B66A5DE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聚才社区社区用房装修工程</w:t>
      </w:r>
    </w:p>
    <w:p w14:paraId="78B76FA6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长街采2025-02</w:t>
      </w:r>
    </w:p>
    <w:p w14:paraId="3D1D168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186"/>
        <w:gridCol w:w="4046"/>
      </w:tblGrid>
      <w:tr w14:paraId="03A4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2FA545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6" w:type="dxa"/>
          </w:tcPr>
          <w:p w14:paraId="2906AB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6" w:type="dxa"/>
          </w:tcPr>
          <w:p w14:paraId="25D61D2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6F7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77303D4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186" w:type="dxa"/>
          </w:tcPr>
          <w:p w14:paraId="349B0B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三石建工集团有限公司</w:t>
            </w:r>
          </w:p>
        </w:tc>
        <w:tc>
          <w:tcPr>
            <w:tcW w:w="4046" w:type="dxa"/>
            <w:vAlign w:val="center"/>
          </w:tcPr>
          <w:p w14:paraId="39E3DD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经评审，综合得分第2名</w:t>
            </w:r>
          </w:p>
        </w:tc>
      </w:tr>
      <w:tr w14:paraId="3F00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8" w:type="dxa"/>
          </w:tcPr>
          <w:p w14:paraId="55CA778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186" w:type="dxa"/>
          </w:tcPr>
          <w:p w14:paraId="15A81F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杭州硕茂建设有限公司</w:t>
            </w:r>
          </w:p>
        </w:tc>
        <w:tc>
          <w:tcPr>
            <w:tcW w:w="4046" w:type="dxa"/>
            <w:vAlign w:val="center"/>
          </w:tcPr>
          <w:p w14:paraId="59F647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经评审，综合得分第3名</w:t>
            </w:r>
          </w:p>
        </w:tc>
      </w:tr>
      <w:tr w14:paraId="22F8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192A5E9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186" w:type="dxa"/>
          </w:tcPr>
          <w:p w14:paraId="642313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杭州中镱建设有限公司</w:t>
            </w:r>
          </w:p>
        </w:tc>
        <w:tc>
          <w:tcPr>
            <w:tcW w:w="4046" w:type="dxa"/>
          </w:tcPr>
          <w:p w14:paraId="6108BB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投标人不符合招标文件第</w:t>
            </w:r>
            <w:r>
              <w:rPr>
                <w:rFonts w:hint="eastAsia"/>
                <w:b/>
                <w:lang w:val="en-US" w:eastAsia="zh-CN"/>
              </w:rPr>
              <w:t>34</w:t>
            </w:r>
            <w:r>
              <w:rPr>
                <w:rFonts w:hint="eastAsia"/>
                <w:b/>
                <w:lang w:eastAsia="zh-CN"/>
              </w:rPr>
              <w:t>页4.2.1要求，无效响应</w:t>
            </w:r>
          </w:p>
        </w:tc>
      </w:tr>
      <w:tr w14:paraId="00BB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7A7BA4B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186" w:type="dxa"/>
          </w:tcPr>
          <w:p w14:paraId="76900A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杭州城美建筑工程有限公司</w:t>
            </w:r>
          </w:p>
        </w:tc>
        <w:tc>
          <w:tcPr>
            <w:tcW w:w="4046" w:type="dxa"/>
          </w:tcPr>
          <w:p w14:paraId="2C76FA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投标人不符合招标文件第</w:t>
            </w:r>
            <w:r>
              <w:rPr>
                <w:rFonts w:hint="eastAsia"/>
                <w:b/>
                <w:lang w:val="en-US" w:eastAsia="zh-CN"/>
              </w:rPr>
              <w:t>34</w:t>
            </w:r>
            <w:r>
              <w:rPr>
                <w:rFonts w:hint="eastAsia"/>
                <w:b/>
                <w:lang w:eastAsia="zh-CN"/>
              </w:rPr>
              <w:t>页4.2.1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要求，无效响应</w:t>
            </w:r>
          </w:p>
        </w:tc>
      </w:tr>
    </w:tbl>
    <w:p w14:paraId="1D554D52"/>
    <w:p w14:paraId="2ADA94E2">
      <w:pPr>
        <w:rPr>
          <w:rFonts w:hint="eastAsia"/>
        </w:rPr>
      </w:pPr>
    </w:p>
    <w:p w14:paraId="2C102AC4"/>
    <w:p w14:paraId="5969511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04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Ssshan</cp:lastModifiedBy>
  <dcterms:modified xsi:type="dcterms:W3CDTF">2025-06-23T08:58:47Z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eyJoZGlkIjoiMWRlMDFjM2YxMzUwMDA1NDcwZTZhOWNlNzkyMDczZjUiLCJ1c2VySWQiOiIyNTMzNDI2MDkifQ==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A05C508CBBE44F1395A0F3A224C460FC_13</vt:lpwstr>
  </property>
</Properties>
</file>