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299D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77C37F5">
      <w:pPr>
        <w:rPr>
          <w:rFonts w:hint="eastAsia"/>
        </w:rPr>
      </w:pPr>
    </w:p>
    <w:p w14:paraId="2F747BD9">
      <w:pPr>
        <w:rPr>
          <w:b/>
        </w:rPr>
      </w:pPr>
      <w:r>
        <w:rPr>
          <w:rFonts w:hint="eastAsia"/>
          <w:b/>
        </w:rPr>
        <w:t>标段编号：富财采[2025]1943号、1944号、1945号</w:t>
      </w:r>
    </w:p>
    <w:p w14:paraId="607519DA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富阳区地质灾害风险“一坡一卡”调查项目</w:t>
      </w:r>
    </w:p>
    <w:p w14:paraId="63E5D41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850"/>
        <w:gridCol w:w="4732"/>
      </w:tblGrid>
      <w:tr w14:paraId="64708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65FE44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50" w:type="dxa"/>
            <w:vAlign w:val="center"/>
          </w:tcPr>
          <w:p w14:paraId="777A8D4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732" w:type="dxa"/>
            <w:vAlign w:val="center"/>
          </w:tcPr>
          <w:p w14:paraId="025AFC9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2F4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3898AC4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 w14:paraId="661E69B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温州工程勘察院有限公司</w:t>
            </w:r>
          </w:p>
        </w:tc>
        <w:tc>
          <w:tcPr>
            <w:tcW w:w="4732" w:type="dxa"/>
            <w:vAlign w:val="center"/>
          </w:tcPr>
          <w:p w14:paraId="0C8FBC18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综合得分第二，评标委员会未推荐为中标候选人</w:t>
            </w:r>
          </w:p>
        </w:tc>
      </w:tr>
      <w:tr w14:paraId="0E9F4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5AE20C0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850" w:type="dxa"/>
            <w:vAlign w:val="center"/>
          </w:tcPr>
          <w:p w14:paraId="192BE3F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浙江省地矿勘察院有限公司</w:t>
            </w:r>
          </w:p>
        </w:tc>
        <w:tc>
          <w:tcPr>
            <w:tcW w:w="4732" w:type="dxa"/>
            <w:vAlign w:val="center"/>
          </w:tcPr>
          <w:p w14:paraId="466C79F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综合得分第三，评标委员会未推荐为中标候选人</w:t>
            </w:r>
          </w:p>
        </w:tc>
      </w:tr>
      <w:tr w14:paraId="628A4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44C825B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2850" w:type="dxa"/>
            <w:vAlign w:val="center"/>
          </w:tcPr>
          <w:p w14:paraId="7FCA87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浙江有色地勘集团有限公司</w:t>
            </w:r>
          </w:p>
        </w:tc>
        <w:tc>
          <w:tcPr>
            <w:tcW w:w="4732" w:type="dxa"/>
            <w:vAlign w:val="center"/>
          </w:tcPr>
          <w:p w14:paraId="6CB80E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综合得分第四，评标委员会未推荐为中标候选人</w:t>
            </w:r>
          </w:p>
        </w:tc>
      </w:tr>
    </w:tbl>
    <w:p w14:paraId="442E9848">
      <w:pPr>
        <w:rPr>
          <w:rFonts w:hint="eastAsia"/>
          <w:b/>
        </w:rPr>
      </w:pPr>
    </w:p>
    <w:p w14:paraId="10688C19">
      <w:pPr>
        <w:rPr>
          <w:rFonts w:hint="eastAsia"/>
          <w:b/>
        </w:rPr>
      </w:pPr>
    </w:p>
    <w:p w14:paraId="43C0FF13">
      <w:pPr>
        <w:rPr>
          <w:rFonts w:hint="eastAsia"/>
          <w:b/>
        </w:rPr>
      </w:pPr>
    </w:p>
    <w:p w14:paraId="0A6B13D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03C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飘</cp:lastModifiedBy>
  <dcterms:modified xsi:type="dcterms:W3CDTF">2025-07-01T01:37:00Z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eyJoZGlkIjoiOTQzODEzMWM1ZTU5ZjY3ZTAyMzNkNTQ3NDQ5ZWIzMzQiLCJ1c2VySWQiOiI2NjM5NzU1MjAifQ==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7C51FAA3A8E94B0BA2930669E957A565_13</vt:lpwstr>
  </property>
</Properties>
</file>