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8A178">
      <w:pPr>
        <w:widowControl/>
        <w:spacing w:line="276" w:lineRule="auto"/>
        <w:jc w:val="center"/>
        <w:rPr>
          <w:rFonts w:hint="eastAsia" w:cs="宋体" w:asciiTheme="majorEastAsia" w:hAnsiTheme="majorEastAsia" w:eastAsiaTheme="majorEastAsia"/>
          <w:b/>
          <w:color w:val="202020"/>
          <w:kern w:val="0"/>
          <w:sz w:val="28"/>
          <w:szCs w:val="28"/>
          <w:lang w:eastAsia="zh-CN"/>
        </w:rPr>
      </w:pPr>
      <w:r>
        <w:rPr>
          <w:rFonts w:hint="eastAsia" w:cs="宋体" w:asciiTheme="majorEastAsia" w:hAnsiTheme="majorEastAsia" w:eastAsiaTheme="majorEastAsia"/>
          <w:b/>
          <w:color w:val="202020"/>
          <w:kern w:val="0"/>
          <w:sz w:val="28"/>
          <w:szCs w:val="28"/>
          <w:lang w:eastAsia="zh-CN"/>
        </w:rPr>
        <w:t>建正工程咨询有限公司关于湖州市南浔区人民医院食堂委托经营管理项目的意见征询</w:t>
      </w:r>
    </w:p>
    <w:p w14:paraId="1E48B898">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经</w:t>
      </w:r>
      <w:r>
        <w:rPr>
          <w:rFonts w:hint="eastAsia" w:ascii="宋体" w:hAnsi="宋体" w:eastAsia="宋体" w:cs="宋体"/>
          <w:kern w:val="0"/>
          <w:sz w:val="24"/>
          <w:szCs w:val="24"/>
          <w:lang w:val="en-US" w:eastAsia="zh-CN"/>
        </w:rPr>
        <w:t>南浔区</w:t>
      </w:r>
      <w:r>
        <w:rPr>
          <w:rFonts w:hint="eastAsia" w:ascii="宋体" w:hAnsi="宋体" w:eastAsia="宋体" w:cs="宋体"/>
          <w:kern w:val="0"/>
          <w:sz w:val="24"/>
          <w:szCs w:val="24"/>
        </w:rPr>
        <w:t>财政局批准</w:t>
      </w:r>
      <w:r>
        <w:rPr>
          <w:rFonts w:hint="eastAsia" w:ascii="宋体" w:hAnsi="宋体" w:eastAsia="宋体" w:cs="宋体"/>
          <w:kern w:val="0"/>
          <w:sz w:val="24"/>
          <w:szCs w:val="24"/>
          <w:lang w:eastAsia="zh-CN"/>
        </w:rPr>
        <w:t>，建正工程咨询有限公司</w:t>
      </w:r>
      <w:r>
        <w:rPr>
          <w:rFonts w:hint="eastAsia" w:ascii="宋体" w:hAnsi="宋体" w:eastAsia="宋体" w:cs="宋体"/>
          <w:kern w:val="0"/>
          <w:sz w:val="24"/>
          <w:szCs w:val="24"/>
        </w:rPr>
        <w:t>将于近期就</w:t>
      </w:r>
      <w:r>
        <w:rPr>
          <w:rFonts w:hint="eastAsia" w:ascii="宋体" w:hAnsi="宋体" w:eastAsia="宋体" w:cs="宋体"/>
          <w:kern w:val="0"/>
          <w:sz w:val="24"/>
          <w:szCs w:val="24"/>
          <w:u w:val="single"/>
          <w:lang w:eastAsia="zh-CN"/>
        </w:rPr>
        <w:t>湖州市南浔区人民医院食堂委托经营管理项目</w:t>
      </w:r>
      <w:r>
        <w:rPr>
          <w:rFonts w:hint="eastAsia" w:ascii="宋体" w:hAnsi="宋体" w:eastAsia="宋体" w:cs="宋体"/>
          <w:kern w:val="0"/>
          <w:sz w:val="24"/>
          <w:szCs w:val="24"/>
        </w:rPr>
        <w:t>进行</w:t>
      </w:r>
      <w:r>
        <w:rPr>
          <w:rFonts w:hint="eastAsia" w:ascii="宋体" w:hAnsi="宋体" w:eastAsia="宋体" w:cs="宋体"/>
          <w:kern w:val="0"/>
          <w:sz w:val="24"/>
          <w:szCs w:val="24"/>
          <w:lang w:val="en-US" w:eastAsia="zh-CN"/>
        </w:rPr>
        <w:t>竞争性磋商</w:t>
      </w:r>
      <w:r>
        <w:rPr>
          <w:rFonts w:hint="eastAsia" w:ascii="宋体" w:hAnsi="宋体" w:eastAsia="宋体" w:cs="宋体"/>
          <w:kern w:val="0"/>
          <w:sz w:val="24"/>
          <w:szCs w:val="24"/>
        </w:rPr>
        <w:t>。现将有关资格条件公布如下</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并公开征求意见</w:t>
      </w:r>
      <w:r>
        <w:rPr>
          <w:rFonts w:hint="eastAsia" w:ascii="宋体" w:hAnsi="宋体" w:eastAsia="宋体" w:cs="宋体"/>
          <w:kern w:val="0"/>
          <w:sz w:val="24"/>
          <w:szCs w:val="24"/>
          <w:lang w:eastAsia="zh-CN"/>
        </w:rPr>
        <w:t>：</w:t>
      </w:r>
    </w:p>
    <w:p w14:paraId="4BBE948B">
      <w:pPr>
        <w:widowControl/>
        <w:snapToGrid w:val="0"/>
        <w:spacing w:line="276" w:lineRule="auto"/>
        <w:ind w:firstLine="482" w:firstLineChars="200"/>
        <w:jc w:val="left"/>
        <w:rPr>
          <w:rFonts w:hint="eastAsia" w:ascii="宋体" w:hAnsi="宋体" w:cs="宋体"/>
          <w:bCs/>
          <w:sz w:val="24"/>
          <w:lang w:val="en-US" w:eastAsia="zh-CN"/>
        </w:rPr>
      </w:pPr>
      <w:r>
        <w:rPr>
          <w:rFonts w:hint="eastAsia" w:ascii="宋体" w:hAnsi="宋体" w:eastAsia="宋体" w:cs="宋体"/>
          <w:b/>
          <w:bCs/>
          <w:kern w:val="0"/>
          <w:sz w:val="24"/>
          <w:szCs w:val="24"/>
          <w:lang w:val="en-US" w:eastAsia="zh-CN"/>
        </w:rPr>
        <w:t>一．</w:t>
      </w:r>
      <w:r>
        <w:rPr>
          <w:rFonts w:hint="eastAsia" w:ascii="宋体" w:hAnsi="宋体" w:eastAsia="宋体" w:cs="宋体"/>
          <w:b/>
          <w:bCs/>
          <w:kern w:val="0"/>
          <w:sz w:val="24"/>
          <w:szCs w:val="24"/>
        </w:rPr>
        <w:t>意见征询编号：</w:t>
      </w:r>
      <w:r>
        <w:rPr>
          <w:rFonts w:hint="eastAsia" w:ascii="宋体" w:hAnsi="宋体" w:cs="宋体"/>
          <w:bCs/>
          <w:sz w:val="24"/>
          <w:lang w:eastAsia="zh-CN"/>
        </w:rPr>
        <w:t>建湖【2025】采007</w:t>
      </w:r>
    </w:p>
    <w:p w14:paraId="45699499">
      <w:pPr>
        <w:widowControl/>
        <w:snapToGrid w:val="0"/>
        <w:spacing w:line="276" w:lineRule="auto"/>
        <w:ind w:firstLine="482" w:firstLineChars="20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二．征求意见范围：</w:t>
      </w:r>
    </w:p>
    <w:p w14:paraId="4F1E0F07">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是否出现限制资格要求； </w:t>
      </w:r>
    </w:p>
    <w:p w14:paraId="7ADA0043">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  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供应商资格条件和项目技术指标是否出现歧视性和倾向性条款；  </w:t>
      </w:r>
    </w:p>
    <w:p w14:paraId="5C0EE5C0">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  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影响政府采购“公开、公平、公正”原则的其他情况；  </w:t>
      </w:r>
    </w:p>
    <w:p w14:paraId="7AFC48F6">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  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其他好的意见和建议。</w:t>
      </w:r>
    </w:p>
    <w:p w14:paraId="216F6ED4">
      <w:pPr>
        <w:widowControl/>
        <w:spacing w:line="276" w:lineRule="auto"/>
        <w:jc w:val="left"/>
        <w:rPr>
          <w:rFonts w:ascii="微软雅黑" w:hAnsi="微软雅黑" w:eastAsia="微软雅黑" w:cs="宋体"/>
          <w:kern w:val="0"/>
          <w:szCs w:val="21"/>
        </w:rPr>
      </w:pPr>
      <w:r>
        <w:rPr>
          <w:rFonts w:hint="eastAsia" w:ascii="宋体" w:hAnsi="宋体" w:eastAsia="宋体" w:cs="宋体"/>
          <w:b/>
          <w:bCs/>
          <w:kern w:val="0"/>
          <w:sz w:val="24"/>
          <w:szCs w:val="24"/>
        </w:rPr>
        <w:t>  三. 征求意见回复：</w:t>
      </w:r>
    </w:p>
    <w:p w14:paraId="515FE386">
      <w:pPr>
        <w:widowControl/>
        <w:spacing w:line="276" w:lineRule="auto"/>
        <w:jc w:val="left"/>
        <w:rPr>
          <w:rFonts w:ascii="微软雅黑" w:hAnsi="微软雅黑" w:eastAsia="微软雅黑" w:cs="宋体"/>
          <w:kern w:val="0"/>
          <w:szCs w:val="21"/>
        </w:rPr>
      </w:pPr>
      <w:r>
        <w:rPr>
          <w:rFonts w:hint="eastAsia" w:ascii="宋体" w:hAnsi="宋体" w:eastAsia="宋体" w:cs="宋体"/>
          <w:kern w:val="0"/>
          <w:sz w:val="24"/>
          <w:szCs w:val="24"/>
        </w:rPr>
        <w:t>  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意见递交时间：202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16</w:t>
      </w:r>
      <w:r>
        <w:rPr>
          <w:rFonts w:hint="eastAsia" w:ascii="宋体" w:hAnsi="宋体" w:eastAsia="宋体" w:cs="宋体"/>
          <w:kern w:val="0"/>
          <w:sz w:val="24"/>
          <w:szCs w:val="24"/>
        </w:rPr>
        <w:t>:00:00前</w:t>
      </w:r>
    </w:p>
    <w:p w14:paraId="7D78642F">
      <w:pPr>
        <w:widowControl/>
        <w:spacing w:line="276" w:lineRule="auto"/>
        <w:jc w:val="left"/>
        <w:rPr>
          <w:rFonts w:ascii="微软雅黑" w:hAnsi="微软雅黑" w:eastAsia="微软雅黑" w:cs="宋体"/>
          <w:kern w:val="0"/>
          <w:szCs w:val="21"/>
        </w:rPr>
      </w:pPr>
      <w:r>
        <w:rPr>
          <w:rFonts w:hint="eastAsia" w:ascii="宋体" w:hAnsi="宋体" w:eastAsia="宋体" w:cs="宋体"/>
          <w:kern w:val="0"/>
          <w:sz w:val="24"/>
          <w:szCs w:val="24"/>
        </w:rPr>
        <w:t>  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意见递交方式：书面</w:t>
      </w:r>
      <w:r>
        <w:rPr>
          <w:rFonts w:hint="eastAsia" w:ascii="宋体" w:hAnsi="宋体" w:eastAsia="宋体" w:cs="宋体"/>
          <w:kern w:val="0"/>
          <w:sz w:val="24"/>
          <w:szCs w:val="24"/>
          <w:lang w:eastAsia="zh-CN"/>
        </w:rPr>
        <w:t>及</w:t>
      </w:r>
      <w:r>
        <w:rPr>
          <w:rFonts w:hint="eastAsia" w:ascii="宋体" w:hAnsi="宋体" w:eastAsia="宋体" w:cs="宋体"/>
          <w:kern w:val="0"/>
          <w:sz w:val="24"/>
          <w:szCs w:val="24"/>
        </w:rPr>
        <w:t>邮箱</w:t>
      </w:r>
    </w:p>
    <w:p w14:paraId="21601C78">
      <w:pPr>
        <w:widowControl/>
        <w:spacing w:line="276" w:lineRule="auto"/>
        <w:jc w:val="left"/>
        <w:rPr>
          <w:rFonts w:hint="eastAsia" w:ascii="微软雅黑" w:hAnsi="微软雅黑" w:eastAsia="宋体" w:cs="宋体"/>
          <w:kern w:val="0"/>
          <w:szCs w:val="21"/>
          <w:lang w:eastAsia="zh-CN"/>
        </w:rPr>
      </w:pPr>
      <w:r>
        <w:rPr>
          <w:rFonts w:hint="eastAsia" w:ascii="宋体" w:hAnsi="宋体" w:eastAsia="宋体" w:cs="宋体"/>
          <w:kern w:val="0"/>
          <w:sz w:val="24"/>
          <w:szCs w:val="24"/>
        </w:rPr>
        <w:t>  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意见接收机构：</w:t>
      </w:r>
      <w:r>
        <w:rPr>
          <w:rFonts w:hint="eastAsia" w:ascii="宋体" w:hAnsi="宋体" w:eastAsia="宋体" w:cs="宋体"/>
          <w:kern w:val="0"/>
          <w:sz w:val="24"/>
          <w:szCs w:val="24"/>
          <w:lang w:eastAsia="zh-CN"/>
        </w:rPr>
        <w:t>建正工程咨询有限公司</w:t>
      </w:r>
    </w:p>
    <w:p w14:paraId="47B82D1C">
      <w:pPr>
        <w:widowControl/>
        <w:spacing w:line="276"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联系人：</w:t>
      </w:r>
      <w:r>
        <w:rPr>
          <w:rFonts w:hint="eastAsia" w:ascii="宋体" w:hAnsi="宋体" w:eastAsia="宋体" w:cs="宋体"/>
          <w:kern w:val="0"/>
          <w:sz w:val="24"/>
          <w:szCs w:val="24"/>
          <w:lang w:val="en-US" w:eastAsia="zh-CN"/>
        </w:rPr>
        <w:t>巫杰峰</w:t>
      </w:r>
    </w:p>
    <w:p w14:paraId="1D742C68">
      <w:pPr>
        <w:widowControl/>
        <w:spacing w:line="276" w:lineRule="auto"/>
        <w:jc w:val="left"/>
        <w:rPr>
          <w:rFonts w:hint="eastAsia" w:ascii="宋体" w:hAnsi="宋体" w:eastAsia="宋体" w:cs="宋体"/>
          <w:kern w:val="0"/>
          <w:sz w:val="24"/>
          <w:szCs w:val="24"/>
        </w:rPr>
      </w:pPr>
      <w:r>
        <w:rPr>
          <w:rFonts w:hint="eastAsia" w:ascii="宋体" w:hAnsi="宋体" w:eastAsia="宋体" w:cs="宋体"/>
          <w:kern w:val="0"/>
          <w:sz w:val="24"/>
          <w:szCs w:val="24"/>
        </w:rPr>
        <w:t>  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13906720267</w:t>
      </w:r>
      <w:r>
        <w:rPr>
          <w:rFonts w:hint="eastAsia" w:ascii="宋体" w:hAnsi="宋体" w:eastAsia="宋体" w:cs="宋体"/>
          <w:kern w:val="0"/>
          <w:sz w:val="24"/>
          <w:szCs w:val="24"/>
        </w:rPr>
        <w:t>  </w:t>
      </w:r>
    </w:p>
    <w:p w14:paraId="746C47FB">
      <w:pPr>
        <w:widowControl/>
        <w:spacing w:line="276" w:lineRule="auto"/>
        <w:ind w:firstLine="480" w:firstLineChars="200"/>
        <w:jc w:val="left"/>
        <w:rPr>
          <w:rFonts w:ascii="微软雅黑" w:hAnsi="微软雅黑" w:eastAsia="宋体" w:cs="宋体"/>
          <w:kern w:val="0"/>
          <w:szCs w:val="21"/>
        </w:rPr>
      </w:pP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联系邮箱：</w:t>
      </w:r>
      <w:r>
        <w:rPr>
          <w:rFonts w:hint="eastAsia" w:ascii="宋体" w:hAnsi="宋体" w:eastAsia="宋体" w:cs="宋体"/>
          <w:kern w:val="0"/>
          <w:sz w:val="24"/>
          <w:szCs w:val="24"/>
          <w:lang w:val="en-US" w:eastAsia="zh-CN"/>
        </w:rPr>
        <w:t>923977995</w:t>
      </w:r>
      <w:r>
        <w:rPr>
          <w:rFonts w:hint="eastAsia" w:ascii="宋体" w:hAnsi="宋体" w:eastAsia="宋体" w:cs="宋体"/>
          <w:kern w:val="0"/>
          <w:sz w:val="24"/>
          <w:szCs w:val="24"/>
        </w:rPr>
        <w:t>@qq.com</w:t>
      </w:r>
    </w:p>
    <w:p w14:paraId="6C61CAC7">
      <w:pPr>
        <w:widowControl/>
        <w:spacing w:line="276" w:lineRule="auto"/>
        <w:jc w:val="left"/>
        <w:rPr>
          <w:rFonts w:ascii="微软雅黑" w:hAnsi="微软雅黑" w:eastAsia="微软雅黑" w:cs="宋体"/>
          <w:kern w:val="0"/>
          <w:szCs w:val="21"/>
        </w:rPr>
      </w:pPr>
      <w:r>
        <w:rPr>
          <w:rFonts w:hint="eastAsia" w:ascii="宋体" w:hAnsi="宋体" w:eastAsia="宋体" w:cs="宋体"/>
          <w:kern w:val="0"/>
          <w:sz w:val="24"/>
          <w:szCs w:val="24"/>
        </w:rPr>
        <w:t xml:space="preserve">   </w:t>
      </w:r>
      <w:r>
        <w:rPr>
          <w:rFonts w:hint="eastAsia" w:ascii="宋体" w:hAnsi="宋体" w:eastAsia="宋体" w:cs="宋体"/>
          <w:b/>
          <w:bCs/>
          <w:kern w:val="0"/>
          <w:sz w:val="24"/>
          <w:szCs w:val="24"/>
        </w:rPr>
        <w:t>四. 合格的修改意见和建议书要求</w:t>
      </w:r>
    </w:p>
    <w:p w14:paraId="70796379">
      <w:pPr>
        <w:widowControl/>
        <w:spacing w:line="276" w:lineRule="auto"/>
        <w:jc w:val="left"/>
        <w:rPr>
          <w:rFonts w:ascii="微软雅黑" w:hAnsi="微软雅黑" w:eastAsia="微软雅黑" w:cs="宋体"/>
          <w:kern w:val="0"/>
          <w:szCs w:val="21"/>
        </w:rPr>
      </w:pPr>
      <w:r>
        <w:rPr>
          <w:rFonts w:hint="eastAsia" w:ascii="宋体" w:hAnsi="宋体" w:eastAsia="宋体" w:cs="宋体"/>
          <w:kern w:val="0"/>
          <w:sz w:val="24"/>
          <w:szCs w:val="24"/>
        </w:rPr>
        <w:t>  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供应商提出修改意见和建议的，书面材料须加盖单位公章和经</w:t>
      </w:r>
      <w:r>
        <w:rPr>
          <w:rFonts w:hint="eastAsia" w:ascii="宋体" w:hAnsi="宋体" w:eastAsia="宋体" w:cs="宋体"/>
          <w:kern w:val="0"/>
          <w:sz w:val="24"/>
          <w:szCs w:val="24"/>
          <w:lang w:eastAsia="zh-CN"/>
        </w:rPr>
        <w:t>法定代表人</w:t>
      </w:r>
      <w:r>
        <w:rPr>
          <w:rFonts w:hint="eastAsia" w:ascii="宋体" w:hAnsi="宋体" w:eastAsia="宋体" w:cs="宋体"/>
          <w:kern w:val="0"/>
          <w:sz w:val="24"/>
          <w:szCs w:val="24"/>
        </w:rPr>
        <w:t>签字确认，是授权代理人签字的，必须出具针对该项目的</w:t>
      </w:r>
      <w:r>
        <w:rPr>
          <w:rFonts w:hint="eastAsia" w:ascii="宋体" w:hAnsi="宋体" w:eastAsia="宋体" w:cs="宋体"/>
          <w:kern w:val="0"/>
          <w:sz w:val="24"/>
          <w:szCs w:val="24"/>
          <w:lang w:eastAsia="zh-CN"/>
        </w:rPr>
        <w:t>法定代表人</w:t>
      </w:r>
      <w:r>
        <w:rPr>
          <w:rFonts w:hint="eastAsia" w:ascii="宋体" w:hAnsi="宋体" w:eastAsia="宋体" w:cs="宋体"/>
          <w:kern w:val="0"/>
          <w:sz w:val="24"/>
          <w:szCs w:val="24"/>
        </w:rPr>
        <w:t>授权书及联系电话。 </w:t>
      </w:r>
    </w:p>
    <w:p w14:paraId="4BE6A101">
      <w:pPr>
        <w:widowControl/>
        <w:spacing w:line="276" w:lineRule="auto"/>
        <w:jc w:val="left"/>
        <w:rPr>
          <w:rFonts w:ascii="微软雅黑" w:hAnsi="微软雅黑" w:eastAsia="微软雅黑" w:cs="宋体"/>
          <w:kern w:val="0"/>
          <w:szCs w:val="21"/>
        </w:rPr>
      </w:pPr>
      <w:r>
        <w:rPr>
          <w:rFonts w:hint="eastAsia" w:ascii="宋体" w:hAnsi="宋体" w:eastAsia="宋体" w:cs="宋体"/>
          <w:kern w:val="0"/>
          <w:sz w:val="24"/>
          <w:szCs w:val="24"/>
        </w:rPr>
        <w:t>  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专家提出修改意见和建议的，须出具本人与该项目相关专业证书复印件及联系电话。 </w:t>
      </w:r>
    </w:p>
    <w:p w14:paraId="292AED13">
      <w:pPr>
        <w:widowControl/>
        <w:spacing w:line="276" w:lineRule="auto"/>
        <w:jc w:val="left"/>
        <w:rPr>
          <w:rFonts w:ascii="微软雅黑" w:hAnsi="微软雅黑" w:eastAsia="微软雅黑" w:cs="宋体"/>
          <w:kern w:val="0"/>
          <w:szCs w:val="21"/>
        </w:rPr>
      </w:pPr>
      <w:r>
        <w:rPr>
          <w:rFonts w:hint="eastAsia" w:ascii="宋体" w:hAnsi="宋体" w:eastAsia="宋体" w:cs="宋体"/>
          <w:kern w:val="0"/>
          <w:sz w:val="24"/>
          <w:szCs w:val="24"/>
        </w:rPr>
        <w:t>  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各供应商及专家提出修改意见和建议内容必须是真实的，并附相关依据，如发现存在提供虚假材料或恶意扰乱政府采购正常秩序的，一经查实将提请有关政府采购管理机构，列入不良行为记录。</w:t>
      </w:r>
    </w:p>
    <w:p w14:paraId="1A289038">
      <w:pPr>
        <w:widowControl/>
        <w:spacing w:line="276" w:lineRule="auto"/>
        <w:jc w:val="left"/>
        <w:rPr>
          <w:rFonts w:ascii="微软雅黑" w:hAnsi="微软雅黑" w:eastAsia="微软雅黑" w:cs="宋体"/>
          <w:kern w:val="0"/>
          <w:szCs w:val="21"/>
        </w:rPr>
      </w:pPr>
      <w:r>
        <w:rPr>
          <w:rFonts w:hint="eastAsia" w:ascii="宋体" w:hAnsi="宋体" w:eastAsia="宋体" w:cs="宋体"/>
          <w:b/>
          <w:bCs/>
          <w:kern w:val="0"/>
          <w:sz w:val="24"/>
          <w:szCs w:val="24"/>
        </w:rPr>
        <w:t>  五. 注意事项：</w:t>
      </w:r>
    </w:p>
    <w:p w14:paraId="6B7DFCF2">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  各供应商及专家提出修改意见和建议的，请于202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时00分前（节假日除外）将书面材料密封后送至</w:t>
      </w:r>
      <w:r>
        <w:rPr>
          <w:rFonts w:hint="eastAsia" w:ascii="宋体" w:hAnsi="宋体" w:eastAsia="宋体" w:cs="宋体"/>
          <w:kern w:val="0"/>
          <w:sz w:val="24"/>
          <w:szCs w:val="24"/>
          <w:lang w:eastAsia="zh-CN"/>
        </w:rPr>
        <w:t>建正工程咨询有限公司（</w:t>
      </w:r>
      <w:r>
        <w:rPr>
          <w:rFonts w:hint="eastAsia" w:ascii="宋体" w:hAnsi="宋体" w:eastAsia="宋体" w:cs="宋体"/>
          <w:kern w:val="0"/>
          <w:sz w:val="24"/>
          <w:szCs w:val="24"/>
        </w:rPr>
        <w:t>湖州市腊山路298号天蓝大厦12楼)，同时将书面材料的电子文档发送至以下信箱：jzzx4444@sohu.com。联系电话：</w:t>
      </w:r>
      <w:r>
        <w:rPr>
          <w:rFonts w:hint="eastAsia" w:ascii="宋体" w:hAnsi="宋体" w:eastAsia="宋体" w:cs="宋体"/>
          <w:kern w:val="0"/>
          <w:sz w:val="24"/>
          <w:szCs w:val="24"/>
          <w:lang w:val="en-US" w:eastAsia="zh-CN"/>
        </w:rPr>
        <w:t>13906720267</w:t>
      </w:r>
      <w:r>
        <w:rPr>
          <w:rFonts w:hint="eastAsia" w:ascii="宋体" w:hAnsi="宋体" w:eastAsia="宋体" w:cs="宋体"/>
          <w:kern w:val="0"/>
          <w:sz w:val="24"/>
          <w:szCs w:val="24"/>
        </w:rPr>
        <w:t>，联系人：</w:t>
      </w:r>
      <w:r>
        <w:rPr>
          <w:rFonts w:hint="eastAsia" w:ascii="宋体" w:hAnsi="宋体" w:eastAsia="宋体" w:cs="宋体"/>
          <w:kern w:val="0"/>
          <w:sz w:val="24"/>
          <w:szCs w:val="24"/>
          <w:lang w:val="en-US" w:eastAsia="zh-CN"/>
        </w:rPr>
        <w:t>巫杰峰</w:t>
      </w:r>
      <w:r>
        <w:rPr>
          <w:rFonts w:hint="eastAsia" w:ascii="宋体" w:hAnsi="宋体" w:eastAsia="宋体" w:cs="宋体"/>
          <w:kern w:val="0"/>
          <w:sz w:val="24"/>
          <w:szCs w:val="24"/>
        </w:rPr>
        <w:t>。</w:t>
      </w:r>
    </w:p>
    <w:p w14:paraId="0A3E98A7">
      <w:pPr>
        <w:widowControl/>
        <w:spacing w:line="276" w:lineRule="auto"/>
        <w:jc w:val="right"/>
        <w:rPr>
          <w:rFonts w:ascii="宋体" w:hAnsi="宋体" w:eastAsia="宋体" w:cs="宋体"/>
          <w:kern w:val="0"/>
          <w:sz w:val="24"/>
          <w:szCs w:val="24"/>
        </w:rPr>
      </w:pPr>
      <w:r>
        <w:rPr>
          <w:rFonts w:hint="eastAsia" w:ascii="宋体" w:hAnsi="宋体" w:eastAsia="宋体" w:cs="宋体"/>
          <w:kern w:val="0"/>
          <w:sz w:val="24"/>
          <w:szCs w:val="24"/>
        </w:rPr>
        <w:t> </w:t>
      </w:r>
    </w:p>
    <w:p w14:paraId="613712E0">
      <w:pPr>
        <w:widowControl/>
        <w:spacing w:line="360" w:lineRule="auto"/>
        <w:ind w:right="480" w:firstLine="465"/>
        <w:jc w:val="right"/>
        <w:rPr>
          <w:rFonts w:hint="eastAsia" w:ascii="宋体" w:hAnsi="宋体" w:cs="宋体" w:eastAsiaTheme="minorEastAsia"/>
          <w:bCs/>
          <w:snapToGrid w:val="0"/>
          <w:sz w:val="30"/>
          <w:szCs w:val="30"/>
          <w:u w:val="none"/>
          <w:lang w:eastAsia="zh-CN"/>
        </w:rPr>
      </w:pPr>
      <w:bookmarkStart w:id="0" w:name="_GoBack"/>
      <w:r>
        <w:rPr>
          <w:rFonts w:hint="eastAsia" w:ascii="宋体" w:hAnsi="宋体" w:eastAsia="宋体" w:cs="宋体"/>
          <w:kern w:val="0"/>
          <w:sz w:val="24"/>
          <w:szCs w:val="24"/>
          <w:u w:val="none"/>
          <w:lang w:eastAsia="zh-CN"/>
        </w:rPr>
        <w:t>湖州市南浔区人民医院</w:t>
      </w:r>
    </w:p>
    <w:p w14:paraId="459A7139">
      <w:pPr>
        <w:widowControl/>
        <w:spacing w:line="360" w:lineRule="auto"/>
        <w:ind w:right="480" w:firstLine="465"/>
        <w:jc w:val="right"/>
        <w:rPr>
          <w:rFonts w:hint="eastAsia" w:ascii="宋体" w:hAnsi="宋体" w:eastAsia="宋体" w:cs="宋体"/>
          <w:kern w:val="0"/>
          <w:sz w:val="24"/>
          <w:szCs w:val="24"/>
          <w:u w:val="none"/>
          <w:lang w:eastAsia="zh-CN"/>
        </w:rPr>
      </w:pPr>
      <w:r>
        <w:rPr>
          <w:rFonts w:hint="eastAsia" w:ascii="宋体" w:hAnsi="宋体" w:eastAsia="宋体" w:cs="宋体"/>
          <w:kern w:val="0"/>
          <w:sz w:val="24"/>
          <w:szCs w:val="24"/>
          <w:u w:val="none"/>
          <w:lang w:eastAsia="zh-CN"/>
        </w:rPr>
        <w:t>建正工程咨询有限公司</w:t>
      </w:r>
    </w:p>
    <w:p w14:paraId="31E5626B">
      <w:pPr>
        <w:widowControl/>
        <w:spacing w:line="360" w:lineRule="auto"/>
        <w:ind w:right="480" w:firstLine="465"/>
        <w:jc w:val="right"/>
        <w:rPr>
          <w:u w:val="none"/>
        </w:rPr>
      </w:pPr>
      <w:r>
        <w:rPr>
          <w:rFonts w:hint="eastAsia" w:ascii="宋体" w:hAnsi="宋体" w:eastAsia="宋体" w:cs="宋体"/>
          <w:kern w:val="0"/>
          <w:sz w:val="24"/>
          <w:szCs w:val="24"/>
          <w:u w:val="none"/>
        </w:rPr>
        <w:t>20</w:t>
      </w:r>
      <w:r>
        <w:rPr>
          <w:rFonts w:hint="eastAsia" w:ascii="宋体" w:hAnsi="宋体" w:eastAsia="宋体" w:cs="宋体"/>
          <w:kern w:val="0"/>
          <w:sz w:val="24"/>
          <w:szCs w:val="24"/>
          <w:u w:val="none"/>
          <w:lang w:val="en-US" w:eastAsia="zh-CN"/>
        </w:rPr>
        <w:t>25</w:t>
      </w:r>
      <w:r>
        <w:rPr>
          <w:rFonts w:hint="eastAsia" w:ascii="宋体" w:hAnsi="宋体" w:eastAsia="宋体" w:cs="宋体"/>
          <w:kern w:val="0"/>
          <w:sz w:val="24"/>
          <w:szCs w:val="24"/>
          <w:u w:val="none"/>
        </w:rPr>
        <w:t>年</w:t>
      </w:r>
      <w:r>
        <w:rPr>
          <w:rFonts w:hint="eastAsia" w:ascii="宋体" w:hAnsi="宋体" w:eastAsia="宋体" w:cs="宋体"/>
          <w:kern w:val="0"/>
          <w:sz w:val="24"/>
          <w:szCs w:val="24"/>
          <w:u w:val="none"/>
          <w:lang w:val="en-US" w:eastAsia="zh-CN"/>
        </w:rPr>
        <w:t>7</w:t>
      </w:r>
      <w:r>
        <w:rPr>
          <w:rFonts w:hint="eastAsia" w:ascii="宋体" w:hAnsi="宋体" w:eastAsia="宋体" w:cs="宋体"/>
          <w:kern w:val="0"/>
          <w:sz w:val="24"/>
          <w:szCs w:val="24"/>
          <w:u w:val="none"/>
        </w:rPr>
        <w:t>月</w:t>
      </w:r>
      <w:r>
        <w:rPr>
          <w:rFonts w:hint="eastAsia" w:ascii="宋体" w:hAnsi="宋体" w:eastAsia="宋体" w:cs="宋体"/>
          <w:kern w:val="0"/>
          <w:sz w:val="24"/>
          <w:szCs w:val="24"/>
          <w:u w:val="none"/>
          <w:lang w:val="en-US" w:eastAsia="zh-CN"/>
        </w:rPr>
        <w:t>11</w:t>
      </w:r>
      <w:r>
        <w:rPr>
          <w:rFonts w:hint="eastAsia" w:ascii="宋体" w:hAnsi="宋体" w:eastAsia="宋体" w:cs="宋体"/>
          <w:kern w:val="0"/>
          <w:sz w:val="24"/>
          <w:szCs w:val="24"/>
          <w:u w:val="none"/>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F5FF4"/>
    <w:rsid w:val="4CF56A73"/>
    <w:rsid w:val="56295DBC"/>
    <w:rsid w:val="7BBF5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1"/>
    <w:basedOn w:val="3"/>
    <w:next w:val="1"/>
    <w:autoRedefine/>
    <w:qFormat/>
    <w:uiPriority w:val="0"/>
    <w:rPr>
      <w:rFonts w:ascii="Calibri" w:hAnsi="Calibri" w:eastAsia="宋体" w:cs="宋体"/>
      <w:szCs w:val="21"/>
    </w:rPr>
  </w:style>
  <w:style w:type="paragraph" w:styleId="3">
    <w:name w:val="Document Map"/>
    <w:basedOn w:val="1"/>
    <w:qFormat/>
    <w:uiPriority w:val="99"/>
    <w:pPr>
      <w:shd w:val="clear" w:color="auto" w:fill="0000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642</Words>
  <Characters>739</Characters>
  <Lines>0</Lines>
  <Paragraphs>0</Paragraphs>
  <TotalTime>2</TotalTime>
  <ScaleCrop>false</ScaleCrop>
  <LinksUpToDate>false</LinksUpToDate>
  <CharactersWithSpaces>793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2025-07-11T05:48:00Z</dcterms:created>
  <dc:creator>Administrator</dc:creator>
  <cp:lastModifiedBy>Administrator</cp:lastModifiedBy>
  <dcterms:modified xsi:type="dcterms:W3CDTF">2025-07-11T05:59:41Z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2FF827CC04F048548E934CFA3C156A7E_11</vt:lpwstr>
  </property>
  <property fmtid="{D5CDD505-2E9C-101B-9397-08002B2CF9AE}" pid="4" name="KSOTemplateDocerSaveRecord">
    <vt:lpwstr>eyJoZGlkIjoiNDI0YmU5MDdiOTk0ZTVhMjQ4NzVlMTU5MzVlMTVjYmUiLCJ1c2VySWQiOiIyOTYzODcxNDUifQ==</vt:lpwstr>
  </property>
</Properties>
</file>