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标项1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标段名称：桐庐县民政局电子津贴养老服务项目A区块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四川岳之恒康养服务有限公司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杭州乐湾科技有限公司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浙江钱江养老服务有限责任公司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杭州亿家医养云科技有限公司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/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标项2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标段名称：桐庐县民政局电子津贴养老服务项目</w:t>
      </w:r>
      <w:r>
        <w:rPr>
          <w:rFonts w:hint="eastAsia"/>
          <w:b/>
          <w:lang w:val="en-US" w:eastAsia="zh-CN"/>
        </w:rPr>
        <w:t>B</w:t>
      </w:r>
      <w:r>
        <w:rPr>
          <w:rFonts w:hint="eastAsia"/>
          <w:b/>
        </w:rPr>
        <w:t>区块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江苏安康通健康管理服务有限公司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标项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 w:eastAsiaTheme="minorEastAsia"/>
                <w:lang w:val="en-US" w:eastAsia="zh-CN"/>
              </w:rPr>
              <w:t>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杭州乐湾科技有限公司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浙江钱江养老服务有限责任公司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杭州亿家医养云科技有限公司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标项3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标段名称：桐庐县民政局电子津贴养老服务项目</w:t>
      </w:r>
      <w:r>
        <w:rPr>
          <w:rFonts w:hint="eastAsia"/>
          <w:b/>
          <w:lang w:val="en-US" w:eastAsia="zh-CN"/>
        </w:rPr>
        <w:t>C</w:t>
      </w:r>
      <w:r>
        <w:rPr>
          <w:rFonts w:hint="eastAsia"/>
          <w:b/>
        </w:rPr>
        <w:t>区块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江苏安康通健康管理服务有限公司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标项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 w:eastAsiaTheme="minorEastAsia"/>
                <w:lang w:val="en-US" w:eastAsia="zh-CN"/>
              </w:rPr>
              <w:t>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四川岳之恒康养服务有限公司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eastAsiaTheme="minorEastAsia"/>
                <w:lang w:val="en-US" w:eastAsia="zh-CN"/>
              </w:rPr>
              <w:t>标项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 w:eastAsiaTheme="minorEastAsia"/>
                <w:lang w:val="en-US" w:eastAsia="zh-CN"/>
              </w:rPr>
              <w:t>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浙江钱江养老服务有限责任公司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杭州亿家医养云科技有限公司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9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浙江金色年华养老服务集团有限公司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YWUyYzgzYTkwNTU4MGQ3YWRhMzk4NjJmMDgw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46847F2"/>
    <w:rsid w:val="0DE93B55"/>
    <w:rsid w:val="55C5217B"/>
    <w:rsid w:val="55F869B4"/>
    <w:rsid w:val="7B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basedOn w:val="1"/>
    <w:next w:val="1"/>
    <w:qFormat/>
    <w:uiPriority w:val="0"/>
    <w:pPr>
      <w:keepNext/>
      <w:keepLines/>
      <w:snapToGrid/>
      <w:spacing w:after="120" w:line="360" w:lineRule="auto"/>
      <w:textAlignment w:val="baseline"/>
    </w:pPr>
    <w:rPr>
      <w:rFonts w:ascii="Times New Roman" w:hAnsi="Times New Roman" w:eastAsia="微软雅黑"/>
      <w:b/>
      <w:bCs/>
      <w:kern w:val="2"/>
      <w:sz w:val="24"/>
      <w:szCs w:val="24"/>
    </w:rPr>
  </w:style>
  <w:style w:type="paragraph" w:styleId="3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字"/>
    <w:basedOn w:val="1"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123</Characters>
  <Lines>1</Lines>
  <Paragraphs>1</Paragraphs>
  <TotalTime>1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2023-02-16T00:59:07Z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33B4F5B714A94231854124BBAC8BF85D</vt:lpwstr>
  </property>
</Properties>
</file>