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255233" w:rsidRPr="00255233">
        <w:rPr>
          <w:b/>
        </w:rPr>
        <w:t>HCCGFY2023-059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255233" w:rsidRPr="00255233">
        <w:rPr>
          <w:b/>
        </w:rPr>
        <w:t>杭州市公安局富阳区分局2023年警用车辆（特种车辆）采购项目</w:t>
      </w:r>
    </w:p>
    <w:p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BB4DE2" w:rsidTr="00BB4DE2">
        <w:tc>
          <w:tcPr>
            <w:tcW w:w="169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BB4DE2">
        <w:tc>
          <w:tcPr>
            <w:tcW w:w="1696" w:type="dxa"/>
          </w:tcPr>
          <w:p w:rsidR="00BB4DE2" w:rsidRDefault="00255233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BB4DE2" w:rsidRDefault="00255233">
            <w:r w:rsidRPr="00255233">
              <w:t>重庆迪马工业有限责任公司</w:t>
            </w:r>
          </w:p>
        </w:tc>
        <w:tc>
          <w:tcPr>
            <w:tcW w:w="4893" w:type="dxa"/>
          </w:tcPr>
          <w:p w:rsidR="00BB4DE2" w:rsidRDefault="00255233">
            <w:r>
              <w:rPr>
                <w:rFonts w:hint="eastAsia"/>
              </w:rPr>
              <w:t>报价未最低</w:t>
            </w:r>
          </w:p>
        </w:tc>
      </w:tr>
      <w:tr w:rsidR="00BB4DE2" w:rsidTr="00BB4DE2">
        <w:tc>
          <w:tcPr>
            <w:tcW w:w="1696" w:type="dxa"/>
          </w:tcPr>
          <w:p w:rsidR="00BB4DE2" w:rsidRDefault="00255233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BB4DE2" w:rsidRDefault="00255233">
            <w:r w:rsidRPr="00255233">
              <w:t>镇江康飞汽车制造股份有限公司</w:t>
            </w:r>
          </w:p>
        </w:tc>
        <w:tc>
          <w:tcPr>
            <w:tcW w:w="4893" w:type="dxa"/>
          </w:tcPr>
          <w:p w:rsidR="00BB4DE2" w:rsidRDefault="00255233">
            <w:r>
              <w:rPr>
                <w:rFonts w:hint="eastAsia"/>
              </w:rPr>
              <w:t>报价未最低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55233"/>
    <w:rsid w:val="002D7097"/>
    <w:rsid w:val="00507446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A2DF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2021-08-24T08:02:00Z</dcterms:created>
  <dcterms:modified xsi:type="dcterms:W3CDTF">2023-10-07T03:26:00Z</dcterms:modified>
</cp:coreProperties>
</file>