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r>
        <w:rPr>
          <w:rFonts w:hint="eastAsia"/>
          <w:b/>
        </w:rPr>
        <w:t>供应商未中标情况说明</w:t>
      </w:r>
    </w:p>
    <w:p>
      <w:pPr>
        <w:rPr>
          <w:rFonts w:hint="eastAsia"/>
        </w:rPr>
      </w:pPr>
    </w:p>
    <w:p>
      <w:pPr>
        <w:rPr>
          <w:rFonts w:hint="default" w:eastAsiaTheme="minorEastAsia"/>
          <w:b/>
          <w:lang w:val="en-US" w:eastAsia="zh-CN"/>
        </w:rPr>
      </w:pPr>
      <w:r>
        <w:rPr>
          <w:rFonts w:hint="eastAsia"/>
          <w:b/>
        </w:rPr>
        <w:t>标段编号：</w:t>
      </w:r>
      <w:r>
        <w:rPr>
          <w:rFonts w:hint="eastAsia"/>
          <w:b/>
          <w:lang w:val="en-US" w:eastAsia="zh-CN"/>
        </w:rPr>
        <w:t>ZJWS2022--BJ07-1</w:t>
      </w:r>
    </w:p>
    <w:p>
      <w:pPr>
        <w:rPr>
          <w:rFonts w:hint="eastAsia"/>
          <w:b/>
        </w:rPr>
      </w:pPr>
      <w:r>
        <w:rPr>
          <w:rFonts w:hint="eastAsia"/>
          <w:b/>
        </w:rPr>
        <w:t>标段名称：</w:t>
      </w:r>
      <w:r>
        <w:rPr>
          <w:rFonts w:hint="eastAsia"/>
          <w:b/>
          <w:lang w:val="en-US" w:eastAsia="zh-CN"/>
        </w:rPr>
        <w:t>杭州市滨江区综合行政执法局2022年杭州市滨江数智治水系统项目</w:t>
      </w:r>
    </w:p>
    <w:p>
      <w:pPr>
        <w:rPr>
          <w:rFonts w:hint="eastAsia"/>
          <w:b/>
        </w:rPr>
      </w:pPr>
    </w:p>
    <w:p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3"/>
        <w:gridCol w:w="3480"/>
        <w:gridCol w:w="3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3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3480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3417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3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3480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浙江精弘益联科技有限公司</w:t>
            </w:r>
          </w:p>
        </w:tc>
        <w:tc>
          <w:tcPr>
            <w:tcW w:w="3417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综合排名第二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3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3480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浙江同川工程技术有限公司</w:t>
            </w:r>
          </w:p>
        </w:tc>
        <w:tc>
          <w:tcPr>
            <w:tcW w:w="3417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综合排名第三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3" w:type="dxa"/>
          </w:tcPr>
          <w:p>
            <w:pPr>
              <w:rPr>
                <w:rFonts w:hint="eastAsia"/>
              </w:rPr>
            </w:pPr>
          </w:p>
        </w:tc>
        <w:tc>
          <w:tcPr>
            <w:tcW w:w="3480" w:type="dxa"/>
          </w:tcPr>
          <w:p>
            <w:pPr>
              <w:rPr>
                <w:rFonts w:hint="eastAsia"/>
              </w:rPr>
            </w:pPr>
          </w:p>
        </w:tc>
        <w:tc>
          <w:tcPr>
            <w:tcW w:w="3417" w:type="dxa"/>
          </w:tcPr>
          <w:p>
            <w:pPr>
              <w:rPr>
                <w:rFonts w:hint="eastAsia"/>
              </w:rPr>
            </w:pPr>
          </w:p>
        </w:tc>
      </w:tr>
    </w:tbl>
    <w:p/>
    <w:p>
      <w:pPr>
        <w:rPr>
          <w:rFonts w:hint="eastAsia"/>
        </w:rPr>
      </w:pPr>
    </w:p>
    <w:p/>
    <w:p>
      <w:pPr>
        <w:rPr>
          <w:rFonts w:hint="eastAsia"/>
        </w:rPr>
      </w:pPr>
      <w:r>
        <w:rPr>
          <w:rFonts w:hint="eastAsia"/>
        </w:rPr>
        <w:t>备注：</w:t>
      </w:r>
      <w:r>
        <w:t>若标段废标，可对整个标段废标情况说明即可。</w:t>
      </w:r>
      <w:bookmarkStart w:id="0" w:name="_GoBack"/>
      <w:bookmarkEnd w:id="0"/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DE2"/>
    <w:rsid w:val="002D7097"/>
    <w:rsid w:val="00507446"/>
    <w:rsid w:val="00A3330A"/>
    <w:rsid w:val="00B3445D"/>
    <w:rsid w:val="00BB4DE2"/>
    <w:rsid w:val="00C90B6B"/>
    <w:rsid w:val="154D6C41"/>
    <w:rsid w:val="20184B7C"/>
    <w:rsid w:val="62053577"/>
    <w:rsid w:val="6CCB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112</Words>
  <Characters>128</Characters>
  <Lines>1</Lines>
  <Paragraphs>1</Paragraphs>
  <TotalTime>1</TotalTime>
  <ScaleCrop>false</ScaleCrop>
  <LinksUpToDate>false</LinksUpToDate>
  <CharactersWithSpaces>128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2021-08-24T08:02:00Z</dcterms:created>
  <dc:creator>Microsoft Office User</dc:creator>
  <cp:lastModifiedBy>雷霆雨露俱是君恩</cp:lastModifiedBy>
  <dcterms:modified xsi:type="dcterms:W3CDTF">2022-04-07T01:20:19Z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64BA62003D6C4B18B197728A4160AFE9</vt:lpwstr>
  </property>
</Properties>
</file>