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0723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255AA3D">
      <w:pPr>
        <w:rPr>
          <w:rFonts w:hint="eastAsia"/>
        </w:rPr>
      </w:pPr>
    </w:p>
    <w:p w14:paraId="65B28703">
      <w:pPr>
        <w:rPr>
          <w:rFonts w:hint="eastAsia"/>
          <w:b/>
        </w:rPr>
      </w:pPr>
      <w:r>
        <w:rPr>
          <w:rFonts w:hint="eastAsia"/>
          <w:b/>
        </w:rPr>
        <w:t>标段编号：CTSC-2025-020</w:t>
      </w:r>
    </w:p>
    <w:p w14:paraId="61885123">
      <w:pPr>
        <w:rPr>
          <w:rFonts w:hint="eastAsia"/>
          <w:b/>
        </w:rPr>
      </w:pPr>
      <w:r>
        <w:rPr>
          <w:rFonts w:hint="eastAsia"/>
          <w:b/>
        </w:rPr>
        <w:t>标段名称：古荡街道天目里国际街区主题活动</w:t>
      </w:r>
    </w:p>
    <w:p w14:paraId="5642D15C">
      <w:pPr>
        <w:rPr>
          <w:rFonts w:hint="eastAsia"/>
          <w:b w:val="0"/>
          <w:bCs/>
        </w:rPr>
      </w:pPr>
    </w:p>
    <w:p w14:paraId="5FB5FD7C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785B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26DDDD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542F2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8C6DA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0550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E54412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3244415">
            <w:pPr>
              <w:rPr>
                <w:rFonts w:hint="eastAsia"/>
              </w:rPr>
            </w:pPr>
            <w:r>
              <w:rPr>
                <w:rFonts w:hint="eastAsia"/>
              </w:rPr>
              <w:t>杭州喜戏文化科技有限公司</w:t>
            </w:r>
          </w:p>
        </w:tc>
        <w:tc>
          <w:tcPr>
            <w:tcW w:w="4893" w:type="dxa"/>
          </w:tcPr>
          <w:p w14:paraId="1FB4B37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综合得分不是第一名</w:t>
            </w:r>
          </w:p>
        </w:tc>
      </w:tr>
      <w:tr w14:paraId="57FE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9FB00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2718CDF6">
            <w:pPr>
              <w:rPr>
                <w:rFonts w:hint="eastAsia"/>
              </w:rPr>
            </w:pPr>
            <w:r>
              <w:rPr>
                <w:rFonts w:hint="eastAsia"/>
              </w:rPr>
              <w:t>杭州赟创文化传播有限公司</w:t>
            </w:r>
          </w:p>
        </w:tc>
        <w:tc>
          <w:tcPr>
            <w:tcW w:w="4893" w:type="dxa"/>
          </w:tcPr>
          <w:p w14:paraId="7B8D7EF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综合得分不是第一名</w:t>
            </w:r>
          </w:p>
        </w:tc>
      </w:tr>
      <w:tr w14:paraId="06E1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58CF8D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4CDA9226">
            <w:pPr>
              <w:rPr>
                <w:rFonts w:hint="eastAsia"/>
              </w:rPr>
            </w:pPr>
            <w:r>
              <w:rPr>
                <w:rFonts w:hint="eastAsia"/>
              </w:rPr>
              <w:t>杭州朝禾文化传媒有限公司</w:t>
            </w:r>
          </w:p>
        </w:tc>
        <w:tc>
          <w:tcPr>
            <w:tcW w:w="4893" w:type="dxa"/>
          </w:tcPr>
          <w:p w14:paraId="790CFA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综合得分不是第一名</w:t>
            </w:r>
            <w:bookmarkStart w:id="0" w:name="_GoBack"/>
            <w:bookmarkEnd w:id="0"/>
          </w:p>
        </w:tc>
      </w:tr>
    </w:tbl>
    <w:p w14:paraId="7EF40600"/>
    <w:p w14:paraId="172E0650">
      <w:pPr>
        <w:rPr>
          <w:rFonts w:hint="eastAsia"/>
        </w:rPr>
      </w:pPr>
    </w:p>
    <w:p w14:paraId="0A5B0B7E"/>
    <w:p w14:paraId="6FBEADE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BE9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kikyo</cp:lastModifiedBy>
  <dcterms:modified xsi:type="dcterms:W3CDTF">2025-05-21T09:05:14Z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eyJoZGlkIjoiYzA3ODk1ODg1NjliNjNiYzNmYzQyMTVlYmUyYjI4MTcifQ==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4127F008D59E41E5BA23EA1ADBB74CCF_12</vt:lpwstr>
  </property>
</Properties>
</file>