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2CA00">
      <w:r>
        <w:drawing>
          <wp:inline distT="0" distB="0" distL="114300" distR="114300">
            <wp:extent cx="5269865" cy="7151370"/>
            <wp:effectExtent l="0" t="0" r="698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5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09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2025-07-15T04:01:57Z</dcterms:created>
  <dc:creator>Administrator</dc:creator>
  <cp:lastModifiedBy>招标代理</cp:lastModifiedBy>
  <dcterms:modified xsi:type="dcterms:W3CDTF">2025-07-15T04:02:07Z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eyJoZGlkIjoiOGM1YWJmNjE2ZjlhY2MxM2MzODhkY2M0NTc2Y2UyN2UiLCJ1c2VySWQiOiIzMzA5MTI0NzAifQ==</vt:lpwstr>
  </property>
  <property fmtid="{D5CDD505-2E9C-101B-9397-08002B2CF9AE}" pid="4" name="ICV">
    <vt:lpwstr>DB7C5787449D4344B67DEEAFB4700A28_12</vt:lpwstr>
  </property>
</Properties>
</file>