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E03C2">
      <w:pPr>
        <w:shd w:val="clear"/>
        <w:adjustRightInd w:val="0"/>
        <w:snapToGrid w:val="0"/>
        <w:spacing w:line="1200" w:lineRule="exact"/>
        <w:jc w:val="center"/>
        <w:rPr>
          <w:rFonts w:ascii="华文新魏" w:hAnsi="华文仿宋" w:eastAsia="华文新魏"/>
          <w:b/>
          <w:bCs/>
          <w:color w:val="auto"/>
          <w:sz w:val="72"/>
          <w:highlight w:val="none"/>
          <w:shd w:val="clear" w:color="auto" w:fill="auto"/>
        </w:rPr>
      </w:pPr>
      <w:r>
        <w:rPr>
          <w:rFonts w:hint="eastAsia" w:ascii="华文新魏" w:hAnsi="华文仿宋" w:eastAsia="华文新魏"/>
          <w:b/>
          <w:bCs/>
          <w:color w:val="auto"/>
          <w:sz w:val="72"/>
          <w:highlight w:val="none"/>
          <w:shd w:val="clear" w:color="auto" w:fill="auto"/>
        </w:rPr>
        <w:t>临海市政府采购</w:t>
      </w:r>
    </w:p>
    <w:p w14:paraId="5D7508D4">
      <w:pPr>
        <w:shd w:val="clear"/>
        <w:adjustRightInd w:val="0"/>
        <w:snapToGrid w:val="0"/>
        <w:spacing w:line="1200" w:lineRule="exact"/>
        <w:jc w:val="center"/>
        <w:outlineLvl w:val="0"/>
        <w:rPr>
          <w:rFonts w:ascii="华文新魏" w:hAnsi="华文仿宋" w:eastAsia="华文新魏"/>
          <w:b/>
          <w:bCs/>
          <w:color w:val="auto"/>
          <w:sz w:val="84"/>
          <w:szCs w:val="84"/>
          <w:highlight w:val="none"/>
          <w:shd w:val="clear" w:color="auto" w:fill="auto"/>
        </w:rPr>
      </w:pPr>
      <w:bookmarkStart w:id="0" w:name="_Toc1328493515"/>
      <w:r>
        <w:rPr>
          <w:rFonts w:hint="eastAsia" w:ascii="华文新魏" w:hAnsi="华文仿宋" w:eastAsia="华文新魏"/>
          <w:b/>
          <w:bCs/>
          <w:color w:val="auto"/>
          <w:sz w:val="84"/>
          <w:szCs w:val="84"/>
          <w:highlight w:val="none"/>
          <w:shd w:val="clear" w:color="auto" w:fill="auto"/>
        </w:rPr>
        <w:t>竞争性磋商文件</w:t>
      </w:r>
      <w:bookmarkEnd w:id="0"/>
    </w:p>
    <w:p w14:paraId="155C6F1B">
      <w:pPr>
        <w:shd w:val="clear"/>
        <w:adjustRightInd w:val="0"/>
        <w:snapToGrid w:val="0"/>
        <w:jc w:val="center"/>
        <w:rPr>
          <w:rFonts w:ascii="宋体" w:hAnsi="宋体" w:cs="Arial"/>
          <w:bCs/>
          <w:color w:val="auto"/>
          <w:sz w:val="36"/>
          <w:szCs w:val="36"/>
          <w:highlight w:val="none"/>
          <w:u w:val="single"/>
          <w:shd w:val="clear" w:color="auto" w:fill="auto"/>
        </w:rPr>
      </w:pPr>
    </w:p>
    <w:p w14:paraId="1638C8EE">
      <w:pPr>
        <w:shd w:val="clear"/>
        <w:adjustRightInd w:val="0"/>
        <w:snapToGrid w:val="0"/>
        <w:spacing w:line="360" w:lineRule="auto"/>
        <w:ind w:left="1955" w:hanging="1955" w:hangingChars="541"/>
        <w:jc w:val="center"/>
        <w:rPr>
          <w:rFonts w:ascii="宋体" w:hAnsi="宋体"/>
          <w:b/>
          <w:bCs/>
          <w:color w:val="auto"/>
          <w:sz w:val="36"/>
          <w:szCs w:val="36"/>
          <w:highlight w:val="none"/>
          <w:shd w:val="clear" w:color="auto" w:fill="auto"/>
        </w:rPr>
      </w:pPr>
      <w:r>
        <w:rPr>
          <w:rFonts w:hint="eastAsia" w:ascii="宋体" w:hAnsi="宋体"/>
          <w:b/>
          <w:bCs/>
          <w:color w:val="auto"/>
          <w:sz w:val="36"/>
          <w:szCs w:val="36"/>
          <w:highlight w:val="none"/>
          <w:shd w:val="clear" w:color="auto" w:fill="auto"/>
        </w:rPr>
        <w:t>（电子投标、不见面开标方式）</w:t>
      </w:r>
    </w:p>
    <w:p w14:paraId="5A8435F2">
      <w:pPr>
        <w:shd w:val="clear"/>
        <w:adjustRightInd w:val="0"/>
        <w:snapToGrid w:val="0"/>
        <w:rPr>
          <w:rFonts w:ascii="黑体" w:hAnsi="黑体" w:eastAsia="黑体"/>
          <w:b/>
          <w:bCs/>
          <w:color w:val="auto"/>
          <w:sz w:val="32"/>
          <w:szCs w:val="32"/>
          <w:highlight w:val="none"/>
          <w:shd w:val="clear" w:color="auto" w:fill="auto"/>
        </w:rPr>
      </w:pPr>
    </w:p>
    <w:p w14:paraId="6A390896">
      <w:pPr>
        <w:shd w:val="clear"/>
        <w:adjustRightInd w:val="0"/>
        <w:snapToGrid w:val="0"/>
        <w:rPr>
          <w:rFonts w:ascii="黑体" w:hAnsi="黑体" w:eastAsia="黑体"/>
          <w:b/>
          <w:bCs/>
          <w:color w:val="auto"/>
          <w:sz w:val="28"/>
          <w:szCs w:val="28"/>
          <w:highlight w:val="none"/>
          <w:shd w:val="clear" w:color="auto" w:fill="auto"/>
        </w:rPr>
      </w:pPr>
    </w:p>
    <w:p w14:paraId="2699DE53">
      <w:pPr>
        <w:shd w:val="clear"/>
        <w:adjustRightInd w:val="0"/>
        <w:snapToGrid w:val="0"/>
        <w:spacing w:line="360" w:lineRule="auto"/>
        <w:ind w:left="1521" w:hanging="1521" w:hangingChars="541"/>
        <w:outlineLvl w:val="0"/>
        <w:rPr>
          <w:rFonts w:ascii="宋体" w:hAnsi="宋体"/>
          <w:b/>
          <w:bCs/>
          <w:color w:val="auto"/>
          <w:sz w:val="28"/>
          <w:szCs w:val="28"/>
          <w:highlight w:val="none"/>
          <w:shd w:val="clear" w:color="auto" w:fill="auto"/>
        </w:rPr>
      </w:pPr>
      <w:bookmarkStart w:id="1" w:name="_Toc603028746"/>
      <w:r>
        <w:rPr>
          <w:rFonts w:hint="eastAsia" w:ascii="宋体" w:hAnsi="宋体"/>
          <w:b/>
          <w:bCs/>
          <w:color w:val="auto"/>
          <w:sz w:val="28"/>
          <w:szCs w:val="28"/>
          <w:highlight w:val="none"/>
          <w:shd w:val="clear" w:color="auto" w:fill="auto"/>
        </w:rPr>
        <w:t>项目名称：</w:t>
      </w:r>
      <w:bookmarkEnd w:id="1"/>
      <w:r>
        <w:rPr>
          <w:rFonts w:hint="eastAsia" w:ascii="宋体" w:hAnsi="宋体"/>
          <w:b/>
          <w:bCs/>
          <w:color w:val="auto"/>
          <w:sz w:val="28"/>
          <w:szCs w:val="28"/>
          <w:highlight w:val="none"/>
          <w:shd w:val="clear" w:color="auto" w:fill="auto"/>
          <w:lang w:eastAsia="zh-CN"/>
        </w:rPr>
        <w:t>临海市2025年宁静小区创建服务项目</w:t>
      </w:r>
      <w:r>
        <w:rPr>
          <w:rFonts w:hint="eastAsia" w:ascii="宋体" w:hAnsi="宋体"/>
          <w:b/>
          <w:bCs/>
          <w:color w:val="auto"/>
          <w:sz w:val="28"/>
          <w:szCs w:val="28"/>
          <w:highlight w:val="none"/>
          <w:shd w:val="clear" w:color="auto" w:fill="auto"/>
        </w:rPr>
        <w:t xml:space="preserve"> </w:t>
      </w:r>
    </w:p>
    <w:p w14:paraId="7D6C2BE4">
      <w:pPr>
        <w:shd w:val="clear"/>
        <w:adjustRightInd w:val="0"/>
        <w:snapToGrid w:val="0"/>
        <w:spacing w:line="360" w:lineRule="auto"/>
        <w:ind w:left="1521" w:hanging="1521" w:hangingChars="541"/>
        <w:outlineLvl w:val="0"/>
        <w:rPr>
          <w:rFonts w:hint="default" w:ascii="宋体" w:hAnsi="宋体" w:eastAsia="宋体" w:cs="Arial"/>
          <w:bCs/>
          <w:color w:val="auto"/>
          <w:sz w:val="28"/>
          <w:szCs w:val="28"/>
          <w:highlight w:val="none"/>
          <w:shd w:val="clear" w:color="auto" w:fill="auto"/>
          <w:lang w:val="en-US" w:eastAsia="zh-CN"/>
        </w:rPr>
      </w:pPr>
      <w:bookmarkStart w:id="2" w:name="_Toc1128803829"/>
      <w:r>
        <w:rPr>
          <w:rFonts w:hint="eastAsia" w:ascii="宋体" w:hAnsi="宋体"/>
          <w:b/>
          <w:bCs/>
          <w:color w:val="auto"/>
          <w:sz w:val="28"/>
          <w:szCs w:val="28"/>
          <w:highlight w:val="none"/>
          <w:shd w:val="clear" w:color="auto" w:fill="auto"/>
        </w:rPr>
        <w:t>项目编号：</w:t>
      </w:r>
      <w:bookmarkEnd w:id="2"/>
      <w:r>
        <w:rPr>
          <w:rFonts w:hint="eastAsia" w:ascii="宋体" w:hAnsi="宋体"/>
          <w:b/>
          <w:bCs/>
          <w:color w:val="auto"/>
          <w:sz w:val="28"/>
          <w:szCs w:val="28"/>
          <w:highlight w:val="none"/>
          <w:shd w:val="clear" w:color="auto" w:fill="auto"/>
          <w:lang w:val="en-US" w:eastAsia="zh-CN"/>
        </w:rPr>
        <w:t>ZJWS2025-LH04</w:t>
      </w:r>
    </w:p>
    <w:p w14:paraId="40D81A14">
      <w:pPr>
        <w:shd w:val="clear"/>
        <w:rPr>
          <w:rFonts w:ascii="宋体" w:hAnsi="宋体"/>
          <w:color w:val="auto"/>
          <w:sz w:val="24"/>
          <w:highlight w:val="none"/>
          <w:shd w:val="clear" w:color="auto" w:fill="auto"/>
        </w:rPr>
      </w:pPr>
      <w:r>
        <w:rPr>
          <w:rFonts w:ascii="宋体" w:hAnsi="宋体"/>
          <w:color w:val="auto"/>
          <w:sz w:val="24"/>
          <w:highlight w:val="none"/>
          <w:shd w:val="clear" w:color="auto" w:fill="auto"/>
        </w:rPr>
        <w:drawing>
          <wp:inline distT="0" distB="0" distL="0" distR="0">
            <wp:extent cx="5543550" cy="3890010"/>
            <wp:effectExtent l="0" t="0" r="0" b="0"/>
            <wp:docPr id="1" name="图片 1" descr="说明: 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about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3550" cy="3890010"/>
                    </a:xfrm>
                    <a:prstGeom prst="rect">
                      <a:avLst/>
                    </a:prstGeom>
                    <a:noFill/>
                    <a:ln>
                      <a:noFill/>
                    </a:ln>
                  </pic:spPr>
                </pic:pic>
              </a:graphicData>
            </a:graphic>
          </wp:inline>
        </w:drawing>
      </w:r>
    </w:p>
    <w:p w14:paraId="4CA1E1A2">
      <w:pPr>
        <w:shd w:val="clear"/>
        <w:adjustRightInd w:val="0"/>
        <w:snapToGrid w:val="0"/>
        <w:spacing w:line="360" w:lineRule="auto"/>
        <w:outlineLvl w:val="0"/>
        <w:rPr>
          <w:rFonts w:ascii="宋体" w:hAnsi="宋体"/>
          <w:b/>
          <w:bCs/>
          <w:color w:val="auto"/>
          <w:sz w:val="28"/>
          <w:szCs w:val="28"/>
          <w:highlight w:val="none"/>
          <w:shd w:val="clear" w:color="auto" w:fill="auto"/>
        </w:rPr>
      </w:pPr>
      <w:bookmarkStart w:id="3" w:name="_Toc935416405"/>
      <w:r>
        <w:rPr>
          <w:rFonts w:hint="eastAsia" w:ascii="宋体" w:hAnsi="宋体"/>
          <w:b/>
          <w:bCs/>
          <w:color w:val="auto"/>
          <w:sz w:val="28"/>
          <w:szCs w:val="28"/>
          <w:highlight w:val="none"/>
          <w:shd w:val="clear" w:color="auto" w:fill="auto"/>
        </w:rPr>
        <w:t>采购</w:t>
      </w:r>
      <w:r>
        <w:rPr>
          <w:rFonts w:hint="eastAsia" w:ascii="宋体" w:hAnsi="宋体"/>
          <w:b/>
          <w:bCs/>
          <w:color w:val="auto"/>
          <w:sz w:val="28"/>
          <w:szCs w:val="28"/>
          <w:highlight w:val="none"/>
          <w:shd w:val="clear" w:color="auto" w:fill="auto"/>
          <w:lang w:val="en-US" w:eastAsia="zh-CN"/>
        </w:rPr>
        <w:t>人</w:t>
      </w:r>
      <w:r>
        <w:rPr>
          <w:rFonts w:hint="eastAsia" w:ascii="宋体" w:hAnsi="宋体"/>
          <w:b/>
          <w:bCs/>
          <w:color w:val="auto"/>
          <w:sz w:val="28"/>
          <w:szCs w:val="28"/>
          <w:highlight w:val="none"/>
          <w:shd w:val="clear" w:color="auto" w:fill="auto"/>
        </w:rPr>
        <w:t>：</w:t>
      </w:r>
      <w:r>
        <w:rPr>
          <w:rFonts w:hint="eastAsia" w:ascii="宋体" w:hAnsi="宋体"/>
          <w:b/>
          <w:bCs/>
          <w:color w:val="auto"/>
          <w:sz w:val="28"/>
          <w:szCs w:val="28"/>
          <w:highlight w:val="none"/>
          <w:shd w:val="clear" w:color="auto" w:fill="auto"/>
          <w:lang w:eastAsia="zh-CN"/>
        </w:rPr>
        <w:t>台州市生态环境局临海分局</w:t>
      </w:r>
      <w:bookmarkEnd w:id="3"/>
      <w:r>
        <w:rPr>
          <w:rFonts w:hint="eastAsia" w:ascii="宋体" w:hAnsi="宋体"/>
          <w:b/>
          <w:bCs/>
          <w:color w:val="auto"/>
          <w:sz w:val="28"/>
          <w:szCs w:val="28"/>
          <w:highlight w:val="none"/>
          <w:shd w:val="clear" w:color="auto" w:fill="auto"/>
        </w:rPr>
        <w:t xml:space="preserve">  </w:t>
      </w:r>
      <w:r>
        <w:rPr>
          <w:rFonts w:hint="eastAsia" w:ascii="宋体" w:hAnsi="宋体"/>
          <w:b/>
          <w:bCs/>
          <w:color w:val="auto"/>
          <w:sz w:val="28"/>
          <w:szCs w:val="28"/>
          <w:highlight w:val="none"/>
          <w:u w:val="single"/>
          <w:shd w:val="clear" w:color="auto" w:fill="auto"/>
        </w:rPr>
        <w:t xml:space="preserve">  </w:t>
      </w:r>
      <w:r>
        <w:rPr>
          <w:rFonts w:hint="eastAsia" w:ascii="宋体" w:hAnsi="宋体"/>
          <w:b/>
          <w:bCs/>
          <w:color w:val="auto"/>
          <w:sz w:val="28"/>
          <w:szCs w:val="28"/>
          <w:highlight w:val="none"/>
          <w:shd w:val="clear" w:color="auto" w:fill="auto"/>
        </w:rPr>
        <w:t xml:space="preserve"> </w:t>
      </w:r>
    </w:p>
    <w:p w14:paraId="4C931327">
      <w:pPr>
        <w:shd w:val="clear"/>
        <w:adjustRightInd w:val="0"/>
        <w:snapToGrid w:val="0"/>
        <w:spacing w:line="360" w:lineRule="auto"/>
        <w:rPr>
          <w:rFonts w:hint="eastAsia" w:ascii="宋体" w:hAnsi="宋体" w:eastAsia="宋体"/>
          <w:b/>
          <w:bCs/>
          <w:color w:val="auto"/>
          <w:sz w:val="30"/>
          <w:highlight w:val="none"/>
          <w:shd w:val="clear" w:color="auto" w:fill="auto"/>
          <w:lang w:eastAsia="zh-CN"/>
        </w:rPr>
      </w:pPr>
      <w:r>
        <w:rPr>
          <w:rFonts w:hint="eastAsia" w:ascii="宋体" w:hAnsi="宋体"/>
          <w:b/>
          <w:bCs/>
          <w:color w:val="auto"/>
          <w:sz w:val="28"/>
          <w:szCs w:val="28"/>
          <w:highlight w:val="none"/>
          <w:shd w:val="clear" w:color="auto" w:fill="auto"/>
        </w:rPr>
        <w:t>采购</w:t>
      </w:r>
      <w:r>
        <w:rPr>
          <w:rFonts w:hint="eastAsia" w:ascii="宋体" w:hAnsi="宋体"/>
          <w:b/>
          <w:bCs/>
          <w:color w:val="auto"/>
          <w:sz w:val="28"/>
          <w:szCs w:val="28"/>
          <w:highlight w:val="none"/>
          <w:shd w:val="clear" w:color="auto" w:fill="auto"/>
          <w:lang w:val="en-US" w:eastAsia="zh-CN"/>
        </w:rPr>
        <w:t>代理</w:t>
      </w:r>
      <w:r>
        <w:rPr>
          <w:rFonts w:hint="eastAsia" w:ascii="宋体" w:hAnsi="宋体"/>
          <w:b/>
          <w:bCs/>
          <w:color w:val="auto"/>
          <w:sz w:val="28"/>
          <w:szCs w:val="28"/>
          <w:highlight w:val="none"/>
          <w:shd w:val="clear" w:color="auto" w:fill="auto"/>
        </w:rPr>
        <w:t>机构：</w:t>
      </w:r>
      <w:r>
        <w:rPr>
          <w:rFonts w:hint="eastAsia" w:ascii="宋体" w:hAnsi="宋体"/>
          <w:b/>
          <w:bCs/>
          <w:color w:val="auto"/>
          <w:sz w:val="28"/>
          <w:szCs w:val="28"/>
          <w:highlight w:val="none"/>
          <w:shd w:val="clear" w:color="auto" w:fill="auto"/>
          <w:lang w:eastAsia="zh-CN"/>
        </w:rPr>
        <w:t>浙江五石中正工程咨询有限公司</w:t>
      </w:r>
    </w:p>
    <w:p w14:paraId="13BFA57B">
      <w:pPr>
        <w:shd w:val="clear"/>
        <w:spacing w:line="500" w:lineRule="atLeast"/>
        <w:jc w:val="center"/>
        <w:rPr>
          <w:rFonts w:ascii="宋体" w:hAnsi="宋体"/>
          <w:b/>
          <w:bCs/>
          <w:color w:val="auto"/>
          <w:sz w:val="30"/>
          <w:highlight w:val="none"/>
          <w:shd w:val="clear" w:color="auto" w:fill="auto"/>
        </w:rPr>
      </w:pPr>
    </w:p>
    <w:p w14:paraId="0551D1C1">
      <w:pPr>
        <w:shd w:val="clear"/>
        <w:spacing w:line="500" w:lineRule="atLeast"/>
        <w:ind w:firstLine="3204" w:firstLineChars="1140"/>
        <w:rPr>
          <w:rFonts w:ascii="宋体" w:hAnsi="宋体"/>
          <w:color w:val="auto"/>
          <w:sz w:val="28"/>
          <w:szCs w:val="28"/>
          <w:highlight w:val="none"/>
          <w:shd w:val="clear" w:color="auto" w:fill="auto"/>
        </w:rPr>
      </w:pPr>
      <w:r>
        <w:rPr>
          <w:rFonts w:hint="eastAsia" w:ascii="宋体" w:hAnsi="宋体"/>
          <w:b/>
          <w:bCs/>
          <w:color w:val="auto"/>
          <w:sz w:val="28"/>
          <w:szCs w:val="28"/>
          <w:highlight w:val="none"/>
          <w:shd w:val="clear" w:color="auto" w:fill="auto"/>
        </w:rPr>
        <w:t>二0二</w:t>
      </w:r>
      <w:r>
        <w:rPr>
          <w:rFonts w:hint="eastAsia" w:ascii="宋体" w:hAnsi="宋体"/>
          <w:b/>
          <w:bCs/>
          <w:color w:val="auto"/>
          <w:sz w:val="28"/>
          <w:szCs w:val="28"/>
          <w:highlight w:val="none"/>
          <w:shd w:val="clear" w:color="auto" w:fill="auto"/>
          <w:lang w:val="en-US" w:eastAsia="zh-CN"/>
        </w:rPr>
        <w:t>五</w:t>
      </w:r>
      <w:r>
        <w:rPr>
          <w:rFonts w:hint="eastAsia" w:ascii="宋体" w:hAnsi="宋体"/>
          <w:b/>
          <w:bCs/>
          <w:color w:val="auto"/>
          <w:sz w:val="28"/>
          <w:szCs w:val="28"/>
          <w:highlight w:val="none"/>
          <w:shd w:val="clear" w:color="auto" w:fill="auto"/>
        </w:rPr>
        <w:t>年</w:t>
      </w:r>
      <w:r>
        <w:rPr>
          <w:rFonts w:hint="eastAsia" w:ascii="宋体" w:hAnsi="宋体"/>
          <w:b/>
          <w:bCs/>
          <w:color w:val="auto"/>
          <w:sz w:val="28"/>
          <w:szCs w:val="28"/>
          <w:highlight w:val="none"/>
          <w:shd w:val="clear" w:color="auto" w:fill="auto"/>
          <w:lang w:val="en-US" w:eastAsia="zh-CN"/>
        </w:rPr>
        <w:t>六</w:t>
      </w:r>
      <w:r>
        <w:rPr>
          <w:rFonts w:hint="eastAsia" w:ascii="宋体" w:hAnsi="宋体"/>
          <w:b/>
          <w:bCs/>
          <w:color w:val="auto"/>
          <w:sz w:val="28"/>
          <w:szCs w:val="28"/>
          <w:highlight w:val="none"/>
          <w:shd w:val="clear" w:color="auto" w:fill="auto"/>
        </w:rPr>
        <w:t xml:space="preserve">月 </w:t>
      </w:r>
    </w:p>
    <w:p w14:paraId="6B1EA408">
      <w:pPr>
        <w:pStyle w:val="27"/>
        <w:shd w:val="clear"/>
        <w:spacing w:beforeLines="0" w:afterLines="0" w:line="360" w:lineRule="auto"/>
        <w:rPr>
          <w:rFonts w:ascii="创艺简标宋" w:hAnsi="宋体" w:eastAsia="创艺简标宋"/>
          <w:color w:val="auto"/>
          <w:sz w:val="44"/>
          <w:szCs w:val="44"/>
          <w:highlight w:val="none"/>
          <w:shd w:val="clear" w:color="auto" w:fill="auto"/>
        </w:rPr>
      </w:pPr>
      <w:r>
        <w:rPr>
          <w:color w:val="auto"/>
          <w:sz w:val="28"/>
          <w:szCs w:val="28"/>
          <w:highlight w:val="none"/>
          <w:shd w:val="clear" w:color="auto" w:fill="auto"/>
        </w:rPr>
        <w:br w:type="page"/>
      </w:r>
    </w:p>
    <w:p w14:paraId="03A515D6">
      <w:pPr>
        <w:pStyle w:val="27"/>
        <w:shd w:val="clear"/>
        <w:spacing w:beforeLines="0" w:afterLines="0" w:line="360" w:lineRule="auto"/>
        <w:jc w:val="center"/>
        <w:rPr>
          <w:rFonts w:hint="eastAsia" w:ascii="创艺简标宋" w:hAnsi="宋体" w:eastAsia="创艺简标宋"/>
          <w:color w:val="auto"/>
          <w:sz w:val="44"/>
          <w:szCs w:val="44"/>
          <w:highlight w:val="none"/>
          <w:shd w:val="clear" w:color="auto" w:fill="auto"/>
        </w:rPr>
      </w:pPr>
    </w:p>
    <w:p w14:paraId="6242E25D">
      <w:pPr>
        <w:pStyle w:val="27"/>
        <w:shd w:val="clear"/>
        <w:spacing w:beforeLines="0" w:afterLines="0" w:line="360" w:lineRule="auto"/>
        <w:jc w:val="center"/>
        <w:rPr>
          <w:rFonts w:hint="eastAsia" w:ascii="创艺简标宋" w:hAnsi="宋体" w:eastAsia="创艺简标宋"/>
          <w:color w:val="auto"/>
          <w:sz w:val="44"/>
          <w:szCs w:val="44"/>
          <w:highlight w:val="none"/>
          <w:shd w:val="clear" w:color="auto" w:fill="auto"/>
        </w:rPr>
      </w:pPr>
    </w:p>
    <w:p w14:paraId="1AB40857">
      <w:pPr>
        <w:pStyle w:val="27"/>
        <w:shd w:val="clear"/>
        <w:spacing w:beforeLines="0" w:afterLines="0" w:line="360" w:lineRule="auto"/>
        <w:jc w:val="center"/>
        <w:rPr>
          <w:rFonts w:ascii="创艺简标宋" w:hAnsi="宋体" w:eastAsia="创艺简标宋"/>
          <w:color w:val="auto"/>
          <w:sz w:val="44"/>
          <w:szCs w:val="44"/>
          <w:highlight w:val="none"/>
          <w:shd w:val="clear" w:color="auto" w:fill="auto"/>
        </w:rPr>
      </w:pPr>
      <w:r>
        <w:rPr>
          <w:rFonts w:hint="eastAsia" w:ascii="创艺简标宋" w:hAnsi="宋体" w:eastAsia="创艺简标宋"/>
          <w:color w:val="auto"/>
          <w:sz w:val="44"/>
          <w:szCs w:val="44"/>
          <w:highlight w:val="none"/>
          <w:shd w:val="clear" w:color="auto" w:fill="auto"/>
        </w:rPr>
        <w:t>目    录</w:t>
      </w:r>
    </w:p>
    <w:sdt>
      <w:sdtPr>
        <w:rPr>
          <w:rFonts w:ascii="宋体" w:hAnsi="宋体" w:eastAsia="宋体" w:cs="Times New Roman"/>
          <w:color w:val="auto"/>
          <w:kern w:val="2"/>
          <w:sz w:val="21"/>
          <w:szCs w:val="24"/>
          <w:highlight w:val="none"/>
          <w:shd w:val="clear" w:color="auto" w:fill="auto"/>
          <w:lang w:val="en-US" w:eastAsia="zh-CN" w:bidi="ar-SA"/>
        </w:rPr>
        <w:id w:val="34537216"/>
        <w15:color w:val="DBDBDB"/>
        <w:docPartObj>
          <w:docPartGallery w:val="Table of Contents"/>
          <w:docPartUnique/>
        </w:docPartObj>
      </w:sdtPr>
      <w:sdtEndPr>
        <w:rPr>
          <w:rFonts w:ascii="宋体" w:hAnsi="宋体" w:eastAsia="宋体" w:cs="Times New Roman"/>
          <w:color w:val="auto"/>
          <w:kern w:val="2"/>
          <w:sz w:val="21"/>
          <w:szCs w:val="28"/>
          <w:highlight w:val="none"/>
          <w:shd w:val="clear" w:color="auto" w:fill="auto"/>
          <w:lang w:val="en-US" w:eastAsia="zh-CN" w:bidi="ar-SA"/>
        </w:rPr>
      </w:sdtEndPr>
      <w:sdtContent>
        <w:p w14:paraId="6F106B8C">
          <w:pPr>
            <w:shd w:val="clear"/>
            <w:spacing w:before="0" w:beforeLines="0" w:after="0" w:afterLines="0" w:line="240" w:lineRule="auto"/>
            <w:ind w:left="0" w:leftChars="0" w:right="0" w:rightChars="0" w:firstLine="0" w:firstLineChars="0"/>
            <w:jc w:val="center"/>
            <w:rPr>
              <w:color w:val="auto"/>
              <w:highlight w:val="none"/>
              <w:shd w:val="clear" w:color="auto" w:fill="auto"/>
            </w:rPr>
          </w:pPr>
        </w:p>
        <w:p w14:paraId="5020663F">
          <w:pPr>
            <w:pStyle w:val="424"/>
            <w:shd w:val="clear"/>
            <w:tabs>
              <w:tab w:val="right" w:leader="dot" w:pos="8730"/>
            </w:tabs>
            <w:rPr>
              <w:color w:val="auto"/>
              <w:highlight w:val="none"/>
              <w:shd w:val="clear" w:color="auto" w:fill="auto"/>
            </w:rPr>
          </w:pPr>
          <w:r>
            <w:rPr>
              <w:rFonts w:ascii="宋体" w:hAnsi="宋体"/>
              <w:b/>
              <w:color w:val="auto"/>
              <w:sz w:val="28"/>
              <w:szCs w:val="28"/>
              <w:highlight w:val="none"/>
              <w:shd w:val="clear" w:color="auto" w:fill="auto"/>
            </w:rPr>
            <w:fldChar w:fldCharType="begin"/>
          </w:r>
          <w:r>
            <w:rPr>
              <w:rFonts w:ascii="宋体" w:hAnsi="宋体"/>
              <w:b/>
              <w:color w:val="auto"/>
              <w:sz w:val="28"/>
              <w:szCs w:val="28"/>
              <w:highlight w:val="none"/>
              <w:shd w:val="clear" w:color="auto" w:fill="auto"/>
            </w:rPr>
            <w:instrText xml:space="preserve">TOC \o "1-1" \h \u </w:instrText>
          </w:r>
          <w:r>
            <w:rPr>
              <w:rFonts w:ascii="宋体" w:hAnsi="宋体"/>
              <w:b/>
              <w:color w:val="auto"/>
              <w:sz w:val="28"/>
              <w:szCs w:val="28"/>
              <w:highlight w:val="none"/>
              <w:shd w:val="clear" w:color="auto" w:fill="auto"/>
            </w:rPr>
            <w:fldChar w:fldCharType="separate"/>
          </w:r>
        </w:p>
        <w:p w14:paraId="10D8BF21">
          <w:pPr>
            <w:pStyle w:val="424"/>
            <w:shd w:val="clear"/>
            <w:tabs>
              <w:tab w:val="right" w:leader="dot" w:pos="8730"/>
            </w:tabs>
            <w:spacing w:line="360" w:lineRule="auto"/>
            <w:rPr>
              <w:color w:val="auto"/>
              <w:sz w:val="28"/>
              <w:szCs w:val="28"/>
              <w:highlight w:val="none"/>
              <w:shd w:val="clear" w:color="auto" w:fill="auto"/>
            </w:rPr>
          </w:pPr>
          <w:r>
            <w:rPr>
              <w:rFonts w:ascii="宋体" w:hAnsi="宋体"/>
              <w:color w:val="auto"/>
              <w:sz w:val="28"/>
              <w:szCs w:val="44"/>
              <w:highlight w:val="none"/>
              <w:shd w:val="clear" w:color="auto" w:fill="auto"/>
            </w:rPr>
            <w:fldChar w:fldCharType="begin"/>
          </w:r>
          <w:r>
            <w:rPr>
              <w:rFonts w:ascii="宋体" w:hAnsi="宋体"/>
              <w:color w:val="auto"/>
              <w:sz w:val="28"/>
              <w:szCs w:val="44"/>
              <w:highlight w:val="none"/>
              <w:shd w:val="clear" w:color="auto" w:fill="auto"/>
            </w:rPr>
            <w:instrText xml:space="preserve"> HYPERLINK \l _Toc1963222795 </w:instrText>
          </w:r>
          <w:r>
            <w:rPr>
              <w:rFonts w:ascii="宋体" w:hAnsi="宋体"/>
              <w:color w:val="auto"/>
              <w:sz w:val="28"/>
              <w:szCs w:val="44"/>
              <w:highlight w:val="none"/>
              <w:shd w:val="clear" w:color="auto" w:fill="auto"/>
            </w:rPr>
            <w:fldChar w:fldCharType="separate"/>
          </w:r>
          <w:r>
            <w:rPr>
              <w:rFonts w:hint="eastAsia"/>
              <w:color w:val="auto"/>
              <w:sz w:val="28"/>
              <w:szCs w:val="44"/>
              <w:highlight w:val="none"/>
              <w:shd w:val="clear" w:color="auto" w:fill="auto"/>
            </w:rPr>
            <w:t xml:space="preserve">第一章 </w:t>
          </w:r>
          <w:r>
            <w:rPr>
              <w:rFonts w:hint="eastAsia"/>
              <w:color w:val="auto"/>
              <w:sz w:val="28"/>
              <w:szCs w:val="44"/>
              <w:highlight w:val="none"/>
              <w:shd w:val="clear" w:color="auto" w:fill="auto"/>
              <w:lang w:val="en-US" w:eastAsia="zh-CN"/>
            </w:rPr>
            <w:t xml:space="preserve"> </w:t>
          </w:r>
          <w:r>
            <w:rPr>
              <w:rFonts w:hint="eastAsia"/>
              <w:color w:val="auto"/>
              <w:sz w:val="28"/>
              <w:szCs w:val="44"/>
              <w:highlight w:val="none"/>
              <w:shd w:val="clear" w:color="auto" w:fill="auto"/>
            </w:rPr>
            <w:t>竞争性磋商公告</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_Toc1963222795 \h </w:instrText>
          </w:r>
          <w:r>
            <w:rPr>
              <w:color w:val="auto"/>
              <w:sz w:val="28"/>
              <w:szCs w:val="28"/>
              <w:highlight w:val="none"/>
              <w:shd w:val="clear" w:color="auto" w:fill="auto"/>
            </w:rPr>
            <w:fldChar w:fldCharType="separate"/>
          </w:r>
          <w:r>
            <w:rPr>
              <w:color w:val="auto"/>
              <w:sz w:val="28"/>
              <w:szCs w:val="28"/>
              <w:highlight w:val="none"/>
              <w:shd w:val="clear" w:color="auto" w:fill="auto"/>
            </w:rPr>
            <w:t>3</w:t>
          </w:r>
          <w:r>
            <w:rPr>
              <w:color w:val="auto"/>
              <w:sz w:val="28"/>
              <w:szCs w:val="28"/>
              <w:highlight w:val="none"/>
              <w:shd w:val="clear" w:color="auto" w:fill="auto"/>
            </w:rPr>
            <w:fldChar w:fldCharType="end"/>
          </w:r>
          <w:r>
            <w:rPr>
              <w:rFonts w:ascii="宋体" w:hAnsi="宋体"/>
              <w:color w:val="auto"/>
              <w:sz w:val="28"/>
              <w:szCs w:val="44"/>
              <w:highlight w:val="none"/>
              <w:shd w:val="clear" w:color="auto" w:fill="auto"/>
            </w:rPr>
            <w:fldChar w:fldCharType="end"/>
          </w:r>
        </w:p>
        <w:p w14:paraId="7D217952">
          <w:pPr>
            <w:pStyle w:val="424"/>
            <w:shd w:val="clear"/>
            <w:tabs>
              <w:tab w:val="right" w:leader="dot" w:pos="8730"/>
            </w:tabs>
            <w:spacing w:line="360" w:lineRule="auto"/>
            <w:rPr>
              <w:color w:val="auto"/>
              <w:sz w:val="28"/>
              <w:szCs w:val="28"/>
              <w:highlight w:val="none"/>
              <w:shd w:val="clear" w:color="auto" w:fill="auto"/>
            </w:rPr>
          </w:pPr>
          <w:r>
            <w:rPr>
              <w:rFonts w:ascii="宋体" w:hAnsi="宋体"/>
              <w:color w:val="auto"/>
              <w:sz w:val="28"/>
              <w:szCs w:val="44"/>
              <w:highlight w:val="none"/>
              <w:shd w:val="clear" w:color="auto" w:fill="auto"/>
            </w:rPr>
            <w:fldChar w:fldCharType="begin"/>
          </w:r>
          <w:r>
            <w:rPr>
              <w:rFonts w:ascii="宋体" w:hAnsi="宋体"/>
              <w:color w:val="auto"/>
              <w:sz w:val="28"/>
              <w:szCs w:val="44"/>
              <w:highlight w:val="none"/>
              <w:shd w:val="clear" w:color="auto" w:fill="auto"/>
            </w:rPr>
            <w:instrText xml:space="preserve"> HYPERLINK \l _Toc185853307 </w:instrText>
          </w:r>
          <w:r>
            <w:rPr>
              <w:rFonts w:ascii="宋体" w:hAnsi="宋体"/>
              <w:color w:val="auto"/>
              <w:sz w:val="28"/>
              <w:szCs w:val="44"/>
              <w:highlight w:val="none"/>
              <w:shd w:val="clear" w:color="auto" w:fill="auto"/>
            </w:rPr>
            <w:fldChar w:fldCharType="separate"/>
          </w:r>
          <w:r>
            <w:rPr>
              <w:rFonts w:hint="eastAsia" w:ascii="宋体" w:hAnsi="宋体"/>
              <w:bCs/>
              <w:color w:val="auto"/>
              <w:sz w:val="28"/>
              <w:szCs w:val="44"/>
              <w:highlight w:val="none"/>
              <w:shd w:val="clear" w:color="auto" w:fill="auto"/>
            </w:rPr>
            <w:t>第二章  采购内容、需求及要求</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_Toc185853307 \h </w:instrText>
          </w:r>
          <w:r>
            <w:rPr>
              <w:color w:val="auto"/>
              <w:sz w:val="28"/>
              <w:szCs w:val="28"/>
              <w:highlight w:val="none"/>
              <w:shd w:val="clear" w:color="auto" w:fill="auto"/>
            </w:rPr>
            <w:fldChar w:fldCharType="separate"/>
          </w:r>
          <w:r>
            <w:rPr>
              <w:color w:val="auto"/>
              <w:sz w:val="28"/>
              <w:szCs w:val="28"/>
              <w:highlight w:val="none"/>
              <w:shd w:val="clear" w:color="auto" w:fill="auto"/>
            </w:rPr>
            <w:t>8</w:t>
          </w:r>
          <w:r>
            <w:rPr>
              <w:color w:val="auto"/>
              <w:sz w:val="28"/>
              <w:szCs w:val="28"/>
              <w:highlight w:val="none"/>
              <w:shd w:val="clear" w:color="auto" w:fill="auto"/>
            </w:rPr>
            <w:fldChar w:fldCharType="end"/>
          </w:r>
          <w:r>
            <w:rPr>
              <w:rFonts w:ascii="宋体" w:hAnsi="宋体"/>
              <w:color w:val="auto"/>
              <w:sz w:val="28"/>
              <w:szCs w:val="44"/>
              <w:highlight w:val="none"/>
              <w:shd w:val="clear" w:color="auto" w:fill="auto"/>
            </w:rPr>
            <w:fldChar w:fldCharType="end"/>
          </w:r>
        </w:p>
        <w:p w14:paraId="402C10BB">
          <w:pPr>
            <w:pStyle w:val="424"/>
            <w:shd w:val="clear"/>
            <w:tabs>
              <w:tab w:val="right" w:leader="dot" w:pos="8730"/>
            </w:tabs>
            <w:spacing w:line="360" w:lineRule="auto"/>
            <w:rPr>
              <w:color w:val="auto"/>
              <w:sz w:val="28"/>
              <w:szCs w:val="28"/>
              <w:highlight w:val="none"/>
              <w:shd w:val="clear" w:color="auto" w:fill="auto"/>
            </w:rPr>
          </w:pPr>
          <w:r>
            <w:rPr>
              <w:rFonts w:ascii="宋体" w:hAnsi="宋体"/>
              <w:color w:val="auto"/>
              <w:sz w:val="28"/>
              <w:szCs w:val="44"/>
              <w:highlight w:val="none"/>
              <w:shd w:val="clear" w:color="auto" w:fill="auto"/>
            </w:rPr>
            <w:fldChar w:fldCharType="begin"/>
          </w:r>
          <w:r>
            <w:rPr>
              <w:rFonts w:ascii="宋体" w:hAnsi="宋体"/>
              <w:color w:val="auto"/>
              <w:sz w:val="28"/>
              <w:szCs w:val="44"/>
              <w:highlight w:val="none"/>
              <w:shd w:val="clear" w:color="auto" w:fill="auto"/>
            </w:rPr>
            <w:instrText xml:space="preserve"> HYPERLINK \l _Toc1195308011 </w:instrText>
          </w:r>
          <w:r>
            <w:rPr>
              <w:rFonts w:ascii="宋体" w:hAnsi="宋体"/>
              <w:color w:val="auto"/>
              <w:sz w:val="28"/>
              <w:szCs w:val="44"/>
              <w:highlight w:val="none"/>
              <w:shd w:val="clear" w:color="auto" w:fill="auto"/>
            </w:rPr>
            <w:fldChar w:fldCharType="separate"/>
          </w:r>
          <w:r>
            <w:rPr>
              <w:rFonts w:hint="eastAsia"/>
              <w:color w:val="auto"/>
              <w:sz w:val="28"/>
              <w:szCs w:val="44"/>
              <w:highlight w:val="none"/>
              <w:shd w:val="clear" w:color="auto" w:fill="auto"/>
            </w:rPr>
            <w:t>第三章</w:t>
          </w:r>
          <w:r>
            <w:rPr>
              <w:color w:val="auto"/>
              <w:sz w:val="28"/>
              <w:szCs w:val="44"/>
              <w:highlight w:val="none"/>
              <w:shd w:val="clear" w:color="auto" w:fill="auto"/>
            </w:rPr>
            <w:t xml:space="preserve">  供应商磋商须知</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_Toc1195308011 \h </w:instrText>
          </w:r>
          <w:r>
            <w:rPr>
              <w:color w:val="auto"/>
              <w:sz w:val="28"/>
              <w:szCs w:val="28"/>
              <w:highlight w:val="none"/>
              <w:shd w:val="clear" w:color="auto" w:fill="auto"/>
            </w:rPr>
            <w:fldChar w:fldCharType="separate"/>
          </w:r>
          <w:r>
            <w:rPr>
              <w:color w:val="auto"/>
              <w:sz w:val="28"/>
              <w:szCs w:val="28"/>
              <w:highlight w:val="none"/>
              <w:shd w:val="clear" w:color="auto" w:fill="auto"/>
            </w:rPr>
            <w:t>10</w:t>
          </w:r>
          <w:r>
            <w:rPr>
              <w:color w:val="auto"/>
              <w:sz w:val="28"/>
              <w:szCs w:val="28"/>
              <w:highlight w:val="none"/>
              <w:shd w:val="clear" w:color="auto" w:fill="auto"/>
            </w:rPr>
            <w:fldChar w:fldCharType="end"/>
          </w:r>
          <w:r>
            <w:rPr>
              <w:rFonts w:ascii="宋体" w:hAnsi="宋体"/>
              <w:color w:val="auto"/>
              <w:sz w:val="28"/>
              <w:szCs w:val="44"/>
              <w:highlight w:val="none"/>
              <w:shd w:val="clear" w:color="auto" w:fill="auto"/>
            </w:rPr>
            <w:fldChar w:fldCharType="end"/>
          </w:r>
        </w:p>
        <w:p w14:paraId="651DAAD6">
          <w:pPr>
            <w:pStyle w:val="424"/>
            <w:shd w:val="clear"/>
            <w:tabs>
              <w:tab w:val="right" w:leader="dot" w:pos="8730"/>
            </w:tabs>
            <w:spacing w:line="360" w:lineRule="auto"/>
            <w:rPr>
              <w:color w:val="auto"/>
              <w:sz w:val="28"/>
              <w:szCs w:val="28"/>
              <w:highlight w:val="none"/>
              <w:shd w:val="clear" w:color="auto" w:fill="auto"/>
            </w:rPr>
          </w:pPr>
          <w:r>
            <w:rPr>
              <w:rFonts w:ascii="宋体" w:hAnsi="宋体"/>
              <w:color w:val="auto"/>
              <w:sz w:val="28"/>
              <w:szCs w:val="44"/>
              <w:highlight w:val="none"/>
              <w:shd w:val="clear" w:color="auto" w:fill="auto"/>
            </w:rPr>
            <w:fldChar w:fldCharType="begin"/>
          </w:r>
          <w:r>
            <w:rPr>
              <w:rFonts w:ascii="宋体" w:hAnsi="宋体"/>
              <w:color w:val="auto"/>
              <w:sz w:val="28"/>
              <w:szCs w:val="44"/>
              <w:highlight w:val="none"/>
              <w:shd w:val="clear" w:color="auto" w:fill="auto"/>
            </w:rPr>
            <w:instrText xml:space="preserve"> HYPERLINK \l _Toc1979706839 </w:instrText>
          </w:r>
          <w:r>
            <w:rPr>
              <w:rFonts w:ascii="宋体" w:hAnsi="宋体"/>
              <w:color w:val="auto"/>
              <w:sz w:val="28"/>
              <w:szCs w:val="44"/>
              <w:highlight w:val="none"/>
              <w:shd w:val="clear" w:color="auto" w:fill="auto"/>
            </w:rPr>
            <w:fldChar w:fldCharType="separate"/>
          </w:r>
          <w:r>
            <w:rPr>
              <w:rFonts w:hint="eastAsia" w:ascii="宋体" w:hAnsi="宋体"/>
              <w:color w:val="auto"/>
              <w:sz w:val="28"/>
              <w:szCs w:val="44"/>
              <w:highlight w:val="none"/>
              <w:shd w:val="clear" w:color="auto" w:fill="auto"/>
            </w:rPr>
            <w:t xml:space="preserve">第四章 </w:t>
          </w:r>
          <w:r>
            <w:rPr>
              <w:rFonts w:hint="eastAsia" w:ascii="宋体" w:hAnsi="宋体"/>
              <w:color w:val="auto"/>
              <w:sz w:val="28"/>
              <w:szCs w:val="44"/>
              <w:highlight w:val="none"/>
              <w:shd w:val="clear" w:color="auto" w:fill="auto"/>
              <w:lang w:val="en-US" w:eastAsia="zh-CN"/>
            </w:rPr>
            <w:t xml:space="preserve"> </w:t>
          </w:r>
          <w:r>
            <w:rPr>
              <w:rFonts w:hint="eastAsia" w:ascii="宋体" w:hAnsi="宋体"/>
              <w:color w:val="auto"/>
              <w:sz w:val="28"/>
              <w:szCs w:val="44"/>
              <w:highlight w:val="none"/>
              <w:shd w:val="clear" w:color="auto" w:fill="auto"/>
            </w:rPr>
            <w:t>评标办法及评分标准</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_Toc1979706839 \h </w:instrText>
          </w:r>
          <w:r>
            <w:rPr>
              <w:color w:val="auto"/>
              <w:sz w:val="28"/>
              <w:szCs w:val="28"/>
              <w:highlight w:val="none"/>
              <w:shd w:val="clear" w:color="auto" w:fill="auto"/>
            </w:rPr>
            <w:fldChar w:fldCharType="separate"/>
          </w:r>
          <w:r>
            <w:rPr>
              <w:color w:val="auto"/>
              <w:sz w:val="28"/>
              <w:szCs w:val="28"/>
              <w:highlight w:val="none"/>
              <w:shd w:val="clear" w:color="auto" w:fill="auto"/>
            </w:rPr>
            <w:t>24</w:t>
          </w:r>
          <w:r>
            <w:rPr>
              <w:color w:val="auto"/>
              <w:sz w:val="28"/>
              <w:szCs w:val="28"/>
              <w:highlight w:val="none"/>
              <w:shd w:val="clear" w:color="auto" w:fill="auto"/>
            </w:rPr>
            <w:fldChar w:fldCharType="end"/>
          </w:r>
          <w:r>
            <w:rPr>
              <w:rFonts w:ascii="宋体" w:hAnsi="宋体"/>
              <w:color w:val="auto"/>
              <w:sz w:val="28"/>
              <w:szCs w:val="44"/>
              <w:highlight w:val="none"/>
              <w:shd w:val="clear" w:color="auto" w:fill="auto"/>
            </w:rPr>
            <w:fldChar w:fldCharType="end"/>
          </w:r>
        </w:p>
        <w:p w14:paraId="0EF11D06">
          <w:pPr>
            <w:pStyle w:val="424"/>
            <w:shd w:val="clear"/>
            <w:tabs>
              <w:tab w:val="right" w:leader="dot" w:pos="8730"/>
            </w:tabs>
            <w:spacing w:line="360" w:lineRule="auto"/>
            <w:rPr>
              <w:color w:val="auto"/>
              <w:sz w:val="28"/>
              <w:szCs w:val="28"/>
              <w:highlight w:val="none"/>
              <w:shd w:val="clear" w:color="auto" w:fill="auto"/>
            </w:rPr>
          </w:pPr>
          <w:r>
            <w:rPr>
              <w:rFonts w:ascii="宋体" w:hAnsi="宋体"/>
              <w:color w:val="auto"/>
              <w:sz w:val="28"/>
              <w:szCs w:val="44"/>
              <w:highlight w:val="none"/>
              <w:shd w:val="clear" w:color="auto" w:fill="auto"/>
            </w:rPr>
            <w:fldChar w:fldCharType="begin"/>
          </w:r>
          <w:r>
            <w:rPr>
              <w:rFonts w:ascii="宋体" w:hAnsi="宋体"/>
              <w:color w:val="auto"/>
              <w:sz w:val="28"/>
              <w:szCs w:val="44"/>
              <w:highlight w:val="none"/>
              <w:shd w:val="clear" w:color="auto" w:fill="auto"/>
            </w:rPr>
            <w:instrText xml:space="preserve"> HYPERLINK \l _Toc1968700102 </w:instrText>
          </w:r>
          <w:r>
            <w:rPr>
              <w:rFonts w:ascii="宋体" w:hAnsi="宋体"/>
              <w:color w:val="auto"/>
              <w:sz w:val="28"/>
              <w:szCs w:val="44"/>
              <w:highlight w:val="none"/>
              <w:shd w:val="clear" w:color="auto" w:fill="auto"/>
            </w:rPr>
            <w:fldChar w:fldCharType="separate"/>
          </w:r>
          <w:r>
            <w:rPr>
              <w:rFonts w:hint="eastAsia" w:hAnsi="宋体"/>
              <w:color w:val="auto"/>
              <w:sz w:val="28"/>
              <w:szCs w:val="44"/>
              <w:highlight w:val="none"/>
              <w:shd w:val="clear" w:color="auto" w:fill="auto"/>
            </w:rPr>
            <w:t>第五章  合同主要条款</w:t>
          </w:r>
          <w:r>
            <w:rPr>
              <w:color w:val="auto"/>
              <w:sz w:val="28"/>
              <w:szCs w:val="28"/>
              <w:highlight w:val="none"/>
              <w:shd w:val="clear" w:color="auto" w:fill="auto"/>
            </w:rPr>
            <w:tab/>
          </w:r>
          <w:r>
            <w:rPr>
              <w:color w:val="auto"/>
              <w:sz w:val="28"/>
              <w:szCs w:val="28"/>
              <w:highlight w:val="none"/>
              <w:shd w:val="clear" w:color="auto" w:fill="auto"/>
            </w:rPr>
            <w:fldChar w:fldCharType="begin"/>
          </w:r>
          <w:r>
            <w:rPr>
              <w:color w:val="auto"/>
              <w:sz w:val="28"/>
              <w:szCs w:val="28"/>
              <w:highlight w:val="none"/>
              <w:shd w:val="clear" w:color="auto" w:fill="auto"/>
            </w:rPr>
            <w:instrText xml:space="preserve"> PAGEREF _Toc1968700102 \h </w:instrText>
          </w:r>
          <w:r>
            <w:rPr>
              <w:color w:val="auto"/>
              <w:sz w:val="28"/>
              <w:szCs w:val="28"/>
              <w:highlight w:val="none"/>
              <w:shd w:val="clear" w:color="auto" w:fill="auto"/>
            </w:rPr>
            <w:fldChar w:fldCharType="separate"/>
          </w:r>
          <w:r>
            <w:rPr>
              <w:color w:val="auto"/>
              <w:sz w:val="28"/>
              <w:szCs w:val="28"/>
              <w:highlight w:val="none"/>
              <w:shd w:val="clear" w:color="auto" w:fill="auto"/>
            </w:rPr>
            <w:t>31</w:t>
          </w:r>
          <w:r>
            <w:rPr>
              <w:color w:val="auto"/>
              <w:sz w:val="28"/>
              <w:szCs w:val="28"/>
              <w:highlight w:val="none"/>
              <w:shd w:val="clear" w:color="auto" w:fill="auto"/>
            </w:rPr>
            <w:fldChar w:fldCharType="end"/>
          </w:r>
          <w:r>
            <w:rPr>
              <w:rFonts w:ascii="宋体" w:hAnsi="宋体"/>
              <w:color w:val="auto"/>
              <w:sz w:val="28"/>
              <w:szCs w:val="44"/>
              <w:highlight w:val="none"/>
              <w:shd w:val="clear" w:color="auto" w:fill="auto"/>
            </w:rPr>
            <w:fldChar w:fldCharType="end"/>
          </w:r>
        </w:p>
        <w:p w14:paraId="4EAF341A">
          <w:pPr>
            <w:pStyle w:val="34"/>
            <w:shd w:val="clear"/>
            <w:spacing w:line="480" w:lineRule="auto"/>
            <w:rPr>
              <w:rFonts w:ascii="宋体" w:hAnsi="宋体"/>
              <w:b/>
              <w:color w:val="auto"/>
              <w:sz w:val="28"/>
              <w:szCs w:val="28"/>
              <w:highlight w:val="none"/>
              <w:shd w:val="clear" w:color="auto" w:fill="auto"/>
            </w:rPr>
          </w:pPr>
          <w:r>
            <w:rPr>
              <w:rFonts w:ascii="宋体" w:hAnsi="宋体"/>
              <w:color w:val="auto"/>
              <w:szCs w:val="28"/>
              <w:highlight w:val="none"/>
              <w:shd w:val="clear" w:color="auto" w:fill="auto"/>
            </w:rPr>
            <w:fldChar w:fldCharType="end"/>
          </w:r>
        </w:p>
      </w:sdtContent>
    </w:sdt>
    <w:p w14:paraId="34E1FA8E">
      <w:pPr>
        <w:shd w:val="clear"/>
        <w:spacing w:before="120" w:beforeLines="50" w:line="360" w:lineRule="auto"/>
        <w:rPr>
          <w:rFonts w:ascii="宋体" w:hAnsi="宋体"/>
          <w:b/>
          <w:color w:val="auto"/>
          <w:sz w:val="28"/>
          <w:szCs w:val="28"/>
          <w:highlight w:val="none"/>
          <w:shd w:val="clear" w:color="auto" w:fill="auto"/>
        </w:rPr>
      </w:pPr>
    </w:p>
    <w:p w14:paraId="7B3D85AB">
      <w:pPr>
        <w:pStyle w:val="27"/>
        <w:shd w:val="clear"/>
        <w:snapToGrid w:val="0"/>
        <w:spacing w:beforeLines="0" w:afterLines="0" w:line="240" w:lineRule="auto"/>
        <w:jc w:val="center"/>
        <w:outlineLvl w:val="9"/>
        <w:rPr>
          <w:rFonts w:hAnsi="宋体"/>
          <w:color w:val="auto"/>
          <w:highlight w:val="none"/>
          <w:shd w:val="clear" w:color="auto" w:fill="auto"/>
        </w:rPr>
      </w:pPr>
    </w:p>
    <w:p w14:paraId="12777480">
      <w:pPr>
        <w:shd w:val="clear"/>
        <w:rPr>
          <w:color w:val="auto"/>
          <w:highlight w:val="none"/>
          <w:shd w:val="clear" w:color="auto" w:fill="auto"/>
        </w:rPr>
      </w:pPr>
    </w:p>
    <w:p w14:paraId="1D9075A0">
      <w:pPr>
        <w:shd w:val="clear"/>
        <w:rPr>
          <w:color w:val="auto"/>
          <w:highlight w:val="none"/>
          <w:shd w:val="clear" w:color="auto" w:fill="auto"/>
        </w:rPr>
      </w:pPr>
    </w:p>
    <w:p w14:paraId="58695DAB">
      <w:pPr>
        <w:shd w:val="clear"/>
        <w:rPr>
          <w:color w:val="auto"/>
          <w:highlight w:val="none"/>
          <w:shd w:val="clear" w:color="auto" w:fill="auto"/>
        </w:rPr>
      </w:pPr>
    </w:p>
    <w:p w14:paraId="1886F1F9">
      <w:pPr>
        <w:shd w:val="clear"/>
        <w:rPr>
          <w:color w:val="auto"/>
          <w:highlight w:val="none"/>
          <w:shd w:val="clear" w:color="auto" w:fill="auto"/>
        </w:rPr>
      </w:pPr>
    </w:p>
    <w:p w14:paraId="29329DDB">
      <w:pPr>
        <w:shd w:val="clear"/>
        <w:rPr>
          <w:color w:val="auto"/>
          <w:highlight w:val="none"/>
          <w:shd w:val="clear" w:color="auto" w:fill="auto"/>
        </w:rPr>
      </w:pPr>
    </w:p>
    <w:p w14:paraId="627B45C8">
      <w:pPr>
        <w:shd w:val="clear"/>
        <w:rPr>
          <w:color w:val="auto"/>
          <w:highlight w:val="none"/>
          <w:shd w:val="clear" w:color="auto" w:fill="auto"/>
        </w:rPr>
      </w:pPr>
    </w:p>
    <w:p w14:paraId="6A562649">
      <w:pPr>
        <w:shd w:val="clear"/>
        <w:rPr>
          <w:color w:val="auto"/>
          <w:highlight w:val="none"/>
          <w:shd w:val="clear" w:color="auto" w:fill="auto"/>
        </w:rPr>
      </w:pPr>
    </w:p>
    <w:p w14:paraId="59C8BC31">
      <w:pPr>
        <w:pStyle w:val="27"/>
        <w:shd w:val="clear"/>
        <w:snapToGrid w:val="0"/>
        <w:spacing w:beforeLines="0" w:afterLines="0" w:line="240" w:lineRule="auto"/>
        <w:jc w:val="center"/>
        <w:outlineLvl w:val="0"/>
        <w:rPr>
          <w:rFonts w:ascii="黑体" w:hAnsi="宋体" w:eastAsia="黑体"/>
          <w:b/>
          <w:color w:val="auto"/>
          <w:sz w:val="30"/>
          <w:szCs w:val="30"/>
          <w:highlight w:val="none"/>
          <w:shd w:val="clear" w:color="auto" w:fill="auto"/>
        </w:rPr>
      </w:pPr>
      <w:r>
        <w:rPr>
          <w:rFonts w:hint="eastAsia"/>
          <w:color w:val="auto"/>
          <w:highlight w:val="none"/>
          <w:shd w:val="clear" w:color="auto" w:fill="auto"/>
        </w:rPr>
        <w:br w:type="page"/>
      </w:r>
      <w:bookmarkStart w:id="4" w:name="_Toc466534747"/>
      <w:bookmarkStart w:id="5" w:name="_Toc1963222795"/>
      <w:bookmarkStart w:id="6" w:name="_Toc1736490330"/>
      <w:bookmarkStart w:id="7" w:name="_Toc48835711"/>
      <w:r>
        <w:rPr>
          <w:rFonts w:hint="eastAsia"/>
          <w:b/>
          <w:color w:val="auto"/>
          <w:sz w:val="30"/>
          <w:szCs w:val="30"/>
          <w:highlight w:val="none"/>
          <w:shd w:val="clear" w:color="auto" w:fill="auto"/>
        </w:rPr>
        <w:t xml:space="preserve">第一章 </w:t>
      </w:r>
      <w:bookmarkEnd w:id="4"/>
      <w:r>
        <w:rPr>
          <w:rFonts w:hint="eastAsia"/>
          <w:b/>
          <w:color w:val="auto"/>
          <w:sz w:val="30"/>
          <w:szCs w:val="30"/>
          <w:highlight w:val="none"/>
          <w:shd w:val="clear" w:color="auto" w:fill="auto"/>
          <w:lang w:val="en-US" w:eastAsia="zh-CN"/>
        </w:rPr>
        <w:t xml:space="preserve"> </w:t>
      </w:r>
      <w:r>
        <w:rPr>
          <w:rFonts w:hint="eastAsia"/>
          <w:b/>
          <w:color w:val="auto"/>
          <w:sz w:val="30"/>
          <w:szCs w:val="30"/>
          <w:highlight w:val="none"/>
          <w:shd w:val="clear" w:color="auto" w:fill="auto"/>
        </w:rPr>
        <w:t>竞争性磋商公告</w:t>
      </w:r>
      <w:bookmarkEnd w:id="5"/>
      <w:bookmarkEnd w:id="6"/>
      <w:bookmarkEnd w:id="7"/>
    </w:p>
    <w:p w14:paraId="5286021A">
      <w:pPr>
        <w:shd w:val="clear"/>
        <w:spacing w:line="400" w:lineRule="exact"/>
        <w:ind w:firstLine="480" w:firstLineChars="200"/>
        <w:rPr>
          <w:rFonts w:ascii="宋体" w:hAnsi="宋体" w:cs="Arial"/>
          <w:color w:val="auto"/>
          <w:sz w:val="24"/>
          <w:highlight w:val="none"/>
          <w:shd w:val="clear" w:color="auto" w:fill="auto"/>
        </w:rPr>
      </w:pPr>
      <w:r>
        <w:rPr>
          <w:rFonts w:ascii="Arial" w:hAnsi="Arial" w:cs="Arial"/>
          <w:color w:val="auto"/>
          <w:sz w:val="24"/>
          <w:highlight w:val="none"/>
          <w:shd w:val="clear" w:color="auto" w:fill="auto"/>
        </w:rPr>
        <w:t>根据《中华人民共和国政府采购法》</w:t>
      </w:r>
      <w:r>
        <w:rPr>
          <w:rFonts w:hint="eastAsia" w:ascii="Arial" w:hAnsi="Arial" w:cs="Arial"/>
          <w:color w:val="auto"/>
          <w:sz w:val="24"/>
          <w:highlight w:val="none"/>
          <w:shd w:val="clear" w:color="auto" w:fill="auto"/>
        </w:rPr>
        <w:t>、《中华人民共和国政府采购法实施条例》、</w:t>
      </w:r>
      <w:r>
        <w:rPr>
          <w:rFonts w:ascii="Arial" w:hAnsi="Arial" w:cs="Arial"/>
          <w:color w:val="auto"/>
          <w:kern w:val="0"/>
          <w:sz w:val="24"/>
          <w:highlight w:val="none"/>
          <w:shd w:val="clear" w:color="auto" w:fill="auto"/>
        </w:rPr>
        <w:t>《</w:t>
      </w:r>
      <w:r>
        <w:rPr>
          <w:rFonts w:hint="eastAsia" w:ascii="Arial" w:hAnsi="Arial" w:cs="Arial"/>
          <w:color w:val="auto"/>
          <w:kern w:val="0"/>
          <w:sz w:val="24"/>
          <w:highlight w:val="none"/>
          <w:shd w:val="clear" w:color="auto" w:fill="auto"/>
        </w:rPr>
        <w:t>政府采购竞争性磋商采购方式管理暂行办法</w:t>
      </w:r>
      <w:r>
        <w:rPr>
          <w:rFonts w:ascii="宋体" w:hAnsi="宋体" w:cs="Arial"/>
          <w:color w:val="auto"/>
          <w:kern w:val="0"/>
          <w:sz w:val="24"/>
          <w:highlight w:val="none"/>
          <w:shd w:val="clear" w:color="auto" w:fill="auto"/>
        </w:rPr>
        <w:t>》</w:t>
      </w:r>
      <w:r>
        <w:rPr>
          <w:rFonts w:ascii="宋体" w:hAnsi="宋体" w:cs="Arial"/>
          <w:color w:val="auto"/>
          <w:sz w:val="24"/>
          <w:highlight w:val="none"/>
          <w:shd w:val="clear" w:color="auto" w:fill="auto"/>
        </w:rPr>
        <w:t>等规定，受</w:t>
      </w:r>
      <w:r>
        <w:rPr>
          <w:rFonts w:hint="eastAsia" w:ascii="宋体" w:hAnsi="宋体" w:cs="Arial"/>
          <w:color w:val="auto"/>
          <w:sz w:val="24"/>
          <w:highlight w:val="none"/>
          <w:u w:val="single"/>
          <w:shd w:val="clear" w:color="auto" w:fill="auto"/>
          <w:lang w:eastAsia="zh-CN"/>
        </w:rPr>
        <w:t>台州市生态环境局临海分局</w:t>
      </w:r>
      <w:r>
        <w:rPr>
          <w:rFonts w:hint="eastAsia" w:ascii="宋体" w:hAnsi="宋体" w:cs="Arial"/>
          <w:color w:val="auto"/>
          <w:sz w:val="24"/>
          <w:highlight w:val="none"/>
          <w:shd w:val="clear" w:color="auto" w:fill="auto"/>
        </w:rPr>
        <w:t>委</w:t>
      </w:r>
      <w:r>
        <w:rPr>
          <w:rFonts w:ascii="宋体" w:hAnsi="宋体" w:cs="Arial"/>
          <w:color w:val="auto"/>
          <w:sz w:val="24"/>
          <w:highlight w:val="none"/>
          <w:shd w:val="clear" w:color="auto" w:fill="auto"/>
        </w:rPr>
        <w:t>托，</w:t>
      </w:r>
      <w:r>
        <w:rPr>
          <w:rFonts w:hint="eastAsia" w:ascii="宋体" w:hAnsi="宋体" w:cs="Arial"/>
          <w:color w:val="auto"/>
          <w:sz w:val="24"/>
          <w:highlight w:val="none"/>
          <w:shd w:val="clear" w:color="auto" w:fill="auto"/>
        </w:rPr>
        <w:t>现</w:t>
      </w:r>
      <w:r>
        <w:rPr>
          <w:rFonts w:ascii="宋体" w:hAnsi="宋体" w:cs="Arial"/>
          <w:color w:val="auto"/>
          <w:sz w:val="24"/>
          <w:highlight w:val="none"/>
          <w:shd w:val="clear" w:color="auto" w:fill="auto"/>
        </w:rPr>
        <w:t>就</w:t>
      </w:r>
      <w:r>
        <w:rPr>
          <w:rFonts w:hint="eastAsia" w:ascii="宋体" w:hAnsi="宋体" w:cs="Arial"/>
          <w:color w:val="auto"/>
          <w:sz w:val="24"/>
          <w:highlight w:val="none"/>
          <w:u w:val="single"/>
          <w:shd w:val="clear" w:color="auto" w:fill="auto"/>
          <w:lang w:eastAsia="zh-CN"/>
        </w:rPr>
        <w:t>临海市2025年宁静小区创建服务项目</w:t>
      </w:r>
      <w:r>
        <w:rPr>
          <w:rFonts w:hint="eastAsia" w:ascii="宋体" w:hAnsi="宋体"/>
          <w:color w:val="auto"/>
          <w:sz w:val="24"/>
          <w:highlight w:val="none"/>
          <w:shd w:val="clear" w:color="auto" w:fill="auto"/>
        </w:rPr>
        <w:t>进行</w:t>
      </w:r>
      <w:r>
        <w:rPr>
          <w:rFonts w:hint="eastAsia" w:ascii="宋体" w:hAnsi="宋体" w:cs="Arial"/>
          <w:color w:val="auto"/>
          <w:sz w:val="24"/>
          <w:highlight w:val="none"/>
          <w:shd w:val="clear" w:color="auto" w:fill="auto"/>
        </w:rPr>
        <w:t>竞争性磋商</w:t>
      </w:r>
      <w:r>
        <w:rPr>
          <w:rFonts w:ascii="宋体" w:hAnsi="宋体" w:cs="Arial"/>
          <w:color w:val="auto"/>
          <w:sz w:val="24"/>
          <w:highlight w:val="none"/>
          <w:shd w:val="clear" w:color="auto" w:fill="auto"/>
        </w:rPr>
        <w:t>，</w:t>
      </w:r>
      <w:r>
        <w:rPr>
          <w:rFonts w:ascii="宋体" w:hAnsi="宋体" w:cs="Arial"/>
          <w:color w:val="auto"/>
          <w:kern w:val="0"/>
          <w:sz w:val="24"/>
          <w:highlight w:val="none"/>
          <w:shd w:val="clear" w:color="auto" w:fill="auto"/>
        </w:rPr>
        <w:t>欢迎</w:t>
      </w:r>
      <w:r>
        <w:rPr>
          <w:rFonts w:hint="eastAsia" w:ascii="宋体" w:hAnsi="宋体" w:cs="Arial"/>
          <w:color w:val="auto"/>
          <w:kern w:val="0"/>
          <w:sz w:val="24"/>
          <w:highlight w:val="none"/>
          <w:shd w:val="clear" w:color="auto" w:fill="auto"/>
        </w:rPr>
        <w:t>具备本项目供应商的资格要求且能够及时</w:t>
      </w:r>
      <w:r>
        <w:rPr>
          <w:rFonts w:ascii="宋体" w:hAnsi="宋体" w:cs="Arial"/>
          <w:color w:val="auto"/>
          <w:kern w:val="0"/>
          <w:sz w:val="24"/>
          <w:highlight w:val="none"/>
          <w:shd w:val="clear" w:color="auto" w:fill="auto"/>
        </w:rPr>
        <w:t>提供</w:t>
      </w:r>
      <w:r>
        <w:rPr>
          <w:rFonts w:hint="eastAsia" w:ascii="宋体" w:hAnsi="宋体" w:cs="Arial"/>
          <w:color w:val="auto"/>
          <w:kern w:val="0"/>
          <w:sz w:val="24"/>
          <w:highlight w:val="none"/>
          <w:shd w:val="clear" w:color="auto" w:fill="auto"/>
        </w:rPr>
        <w:t>相关服务的供应商前来参加竞争性磋商活动</w:t>
      </w:r>
      <w:r>
        <w:rPr>
          <w:rFonts w:ascii="宋体" w:hAnsi="宋体" w:cs="Arial"/>
          <w:color w:val="auto"/>
          <w:kern w:val="0"/>
          <w:sz w:val="24"/>
          <w:highlight w:val="none"/>
          <w:shd w:val="clear" w:color="auto" w:fill="auto"/>
        </w:rPr>
        <w:t>。</w:t>
      </w:r>
    </w:p>
    <w:p w14:paraId="4750D8ED">
      <w:pPr>
        <w:pStyle w:val="43"/>
        <w:shd w:val="clear"/>
        <w:spacing w:before="0" w:beforeAutospacing="0" w:after="0" w:afterAutospacing="0" w:line="400" w:lineRule="exact"/>
        <w:rPr>
          <w:rFonts w:cs="Arial"/>
          <w:color w:val="auto"/>
          <w:highlight w:val="none"/>
          <w:shd w:val="clear" w:color="auto" w:fill="auto"/>
        </w:rPr>
      </w:pPr>
      <w:r>
        <w:rPr>
          <w:rFonts w:cs="Arial"/>
          <w:b/>
          <w:bCs/>
          <w:color w:val="auto"/>
          <w:highlight w:val="none"/>
          <w:shd w:val="clear" w:color="auto" w:fill="auto"/>
        </w:rPr>
        <w:t>1</w:t>
      </w:r>
      <w:r>
        <w:rPr>
          <w:rFonts w:cs="Arial"/>
          <w:color w:val="auto"/>
          <w:highlight w:val="none"/>
          <w:shd w:val="clear" w:color="auto" w:fill="auto"/>
        </w:rPr>
        <w:t>.</w:t>
      </w:r>
      <w:r>
        <w:rPr>
          <w:rFonts w:cs="Arial"/>
          <w:b/>
          <w:bCs/>
          <w:color w:val="auto"/>
          <w:highlight w:val="none"/>
          <w:shd w:val="clear" w:color="auto" w:fill="auto"/>
        </w:rPr>
        <w:t>项目概况</w:t>
      </w:r>
    </w:p>
    <w:p w14:paraId="678E12BD">
      <w:pPr>
        <w:pStyle w:val="43"/>
        <w:shd w:val="clear"/>
        <w:spacing w:before="0" w:beforeAutospacing="0" w:after="0" w:afterAutospacing="0" w:line="400" w:lineRule="exact"/>
        <w:rPr>
          <w:rFonts w:hint="eastAsia" w:ascii="Arial" w:hAnsi="Arial" w:eastAsia="宋体" w:cs="Arial"/>
          <w:color w:val="auto"/>
          <w:highlight w:val="none"/>
          <w:shd w:val="clear" w:color="auto" w:fill="auto"/>
          <w:lang w:eastAsia="zh-CN"/>
        </w:rPr>
      </w:pPr>
      <w:r>
        <w:rPr>
          <w:rFonts w:ascii="Arial" w:hAnsi="Arial" w:cs="Arial"/>
          <w:color w:val="auto"/>
          <w:highlight w:val="none"/>
          <w:shd w:val="clear" w:color="auto" w:fill="auto"/>
        </w:rPr>
        <w:t>项目名称：</w:t>
      </w:r>
      <w:bookmarkStart w:id="8" w:name="OLE_LINK1"/>
      <w:r>
        <w:rPr>
          <w:rFonts w:hint="eastAsia" w:ascii="Arial" w:hAnsi="Arial" w:cs="Arial"/>
          <w:color w:val="auto"/>
          <w:highlight w:val="none"/>
          <w:shd w:val="clear" w:color="auto" w:fill="auto"/>
          <w:lang w:eastAsia="zh-CN"/>
        </w:rPr>
        <w:t>临海市2025年宁静小区创建服务项目</w:t>
      </w:r>
    </w:p>
    <w:bookmarkEnd w:id="8"/>
    <w:p w14:paraId="529C7B09">
      <w:pPr>
        <w:pStyle w:val="43"/>
        <w:shd w:val="clear"/>
        <w:spacing w:before="0" w:beforeAutospacing="0" w:after="0" w:afterAutospacing="0"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采购</w:t>
      </w:r>
      <w:r>
        <w:rPr>
          <w:rFonts w:hint="eastAsia" w:ascii="Arial" w:hAnsi="Arial" w:cs="Arial"/>
          <w:color w:val="auto"/>
          <w:highlight w:val="none"/>
          <w:shd w:val="clear" w:color="auto" w:fill="auto"/>
          <w:lang w:val="en-US" w:eastAsia="zh-CN"/>
        </w:rPr>
        <w:t>人</w:t>
      </w:r>
      <w:r>
        <w:rPr>
          <w:rFonts w:ascii="Arial" w:hAnsi="Arial" w:cs="Arial"/>
          <w:color w:val="auto"/>
          <w:highlight w:val="none"/>
          <w:shd w:val="clear" w:color="auto" w:fill="auto"/>
        </w:rPr>
        <w:t>：</w:t>
      </w:r>
      <w:bookmarkStart w:id="9" w:name="_Hlk48832935"/>
      <w:r>
        <w:rPr>
          <w:rFonts w:hint="eastAsia" w:ascii="Arial" w:hAnsi="Arial" w:cs="Arial"/>
          <w:color w:val="auto"/>
          <w:highlight w:val="none"/>
          <w:shd w:val="clear" w:color="auto" w:fill="auto"/>
          <w:lang w:eastAsia="zh-CN"/>
        </w:rPr>
        <w:t>台州市生态环境局临海分局</w:t>
      </w:r>
      <w:r>
        <w:rPr>
          <w:rFonts w:hint="eastAsia" w:ascii="Arial" w:hAnsi="Arial" w:cs="Arial"/>
          <w:color w:val="auto"/>
          <w:highlight w:val="none"/>
          <w:shd w:val="clear" w:color="auto" w:fill="auto"/>
        </w:rPr>
        <w:t xml:space="preserve"> </w:t>
      </w:r>
      <w:bookmarkEnd w:id="9"/>
      <w:r>
        <w:rPr>
          <w:rFonts w:hint="eastAsia" w:ascii="Arial" w:hAnsi="Arial" w:cs="Arial"/>
          <w:color w:val="auto"/>
          <w:highlight w:val="none"/>
          <w:shd w:val="clear" w:color="auto" w:fill="auto"/>
        </w:rPr>
        <w:t xml:space="preserve"> </w:t>
      </w:r>
    </w:p>
    <w:p w14:paraId="14AB60E9">
      <w:pPr>
        <w:pStyle w:val="43"/>
        <w:shd w:val="clear"/>
        <w:spacing w:before="0" w:beforeAutospacing="0" w:after="0" w:afterAutospacing="0"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采购规模及内容概述</w:t>
      </w:r>
      <w:r>
        <w:rPr>
          <w:rFonts w:hint="eastAsia" w:ascii="Arial" w:hAnsi="Arial" w:cs="Arial"/>
          <w:color w:val="auto"/>
          <w:highlight w:val="none"/>
          <w:shd w:val="clear" w:color="auto" w:fill="auto"/>
        </w:rPr>
        <w:t>：</w:t>
      </w:r>
      <w:r>
        <w:rPr>
          <w:rFonts w:hint="eastAsia" w:ascii="Arial" w:hAnsi="Arial" w:cs="Arial"/>
          <w:color w:val="auto"/>
          <w:highlight w:val="none"/>
          <w:shd w:val="clear" w:color="auto" w:fill="auto"/>
          <w:lang w:eastAsia="zh-CN"/>
        </w:rPr>
        <w:t>临海市“宁静小区”建设</w:t>
      </w:r>
      <w:r>
        <w:rPr>
          <w:rFonts w:ascii="Arial" w:hAnsi="Arial" w:cs="Arial"/>
          <w:color w:val="auto"/>
          <w:highlight w:val="none"/>
          <w:shd w:val="clear" w:color="auto" w:fill="auto"/>
        </w:rPr>
        <w:t xml:space="preserve"> </w:t>
      </w:r>
    </w:p>
    <w:p w14:paraId="2BC0E023">
      <w:pPr>
        <w:pStyle w:val="43"/>
        <w:shd w:val="clear"/>
        <w:spacing w:before="0" w:beforeAutospacing="0" w:after="0" w:afterAutospacing="0" w:line="400" w:lineRule="exact"/>
        <w:rPr>
          <w:rFonts w:cs="Arial"/>
          <w:color w:val="auto"/>
          <w:highlight w:val="none"/>
          <w:shd w:val="clear" w:color="auto" w:fill="auto"/>
        </w:rPr>
      </w:pPr>
      <w:r>
        <w:rPr>
          <w:rFonts w:hint="eastAsia" w:ascii="Arial" w:hAnsi="Arial" w:cs="Arial"/>
          <w:color w:val="auto"/>
          <w:highlight w:val="none"/>
          <w:shd w:val="clear" w:color="auto" w:fill="auto"/>
        </w:rPr>
        <w:t>采购预算：</w:t>
      </w:r>
      <w:r>
        <w:rPr>
          <w:rFonts w:hint="eastAsia" w:ascii="Arial" w:hAnsi="Arial" w:cs="Arial"/>
          <w:color w:val="auto"/>
          <w:highlight w:val="none"/>
          <w:shd w:val="clear" w:color="auto" w:fill="auto"/>
          <w:lang w:val="en-US" w:eastAsia="zh-CN"/>
        </w:rPr>
        <w:t>48</w:t>
      </w:r>
      <w:r>
        <w:rPr>
          <w:rFonts w:hint="eastAsia" w:ascii="Arial" w:hAnsi="Arial" w:eastAsia="宋体" w:cs="Arial"/>
          <w:color w:val="auto"/>
          <w:highlight w:val="none"/>
          <w:shd w:val="clear" w:color="auto" w:fill="auto"/>
          <w:lang w:val="en-US" w:eastAsia="zh-CN"/>
        </w:rPr>
        <w:t>万</w:t>
      </w:r>
      <w:r>
        <w:rPr>
          <w:rFonts w:hint="eastAsia" w:ascii="Arial" w:hAnsi="Arial" w:eastAsia="宋体" w:cs="Arial"/>
          <w:color w:val="auto"/>
          <w:highlight w:val="none"/>
          <w:shd w:val="clear" w:color="auto" w:fill="auto"/>
        </w:rPr>
        <w:t>元</w:t>
      </w:r>
    </w:p>
    <w:p w14:paraId="443D3A25">
      <w:pPr>
        <w:shd w:val="clear"/>
        <w:spacing w:line="400" w:lineRule="exact"/>
        <w:rPr>
          <w:rFonts w:hint="default" w:ascii="Arial" w:hAnsi="Arial" w:eastAsia="宋体" w:cs="Arial"/>
          <w:color w:val="auto"/>
          <w:kern w:val="0"/>
          <w:sz w:val="24"/>
          <w:highlight w:val="none"/>
          <w:shd w:val="clear" w:color="auto" w:fill="auto"/>
          <w:lang w:val="en-US" w:eastAsia="zh-CN"/>
        </w:rPr>
      </w:pPr>
      <w:r>
        <w:rPr>
          <w:rFonts w:ascii="Arial" w:hAnsi="Arial" w:cs="Arial"/>
          <w:color w:val="auto"/>
          <w:kern w:val="0"/>
          <w:sz w:val="24"/>
          <w:highlight w:val="none"/>
          <w:shd w:val="clear" w:color="auto" w:fill="auto"/>
        </w:rPr>
        <w:t>采购组织类型：</w:t>
      </w:r>
      <w:r>
        <w:rPr>
          <w:rFonts w:hint="eastAsia" w:ascii="Arial" w:hAnsi="Arial" w:cs="Arial"/>
          <w:color w:val="auto"/>
          <w:kern w:val="0"/>
          <w:sz w:val="24"/>
          <w:highlight w:val="none"/>
          <w:shd w:val="clear" w:color="auto" w:fill="auto"/>
          <w:lang w:val="en-US" w:eastAsia="zh-CN"/>
        </w:rPr>
        <w:t>分散采购</w:t>
      </w:r>
    </w:p>
    <w:p w14:paraId="31702249">
      <w:pPr>
        <w:pStyle w:val="43"/>
        <w:shd w:val="clear"/>
        <w:spacing w:before="0" w:beforeAutospacing="0" w:after="0" w:afterAutospacing="0"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采购标段数：</w:t>
      </w:r>
      <w:r>
        <w:rPr>
          <w:rFonts w:cs="Arial"/>
          <w:color w:val="auto"/>
          <w:highlight w:val="none"/>
          <w:shd w:val="clear" w:color="auto" w:fill="auto"/>
        </w:rPr>
        <w:t>1</w:t>
      </w:r>
    </w:p>
    <w:p w14:paraId="2FCD7635">
      <w:pPr>
        <w:pStyle w:val="43"/>
        <w:shd w:val="clear"/>
        <w:spacing w:before="0" w:beforeAutospacing="0" w:after="0" w:afterAutospacing="0" w:line="400" w:lineRule="exact"/>
        <w:rPr>
          <w:rFonts w:ascii="Arial" w:hAnsi="Arial" w:cs="Arial"/>
          <w:color w:val="auto"/>
          <w:highlight w:val="none"/>
          <w:shd w:val="clear" w:color="auto" w:fill="auto"/>
        </w:rPr>
      </w:pPr>
      <w:r>
        <w:rPr>
          <w:rFonts w:ascii="Arial" w:hAnsi="Arial" w:cs="Arial"/>
          <w:color w:val="auto"/>
          <w:highlight w:val="none"/>
          <w:shd w:val="clear" w:color="auto" w:fill="auto"/>
        </w:rPr>
        <w:t>采购方式：</w:t>
      </w:r>
      <w:bookmarkStart w:id="10" w:name="OLE_LINK5"/>
      <w:r>
        <w:rPr>
          <w:rFonts w:hint="eastAsia" w:ascii="Arial" w:hAnsi="Arial" w:cs="Arial"/>
          <w:color w:val="auto"/>
          <w:highlight w:val="none"/>
          <w:shd w:val="clear" w:color="auto" w:fill="auto"/>
        </w:rPr>
        <w:t>竞争性磋商</w:t>
      </w:r>
      <w:bookmarkEnd w:id="10"/>
    </w:p>
    <w:p w14:paraId="02E97779">
      <w:pPr>
        <w:pStyle w:val="43"/>
        <w:shd w:val="clear"/>
        <w:spacing w:before="0" w:beforeAutospacing="0" w:after="0" w:afterAutospacing="0" w:line="400" w:lineRule="exact"/>
        <w:rPr>
          <w:rFonts w:hint="eastAsia"/>
          <w:color w:val="auto"/>
          <w:highlight w:val="none"/>
          <w:shd w:val="clear" w:color="auto" w:fill="auto"/>
          <w:lang w:val="en-US" w:eastAsia="zh-CN"/>
        </w:rPr>
      </w:pPr>
      <w:r>
        <w:rPr>
          <w:rFonts w:hint="eastAsia" w:cs="Arial"/>
          <w:b/>
          <w:color w:val="auto"/>
          <w:highlight w:val="none"/>
          <w:shd w:val="clear" w:color="auto" w:fill="auto"/>
        </w:rPr>
        <w:t>▲服务期：</w:t>
      </w:r>
      <w:r>
        <w:rPr>
          <w:rFonts w:hint="eastAsia" w:cs="Arial"/>
          <w:b/>
          <w:color w:val="auto"/>
          <w:highlight w:val="none"/>
          <w:shd w:val="clear" w:color="auto" w:fill="auto"/>
          <w:lang w:val="en-US" w:eastAsia="zh-CN"/>
        </w:rPr>
        <w:t>自合同签订起一年</w:t>
      </w:r>
      <w:r>
        <w:rPr>
          <w:rFonts w:hint="eastAsia" w:cs="Arial"/>
          <w:b/>
          <w:color w:val="auto"/>
          <w:highlight w:val="none"/>
          <w:shd w:val="clear" w:color="auto" w:fill="auto"/>
        </w:rPr>
        <w:t>。</w:t>
      </w:r>
      <w:r>
        <w:rPr>
          <w:rFonts w:hint="eastAsia"/>
          <w:color w:val="auto"/>
          <w:highlight w:val="none"/>
          <w:shd w:val="clear" w:color="auto" w:fill="auto"/>
          <w:lang w:val="en-US" w:eastAsia="zh-CN"/>
        </w:rPr>
        <w:t xml:space="preserve"> </w:t>
      </w:r>
    </w:p>
    <w:p w14:paraId="39DBE2AF">
      <w:pPr>
        <w:pStyle w:val="43"/>
        <w:shd w:val="clear"/>
        <w:spacing w:before="0" w:beforeAutospacing="0" w:after="0" w:afterAutospacing="0" w:line="400" w:lineRule="exact"/>
        <w:rPr>
          <w:rFonts w:cs="宋体"/>
          <w:b/>
          <w:color w:val="auto"/>
          <w:highlight w:val="none"/>
          <w:shd w:val="clear" w:color="auto" w:fill="auto"/>
        </w:rPr>
      </w:pPr>
      <w:r>
        <w:rPr>
          <w:rFonts w:hint="default" w:ascii="宋体" w:hAnsi="宋体" w:eastAsia="宋体" w:cs="Arial"/>
          <w:b/>
          <w:bCs/>
          <w:color w:val="auto"/>
          <w:kern w:val="0"/>
          <w:sz w:val="24"/>
          <w:highlight w:val="none"/>
          <w:shd w:val="clear" w:color="auto" w:fill="auto"/>
        </w:rPr>
        <w:t>竞争性</w:t>
      </w:r>
      <w:r>
        <w:rPr>
          <w:rFonts w:hint="eastAsia" w:ascii="宋体" w:hAnsi="宋体" w:eastAsia="宋体" w:cs="Arial"/>
          <w:b/>
          <w:bCs/>
          <w:color w:val="auto"/>
          <w:kern w:val="0"/>
          <w:sz w:val="24"/>
          <w:highlight w:val="none"/>
          <w:shd w:val="clear" w:color="auto" w:fill="auto"/>
        </w:rPr>
        <w:t>磋商</w:t>
      </w:r>
      <w:r>
        <w:rPr>
          <w:rFonts w:hint="eastAsia" w:cs="宋体"/>
          <w:b/>
          <w:color w:val="auto"/>
          <w:highlight w:val="none"/>
          <w:shd w:val="clear" w:color="auto" w:fill="auto"/>
        </w:rPr>
        <w:t>公告期限：5个工作日</w:t>
      </w:r>
    </w:p>
    <w:p w14:paraId="501CE85E">
      <w:pPr>
        <w:pStyle w:val="43"/>
        <w:shd w:val="clear"/>
        <w:spacing w:before="0" w:beforeAutospacing="0" w:after="0" w:afterAutospacing="0" w:line="400" w:lineRule="exact"/>
        <w:rPr>
          <w:rFonts w:cs="Arial"/>
          <w:color w:val="auto"/>
          <w:highlight w:val="none"/>
          <w:shd w:val="clear" w:color="auto" w:fill="auto"/>
        </w:rPr>
      </w:pPr>
      <w:r>
        <w:rPr>
          <w:rFonts w:cs="Arial"/>
          <w:color w:val="auto"/>
          <w:highlight w:val="none"/>
          <w:shd w:val="clear" w:color="auto" w:fill="auto"/>
        </w:rPr>
        <w:t>该项目已具备条件，现对该项目进行</w:t>
      </w:r>
      <w:r>
        <w:rPr>
          <w:rFonts w:hint="eastAsia" w:cs="Arial"/>
          <w:color w:val="auto"/>
          <w:highlight w:val="none"/>
          <w:shd w:val="clear" w:color="auto" w:fill="auto"/>
        </w:rPr>
        <w:t>竞争性磋商</w:t>
      </w:r>
      <w:r>
        <w:rPr>
          <w:rFonts w:cs="Arial"/>
          <w:color w:val="auto"/>
          <w:highlight w:val="none"/>
          <w:shd w:val="clear" w:color="auto" w:fill="auto"/>
        </w:rPr>
        <w:t>。</w:t>
      </w:r>
    </w:p>
    <w:p w14:paraId="6BFB55A2">
      <w:pPr>
        <w:shd w:val="clear"/>
        <w:spacing w:line="400" w:lineRule="exact"/>
        <w:rPr>
          <w:rFonts w:ascii="宋体" w:hAnsi="宋体" w:cs="Arial"/>
          <w:b/>
          <w:bCs/>
          <w:color w:val="auto"/>
          <w:kern w:val="0"/>
          <w:sz w:val="24"/>
          <w:highlight w:val="none"/>
          <w:shd w:val="clear" w:color="auto" w:fill="auto"/>
        </w:rPr>
      </w:pPr>
      <w:r>
        <w:rPr>
          <w:rFonts w:ascii="宋体" w:hAnsi="宋体" w:cs="Arial"/>
          <w:b/>
          <w:bCs/>
          <w:color w:val="auto"/>
          <w:kern w:val="0"/>
          <w:sz w:val="24"/>
          <w:highlight w:val="none"/>
          <w:shd w:val="clear" w:color="auto" w:fill="auto"/>
        </w:rPr>
        <w:t>2.</w:t>
      </w:r>
      <w:r>
        <w:rPr>
          <w:rFonts w:hint="eastAsia" w:ascii="宋体" w:hAnsi="宋体" w:cs="Arial"/>
          <w:b/>
          <w:bCs/>
          <w:color w:val="auto"/>
          <w:kern w:val="0"/>
          <w:sz w:val="24"/>
          <w:highlight w:val="none"/>
          <w:shd w:val="clear" w:color="auto" w:fill="auto"/>
        </w:rPr>
        <w:t>合格磋商供应商的资格</w:t>
      </w:r>
      <w:r>
        <w:rPr>
          <w:rFonts w:ascii="宋体" w:hAnsi="宋体" w:cs="Arial"/>
          <w:b/>
          <w:bCs/>
          <w:color w:val="auto"/>
          <w:kern w:val="0"/>
          <w:sz w:val="24"/>
          <w:highlight w:val="none"/>
          <w:shd w:val="clear" w:color="auto" w:fill="auto"/>
        </w:rPr>
        <w:t>要求</w:t>
      </w:r>
    </w:p>
    <w:p w14:paraId="0D27B3B6">
      <w:pPr>
        <w:shd w:val="clea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（1）符合《中华人民共和国政府采购法》第二十二条规定；未被“信用中国”（www.creditchina.gov.cn)、中国政府采购网（www.ccgp.gov.cn）列入失信被执行人、税收违法黑名单、政府采购严重违法失信行为记录名单。</w:t>
      </w:r>
    </w:p>
    <w:p w14:paraId="64E29974">
      <w:pPr>
        <w:shd w:val="clear"/>
        <w:spacing w:line="400" w:lineRule="exact"/>
        <w:rPr>
          <w:rFonts w:ascii="宋体" w:hAnsi="宋体" w:cs="Arial"/>
          <w:color w:val="auto"/>
          <w:kern w:val="0"/>
          <w:sz w:val="24"/>
          <w:highlight w:val="none"/>
        </w:rPr>
      </w:pPr>
      <w:r>
        <w:rPr>
          <w:rFonts w:hint="eastAsia" w:ascii="宋体" w:hAnsi="宋体" w:cs="Arial"/>
          <w:color w:val="auto"/>
          <w:kern w:val="0"/>
          <w:sz w:val="24"/>
          <w:highlight w:val="none"/>
        </w:rPr>
        <w:t>（2）具有与本采购项目相适应的商品经营或服务能力的供应商</w:t>
      </w:r>
      <w:r>
        <w:rPr>
          <w:rFonts w:ascii="宋体" w:hAnsi="宋体" w:cs="Arial"/>
          <w:color w:val="auto"/>
          <w:kern w:val="0"/>
          <w:sz w:val="24"/>
          <w:highlight w:val="none"/>
        </w:rPr>
        <w:t>；</w:t>
      </w:r>
    </w:p>
    <w:p w14:paraId="7A7570F4">
      <w:pPr>
        <w:shd w:val="clear"/>
        <w:spacing w:line="400" w:lineRule="exact"/>
        <w:rPr>
          <w:rFonts w:ascii="宋体" w:hAnsi="宋体" w:cs="Arial"/>
          <w:color w:val="auto"/>
          <w:kern w:val="0"/>
          <w:sz w:val="24"/>
          <w:highlight w:val="none"/>
        </w:rPr>
      </w:pPr>
      <w:r>
        <w:rPr>
          <w:rFonts w:ascii="宋体" w:hAnsi="宋体" w:cs="Arial"/>
          <w:color w:val="auto"/>
          <w:kern w:val="0"/>
          <w:sz w:val="24"/>
          <w:highlight w:val="none"/>
        </w:rPr>
        <w:t>（</w:t>
      </w:r>
      <w:r>
        <w:rPr>
          <w:rFonts w:hint="eastAsia" w:ascii="宋体" w:hAnsi="宋体" w:cs="Arial"/>
          <w:color w:val="auto"/>
          <w:kern w:val="0"/>
          <w:sz w:val="24"/>
          <w:highlight w:val="none"/>
        </w:rPr>
        <w:t>3</w:t>
      </w:r>
      <w:r>
        <w:rPr>
          <w:rFonts w:ascii="宋体" w:hAnsi="宋体" w:cs="Arial"/>
          <w:color w:val="auto"/>
          <w:kern w:val="0"/>
          <w:sz w:val="24"/>
          <w:highlight w:val="none"/>
        </w:rPr>
        <w:t>）本项目不接受联合体投标。</w:t>
      </w:r>
    </w:p>
    <w:p w14:paraId="55C1C2D5">
      <w:pPr>
        <w:shd w:val="clear"/>
        <w:spacing w:line="400" w:lineRule="exact"/>
        <w:rPr>
          <w:rFonts w:ascii="宋体" w:hAnsi="宋体" w:cs="Arial"/>
          <w:b/>
          <w:color w:val="auto"/>
          <w:kern w:val="0"/>
          <w:sz w:val="24"/>
          <w:highlight w:val="none"/>
        </w:rPr>
      </w:pPr>
      <w:r>
        <w:rPr>
          <w:rFonts w:hint="eastAsia" w:ascii="宋体" w:hAnsi="宋体" w:cs="Arial"/>
          <w:b/>
          <w:color w:val="auto"/>
          <w:kern w:val="0"/>
          <w:sz w:val="24"/>
          <w:highlight w:val="none"/>
        </w:rPr>
        <w:t>（</w:t>
      </w:r>
      <w:r>
        <w:rPr>
          <w:rFonts w:ascii="宋体" w:hAnsi="宋体" w:cs="Arial"/>
          <w:b/>
          <w:color w:val="auto"/>
          <w:kern w:val="0"/>
          <w:sz w:val="24"/>
          <w:highlight w:val="none"/>
        </w:rPr>
        <w:t>4</w:t>
      </w:r>
      <w:r>
        <w:rPr>
          <w:rFonts w:hint="eastAsia" w:ascii="宋体" w:hAnsi="宋体" w:cs="Arial"/>
          <w:b/>
          <w:color w:val="auto"/>
          <w:kern w:val="0"/>
          <w:sz w:val="24"/>
          <w:highlight w:val="none"/>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56E812D9">
      <w:pPr>
        <w:shd w:val="clear"/>
        <w:spacing w:line="400" w:lineRule="exact"/>
        <w:rPr>
          <w:rFonts w:ascii="宋体" w:hAnsi="宋体" w:cs="Arial"/>
          <w:b/>
          <w:bCs/>
          <w:color w:val="auto"/>
          <w:kern w:val="0"/>
          <w:sz w:val="24"/>
          <w:highlight w:val="none"/>
          <w:shd w:val="clear" w:color="auto" w:fill="auto"/>
        </w:rPr>
      </w:pPr>
      <w:r>
        <w:rPr>
          <w:rFonts w:ascii="宋体" w:hAnsi="宋体" w:cs="Arial"/>
          <w:b/>
          <w:bCs/>
          <w:color w:val="auto"/>
          <w:kern w:val="0"/>
          <w:sz w:val="24"/>
          <w:highlight w:val="none"/>
          <w:shd w:val="clear" w:color="auto" w:fill="auto"/>
        </w:rPr>
        <w:t>3.报名</w:t>
      </w:r>
    </w:p>
    <w:p w14:paraId="6ED45659">
      <w:pPr>
        <w:shd w:val="clear"/>
        <w:spacing w:line="400" w:lineRule="exact"/>
        <w:rPr>
          <w:rFonts w:ascii="宋体" w:hAnsi="宋体" w:cs="Arial"/>
          <w:b/>
          <w:bCs/>
          <w:color w:val="auto"/>
          <w:kern w:val="0"/>
          <w:sz w:val="24"/>
          <w:highlight w:val="none"/>
          <w:u w:val="single"/>
          <w:shd w:val="clear" w:color="auto" w:fill="auto"/>
        </w:rPr>
      </w:pPr>
      <w:r>
        <w:rPr>
          <w:rFonts w:hint="eastAsia" w:ascii="宋体" w:hAnsi="宋体" w:cs="Arial"/>
          <w:b/>
          <w:bCs/>
          <w:color w:val="auto"/>
          <w:kern w:val="0"/>
          <w:sz w:val="24"/>
          <w:highlight w:val="none"/>
          <w:u w:val="single"/>
          <w:shd w:val="clear" w:color="auto" w:fill="auto"/>
        </w:rPr>
        <w:t>本项目无需报名，</w:t>
      </w:r>
      <w:bookmarkStart w:id="11" w:name="_Hlk59307647"/>
      <w:r>
        <w:rPr>
          <w:rFonts w:hint="eastAsia" w:ascii="宋体" w:hAnsi="宋体" w:cs="Arial"/>
          <w:b/>
          <w:bCs/>
          <w:color w:val="auto"/>
          <w:kern w:val="0"/>
          <w:sz w:val="24"/>
          <w:highlight w:val="none"/>
          <w:u w:val="single"/>
          <w:shd w:val="clear" w:color="auto" w:fill="auto"/>
        </w:rPr>
        <w:t>供应商须到临海市公共资源交易中心网站</w:t>
      </w:r>
    </w:p>
    <w:p w14:paraId="31C0F0C4">
      <w:pPr>
        <w:shd w:val="clear"/>
        <w:spacing w:line="400" w:lineRule="exact"/>
        <w:rPr>
          <w:rFonts w:ascii="宋体" w:hAnsi="宋体" w:cs="Arial"/>
          <w:b/>
          <w:bCs/>
          <w:color w:val="auto"/>
          <w:kern w:val="0"/>
          <w:sz w:val="24"/>
          <w:highlight w:val="none"/>
          <w:u w:val="single"/>
          <w:shd w:val="clear" w:color="auto" w:fill="auto"/>
        </w:rPr>
      </w:pPr>
      <w:r>
        <w:rPr>
          <w:rFonts w:hint="eastAsia" w:ascii="宋体" w:hAnsi="宋体" w:cs="Arial"/>
          <w:b/>
          <w:bCs/>
          <w:color w:val="auto"/>
          <w:kern w:val="0"/>
          <w:sz w:val="24"/>
          <w:highlight w:val="none"/>
          <w:u w:val="single"/>
          <w:shd w:val="clear" w:color="auto" w:fill="auto"/>
        </w:rPr>
        <w:t>（</w:t>
      </w:r>
      <w:r>
        <w:rPr>
          <w:rFonts w:ascii="宋体" w:hAnsi="宋体" w:cs="Arial"/>
          <w:b/>
          <w:bCs/>
          <w:color w:val="auto"/>
          <w:kern w:val="0"/>
          <w:sz w:val="24"/>
          <w:highlight w:val="none"/>
          <w:u w:val="single"/>
          <w:shd w:val="clear" w:color="auto" w:fill="auto"/>
        </w:rPr>
        <w:t>http://www.linhai.gov.cn/ggzyjy/</w:t>
      </w:r>
      <w:r>
        <w:rPr>
          <w:rFonts w:hint="eastAsia" w:ascii="宋体" w:hAnsi="宋体" w:cs="Arial"/>
          <w:b/>
          <w:bCs/>
          <w:color w:val="auto"/>
          <w:kern w:val="0"/>
          <w:sz w:val="24"/>
          <w:highlight w:val="none"/>
          <w:u w:val="single"/>
          <w:shd w:val="clear" w:color="auto" w:fill="auto"/>
        </w:rPr>
        <w:t>）注册</w:t>
      </w:r>
      <w:bookmarkEnd w:id="11"/>
      <w:r>
        <w:rPr>
          <w:rFonts w:hint="eastAsia" w:ascii="宋体" w:hAnsi="宋体" w:cs="Arial"/>
          <w:b/>
          <w:bCs/>
          <w:color w:val="auto"/>
          <w:kern w:val="0"/>
          <w:sz w:val="24"/>
          <w:highlight w:val="none"/>
          <w:u w:val="single"/>
          <w:shd w:val="clear" w:color="auto" w:fill="auto"/>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46E9B833">
      <w:pPr>
        <w:shd w:val="clear"/>
        <w:spacing w:line="400" w:lineRule="exact"/>
        <w:rPr>
          <w:rFonts w:ascii="宋体" w:hAnsi="宋体" w:cs="Arial"/>
          <w:b/>
          <w:bCs/>
          <w:color w:val="auto"/>
          <w:kern w:val="0"/>
          <w:sz w:val="24"/>
          <w:highlight w:val="none"/>
          <w:shd w:val="clear" w:color="auto" w:fill="auto"/>
        </w:rPr>
      </w:pPr>
      <w:r>
        <w:rPr>
          <w:rFonts w:ascii="宋体" w:hAnsi="宋体" w:cs="Arial"/>
          <w:b/>
          <w:bCs/>
          <w:color w:val="auto"/>
          <w:kern w:val="0"/>
          <w:sz w:val="24"/>
          <w:highlight w:val="none"/>
          <w:shd w:val="clear" w:color="auto" w:fill="auto"/>
        </w:rPr>
        <w:t>4.</w:t>
      </w:r>
      <w:r>
        <w:rPr>
          <w:rFonts w:hint="default" w:ascii="宋体" w:hAnsi="宋体" w:eastAsia="宋体" w:cs="Arial"/>
          <w:b/>
          <w:bCs/>
          <w:color w:val="auto"/>
          <w:kern w:val="0"/>
          <w:sz w:val="24"/>
          <w:highlight w:val="none"/>
          <w:shd w:val="clear" w:color="auto" w:fill="auto"/>
        </w:rPr>
        <w:t>竞争性</w:t>
      </w:r>
      <w:r>
        <w:rPr>
          <w:rFonts w:hint="eastAsia" w:ascii="宋体" w:hAnsi="宋体" w:eastAsia="宋体" w:cs="Arial"/>
          <w:b/>
          <w:bCs/>
          <w:color w:val="auto"/>
          <w:kern w:val="0"/>
          <w:sz w:val="24"/>
          <w:highlight w:val="none"/>
          <w:shd w:val="clear" w:color="auto" w:fill="auto"/>
        </w:rPr>
        <w:t>磋商文件</w:t>
      </w:r>
      <w:r>
        <w:rPr>
          <w:rFonts w:ascii="宋体" w:hAnsi="宋体" w:cs="Arial"/>
          <w:b/>
          <w:bCs/>
          <w:color w:val="auto"/>
          <w:kern w:val="0"/>
          <w:sz w:val="24"/>
          <w:highlight w:val="none"/>
          <w:shd w:val="clear" w:color="auto" w:fill="auto"/>
        </w:rPr>
        <w:t>的获取</w:t>
      </w:r>
    </w:p>
    <w:p w14:paraId="3DE1D9A8">
      <w:pPr>
        <w:shd w:val="clear"/>
        <w:spacing w:line="400" w:lineRule="exact"/>
        <w:rPr>
          <w:rFonts w:ascii="宋体" w:hAnsi="宋体" w:cs="Arial"/>
          <w:color w:val="auto"/>
          <w:kern w:val="0"/>
          <w:sz w:val="24"/>
          <w:highlight w:val="none"/>
          <w:shd w:val="clear" w:color="auto" w:fill="auto"/>
        </w:rPr>
      </w:pPr>
      <w:r>
        <w:rPr>
          <w:rFonts w:ascii="宋体" w:hAnsi="宋体" w:cs="Arial"/>
          <w:color w:val="auto"/>
          <w:kern w:val="0"/>
          <w:sz w:val="24"/>
          <w:highlight w:val="none"/>
          <w:shd w:val="clear" w:color="auto" w:fill="auto"/>
        </w:rPr>
        <w:t>采购文件售价：免费</w:t>
      </w:r>
    </w:p>
    <w:p w14:paraId="261D5F54">
      <w:pPr>
        <w:shd w:val="clear"/>
        <w:spacing w:line="400" w:lineRule="exact"/>
        <w:rPr>
          <w:rFonts w:ascii="宋体" w:hAnsi="宋体" w:cs="Arial"/>
          <w:bCs/>
          <w:color w:val="auto"/>
          <w:sz w:val="24"/>
          <w:highlight w:val="none"/>
          <w:shd w:val="clear" w:color="auto" w:fill="auto"/>
        </w:rPr>
      </w:pPr>
      <w:r>
        <w:rPr>
          <w:rFonts w:hint="eastAsia" w:ascii="宋体" w:hAnsi="宋体" w:cs="Arial"/>
          <w:bCs/>
          <w:color w:val="auto"/>
          <w:sz w:val="24"/>
          <w:highlight w:val="none"/>
          <w:shd w:val="clear" w:color="auto" w:fill="auto"/>
        </w:rPr>
        <w:t>获取方式：凡有意参加投标者，在</w:t>
      </w:r>
      <w:r>
        <w:rPr>
          <w:rFonts w:hint="eastAsia" w:ascii="宋体" w:hAnsi="宋体" w:cs="Arial"/>
          <w:bCs/>
          <w:color w:val="auto"/>
          <w:sz w:val="24"/>
          <w:highlight w:val="none"/>
          <w:shd w:val="clear" w:color="auto" w:fill="auto"/>
          <w:lang w:eastAsia="zh-CN"/>
        </w:rPr>
        <w:t>2025年6月26日 09:00 前</w:t>
      </w:r>
      <w:r>
        <w:rPr>
          <w:rFonts w:hint="eastAsia" w:ascii="宋体" w:hAnsi="宋体" w:cs="Arial"/>
          <w:bCs/>
          <w:color w:val="auto"/>
          <w:sz w:val="24"/>
          <w:highlight w:val="none"/>
          <w:shd w:val="clear" w:color="auto" w:fill="auto"/>
        </w:rPr>
        <w:t>，到临海市公共资源交易中心网站注册审核通过后可自行下载采购文件或到浙江政府采购网（网址</w:t>
      </w:r>
      <w:r>
        <w:rPr>
          <w:color w:val="auto"/>
          <w:highlight w:val="none"/>
          <w:shd w:val="clear" w:color="auto" w:fill="auto"/>
        </w:rPr>
        <w:fldChar w:fldCharType="begin"/>
      </w:r>
      <w:r>
        <w:rPr>
          <w:color w:val="auto"/>
          <w:highlight w:val="none"/>
          <w:shd w:val="clear" w:color="auto" w:fill="auto"/>
        </w:rPr>
        <w:instrText xml:space="preserve"> HYPERLINK "%20https://zfcg.czt.zj.gov.cn/" </w:instrText>
      </w:r>
      <w:r>
        <w:rPr>
          <w:color w:val="auto"/>
          <w:highlight w:val="none"/>
          <w:shd w:val="clear" w:color="auto" w:fill="auto"/>
        </w:rPr>
        <w:fldChar w:fldCharType="separate"/>
      </w:r>
      <w:r>
        <w:rPr>
          <w:rStyle w:val="55"/>
          <w:color w:val="auto"/>
          <w:highlight w:val="none"/>
          <w:shd w:val="clear" w:color="auto" w:fill="auto"/>
        </w:rPr>
        <w:t xml:space="preserve"> </w:t>
      </w:r>
      <w:r>
        <w:rPr>
          <w:rStyle w:val="55"/>
          <w:rFonts w:ascii="宋体" w:hAnsi="宋体" w:cs="Arial"/>
          <w:bCs/>
          <w:color w:val="auto"/>
          <w:sz w:val="24"/>
          <w:highlight w:val="none"/>
          <w:shd w:val="clear" w:color="auto" w:fill="auto"/>
        </w:rPr>
        <w:t>https://zfcg.czt.zj.gov.cn/</w:t>
      </w:r>
      <w:r>
        <w:rPr>
          <w:rStyle w:val="55"/>
          <w:rFonts w:ascii="宋体" w:hAnsi="宋体" w:cs="Arial"/>
          <w:bCs/>
          <w:color w:val="auto"/>
          <w:sz w:val="24"/>
          <w:highlight w:val="none"/>
          <w:shd w:val="clear" w:color="auto" w:fill="auto"/>
        </w:rPr>
        <w:fldChar w:fldCharType="end"/>
      </w:r>
      <w:r>
        <w:rPr>
          <w:rFonts w:ascii="宋体" w:hAnsi="宋体" w:cs="Arial"/>
          <w:bCs/>
          <w:color w:val="auto"/>
          <w:sz w:val="24"/>
          <w:highlight w:val="none"/>
          <w:u w:val="single"/>
          <w:shd w:val="clear" w:color="auto" w:fill="auto"/>
        </w:rPr>
        <w:t xml:space="preserve"> </w:t>
      </w:r>
      <w:r>
        <w:rPr>
          <w:rFonts w:hint="eastAsia" w:ascii="宋体" w:hAnsi="宋体" w:cs="Arial"/>
          <w:bCs/>
          <w:color w:val="auto"/>
          <w:sz w:val="24"/>
          <w:highlight w:val="none"/>
          <w:shd w:val="clear" w:color="auto" w:fill="auto"/>
        </w:rPr>
        <w:t>）上获取。</w:t>
      </w:r>
    </w:p>
    <w:p w14:paraId="6F0C46D8">
      <w:pPr>
        <w:pStyle w:val="43"/>
        <w:shd w:val="clear"/>
        <w:spacing w:before="0" w:beforeAutospacing="0" w:after="0" w:afterAutospacing="0" w:line="400" w:lineRule="exact"/>
        <w:rPr>
          <w:rFonts w:hint="eastAsia" w:ascii="Arial" w:hAnsi="Arial" w:cs="Arial"/>
          <w:b/>
          <w:bCs/>
          <w:color w:val="auto"/>
          <w:highlight w:val="none"/>
        </w:rPr>
      </w:pPr>
      <w:r>
        <w:rPr>
          <w:rFonts w:hint="eastAsia" w:ascii="Arial" w:hAnsi="Arial" w:cs="Arial"/>
          <w:b/>
          <w:bCs/>
          <w:color w:val="auto"/>
          <w:highlight w:val="none"/>
        </w:rPr>
        <w:t>磋商</w:t>
      </w:r>
      <w:r>
        <w:rPr>
          <w:rFonts w:ascii="Arial" w:hAnsi="Arial" w:cs="Arial"/>
          <w:b/>
          <w:bCs/>
          <w:color w:val="auto"/>
          <w:highlight w:val="none"/>
        </w:rPr>
        <w:t>文件答疑：供应商</w:t>
      </w:r>
      <w:r>
        <w:rPr>
          <w:rFonts w:hint="eastAsia" w:ascii="Arial" w:hAnsi="Arial" w:cs="Arial"/>
          <w:b/>
          <w:bCs/>
          <w:color w:val="auto"/>
          <w:highlight w:val="none"/>
        </w:rPr>
        <w:t>对磋商文件提出质疑的，应当在获取磋商文件或者磋商文件公告期限届满之日</w:t>
      </w:r>
      <w:r>
        <w:rPr>
          <w:rFonts w:hint="eastAsia"/>
          <w:b/>
          <w:color w:val="auto"/>
          <w:highlight w:val="none"/>
        </w:rPr>
        <w:t>（公告期限届满后获取采购文件的，以公告期限届满之日为准）</w:t>
      </w:r>
      <w:r>
        <w:rPr>
          <w:rFonts w:hint="eastAsia" w:ascii="Arial" w:hAnsi="Arial" w:cs="Arial"/>
          <w:b/>
          <w:bCs/>
          <w:color w:val="auto"/>
          <w:highlight w:val="none"/>
        </w:rPr>
        <w:t>起</w:t>
      </w:r>
      <w:r>
        <w:rPr>
          <w:rFonts w:ascii="Arial" w:hAnsi="Arial" w:cs="Arial"/>
          <w:b/>
          <w:bCs/>
          <w:color w:val="auto"/>
          <w:highlight w:val="none"/>
        </w:rPr>
        <w:t>7</w:t>
      </w:r>
      <w:r>
        <w:rPr>
          <w:rFonts w:hint="eastAsia" w:ascii="Arial" w:hAnsi="Arial" w:cs="Arial"/>
          <w:b/>
          <w:bCs/>
          <w:color w:val="auto"/>
          <w:highlight w:val="none"/>
        </w:rPr>
        <w:t>个工作日内以书面形式提出，且应当在采购响应截止时间之前在政采云平台的质疑系统一次性提出</w:t>
      </w:r>
      <w:r>
        <w:rPr>
          <w:rFonts w:hint="eastAsia"/>
          <w:b/>
          <w:color w:val="auto"/>
          <w:highlight w:val="none"/>
        </w:rPr>
        <w:t>，</w:t>
      </w:r>
      <w:r>
        <w:rPr>
          <w:rFonts w:hint="eastAsia" w:ascii="Arial" w:hAnsi="Arial" w:cs="Arial"/>
          <w:b/>
          <w:bCs/>
          <w:color w:val="auto"/>
          <w:highlight w:val="none"/>
        </w:rPr>
        <w:t>否则被质疑人可不予接受。</w:t>
      </w:r>
    </w:p>
    <w:p w14:paraId="1EEB349E">
      <w:pPr>
        <w:pStyle w:val="43"/>
        <w:shd w:val="clear"/>
        <w:spacing w:before="0" w:beforeAutospacing="0" w:after="0" w:afterAutospacing="0" w:line="400" w:lineRule="exact"/>
        <w:rPr>
          <w:rFonts w:cs="Arial"/>
          <w:color w:val="auto"/>
          <w:highlight w:val="none"/>
          <w:shd w:val="clear" w:color="auto" w:fill="auto"/>
        </w:rPr>
      </w:pPr>
      <w:r>
        <w:rPr>
          <w:rFonts w:cs="Arial"/>
          <w:b/>
          <w:bCs/>
          <w:color w:val="auto"/>
          <w:highlight w:val="none"/>
          <w:shd w:val="clear" w:color="auto" w:fill="auto"/>
        </w:rPr>
        <w:t>5.投标保证金</w:t>
      </w:r>
    </w:p>
    <w:p w14:paraId="7113DB62">
      <w:pPr>
        <w:shd w:val="clear"/>
        <w:spacing w:line="400" w:lineRule="exac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本项目不收取投标保证金。</w:t>
      </w:r>
    </w:p>
    <w:p w14:paraId="4E636610">
      <w:pPr>
        <w:shd w:val="clear"/>
        <w:spacing w:line="400" w:lineRule="exact"/>
        <w:rPr>
          <w:rFonts w:ascii="宋体" w:hAnsi="宋体" w:cs="Arial"/>
          <w:b/>
          <w:bCs/>
          <w:color w:val="auto"/>
          <w:kern w:val="0"/>
          <w:sz w:val="24"/>
          <w:highlight w:val="none"/>
          <w:shd w:val="clear" w:color="auto" w:fill="auto"/>
        </w:rPr>
      </w:pPr>
      <w:r>
        <w:rPr>
          <w:rFonts w:hint="eastAsia" w:ascii="宋体" w:hAnsi="宋体"/>
          <w:b/>
          <w:color w:val="auto"/>
          <w:sz w:val="24"/>
          <w:highlight w:val="none"/>
          <w:shd w:val="clear" w:color="auto" w:fill="auto"/>
        </w:rPr>
        <w:t>6</w:t>
      </w:r>
      <w:r>
        <w:rPr>
          <w:rFonts w:ascii="宋体" w:hAnsi="宋体" w:cs="Arial"/>
          <w:b/>
          <w:bCs/>
          <w:color w:val="auto"/>
          <w:kern w:val="0"/>
          <w:sz w:val="24"/>
          <w:highlight w:val="none"/>
          <w:shd w:val="clear" w:color="auto" w:fill="auto"/>
        </w:rPr>
        <w:t>.</w:t>
      </w:r>
      <w:r>
        <w:rPr>
          <w:rFonts w:hint="eastAsia" w:ascii="宋体" w:hAnsi="宋体" w:cs="Arial"/>
          <w:b/>
          <w:bCs/>
          <w:color w:val="auto"/>
          <w:kern w:val="0"/>
          <w:sz w:val="24"/>
          <w:highlight w:val="none"/>
          <w:shd w:val="clear" w:color="auto" w:fill="auto"/>
        </w:rPr>
        <w:t>投标说明</w:t>
      </w:r>
    </w:p>
    <w:p w14:paraId="78B3B82B">
      <w:pPr>
        <w:shd w:val="clear"/>
        <w:spacing w:line="400" w:lineRule="exact"/>
        <w:rPr>
          <w:rFonts w:ascii="宋体" w:hAnsi="宋体" w:cs="Arial"/>
          <w:color w:val="auto"/>
          <w:kern w:val="0"/>
          <w:sz w:val="24"/>
          <w:highlight w:val="none"/>
          <w:u w:val="single"/>
          <w:shd w:val="clear" w:color="auto" w:fill="auto"/>
        </w:rPr>
      </w:pPr>
      <w:r>
        <w:rPr>
          <w:rFonts w:hint="eastAsia" w:ascii="宋体" w:hAnsi="宋体" w:cs="Arial"/>
          <w:color w:val="auto"/>
          <w:kern w:val="0"/>
          <w:sz w:val="24"/>
          <w:highlight w:val="none"/>
          <w:u w:val="single"/>
          <w:shd w:val="clear" w:color="auto" w:fill="auto"/>
        </w:rPr>
        <w:t>（1）本项目实行电子投标，供应商应按照本项目</w:t>
      </w:r>
      <w:r>
        <w:rPr>
          <w:rFonts w:hint="default" w:ascii="宋体" w:hAnsi="宋体" w:cs="Arial"/>
          <w:color w:val="auto"/>
          <w:kern w:val="0"/>
          <w:sz w:val="24"/>
          <w:highlight w:val="none"/>
          <w:u w:val="single"/>
          <w:shd w:val="clear" w:color="auto" w:fill="auto"/>
        </w:rPr>
        <w:t>竞争性</w:t>
      </w:r>
      <w:r>
        <w:rPr>
          <w:rFonts w:hint="eastAsia" w:ascii="宋体" w:hAnsi="宋体" w:cs="Arial"/>
          <w:color w:val="auto"/>
          <w:kern w:val="0"/>
          <w:sz w:val="24"/>
          <w:highlight w:val="none"/>
          <w:u w:val="single"/>
          <w:shd w:val="clear" w:color="auto" w:fill="auto"/>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color w:val="auto"/>
          <w:kern w:val="0"/>
          <w:sz w:val="24"/>
          <w:highlight w:val="none"/>
          <w:u w:val="single"/>
          <w:shd w:val="clear" w:color="auto" w:fill="auto"/>
        </w:rPr>
        <w:t>95763</w:t>
      </w:r>
      <w:r>
        <w:rPr>
          <w:rFonts w:hint="eastAsia" w:ascii="宋体" w:hAnsi="宋体" w:cs="Arial"/>
          <w:color w:val="auto"/>
          <w:kern w:val="0"/>
          <w:sz w:val="24"/>
          <w:highlight w:val="none"/>
          <w:u w:val="single"/>
          <w:shd w:val="clear" w:color="auto" w:fill="auto"/>
        </w:rPr>
        <w:t>。</w:t>
      </w:r>
    </w:p>
    <w:p w14:paraId="1596866B">
      <w:pPr>
        <w:shd w:val="clear"/>
        <w:spacing w:line="400" w:lineRule="exact"/>
        <w:rPr>
          <w:rFonts w:ascii="宋体" w:hAnsi="宋体" w:cs="Arial"/>
          <w:color w:val="auto"/>
          <w:kern w:val="0"/>
          <w:sz w:val="24"/>
          <w:highlight w:val="none"/>
          <w:u w:val="single"/>
          <w:shd w:val="clear" w:color="auto" w:fill="auto"/>
        </w:rPr>
      </w:pPr>
      <w:r>
        <w:rPr>
          <w:rFonts w:hint="eastAsia" w:ascii="宋体" w:hAnsi="宋体" w:cs="Arial"/>
          <w:color w:val="auto"/>
          <w:kern w:val="0"/>
          <w:sz w:val="24"/>
          <w:highlight w:val="none"/>
          <w:u w:val="single"/>
          <w:shd w:val="clear" w:color="auto" w:fill="auto"/>
        </w:rPr>
        <w:t>（</w:t>
      </w:r>
      <w:r>
        <w:rPr>
          <w:rFonts w:ascii="宋体" w:hAnsi="宋体" w:cs="Arial"/>
          <w:color w:val="auto"/>
          <w:kern w:val="0"/>
          <w:sz w:val="24"/>
          <w:highlight w:val="none"/>
          <w:u w:val="single"/>
          <w:shd w:val="clear" w:color="auto" w:fill="auto"/>
        </w:rPr>
        <w:t>2</w:t>
      </w:r>
      <w:r>
        <w:rPr>
          <w:rFonts w:hint="eastAsia" w:ascii="宋体" w:hAnsi="宋体" w:cs="Arial"/>
          <w:color w:val="auto"/>
          <w:kern w:val="0"/>
          <w:sz w:val="24"/>
          <w:highlight w:val="none"/>
          <w:u w:val="single"/>
          <w:shd w:val="clear" w:color="auto" w:fill="auto"/>
        </w:rPr>
        <w:t>）供应商通过政采云平台电子投标工具制作响应文件，电子投标工具请供应商自行前往浙江政府采购网下载并安装，（下载网址：</w:t>
      </w:r>
      <w:r>
        <w:rPr>
          <w:color w:val="auto"/>
          <w:highlight w:val="none"/>
          <w:shd w:val="clear" w:color="auto" w:fill="auto"/>
        </w:rPr>
        <w:fldChar w:fldCharType="begin"/>
      </w:r>
      <w:r>
        <w:rPr>
          <w:color w:val="auto"/>
          <w:highlight w:val="none"/>
          <w:shd w:val="clear" w:color="auto" w:fill="auto"/>
        </w:rPr>
        <w:instrText xml:space="preserve"> HYPERLINK "https://customer.zcygov.cn/CA-driver-download?utm=web-login-front.75ab4087.0.0.f8e5d230c7c411ea9e54c97a8e384567" </w:instrText>
      </w:r>
      <w:r>
        <w:rPr>
          <w:color w:val="auto"/>
          <w:highlight w:val="none"/>
          <w:shd w:val="clear" w:color="auto" w:fill="auto"/>
        </w:rPr>
        <w:fldChar w:fldCharType="separate"/>
      </w:r>
      <w:r>
        <w:rPr>
          <w:rStyle w:val="55"/>
          <w:rFonts w:ascii="宋体" w:hAnsi="宋体" w:cs="Arial"/>
          <w:color w:val="auto"/>
          <w:kern w:val="0"/>
          <w:sz w:val="24"/>
          <w:highlight w:val="none"/>
          <w:shd w:val="clear" w:color="auto" w:fill="auto"/>
        </w:rPr>
        <w:t>https://customer.zcygov.cn/CA-driver-download?utm=web-login-front.75ab4087.0.0.f8e5d230c7c411ea9e54c97a8e384567</w:t>
      </w:r>
      <w:r>
        <w:rPr>
          <w:rStyle w:val="55"/>
          <w:rFonts w:ascii="宋体" w:hAnsi="宋体" w:cs="Arial"/>
          <w:color w:val="auto"/>
          <w:kern w:val="0"/>
          <w:sz w:val="24"/>
          <w:highlight w:val="none"/>
          <w:shd w:val="clear" w:color="auto" w:fill="auto"/>
        </w:rPr>
        <w:fldChar w:fldCharType="end"/>
      </w:r>
      <w:r>
        <w:rPr>
          <w:rFonts w:hint="eastAsia" w:ascii="宋体" w:hAnsi="宋体" w:cs="Arial"/>
          <w:color w:val="auto"/>
          <w:kern w:val="0"/>
          <w:sz w:val="24"/>
          <w:highlight w:val="none"/>
          <w:u w:val="single"/>
          <w:shd w:val="clear" w:color="auto" w:fill="auto"/>
        </w:rPr>
        <w:t>）电子投标具体流程详见本招标公告附件：“政采云供应商项目采购-电子招投标操作指南.pdf”。</w:t>
      </w:r>
    </w:p>
    <w:p w14:paraId="31A70056">
      <w:pPr>
        <w:shd w:val="clear"/>
        <w:spacing w:line="400" w:lineRule="exact"/>
        <w:rPr>
          <w:rFonts w:ascii="宋体" w:hAnsi="宋体" w:cs="Arial"/>
          <w:color w:val="auto"/>
          <w:kern w:val="0"/>
          <w:sz w:val="24"/>
          <w:highlight w:val="none"/>
          <w:u w:val="single"/>
          <w:shd w:val="clear" w:color="auto" w:fill="auto"/>
        </w:rPr>
      </w:pPr>
      <w:r>
        <w:rPr>
          <w:rFonts w:hint="eastAsia" w:ascii="宋体" w:hAnsi="宋体" w:cs="Arial"/>
          <w:color w:val="auto"/>
          <w:kern w:val="0"/>
          <w:sz w:val="24"/>
          <w:highlight w:val="none"/>
          <w:u w:val="single"/>
          <w:shd w:val="clear" w:color="auto" w:fill="auto"/>
        </w:rPr>
        <w:t>（</w:t>
      </w:r>
      <w:r>
        <w:rPr>
          <w:rFonts w:ascii="宋体" w:hAnsi="宋体" w:cs="Arial"/>
          <w:color w:val="auto"/>
          <w:kern w:val="0"/>
          <w:sz w:val="24"/>
          <w:highlight w:val="none"/>
          <w:u w:val="single"/>
          <w:shd w:val="clear" w:color="auto" w:fill="auto"/>
        </w:rPr>
        <w:t>3</w:t>
      </w:r>
      <w:r>
        <w:rPr>
          <w:rFonts w:hint="eastAsia" w:ascii="宋体" w:hAnsi="宋体" w:cs="Arial"/>
          <w:color w:val="auto"/>
          <w:kern w:val="0"/>
          <w:sz w:val="24"/>
          <w:highlight w:val="none"/>
          <w:u w:val="single"/>
          <w:shd w:val="clear" w:color="auto" w:fill="auto"/>
        </w:rPr>
        <w:t>）供应商应在开标前完成CA数字证书办理。（办理流程详见</w:t>
      </w:r>
      <w:r>
        <w:rPr>
          <w:color w:val="auto"/>
          <w:highlight w:val="none"/>
          <w:shd w:val="clear" w:color="auto" w:fill="auto"/>
        </w:rPr>
        <w:fldChar w:fldCharType="begin"/>
      </w:r>
      <w:r>
        <w:rPr>
          <w:color w:val="auto"/>
          <w:highlight w:val="none"/>
          <w:shd w:val="clear" w:color="auto" w:fill="auto"/>
        </w:rPr>
        <w:instrText xml:space="preserve"> HYPERLINK "https://middle.zcygov.cn/ca/apply/edit" </w:instrText>
      </w:r>
      <w:r>
        <w:rPr>
          <w:color w:val="auto"/>
          <w:highlight w:val="none"/>
          <w:shd w:val="clear" w:color="auto" w:fill="auto"/>
        </w:rPr>
        <w:fldChar w:fldCharType="separate"/>
      </w:r>
      <w:r>
        <w:rPr>
          <w:rStyle w:val="55"/>
          <w:rFonts w:ascii="宋体" w:hAnsi="宋体" w:cs="Arial"/>
          <w:color w:val="auto"/>
          <w:kern w:val="0"/>
          <w:sz w:val="24"/>
          <w:highlight w:val="none"/>
          <w:shd w:val="clear" w:color="auto" w:fill="auto"/>
        </w:rPr>
        <w:t>https://middle.zcygov.cn/ca/apply/edit</w:t>
      </w:r>
      <w:r>
        <w:rPr>
          <w:rStyle w:val="55"/>
          <w:rFonts w:ascii="宋体" w:hAnsi="宋体" w:cs="Arial"/>
          <w:color w:val="auto"/>
          <w:kern w:val="0"/>
          <w:sz w:val="24"/>
          <w:highlight w:val="none"/>
          <w:shd w:val="clear" w:color="auto" w:fill="auto"/>
        </w:rPr>
        <w:fldChar w:fldCharType="end"/>
      </w:r>
      <w:r>
        <w:rPr>
          <w:rFonts w:hint="eastAsia" w:ascii="宋体" w:hAnsi="宋体" w:cs="Arial"/>
          <w:color w:val="auto"/>
          <w:kern w:val="0"/>
          <w:sz w:val="24"/>
          <w:highlight w:val="none"/>
          <w:u w:val="single"/>
          <w:shd w:val="clear" w:color="auto" w:fill="auto"/>
        </w:rPr>
        <w:t>，完成CA数字证书办理预计一周左右，请各供应商自行把握时间，汇信客服电话：400-888-4636，天谷客服电话：400-087-8198）。</w:t>
      </w:r>
    </w:p>
    <w:p w14:paraId="1901D546">
      <w:pPr>
        <w:shd w:val="clear"/>
        <w:spacing w:line="400" w:lineRule="exact"/>
        <w:rPr>
          <w:rFonts w:ascii="宋体" w:hAnsi="宋体" w:cs="Arial"/>
          <w:b/>
          <w:bCs/>
          <w:color w:val="auto"/>
          <w:kern w:val="0"/>
          <w:sz w:val="24"/>
          <w:highlight w:val="none"/>
          <w:u w:val="single"/>
          <w:shd w:val="clear" w:color="auto" w:fill="auto"/>
        </w:rPr>
      </w:pPr>
      <w:r>
        <w:rPr>
          <w:rFonts w:hint="eastAsia" w:ascii="宋体" w:hAnsi="宋体" w:cs="Arial"/>
          <w:color w:val="auto"/>
          <w:kern w:val="0"/>
          <w:sz w:val="24"/>
          <w:highlight w:val="none"/>
          <w:u w:val="single"/>
          <w:shd w:val="clear" w:color="auto" w:fill="auto"/>
        </w:rPr>
        <w:t>（</w:t>
      </w:r>
      <w:r>
        <w:rPr>
          <w:rFonts w:ascii="宋体" w:hAnsi="宋体" w:cs="Arial"/>
          <w:color w:val="auto"/>
          <w:kern w:val="0"/>
          <w:sz w:val="24"/>
          <w:highlight w:val="none"/>
          <w:u w:val="single"/>
          <w:shd w:val="clear" w:color="auto" w:fill="auto"/>
        </w:rPr>
        <w:t>4</w:t>
      </w:r>
      <w:r>
        <w:rPr>
          <w:rFonts w:hint="eastAsia" w:ascii="宋体" w:hAnsi="宋体" w:cs="Arial"/>
          <w:color w:val="auto"/>
          <w:kern w:val="0"/>
          <w:sz w:val="24"/>
          <w:highlight w:val="none"/>
          <w:u w:val="single"/>
          <w:shd w:val="clear" w:color="auto" w:fill="auto"/>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color w:val="auto"/>
          <w:kern w:val="0"/>
          <w:sz w:val="24"/>
          <w:highlight w:val="none"/>
          <w:u w:val="single"/>
          <w:shd w:val="clear" w:color="auto" w:fill="auto"/>
        </w:rPr>
        <w:t>投标截止时间后传输、递交的响应文件，将被拒收。</w:t>
      </w:r>
    </w:p>
    <w:p w14:paraId="6A6636F1">
      <w:pPr>
        <w:shd w:val="clear"/>
        <w:spacing w:line="400" w:lineRule="exact"/>
        <w:rPr>
          <w:rFonts w:ascii="宋体" w:hAnsi="宋体" w:cs="Arial"/>
          <w:b/>
          <w:bCs/>
          <w:color w:val="auto"/>
          <w:kern w:val="0"/>
          <w:sz w:val="24"/>
          <w:highlight w:val="none"/>
          <w:u w:val="single"/>
          <w:shd w:val="clear" w:color="auto" w:fill="auto"/>
        </w:rPr>
      </w:pPr>
      <w:r>
        <w:rPr>
          <w:rFonts w:hint="eastAsia" w:ascii="宋体" w:hAnsi="宋体" w:cs="Arial"/>
          <w:b/>
          <w:bCs/>
          <w:color w:val="auto"/>
          <w:kern w:val="0"/>
          <w:sz w:val="24"/>
          <w:highlight w:val="none"/>
          <w:u w:val="single"/>
          <w:shd w:val="clear" w:color="auto" w:fill="auto"/>
        </w:rPr>
        <w:t>（5）本</w:t>
      </w:r>
      <w:r>
        <w:rPr>
          <w:rFonts w:hint="default" w:ascii="宋体" w:hAnsi="宋体" w:cs="Arial"/>
          <w:b/>
          <w:bCs/>
          <w:color w:val="auto"/>
          <w:kern w:val="0"/>
          <w:sz w:val="24"/>
          <w:highlight w:val="none"/>
          <w:u w:val="single"/>
          <w:shd w:val="clear" w:color="auto" w:fill="auto"/>
        </w:rPr>
        <w:t>竞争性</w:t>
      </w:r>
      <w:r>
        <w:rPr>
          <w:rFonts w:hint="eastAsia" w:ascii="宋体" w:hAnsi="宋体" w:cs="Arial"/>
          <w:b/>
          <w:bCs/>
          <w:color w:val="auto"/>
          <w:kern w:val="0"/>
          <w:sz w:val="24"/>
          <w:highlight w:val="none"/>
          <w:u w:val="single"/>
          <w:shd w:val="clear" w:color="auto" w:fill="auto"/>
        </w:rPr>
        <w:t>磋商文件中关于电子招投标内容、流程如与政采云系统中最新的内容、操作不一致的，以政采云系统中的要求为准。</w:t>
      </w:r>
    </w:p>
    <w:p w14:paraId="1FFF61CA">
      <w:pPr>
        <w:shd w:val="clear"/>
        <w:spacing w:line="400" w:lineRule="exact"/>
        <w:rPr>
          <w:b/>
          <w:color w:val="auto"/>
          <w:sz w:val="24"/>
          <w:highlight w:val="none"/>
          <w:shd w:val="clear" w:color="auto" w:fill="auto"/>
        </w:rPr>
      </w:pPr>
      <w:r>
        <w:rPr>
          <w:rFonts w:ascii="宋体" w:hAnsi="宋体"/>
          <w:b/>
          <w:color w:val="auto"/>
          <w:sz w:val="24"/>
          <w:highlight w:val="none"/>
          <w:shd w:val="clear" w:color="auto" w:fill="auto"/>
        </w:rPr>
        <w:t>7</w:t>
      </w:r>
      <w:r>
        <w:rPr>
          <w:rFonts w:ascii="宋体" w:hAnsi="宋体" w:cs="Arial"/>
          <w:b/>
          <w:color w:val="auto"/>
          <w:kern w:val="0"/>
          <w:sz w:val="24"/>
          <w:highlight w:val="none"/>
          <w:shd w:val="clear" w:color="auto" w:fill="auto"/>
        </w:rPr>
        <w:t>.</w:t>
      </w:r>
      <w:r>
        <w:rPr>
          <w:rFonts w:hint="eastAsia"/>
          <w:b/>
          <w:color w:val="auto"/>
          <w:sz w:val="24"/>
          <w:highlight w:val="none"/>
          <w:shd w:val="clear" w:color="auto" w:fill="auto"/>
        </w:rPr>
        <w:t>响应文件的组成、效力</w:t>
      </w:r>
    </w:p>
    <w:p w14:paraId="680E57B4">
      <w:pPr>
        <w:shd w:val="clear"/>
        <w:spacing w:line="400" w:lineRule="exact"/>
        <w:rPr>
          <w:rFonts w:hint="eastAsia"/>
          <w:color w:val="auto"/>
          <w:sz w:val="24"/>
          <w:highlight w:val="none"/>
          <w:shd w:val="clear" w:color="auto" w:fill="auto"/>
        </w:rPr>
      </w:pPr>
      <w:r>
        <w:rPr>
          <w:rFonts w:hint="eastAsia"/>
          <w:color w:val="auto"/>
          <w:sz w:val="24"/>
          <w:highlight w:val="none"/>
          <w:shd w:val="clear" w:color="auto" w:fill="auto"/>
        </w:rPr>
        <w:t>（1）本项目实行电子投标，供应商应准备电子响应文件，本项目线下无需提供任何备份响应文件。电子响应文件，按政采云平台项目采购--电子招投标操作指南及本</w:t>
      </w:r>
      <w:r>
        <w:rPr>
          <w:rFonts w:hint="default"/>
          <w:color w:val="auto"/>
          <w:sz w:val="24"/>
          <w:highlight w:val="none"/>
          <w:shd w:val="clear" w:color="auto" w:fill="auto"/>
        </w:rPr>
        <w:t>竞争性</w:t>
      </w:r>
      <w:r>
        <w:rPr>
          <w:rFonts w:hint="eastAsia"/>
          <w:color w:val="auto"/>
          <w:sz w:val="24"/>
          <w:highlight w:val="none"/>
          <w:shd w:val="clear" w:color="auto" w:fill="auto"/>
        </w:rPr>
        <w:t>磋商文件要求编制。</w:t>
      </w:r>
    </w:p>
    <w:p w14:paraId="1546DB09">
      <w:pPr>
        <w:shd w:val="clear"/>
        <w:spacing w:line="400" w:lineRule="exact"/>
        <w:rPr>
          <w:color w:val="auto"/>
          <w:sz w:val="24"/>
          <w:highlight w:val="none"/>
          <w:u w:val="single"/>
          <w:shd w:val="clear" w:color="auto" w:fill="auto"/>
        </w:rPr>
      </w:pPr>
      <w:r>
        <w:rPr>
          <w:rFonts w:hint="eastAsia"/>
          <w:color w:val="auto"/>
          <w:sz w:val="24"/>
          <w:highlight w:val="none"/>
          <w:u w:val="single"/>
          <w:shd w:val="clear" w:color="auto" w:fill="auto"/>
        </w:rPr>
        <w:t>（</w:t>
      </w:r>
      <w:r>
        <w:rPr>
          <w:color w:val="auto"/>
          <w:sz w:val="24"/>
          <w:highlight w:val="none"/>
          <w:u w:val="single"/>
          <w:shd w:val="clear" w:color="auto" w:fill="auto"/>
        </w:rPr>
        <w:t>2</w:t>
      </w:r>
      <w:r>
        <w:rPr>
          <w:rFonts w:hint="eastAsia"/>
          <w:color w:val="auto"/>
          <w:sz w:val="24"/>
          <w:highlight w:val="none"/>
          <w:u w:val="single"/>
          <w:shd w:val="clear" w:color="auto" w:fill="auto"/>
        </w:rPr>
        <w:t>）未在</w:t>
      </w:r>
      <w:r>
        <w:rPr>
          <w:rFonts w:hint="eastAsia" w:ascii="宋体" w:hAnsi="宋体" w:cs="Arial"/>
          <w:color w:val="auto"/>
          <w:kern w:val="0"/>
          <w:sz w:val="24"/>
          <w:highlight w:val="none"/>
          <w:u w:val="single"/>
          <w:shd w:val="clear" w:color="auto" w:fill="auto"/>
        </w:rPr>
        <w:t>“政府采购云平台”</w:t>
      </w:r>
      <w:r>
        <w:rPr>
          <w:rFonts w:hint="eastAsia"/>
          <w:color w:val="auto"/>
          <w:sz w:val="24"/>
          <w:highlight w:val="none"/>
          <w:u w:val="single"/>
          <w:shd w:val="clear" w:color="auto" w:fill="auto"/>
        </w:rPr>
        <w:t>传输递交电子响应文件的，投标无效。</w:t>
      </w:r>
    </w:p>
    <w:p w14:paraId="21E702E8">
      <w:pPr>
        <w:shd w:val="clear"/>
        <w:spacing w:line="400" w:lineRule="exact"/>
        <w:rPr>
          <w:rFonts w:ascii="宋体" w:hAnsi="宋体"/>
          <w:color w:val="auto"/>
          <w:sz w:val="24"/>
          <w:highlight w:val="none"/>
          <w:shd w:val="clear" w:color="auto" w:fill="auto"/>
        </w:rPr>
      </w:pPr>
      <w:r>
        <w:rPr>
          <w:rFonts w:ascii="宋体" w:hAnsi="宋体"/>
          <w:b/>
          <w:color w:val="auto"/>
          <w:sz w:val="24"/>
          <w:highlight w:val="none"/>
          <w:shd w:val="clear" w:color="auto" w:fill="auto"/>
        </w:rPr>
        <w:t>8.投标截止时间及</w:t>
      </w:r>
      <w:r>
        <w:rPr>
          <w:rFonts w:hint="eastAsia" w:ascii="宋体" w:hAnsi="宋体"/>
          <w:b/>
          <w:color w:val="auto"/>
          <w:sz w:val="24"/>
          <w:highlight w:val="none"/>
          <w:shd w:val="clear" w:color="auto" w:fill="auto"/>
        </w:rPr>
        <w:t>电子</w:t>
      </w:r>
      <w:r>
        <w:rPr>
          <w:rFonts w:ascii="宋体" w:hAnsi="宋体"/>
          <w:b/>
          <w:color w:val="auto"/>
          <w:sz w:val="24"/>
          <w:highlight w:val="none"/>
          <w:shd w:val="clear" w:color="auto" w:fill="auto"/>
        </w:rPr>
        <w:t>响应文件的递交</w:t>
      </w:r>
    </w:p>
    <w:p w14:paraId="73B9F68C">
      <w:pPr>
        <w:shd w:val="clear"/>
        <w:spacing w:line="400" w:lineRule="exact"/>
        <w:rPr>
          <w:rFonts w:ascii="宋体" w:hAnsi="宋体" w:cs="Arial"/>
          <w:b/>
          <w:bCs/>
          <w:color w:val="auto"/>
          <w:kern w:val="0"/>
          <w:sz w:val="24"/>
          <w:highlight w:val="none"/>
          <w:u w:val="single"/>
          <w:shd w:val="clear" w:color="auto" w:fill="auto"/>
        </w:rPr>
      </w:pPr>
      <w:r>
        <w:rPr>
          <w:rFonts w:hint="eastAsia" w:ascii="宋体" w:hAnsi="宋体" w:cs="Arial"/>
          <w:b/>
          <w:bCs/>
          <w:color w:val="auto"/>
          <w:kern w:val="0"/>
          <w:sz w:val="24"/>
          <w:highlight w:val="none"/>
          <w:shd w:val="clear" w:color="auto" w:fill="auto"/>
        </w:rPr>
        <w:t>电子响应文件</w:t>
      </w:r>
      <w:r>
        <w:rPr>
          <w:rFonts w:ascii="宋体" w:hAnsi="宋体"/>
          <w:b/>
          <w:color w:val="auto"/>
          <w:sz w:val="24"/>
          <w:highlight w:val="none"/>
          <w:shd w:val="clear" w:color="auto" w:fill="auto"/>
        </w:rPr>
        <w:t>投标截止时间</w:t>
      </w:r>
      <w:r>
        <w:rPr>
          <w:rFonts w:hint="eastAsia" w:ascii="宋体" w:hAnsi="宋体"/>
          <w:b/>
          <w:color w:val="auto"/>
          <w:sz w:val="24"/>
          <w:highlight w:val="none"/>
          <w:shd w:val="clear" w:color="auto" w:fill="auto"/>
        </w:rPr>
        <w:t>：</w:t>
      </w:r>
      <w:r>
        <w:rPr>
          <w:rFonts w:hint="eastAsia" w:ascii="宋体" w:hAnsi="宋体" w:cs="Arial"/>
          <w:bCs/>
          <w:color w:val="auto"/>
          <w:sz w:val="24"/>
          <w:highlight w:val="none"/>
          <w:shd w:val="clear" w:color="auto" w:fill="auto"/>
          <w:lang w:eastAsia="zh-CN"/>
        </w:rPr>
        <w:t xml:space="preserve">2025年6月26日 </w:t>
      </w:r>
      <w:r>
        <w:rPr>
          <w:rFonts w:hint="eastAsia" w:ascii="宋体" w:hAnsi="宋体" w:cs="Arial"/>
          <w:bCs/>
          <w:color w:val="auto"/>
          <w:sz w:val="24"/>
          <w:highlight w:val="none"/>
          <w:shd w:val="clear" w:color="auto" w:fill="auto"/>
          <w:lang w:val="en-US" w:eastAsia="zh-CN"/>
        </w:rPr>
        <w:t>09</w:t>
      </w:r>
      <w:r>
        <w:rPr>
          <w:rFonts w:hint="eastAsia" w:ascii="宋体" w:hAnsi="宋体" w:cs="Arial"/>
          <w:bCs/>
          <w:color w:val="auto"/>
          <w:sz w:val="24"/>
          <w:highlight w:val="none"/>
          <w:shd w:val="clear" w:color="auto" w:fill="auto"/>
          <w:lang w:eastAsia="zh-CN"/>
        </w:rPr>
        <w:t>:</w:t>
      </w:r>
      <w:r>
        <w:rPr>
          <w:rFonts w:hint="eastAsia" w:ascii="宋体" w:hAnsi="宋体" w:cs="Arial"/>
          <w:bCs/>
          <w:color w:val="auto"/>
          <w:sz w:val="24"/>
          <w:highlight w:val="none"/>
          <w:shd w:val="clear" w:color="auto" w:fill="auto"/>
          <w:lang w:val="en-US" w:eastAsia="zh-CN"/>
        </w:rPr>
        <w:t>00</w:t>
      </w:r>
      <w:r>
        <w:rPr>
          <w:rFonts w:hint="eastAsia" w:ascii="宋体" w:hAnsi="宋体" w:cs="Arial"/>
          <w:bCs/>
          <w:color w:val="auto"/>
          <w:sz w:val="24"/>
          <w:highlight w:val="none"/>
          <w:shd w:val="clear" w:color="auto" w:fill="auto"/>
          <w:lang w:eastAsia="zh-CN"/>
        </w:rPr>
        <w:t>分00秒</w:t>
      </w:r>
      <w:r>
        <w:rPr>
          <w:rFonts w:hint="eastAsia" w:ascii="宋体" w:hAnsi="宋体"/>
          <w:b/>
          <w:color w:val="auto"/>
          <w:sz w:val="24"/>
          <w:highlight w:val="none"/>
          <w:shd w:val="clear" w:color="auto" w:fill="auto"/>
        </w:rPr>
        <w:t>，</w:t>
      </w:r>
      <w:r>
        <w:rPr>
          <w:rFonts w:hint="eastAsia" w:ascii="宋体" w:hAnsi="宋体" w:cs="Arial"/>
          <w:color w:val="auto"/>
          <w:kern w:val="0"/>
          <w:sz w:val="24"/>
          <w:highlight w:val="none"/>
          <w:shd w:val="clear" w:color="auto" w:fill="auto"/>
        </w:rPr>
        <w:t>供应商应于投标截止时间之前将电子响应文件上传到“政府采购云平台”。</w:t>
      </w:r>
      <w:r>
        <w:rPr>
          <w:rFonts w:hint="eastAsia" w:ascii="宋体" w:hAnsi="宋体" w:cs="Arial"/>
          <w:b/>
          <w:bCs/>
          <w:color w:val="auto"/>
          <w:kern w:val="0"/>
          <w:sz w:val="24"/>
          <w:highlight w:val="none"/>
          <w:u w:val="single"/>
          <w:shd w:val="clear" w:color="auto" w:fill="auto"/>
        </w:rPr>
        <w:t>投标截止时间前未完成传输电子响应文件的</w:t>
      </w:r>
      <w:r>
        <w:rPr>
          <w:rFonts w:hint="eastAsia"/>
          <w:b/>
          <w:bCs/>
          <w:color w:val="auto"/>
          <w:sz w:val="24"/>
          <w:highlight w:val="none"/>
          <w:u w:val="single"/>
          <w:shd w:val="clear" w:color="auto" w:fill="auto"/>
        </w:rPr>
        <w:t>，投标无效。</w:t>
      </w:r>
    </w:p>
    <w:p w14:paraId="6EBE9AEF">
      <w:pPr>
        <w:shd w:val="clear"/>
        <w:spacing w:line="40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9</w:t>
      </w:r>
      <w:r>
        <w:rPr>
          <w:rFonts w:ascii="宋体" w:hAnsi="宋体"/>
          <w:b/>
          <w:color w:val="auto"/>
          <w:sz w:val="24"/>
          <w:highlight w:val="none"/>
          <w:shd w:val="clear" w:color="auto" w:fill="auto"/>
        </w:rPr>
        <w:t>.</w:t>
      </w:r>
      <w:r>
        <w:rPr>
          <w:rFonts w:hint="eastAsia" w:ascii="宋体" w:hAnsi="宋体"/>
          <w:b/>
          <w:color w:val="auto"/>
          <w:sz w:val="24"/>
          <w:highlight w:val="none"/>
          <w:shd w:val="clear" w:color="auto" w:fill="auto"/>
        </w:rPr>
        <w:t xml:space="preserve">临海市公共资源交易办公管理系统及开评标期间出现网络故障或停电时的应急处理措施： </w:t>
      </w:r>
      <w:r>
        <w:rPr>
          <w:rFonts w:ascii="宋体" w:hAnsi="宋体"/>
          <w:b/>
          <w:color w:val="auto"/>
          <w:sz w:val="24"/>
          <w:highlight w:val="none"/>
          <w:shd w:val="clear" w:color="auto" w:fill="auto"/>
        </w:rPr>
        <w:t xml:space="preserve">     </w:t>
      </w:r>
    </w:p>
    <w:p w14:paraId="17A4D519">
      <w:pPr>
        <w:shd w:val="clear"/>
        <w:spacing w:line="400" w:lineRule="exac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（1）开评标期间出现网络故障或停电如短时间内（半天内）可以排除并能恢复正常使用的，为不耽误项目进度，招标人（代理机构）经项目行政监管部门批准后可宣布待故障排除后再进行正常开标活动；</w:t>
      </w:r>
    </w:p>
    <w:p w14:paraId="69DCB430">
      <w:pPr>
        <w:shd w:val="clear"/>
        <w:spacing w:line="400" w:lineRule="exac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880FB39">
      <w:pPr>
        <w:shd w:val="clear"/>
        <w:spacing w:line="400" w:lineRule="exact"/>
        <w:rPr>
          <w:rFonts w:ascii="宋体" w:hAnsi="宋体"/>
          <w:color w:val="auto"/>
          <w:sz w:val="24"/>
          <w:highlight w:val="none"/>
          <w:shd w:val="clear" w:color="auto" w:fill="auto"/>
        </w:rPr>
      </w:pPr>
      <w:r>
        <w:rPr>
          <w:rFonts w:ascii="宋体" w:hAnsi="宋体"/>
          <w:b/>
          <w:color w:val="auto"/>
          <w:sz w:val="24"/>
          <w:highlight w:val="none"/>
          <w:shd w:val="clear" w:color="auto" w:fill="auto"/>
        </w:rPr>
        <w:t>10.开标</w:t>
      </w:r>
    </w:p>
    <w:p w14:paraId="46683BC5">
      <w:pPr>
        <w:shd w:val="clear"/>
        <w:spacing w:line="400" w:lineRule="exact"/>
        <w:rPr>
          <w:rFonts w:ascii="宋体" w:hAnsi="宋体"/>
          <w:color w:val="auto"/>
          <w:sz w:val="24"/>
          <w:highlight w:val="none"/>
          <w:shd w:val="clear" w:color="auto" w:fill="auto"/>
        </w:rPr>
      </w:pPr>
      <w:r>
        <w:rPr>
          <w:rFonts w:ascii="宋体" w:hAnsi="宋体"/>
          <w:color w:val="auto"/>
          <w:sz w:val="24"/>
          <w:highlight w:val="none"/>
          <w:shd w:val="clear" w:color="auto" w:fill="auto"/>
        </w:rPr>
        <w:t>开标时间：</w:t>
      </w:r>
      <w:r>
        <w:rPr>
          <w:rFonts w:hint="eastAsia" w:ascii="宋体" w:hAnsi="宋体" w:cs="Arial"/>
          <w:bCs/>
          <w:color w:val="auto"/>
          <w:sz w:val="24"/>
          <w:highlight w:val="none"/>
          <w:shd w:val="clear" w:color="auto" w:fill="auto"/>
          <w:lang w:eastAsia="zh-CN"/>
        </w:rPr>
        <w:t xml:space="preserve">2025年6月26日 </w:t>
      </w:r>
      <w:r>
        <w:rPr>
          <w:rFonts w:hint="eastAsia" w:ascii="宋体" w:hAnsi="宋体" w:cs="Arial"/>
          <w:bCs/>
          <w:color w:val="auto"/>
          <w:sz w:val="24"/>
          <w:highlight w:val="none"/>
          <w:shd w:val="clear" w:color="auto" w:fill="auto"/>
          <w:lang w:val="en-US" w:eastAsia="zh-CN"/>
        </w:rPr>
        <w:t>09</w:t>
      </w:r>
      <w:r>
        <w:rPr>
          <w:rFonts w:hint="eastAsia" w:ascii="宋体" w:hAnsi="宋体" w:cs="Arial"/>
          <w:bCs/>
          <w:color w:val="auto"/>
          <w:sz w:val="24"/>
          <w:highlight w:val="none"/>
          <w:shd w:val="clear" w:color="auto" w:fill="auto"/>
          <w:lang w:eastAsia="zh-CN"/>
        </w:rPr>
        <w:t>:</w:t>
      </w:r>
      <w:r>
        <w:rPr>
          <w:rFonts w:hint="eastAsia" w:ascii="宋体" w:hAnsi="宋体" w:cs="Arial"/>
          <w:bCs/>
          <w:color w:val="auto"/>
          <w:sz w:val="24"/>
          <w:highlight w:val="none"/>
          <w:shd w:val="clear" w:color="auto" w:fill="auto"/>
          <w:lang w:val="en-US" w:eastAsia="zh-CN"/>
        </w:rPr>
        <w:t>00</w:t>
      </w:r>
      <w:r>
        <w:rPr>
          <w:rFonts w:hint="eastAsia" w:ascii="宋体" w:hAnsi="宋体"/>
          <w:b/>
          <w:color w:val="auto"/>
          <w:sz w:val="24"/>
          <w:highlight w:val="none"/>
          <w:shd w:val="clear" w:color="auto" w:fill="auto"/>
          <w:lang w:eastAsia="zh-CN"/>
        </w:rPr>
        <w:t xml:space="preserve"> </w:t>
      </w:r>
      <w:r>
        <w:rPr>
          <w:rFonts w:ascii="宋体" w:hAnsi="宋体"/>
          <w:b/>
          <w:color w:val="auto"/>
          <w:sz w:val="24"/>
          <w:highlight w:val="none"/>
          <w:shd w:val="clear" w:color="auto" w:fill="auto"/>
        </w:rPr>
        <w:t>时</w:t>
      </w:r>
      <w:r>
        <w:rPr>
          <w:rFonts w:ascii="宋体" w:hAnsi="宋体"/>
          <w:color w:val="auto"/>
          <w:sz w:val="24"/>
          <w:highlight w:val="none"/>
          <w:shd w:val="clear" w:color="auto" w:fill="auto"/>
        </w:rPr>
        <w:t>。</w:t>
      </w:r>
      <w:r>
        <w:rPr>
          <w:rFonts w:ascii="宋体" w:hAnsi="宋体"/>
          <w:color w:val="auto"/>
          <w:sz w:val="24"/>
          <w:highlight w:val="none"/>
          <w:shd w:val="clear" w:color="auto" w:fill="auto"/>
        </w:rPr>
        <w:br w:type="textWrapping"/>
      </w:r>
      <w:r>
        <w:rPr>
          <w:rFonts w:ascii="宋体" w:hAnsi="宋体"/>
          <w:color w:val="auto"/>
          <w:sz w:val="24"/>
          <w:highlight w:val="none"/>
          <w:shd w:val="clear" w:color="auto" w:fill="auto"/>
        </w:rPr>
        <w:t>开标地点：</w:t>
      </w:r>
      <w:r>
        <w:rPr>
          <w:rFonts w:hint="eastAsia" w:ascii="宋体" w:hAnsi="宋体"/>
          <w:color w:val="auto"/>
          <w:sz w:val="24"/>
          <w:highlight w:val="none"/>
          <w:shd w:val="clear" w:color="auto" w:fill="auto"/>
        </w:rPr>
        <w:t>“政府采购云平台”线上开标、线下直播开标室：</w:t>
      </w:r>
      <w:r>
        <w:rPr>
          <w:color w:val="auto"/>
          <w:sz w:val="24"/>
          <w:highlight w:val="none"/>
          <w:shd w:val="clear" w:color="auto" w:fill="auto"/>
        </w:rPr>
        <w:t>临海市公共资源交易中心</w:t>
      </w:r>
      <w:r>
        <w:rPr>
          <w:rFonts w:hint="eastAsia" w:ascii="宋体" w:hAnsi="宋体"/>
          <w:color w:val="auto"/>
          <w:sz w:val="24"/>
          <w:highlight w:val="none"/>
          <w:shd w:val="clear" w:color="auto" w:fill="auto"/>
        </w:rPr>
        <w:t>一楼</w:t>
      </w:r>
      <w:r>
        <w:rPr>
          <w:rFonts w:hint="eastAsia" w:ascii="宋体" w:hAnsi="宋体"/>
          <w:color w:val="auto"/>
          <w:sz w:val="24"/>
          <w:highlight w:val="none"/>
          <w:shd w:val="clear" w:color="auto" w:fill="auto"/>
          <w:lang w:val="en-US" w:eastAsia="zh-CN"/>
        </w:rPr>
        <w:t>三号开标室</w:t>
      </w:r>
      <w:r>
        <w:rPr>
          <w:rFonts w:hint="eastAsia" w:ascii="宋体" w:hAnsi="宋体"/>
          <w:color w:val="auto"/>
          <w:sz w:val="24"/>
          <w:highlight w:val="none"/>
          <w:shd w:val="clear" w:color="auto" w:fill="auto"/>
        </w:rPr>
        <w:t>（临海市巾山中路18号，移动公司西面）</w:t>
      </w:r>
    </w:p>
    <w:p w14:paraId="2ADBFF3F">
      <w:pPr>
        <w:shd w:val="clear"/>
        <w:spacing w:line="400" w:lineRule="exact"/>
        <w:rPr>
          <w:b/>
          <w:color w:val="auto"/>
          <w:sz w:val="24"/>
          <w:highlight w:val="none"/>
          <w:u w:val="single"/>
          <w:shd w:val="clear" w:color="auto" w:fill="auto"/>
        </w:rPr>
      </w:pPr>
      <w:r>
        <w:rPr>
          <w:rFonts w:hint="eastAsia" w:ascii="宋体" w:hAnsi="宋体"/>
          <w:b/>
          <w:color w:val="auto"/>
          <w:sz w:val="24"/>
          <w:highlight w:val="none"/>
          <w:u w:val="single"/>
          <w:shd w:val="clear" w:color="auto" w:fill="auto"/>
        </w:rPr>
        <w:t>开标时间后30分钟内（具体时间以政采云系统</w:t>
      </w:r>
      <w:bookmarkStart w:id="12" w:name="_Hlk59625364"/>
      <w:r>
        <w:rPr>
          <w:rFonts w:hint="eastAsia" w:ascii="宋体" w:hAnsi="宋体"/>
          <w:b/>
          <w:color w:val="auto"/>
          <w:sz w:val="24"/>
          <w:highlight w:val="none"/>
          <w:u w:val="single"/>
          <w:shd w:val="clear" w:color="auto" w:fill="auto"/>
        </w:rPr>
        <w:t>显示的</w:t>
      </w:r>
      <w:bookmarkEnd w:id="12"/>
      <w:r>
        <w:rPr>
          <w:rFonts w:hint="eastAsia" w:ascii="宋体" w:hAnsi="宋体"/>
          <w:b/>
          <w:color w:val="auto"/>
          <w:sz w:val="24"/>
          <w:highlight w:val="none"/>
          <w:u w:val="single"/>
          <w:shd w:val="clear" w:color="auto" w:fill="auto"/>
        </w:rPr>
        <w:t>解密截止时间为准），供应商须登录“政采云”平台，用“项目采购-开标评标”功能解密响应文件，供应商未按时解密或解密失败的，</w:t>
      </w:r>
      <w:r>
        <w:rPr>
          <w:rFonts w:hint="eastAsia"/>
          <w:b/>
          <w:color w:val="auto"/>
          <w:sz w:val="24"/>
          <w:highlight w:val="none"/>
          <w:u w:val="single"/>
          <w:shd w:val="clear" w:color="auto" w:fill="auto"/>
        </w:rPr>
        <w:t>其响应文件为无效标。</w:t>
      </w:r>
    </w:p>
    <w:p w14:paraId="7E51C195">
      <w:pPr>
        <w:shd w:val="clear"/>
        <w:spacing w:line="400" w:lineRule="exact"/>
        <w:rPr>
          <w:rFonts w:ascii="宋体" w:hAnsi="宋体"/>
          <w:color w:val="auto"/>
          <w:sz w:val="24"/>
          <w:highlight w:val="none"/>
          <w:shd w:val="clear" w:color="auto" w:fill="auto"/>
        </w:rPr>
      </w:pPr>
      <w:r>
        <w:rPr>
          <w:rFonts w:ascii="宋体" w:hAnsi="宋体"/>
          <w:b/>
          <w:color w:val="auto"/>
          <w:sz w:val="24"/>
          <w:highlight w:val="none"/>
          <w:shd w:val="clear" w:color="auto" w:fill="auto"/>
        </w:rPr>
        <w:t>11.发布公告的媒介</w:t>
      </w:r>
      <w:r>
        <w:rPr>
          <w:rFonts w:ascii="宋体" w:hAnsi="宋体"/>
          <w:color w:val="auto"/>
          <w:sz w:val="24"/>
          <w:highlight w:val="none"/>
          <w:shd w:val="clear" w:color="auto" w:fill="auto"/>
        </w:rPr>
        <w:br w:type="textWrapping"/>
      </w:r>
      <w:r>
        <w:rPr>
          <w:rFonts w:ascii="宋体" w:hAnsi="宋体"/>
          <w:color w:val="auto"/>
          <w:sz w:val="24"/>
          <w:highlight w:val="none"/>
          <w:shd w:val="clear" w:color="auto" w:fill="auto"/>
        </w:rPr>
        <w:t>本次招标公告同时在</w:t>
      </w:r>
      <w:r>
        <w:rPr>
          <w:color w:val="auto"/>
          <w:highlight w:val="none"/>
          <w:shd w:val="clear" w:color="auto" w:fill="auto"/>
        </w:rPr>
        <w:fldChar w:fldCharType="begin"/>
      </w:r>
      <w:r>
        <w:rPr>
          <w:color w:val="auto"/>
          <w:highlight w:val="none"/>
          <w:shd w:val="clear" w:color="auto" w:fill="auto"/>
        </w:rPr>
        <w:instrText xml:space="preserve"> HYPERLINK "http://www.zjzfcg.gov.cn/new/" </w:instrText>
      </w:r>
      <w:r>
        <w:rPr>
          <w:color w:val="auto"/>
          <w:highlight w:val="none"/>
          <w:shd w:val="clear" w:color="auto" w:fill="auto"/>
        </w:rPr>
        <w:fldChar w:fldCharType="separate"/>
      </w:r>
      <w:r>
        <w:rPr>
          <w:rStyle w:val="55"/>
          <w:color w:val="auto"/>
          <w:sz w:val="24"/>
          <w:highlight w:val="none"/>
          <w:shd w:val="clear" w:color="auto" w:fill="auto"/>
        </w:rPr>
        <w:t>浙江省政府采购网</w:t>
      </w:r>
      <w:r>
        <w:rPr>
          <w:rStyle w:val="55"/>
          <w:color w:val="auto"/>
          <w:sz w:val="24"/>
          <w:highlight w:val="none"/>
          <w:shd w:val="clear" w:color="auto" w:fill="auto"/>
        </w:rPr>
        <w:fldChar w:fldCharType="end"/>
      </w:r>
      <w:r>
        <w:rPr>
          <w:rFonts w:ascii="宋体" w:hAnsi="宋体"/>
          <w:color w:val="auto"/>
          <w:sz w:val="24"/>
          <w:highlight w:val="none"/>
          <w:shd w:val="clear" w:color="auto" w:fill="auto"/>
        </w:rPr>
        <w:t>、</w:t>
      </w:r>
      <w:r>
        <w:rPr>
          <w:color w:val="auto"/>
          <w:highlight w:val="none"/>
          <w:shd w:val="clear" w:color="auto" w:fill="auto"/>
        </w:rPr>
        <w:fldChar w:fldCharType="begin"/>
      </w:r>
      <w:r>
        <w:rPr>
          <w:color w:val="auto"/>
          <w:highlight w:val="none"/>
          <w:shd w:val="clear" w:color="auto" w:fill="auto"/>
        </w:rPr>
        <w:instrText xml:space="preserve"> HYPERLINK "http://www.lhzfcg.gov.cn" </w:instrText>
      </w:r>
      <w:r>
        <w:rPr>
          <w:color w:val="auto"/>
          <w:highlight w:val="none"/>
          <w:shd w:val="clear" w:color="auto" w:fill="auto"/>
        </w:rPr>
        <w:fldChar w:fldCharType="separate"/>
      </w:r>
      <w:r>
        <w:rPr>
          <w:color w:val="auto"/>
          <w:sz w:val="24"/>
          <w:highlight w:val="none"/>
          <w:u w:val="single"/>
          <w:shd w:val="clear" w:color="auto" w:fill="auto"/>
        </w:rPr>
        <w:t>临海市公共资源交易中心</w:t>
      </w:r>
      <w:r>
        <w:rPr>
          <w:rStyle w:val="55"/>
          <w:color w:val="auto"/>
          <w:sz w:val="24"/>
          <w:highlight w:val="none"/>
          <w:shd w:val="clear" w:color="auto" w:fill="auto"/>
        </w:rPr>
        <w:t>网</w:t>
      </w:r>
      <w:r>
        <w:rPr>
          <w:rStyle w:val="55"/>
          <w:color w:val="auto"/>
          <w:sz w:val="24"/>
          <w:highlight w:val="none"/>
          <w:shd w:val="clear" w:color="auto" w:fill="auto"/>
        </w:rPr>
        <w:fldChar w:fldCharType="end"/>
      </w:r>
      <w:r>
        <w:rPr>
          <w:rFonts w:ascii="宋体" w:hAnsi="宋体"/>
          <w:color w:val="auto"/>
          <w:sz w:val="24"/>
          <w:highlight w:val="none"/>
          <w:shd w:val="clear" w:color="auto" w:fill="auto"/>
        </w:rPr>
        <w:t>上发布。</w:t>
      </w:r>
    </w:p>
    <w:p w14:paraId="05CE4EA0">
      <w:pPr>
        <w:shd w:val="clear"/>
        <w:spacing w:line="400" w:lineRule="exact"/>
        <w:rPr>
          <w:rFonts w:ascii="宋体" w:hAnsi="宋体"/>
          <w:b/>
          <w:color w:val="auto"/>
          <w:sz w:val="24"/>
          <w:highlight w:val="none"/>
          <w:shd w:val="clear" w:color="auto" w:fill="auto"/>
        </w:rPr>
      </w:pPr>
      <w:r>
        <w:rPr>
          <w:rFonts w:ascii="宋体" w:hAnsi="宋体"/>
          <w:b/>
          <w:color w:val="auto"/>
          <w:sz w:val="24"/>
          <w:highlight w:val="none"/>
          <w:shd w:val="clear" w:color="auto" w:fill="auto"/>
        </w:rPr>
        <w:t>12、</w:t>
      </w:r>
      <w:r>
        <w:rPr>
          <w:rFonts w:hint="eastAsia" w:ascii="宋体" w:hAnsi="宋体"/>
          <w:b/>
          <w:color w:val="auto"/>
          <w:sz w:val="24"/>
          <w:highlight w:val="none"/>
          <w:shd w:val="clear" w:color="auto" w:fill="auto"/>
        </w:rPr>
        <w:t>其他事项</w:t>
      </w:r>
    </w:p>
    <w:p w14:paraId="026CF554">
      <w:pPr>
        <w:shd w:val="clear"/>
        <w:spacing w:line="400" w:lineRule="exact"/>
        <w:ind w:firstLine="120" w:firstLineChars="50"/>
        <w:rPr>
          <w:b/>
          <w:color w:val="auto"/>
          <w:highlight w:val="none"/>
          <w:u w:val="single"/>
          <w:shd w:val="clear" w:color="auto" w:fill="auto"/>
        </w:rPr>
      </w:pPr>
      <w:r>
        <w:rPr>
          <w:rFonts w:hint="eastAsia"/>
          <w:b/>
          <w:color w:val="auto"/>
          <w:sz w:val="24"/>
          <w:highlight w:val="none"/>
          <w:u w:val="single"/>
          <w:shd w:val="clear" w:color="auto" w:fill="auto"/>
        </w:rPr>
        <w:t>（</w:t>
      </w:r>
      <w:r>
        <w:rPr>
          <w:b/>
          <w:color w:val="auto"/>
          <w:sz w:val="24"/>
          <w:highlight w:val="none"/>
          <w:u w:val="single"/>
          <w:shd w:val="clear" w:color="auto" w:fill="auto"/>
        </w:rPr>
        <w:t>1</w:t>
      </w:r>
      <w:r>
        <w:rPr>
          <w:rFonts w:hint="eastAsia"/>
          <w:b/>
          <w:color w:val="auto"/>
          <w:sz w:val="24"/>
          <w:highlight w:val="none"/>
          <w:u w:val="single"/>
          <w:shd w:val="clear" w:color="auto" w:fill="auto"/>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02C06EE1">
      <w:pPr>
        <w:shd w:val="clear"/>
        <w:adjustRightInd w:val="0"/>
        <w:snapToGrid w:val="0"/>
        <w:spacing w:line="400" w:lineRule="exact"/>
        <w:rPr>
          <w:rFonts w:ascii="宋体" w:hAnsi="宋体" w:cs="Arial"/>
          <w:b/>
          <w:color w:val="auto"/>
          <w:sz w:val="24"/>
          <w:highlight w:val="none"/>
          <w:shd w:val="clear" w:color="auto" w:fill="auto"/>
        </w:rPr>
      </w:pPr>
      <w:r>
        <w:rPr>
          <w:rFonts w:hint="eastAsia" w:ascii="宋体" w:hAnsi="宋体" w:cs="Arial"/>
          <w:b/>
          <w:color w:val="auto"/>
          <w:sz w:val="24"/>
          <w:highlight w:val="none"/>
          <w:shd w:val="clear" w:color="auto" w:fill="auto"/>
        </w:rPr>
        <w:t>（</w:t>
      </w:r>
      <w:r>
        <w:rPr>
          <w:rFonts w:ascii="宋体" w:hAnsi="宋体" w:cs="Arial"/>
          <w:b/>
          <w:color w:val="auto"/>
          <w:sz w:val="24"/>
          <w:highlight w:val="none"/>
          <w:shd w:val="clear" w:color="auto" w:fill="auto"/>
        </w:rPr>
        <w:t>2</w:t>
      </w:r>
      <w:r>
        <w:rPr>
          <w:rFonts w:hint="eastAsia" w:ascii="宋体" w:hAnsi="宋体" w:cs="Arial"/>
          <w:b/>
          <w:color w:val="auto"/>
          <w:sz w:val="24"/>
          <w:highlight w:val="none"/>
          <w:shd w:val="clear" w:color="auto" w:fill="auto"/>
        </w:rPr>
        <w:t>）</w:t>
      </w:r>
      <w:r>
        <w:rPr>
          <w:rFonts w:ascii="ˎ̥" w:hAnsi="ˎ̥"/>
          <w:b/>
          <w:color w:val="auto"/>
          <w:sz w:val="24"/>
          <w:highlight w:val="none"/>
          <w:shd w:val="clear" w:color="auto" w:fill="auto"/>
        </w:rPr>
        <w:t>除注明要求进口产品外,投标时进口产品比例不得超过50%</w:t>
      </w:r>
      <w:r>
        <w:rPr>
          <w:rFonts w:hint="eastAsia" w:ascii="宋体" w:hAnsi="宋体" w:cs="Arial"/>
          <w:b/>
          <w:color w:val="auto"/>
          <w:sz w:val="24"/>
          <w:highlight w:val="none"/>
          <w:shd w:val="clear" w:color="auto" w:fill="auto"/>
        </w:rPr>
        <w:t>；</w:t>
      </w:r>
    </w:p>
    <w:p w14:paraId="31C2DB05">
      <w:pPr>
        <w:shd w:val="clear"/>
        <w:spacing w:line="400" w:lineRule="exact"/>
        <w:rPr>
          <w:b/>
          <w:color w:val="auto"/>
          <w:sz w:val="24"/>
          <w:highlight w:val="none"/>
          <w:shd w:val="clear" w:color="auto" w:fill="auto"/>
        </w:rPr>
      </w:pPr>
      <w:r>
        <w:rPr>
          <w:rFonts w:hint="eastAsia" w:ascii="宋体" w:hAnsi="宋体" w:cs="Arial"/>
          <w:b/>
          <w:color w:val="auto"/>
          <w:sz w:val="24"/>
          <w:highlight w:val="none"/>
          <w:shd w:val="clear" w:color="auto" w:fill="auto"/>
        </w:rPr>
        <w:t>（</w:t>
      </w:r>
      <w:r>
        <w:rPr>
          <w:rFonts w:ascii="宋体" w:hAnsi="宋体" w:cs="Arial"/>
          <w:b/>
          <w:color w:val="auto"/>
          <w:sz w:val="24"/>
          <w:highlight w:val="none"/>
          <w:shd w:val="clear" w:color="auto" w:fill="auto"/>
        </w:rPr>
        <w:t>3</w:t>
      </w:r>
      <w:r>
        <w:rPr>
          <w:rFonts w:hint="eastAsia" w:ascii="宋体" w:hAnsi="宋体" w:cs="Arial"/>
          <w:b/>
          <w:color w:val="auto"/>
          <w:sz w:val="24"/>
          <w:highlight w:val="none"/>
          <w:shd w:val="clear" w:color="auto" w:fill="auto"/>
        </w:rPr>
        <w:t>）</w:t>
      </w:r>
      <w:r>
        <w:rPr>
          <w:rFonts w:hint="eastAsia"/>
          <w:b/>
          <w:color w:val="auto"/>
          <w:sz w:val="24"/>
          <w:highlight w:val="none"/>
          <w:shd w:val="clear" w:color="auto" w:fill="auto"/>
        </w:rPr>
        <w:t>根据《浙江省政府采购供应商注册及诚信管理暂行办法》浙财采监字【2009】28号文件，请各投标供应商及时办理浙江政府采购网“政府采购正式供应商”的注册手续。</w:t>
      </w:r>
    </w:p>
    <w:p w14:paraId="21106823">
      <w:pPr>
        <w:shd w:val="clear"/>
        <w:spacing w:line="400" w:lineRule="exact"/>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13、联系方式</w:t>
      </w:r>
    </w:p>
    <w:p w14:paraId="1DA41CAD">
      <w:pPr>
        <w:shd w:val="clear"/>
        <w:spacing w:line="400" w:lineRule="exact"/>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（1）采购人信息</w:t>
      </w:r>
    </w:p>
    <w:p w14:paraId="3AF795E7">
      <w:pPr>
        <w:shd w:val="clear"/>
        <w:spacing w:line="400" w:lineRule="exact"/>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采购单位：台州市生态环境局临海分局</w:t>
      </w:r>
    </w:p>
    <w:p w14:paraId="52B1C03F">
      <w:pPr>
        <w:shd w:val="clear"/>
        <w:spacing w:line="400" w:lineRule="exact"/>
        <w:rPr>
          <w:rFonts w:ascii="宋体" w:hAnsi="宋体"/>
          <w:bCs/>
          <w:color w:val="auto"/>
          <w:sz w:val="24"/>
          <w:highlight w:val="none"/>
        </w:rPr>
      </w:pPr>
      <w:r>
        <w:rPr>
          <w:rFonts w:hint="eastAsia" w:ascii="宋体" w:hAnsi="宋体"/>
          <w:b w:val="0"/>
          <w:bCs w:val="0"/>
          <w:color w:val="auto"/>
          <w:sz w:val="24"/>
          <w:highlight w:val="none"/>
          <w:shd w:val="clear" w:color="auto" w:fill="auto"/>
        </w:rPr>
        <w:t>项目联系人（询问）：</w:t>
      </w:r>
      <w:r>
        <w:rPr>
          <w:rFonts w:hint="eastAsia" w:ascii="宋体" w:hAnsi="宋体"/>
          <w:bCs/>
          <w:color w:val="auto"/>
          <w:sz w:val="24"/>
          <w:highlight w:val="none"/>
          <w:lang w:val="en-US" w:eastAsia="zh-CN"/>
        </w:rPr>
        <w:t>邵女士</w:t>
      </w:r>
      <w:r>
        <w:rPr>
          <w:rFonts w:hint="eastAsia" w:ascii="宋体" w:hAnsi="宋体"/>
          <w:bCs/>
          <w:color w:val="auto"/>
          <w:sz w:val="24"/>
          <w:highlight w:val="none"/>
        </w:rPr>
        <w:t xml:space="preserve"> </w:t>
      </w:r>
    </w:p>
    <w:p w14:paraId="5F206F78">
      <w:pPr>
        <w:shd w:val="clea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项目联系方式：</w:t>
      </w:r>
      <w:r>
        <w:rPr>
          <w:rFonts w:hint="eastAsia" w:ascii="宋体" w:hAnsi="宋体" w:cs="宋体"/>
          <w:bCs/>
          <w:color w:val="auto"/>
          <w:sz w:val="24"/>
          <w:highlight w:val="none"/>
        </w:rPr>
        <w:t>0576-8</w:t>
      </w:r>
      <w:r>
        <w:rPr>
          <w:rFonts w:hint="eastAsia" w:ascii="宋体" w:hAnsi="宋体" w:eastAsia="宋体" w:cs="宋体"/>
          <w:b/>
          <w:color w:val="auto"/>
          <w:kern w:val="0"/>
          <w:sz w:val="24"/>
          <w:szCs w:val="24"/>
          <w:highlight w:val="none"/>
          <w:lang w:val="en-US" w:eastAsia="zh-CN" w:bidi="ar-SA"/>
        </w:rPr>
        <w:t>5183996</w:t>
      </w:r>
    </w:p>
    <w:p w14:paraId="540D47DD">
      <w:pPr>
        <w:shd w:val="clear"/>
        <w:spacing w:line="400" w:lineRule="exact"/>
        <w:rPr>
          <w:rFonts w:hint="default" w:ascii="宋体" w:hAnsi="宋体" w:eastAsia="宋体"/>
          <w:bCs/>
          <w:color w:val="auto"/>
          <w:sz w:val="24"/>
          <w:highlight w:val="none"/>
          <w:lang w:val="en-US" w:eastAsia="zh-CN"/>
        </w:rPr>
      </w:pPr>
      <w:r>
        <w:rPr>
          <w:rFonts w:hint="eastAsia" w:ascii="宋体" w:hAnsi="宋体"/>
          <w:bCs/>
          <w:color w:val="auto"/>
          <w:sz w:val="24"/>
          <w:highlight w:val="none"/>
        </w:rPr>
        <w:t>质疑联系人：</w:t>
      </w:r>
      <w:r>
        <w:rPr>
          <w:rFonts w:hint="eastAsia" w:ascii="宋体" w:hAnsi="宋体"/>
          <w:bCs/>
          <w:color w:val="auto"/>
          <w:sz w:val="24"/>
          <w:highlight w:val="none"/>
          <w:lang w:val="en-US" w:eastAsia="zh-CN"/>
        </w:rPr>
        <w:t>李女士</w:t>
      </w:r>
    </w:p>
    <w:p w14:paraId="7734669E">
      <w:pPr>
        <w:shd w:val="clear"/>
        <w:spacing w:line="400" w:lineRule="exact"/>
        <w:rPr>
          <w:rFonts w:ascii="宋体" w:hAnsi="宋体"/>
          <w:bCs/>
          <w:color w:val="auto"/>
          <w:sz w:val="24"/>
          <w:highlight w:val="none"/>
        </w:rPr>
      </w:pPr>
      <w:r>
        <w:rPr>
          <w:rFonts w:hint="eastAsia" w:ascii="宋体" w:hAnsi="宋体"/>
          <w:bCs/>
          <w:color w:val="auto"/>
          <w:sz w:val="24"/>
          <w:highlight w:val="none"/>
        </w:rPr>
        <w:t>质疑联系方式：</w:t>
      </w:r>
      <w:r>
        <w:rPr>
          <w:rFonts w:hint="eastAsia" w:ascii="宋体" w:hAnsi="宋体" w:cs="宋体"/>
          <w:bCs/>
          <w:color w:val="auto"/>
          <w:sz w:val="24"/>
          <w:highlight w:val="none"/>
        </w:rPr>
        <w:t>0576-85308585</w:t>
      </w:r>
      <w:r>
        <w:rPr>
          <w:rFonts w:ascii="宋体" w:hAnsi="宋体"/>
          <w:bCs/>
          <w:color w:val="auto"/>
          <w:sz w:val="24"/>
          <w:highlight w:val="none"/>
        </w:rPr>
        <w:t xml:space="preserve"> </w:t>
      </w:r>
    </w:p>
    <w:p w14:paraId="1D11F215">
      <w:pPr>
        <w:shd w:val="clear"/>
        <w:spacing w:line="400" w:lineRule="exact"/>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（2）采购代理机构信息</w:t>
      </w:r>
    </w:p>
    <w:p w14:paraId="4A04D5F2">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采购代理机构：浙江五石中正工程咨询有限公司。</w:t>
      </w:r>
    </w:p>
    <w:p w14:paraId="63489249">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地址: 杭州市拱墅区白石路318号杭州人力资源产业园北楼512室；</w:t>
      </w:r>
    </w:p>
    <w:p w14:paraId="7624E16A">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台州市椒江区东环大道576号二楼；</w:t>
      </w:r>
    </w:p>
    <w:p w14:paraId="718A8CAA">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联系人: 潘麒锋；联系电话：13616507339；</w:t>
      </w:r>
    </w:p>
    <w:p w14:paraId="1E416415">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质疑接受人：徐少媚；联系电话：0576-88785265；</w:t>
      </w:r>
    </w:p>
    <w:p w14:paraId="305F3654">
      <w:pPr>
        <w:shd w:val="clear"/>
        <w:spacing w:line="400" w:lineRule="exact"/>
        <w:rPr>
          <w:rFonts w:hint="eastAsia" w:ascii="宋体" w:hAnsi="宋体"/>
          <w:b w:val="0"/>
          <w:bCs/>
          <w:color w:val="auto"/>
          <w:spacing w:val="-4"/>
          <w:sz w:val="24"/>
          <w:highlight w:val="none"/>
          <w:shd w:val="clear" w:color="auto" w:fill="auto"/>
        </w:rPr>
      </w:pPr>
      <w:r>
        <w:rPr>
          <w:rFonts w:hint="eastAsia" w:ascii="宋体" w:hAnsi="宋体"/>
          <w:b w:val="0"/>
          <w:bCs/>
          <w:color w:val="auto"/>
          <w:spacing w:val="-4"/>
          <w:sz w:val="24"/>
          <w:highlight w:val="none"/>
          <w:shd w:val="clear" w:color="auto" w:fill="auto"/>
        </w:rPr>
        <w:t xml:space="preserve">电子邮箱: </w:t>
      </w:r>
      <w:r>
        <w:rPr>
          <w:rFonts w:hint="eastAsia" w:ascii="宋体" w:hAnsi="宋体"/>
          <w:b w:val="0"/>
          <w:bCs/>
          <w:color w:val="auto"/>
          <w:spacing w:val="-4"/>
          <w:sz w:val="24"/>
          <w:highlight w:val="none"/>
          <w:shd w:val="clear" w:color="auto" w:fill="auto"/>
        </w:rPr>
        <w:fldChar w:fldCharType="begin"/>
      </w:r>
      <w:r>
        <w:rPr>
          <w:rFonts w:hint="eastAsia" w:ascii="宋体" w:hAnsi="宋体"/>
          <w:b w:val="0"/>
          <w:bCs/>
          <w:color w:val="auto"/>
          <w:spacing w:val="-4"/>
          <w:sz w:val="24"/>
          <w:highlight w:val="none"/>
          <w:shd w:val="clear" w:color="auto" w:fill="auto"/>
        </w:rPr>
        <w:instrText xml:space="preserve"> HYPERLINK "mailto:hzwszb@163.com。" </w:instrText>
      </w:r>
      <w:r>
        <w:rPr>
          <w:rFonts w:hint="eastAsia" w:ascii="宋体" w:hAnsi="宋体"/>
          <w:b w:val="0"/>
          <w:bCs/>
          <w:color w:val="auto"/>
          <w:spacing w:val="-4"/>
          <w:sz w:val="24"/>
          <w:highlight w:val="none"/>
          <w:shd w:val="clear" w:color="auto" w:fill="auto"/>
        </w:rPr>
        <w:fldChar w:fldCharType="separate"/>
      </w:r>
      <w:r>
        <w:rPr>
          <w:rStyle w:val="55"/>
          <w:rFonts w:hint="eastAsia" w:ascii="宋体" w:hAnsi="宋体"/>
          <w:b w:val="0"/>
          <w:bCs/>
          <w:color w:val="auto"/>
          <w:spacing w:val="-4"/>
          <w:sz w:val="24"/>
          <w:highlight w:val="none"/>
          <w:shd w:val="clear" w:color="auto" w:fill="auto"/>
        </w:rPr>
        <w:t>hzwszb@163.com。</w:t>
      </w:r>
      <w:r>
        <w:rPr>
          <w:rFonts w:hint="eastAsia" w:ascii="宋体" w:hAnsi="宋体"/>
          <w:b w:val="0"/>
          <w:bCs/>
          <w:color w:val="auto"/>
          <w:spacing w:val="-4"/>
          <w:sz w:val="24"/>
          <w:highlight w:val="none"/>
          <w:shd w:val="clear" w:color="auto" w:fill="auto"/>
        </w:rPr>
        <w:fldChar w:fldCharType="end"/>
      </w:r>
    </w:p>
    <w:p w14:paraId="052AFC68">
      <w:pPr>
        <w:shd w:val="clear"/>
        <w:spacing w:line="400" w:lineRule="exact"/>
        <w:rPr>
          <w:rFonts w:ascii="宋体" w:hAnsi="宋体"/>
          <w:b/>
          <w:color w:val="auto"/>
          <w:spacing w:val="-4"/>
          <w:sz w:val="24"/>
          <w:highlight w:val="none"/>
          <w:shd w:val="clear" w:color="auto" w:fill="auto"/>
        </w:rPr>
      </w:pPr>
      <w:r>
        <w:rPr>
          <w:rFonts w:hint="eastAsia" w:ascii="宋体" w:hAnsi="宋体"/>
          <w:b/>
          <w:color w:val="auto"/>
          <w:spacing w:val="-4"/>
          <w:sz w:val="24"/>
          <w:highlight w:val="none"/>
          <w:shd w:val="clear" w:color="auto" w:fill="auto"/>
        </w:rPr>
        <w:t>（3）同级政府采购监管机构信息</w:t>
      </w:r>
    </w:p>
    <w:p w14:paraId="7DCC00DF">
      <w:pPr>
        <w:shd w:val="clear"/>
        <w:spacing w:line="400" w:lineRule="exact"/>
        <w:rPr>
          <w:rFonts w:ascii="宋体" w:hAnsi="宋体"/>
          <w:color w:val="auto"/>
          <w:spacing w:val="-4"/>
          <w:sz w:val="24"/>
          <w:highlight w:val="none"/>
        </w:rPr>
      </w:pPr>
      <w:r>
        <w:rPr>
          <w:rFonts w:hint="eastAsia" w:ascii="宋体" w:hAnsi="宋体"/>
          <w:color w:val="auto"/>
          <w:spacing w:val="-4"/>
          <w:sz w:val="24"/>
          <w:highlight w:val="none"/>
        </w:rPr>
        <w:t xml:space="preserve">名 称：临海市财政局                   </w:t>
      </w:r>
    </w:p>
    <w:p w14:paraId="661FA920">
      <w:pPr>
        <w:shd w:val="clear"/>
        <w:spacing w:line="400" w:lineRule="exact"/>
        <w:rPr>
          <w:rFonts w:ascii="宋体" w:hAnsi="宋体"/>
          <w:color w:val="auto"/>
          <w:spacing w:val="-4"/>
          <w:sz w:val="24"/>
          <w:highlight w:val="none"/>
        </w:rPr>
      </w:pPr>
      <w:r>
        <w:rPr>
          <w:rFonts w:hint="eastAsia" w:ascii="宋体" w:hAnsi="宋体"/>
          <w:color w:val="auto"/>
          <w:spacing w:val="-4"/>
          <w:sz w:val="24"/>
          <w:highlight w:val="none"/>
        </w:rPr>
        <w:t>地 址：</w:t>
      </w:r>
      <w:r>
        <w:rPr>
          <w:rFonts w:hint="eastAsia" w:ascii="宋体" w:hAnsi="宋体"/>
          <w:bCs/>
          <w:color w:val="auto"/>
          <w:sz w:val="24"/>
          <w:highlight w:val="none"/>
        </w:rPr>
        <w:t>临海市巾山东路112号</w:t>
      </w:r>
      <w:r>
        <w:rPr>
          <w:rFonts w:hint="eastAsia" w:ascii="宋体" w:hAnsi="宋体"/>
          <w:color w:val="auto"/>
          <w:spacing w:val="-4"/>
          <w:sz w:val="24"/>
          <w:highlight w:val="none"/>
        </w:rPr>
        <w:t xml:space="preserve">   </w:t>
      </w:r>
    </w:p>
    <w:p w14:paraId="59DD0610">
      <w:pPr>
        <w:shd w:val="clear"/>
        <w:spacing w:line="400" w:lineRule="exact"/>
        <w:rPr>
          <w:rFonts w:ascii="宋体" w:hAnsi="宋体"/>
          <w:color w:val="auto"/>
          <w:spacing w:val="-4"/>
          <w:sz w:val="24"/>
          <w:highlight w:val="none"/>
        </w:rPr>
      </w:pPr>
      <w:r>
        <w:rPr>
          <w:rFonts w:hint="eastAsia" w:ascii="宋体" w:hAnsi="宋体"/>
          <w:color w:val="auto"/>
          <w:spacing w:val="-4"/>
          <w:sz w:val="24"/>
          <w:highlight w:val="none"/>
        </w:rPr>
        <w:t>联系人：政府采购监管科</w:t>
      </w:r>
    </w:p>
    <w:p w14:paraId="12E154A4">
      <w:pPr>
        <w:shd w:val="clear"/>
        <w:spacing w:line="400" w:lineRule="exact"/>
        <w:rPr>
          <w:rFonts w:ascii="宋体" w:hAnsi="宋体"/>
          <w:color w:val="auto"/>
          <w:spacing w:val="-4"/>
          <w:sz w:val="24"/>
          <w:highlight w:val="none"/>
        </w:rPr>
      </w:pPr>
      <w:r>
        <w:rPr>
          <w:rFonts w:hint="eastAsia" w:ascii="宋体" w:hAnsi="宋体"/>
          <w:color w:val="auto"/>
          <w:spacing w:val="-4"/>
          <w:sz w:val="24"/>
          <w:highlight w:val="none"/>
          <w:lang w:val="en-US" w:eastAsia="zh-CN"/>
        </w:rPr>
        <w:t>监督、投诉</w:t>
      </w:r>
      <w:r>
        <w:rPr>
          <w:rFonts w:hint="eastAsia" w:ascii="宋体" w:hAnsi="宋体"/>
          <w:color w:val="auto"/>
          <w:spacing w:val="-4"/>
          <w:sz w:val="24"/>
          <w:highlight w:val="none"/>
        </w:rPr>
        <w:t>联系电话：0576-</w:t>
      </w:r>
      <w:r>
        <w:rPr>
          <w:rFonts w:ascii="宋体" w:hAnsi="宋体"/>
          <w:color w:val="auto"/>
          <w:spacing w:val="-4"/>
          <w:sz w:val="24"/>
          <w:highlight w:val="none"/>
        </w:rPr>
        <w:t>85188034</w:t>
      </w:r>
      <w:r>
        <w:rPr>
          <w:rFonts w:hint="eastAsia" w:ascii="宋体" w:hAnsi="宋体"/>
          <w:color w:val="auto"/>
          <w:spacing w:val="-4"/>
          <w:sz w:val="24"/>
          <w:highlight w:val="none"/>
        </w:rPr>
        <w:t xml:space="preserve"> </w:t>
      </w:r>
    </w:p>
    <w:p w14:paraId="651A0194">
      <w:pPr>
        <w:shd w:val="clear"/>
        <w:spacing w:line="400" w:lineRule="exact"/>
        <w:rPr>
          <w:rFonts w:ascii="宋体" w:hAnsi="宋体"/>
          <w:b/>
          <w:color w:val="auto"/>
          <w:spacing w:val="-4"/>
          <w:sz w:val="24"/>
          <w:highlight w:val="none"/>
          <w:shd w:val="clear" w:color="auto" w:fill="auto"/>
        </w:rPr>
      </w:pPr>
      <w:r>
        <w:rPr>
          <w:rFonts w:hint="eastAsia" w:ascii="宋体" w:hAnsi="宋体"/>
          <w:b/>
          <w:color w:val="auto"/>
          <w:spacing w:val="-4"/>
          <w:sz w:val="24"/>
          <w:highlight w:val="none"/>
          <w:shd w:val="clear" w:color="auto" w:fill="auto"/>
        </w:rPr>
        <w:t>（4）政采云平台信息</w:t>
      </w:r>
    </w:p>
    <w:p w14:paraId="07ABA55A">
      <w:pPr>
        <w:shd w:val="clear"/>
        <w:spacing w:line="400" w:lineRule="exact"/>
        <w:rPr>
          <w:rFonts w:ascii="宋体" w:hAnsi="宋体"/>
          <w:color w:val="auto"/>
          <w:spacing w:val="-4"/>
          <w:sz w:val="24"/>
          <w:highlight w:val="none"/>
          <w:shd w:val="clear" w:color="auto" w:fill="auto"/>
        </w:rPr>
      </w:pPr>
      <w:r>
        <w:rPr>
          <w:rFonts w:hint="eastAsia" w:ascii="宋体" w:hAnsi="宋体"/>
          <w:color w:val="auto"/>
          <w:spacing w:val="-4"/>
          <w:sz w:val="24"/>
          <w:highlight w:val="none"/>
          <w:shd w:val="clear" w:color="auto" w:fill="auto"/>
        </w:rPr>
        <w:t>联系电话：</w:t>
      </w:r>
      <w:r>
        <w:rPr>
          <w:rFonts w:ascii="宋体" w:hAnsi="宋体"/>
          <w:color w:val="auto"/>
          <w:spacing w:val="-4"/>
          <w:sz w:val="24"/>
          <w:highlight w:val="none"/>
          <w:shd w:val="clear" w:color="auto" w:fill="auto"/>
        </w:rPr>
        <w:t>95763</w:t>
      </w:r>
      <w:r>
        <w:rPr>
          <w:rFonts w:hint="eastAsia" w:ascii="宋体" w:hAnsi="宋体"/>
          <w:color w:val="auto"/>
          <w:spacing w:val="-4"/>
          <w:sz w:val="24"/>
          <w:highlight w:val="none"/>
          <w:shd w:val="clear" w:color="auto" w:fill="auto"/>
        </w:rPr>
        <w:t xml:space="preserve">   </w:t>
      </w:r>
    </w:p>
    <w:p w14:paraId="79F8C4BC">
      <w:pPr>
        <w:shd w:val="clear"/>
        <w:spacing w:line="400" w:lineRule="exact"/>
        <w:rPr>
          <w:rFonts w:ascii="宋体" w:hAnsi="宋体"/>
          <w:color w:val="auto"/>
          <w:sz w:val="24"/>
          <w:highlight w:val="none"/>
          <w:shd w:val="clear" w:color="auto" w:fill="auto"/>
        </w:rPr>
      </w:pPr>
      <w:r>
        <w:rPr>
          <w:rFonts w:ascii="宋体" w:hAnsi="宋体"/>
          <w:color w:val="auto"/>
          <w:sz w:val="24"/>
          <w:highlight w:val="none"/>
          <w:shd w:val="clear" w:color="auto" w:fill="auto"/>
        </w:rPr>
        <w:br w:type="page"/>
      </w:r>
    </w:p>
    <w:p w14:paraId="7477C60E">
      <w:pPr>
        <w:shd w:val="clear"/>
        <w:outlineLvl w:val="0"/>
        <w:rPr>
          <w:rFonts w:ascii="宋体" w:hAnsi="宋体"/>
          <w:color w:val="auto"/>
          <w:highlight w:val="none"/>
          <w:shd w:val="clear" w:color="auto" w:fill="auto"/>
        </w:rPr>
      </w:pPr>
      <w:bookmarkStart w:id="13" w:name="_Toc1946763057"/>
      <w:r>
        <w:rPr>
          <w:rFonts w:hint="eastAsia" w:ascii="宋体" w:hAnsi="宋体"/>
          <w:b/>
          <w:color w:val="auto"/>
          <w:sz w:val="24"/>
          <w:highlight w:val="none"/>
          <w:shd w:val="clear" w:color="auto" w:fill="auto"/>
        </w:rPr>
        <w:t>附件</w:t>
      </w:r>
      <w:bookmarkEnd w:id="13"/>
    </w:p>
    <w:p w14:paraId="4FB22606">
      <w:pPr>
        <w:shd w:val="clear"/>
        <w:spacing w:line="360" w:lineRule="auto"/>
        <w:jc w:val="center"/>
        <w:rPr>
          <w:rFonts w:ascii="宋体" w:hAnsi="宋体"/>
          <w:b/>
          <w:color w:val="auto"/>
          <w:sz w:val="24"/>
          <w:highlight w:val="none"/>
        </w:rPr>
      </w:pPr>
      <w:r>
        <w:rPr>
          <w:rFonts w:hint="eastAsia" w:ascii="宋体" w:hAnsi="宋体"/>
          <w:b/>
          <w:color w:val="auto"/>
          <w:sz w:val="24"/>
          <w:highlight w:val="none"/>
        </w:rPr>
        <w:t>政府采购支持中小企业信用融资相关事项的通知</w:t>
      </w:r>
    </w:p>
    <w:p w14:paraId="3785E330">
      <w:pPr>
        <w:shd w:val="clear"/>
        <w:spacing w:line="360" w:lineRule="auto"/>
        <w:ind w:firstLine="720" w:firstLineChars="300"/>
        <w:rPr>
          <w:rFonts w:ascii="宋体" w:hAnsi="宋体"/>
          <w:bCs/>
          <w:color w:val="auto"/>
          <w:sz w:val="24"/>
          <w:highlight w:val="none"/>
        </w:rPr>
      </w:pPr>
      <w:r>
        <w:rPr>
          <w:rFonts w:hint="eastAsia" w:ascii="宋体" w:hAnsi="宋体"/>
          <w:bCs/>
          <w:color w:val="auto"/>
          <w:sz w:val="24"/>
          <w:highlight w:val="none"/>
        </w:rPr>
        <w:t>为了充分发挥政府采购政策功能,进一步支持和促进中小企业发展，临海市财政局向临海市金融（保险）系统发起了“政采贷”、“政采保”融资服务倡议，得到了全市16家银行、1家保险公司响应，供应商若有融资意向，可与以下银行（保险）联系人对接。</w:t>
      </w:r>
    </w:p>
    <w:p w14:paraId="5DD5C89B">
      <w:pPr>
        <w:widowControl/>
        <w:shd w:val="clear"/>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政采保联系方式</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785F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469FBD1">
            <w:pPr>
              <w:widowControl/>
              <w:shd w:val="clear"/>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阳光财产保险股份有限公司临海支公司</w:t>
            </w:r>
          </w:p>
        </w:tc>
        <w:tc>
          <w:tcPr>
            <w:tcW w:w="3341" w:type="dxa"/>
            <w:vAlign w:val="center"/>
          </w:tcPr>
          <w:p w14:paraId="649F4C98">
            <w:pPr>
              <w:widowControl/>
              <w:shd w:val="clear"/>
              <w:spacing w:line="360" w:lineRule="auto"/>
              <w:jc w:val="left"/>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合同（质量）履约按履约保证金年费率1%（1.5%</w:t>
            </w:r>
            <w:r>
              <w:rPr>
                <w:rFonts w:ascii="宋体" w:hAnsi="宋体" w:cs="宋体"/>
                <w:color w:val="auto"/>
                <w:kern w:val="0"/>
                <w:sz w:val="22"/>
                <w:szCs w:val="22"/>
                <w:highlight w:val="none"/>
              </w:rPr>
              <w:t>）</w:t>
            </w:r>
            <w:r>
              <w:rPr>
                <w:rFonts w:hint="eastAsia" w:ascii="宋体" w:hAnsi="宋体" w:cs="宋体"/>
                <w:color w:val="auto"/>
                <w:kern w:val="0"/>
                <w:sz w:val="22"/>
                <w:szCs w:val="22"/>
                <w:highlight w:val="none"/>
              </w:rPr>
              <w:t>，每单保函最低保险费为500元(300元)。</w:t>
            </w:r>
          </w:p>
        </w:tc>
        <w:tc>
          <w:tcPr>
            <w:tcW w:w="1134" w:type="dxa"/>
            <w:vAlign w:val="center"/>
          </w:tcPr>
          <w:p w14:paraId="1FA076C4">
            <w:pPr>
              <w:widowControl/>
              <w:shd w:val="clear"/>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马李莉</w:t>
            </w:r>
          </w:p>
        </w:tc>
        <w:tc>
          <w:tcPr>
            <w:tcW w:w="1751" w:type="dxa"/>
            <w:vAlign w:val="center"/>
          </w:tcPr>
          <w:p w14:paraId="0A8E10A8">
            <w:pPr>
              <w:widowControl/>
              <w:shd w:val="clear"/>
              <w:spacing w:line="360" w:lineRule="auto"/>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13586026113（微信同号）</w:t>
            </w:r>
          </w:p>
        </w:tc>
      </w:tr>
    </w:tbl>
    <w:p w14:paraId="636C3950">
      <w:pPr>
        <w:shd w:val="clear"/>
        <w:rPr>
          <w:rFonts w:ascii="宋体" w:hAnsi="宋体"/>
          <w:b/>
          <w:color w:val="auto"/>
          <w:highlight w:val="none"/>
        </w:rPr>
      </w:pPr>
    </w:p>
    <w:p w14:paraId="0B5B1EF4">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政采贷联系方式</w:t>
      </w:r>
    </w:p>
    <w:tbl>
      <w:tblPr>
        <w:tblStyle w:val="48"/>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756B75C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EB91CF">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3976917">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62FB90D7">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666D40BE">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6AD7BC37">
            <w:pPr>
              <w:widowControl/>
              <w:shd w:val="clear"/>
              <w:spacing w:line="360" w:lineRule="auto"/>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联系电话</w:t>
            </w:r>
          </w:p>
        </w:tc>
      </w:tr>
      <w:tr w14:paraId="656C3DF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E480E80">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50FF00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2D9A8D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78CFB0D8">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朱菲菲</w:t>
            </w:r>
          </w:p>
        </w:tc>
        <w:tc>
          <w:tcPr>
            <w:tcW w:w="2026" w:type="dxa"/>
            <w:tcBorders>
              <w:top w:val="single" w:color="000000" w:sz="4" w:space="0"/>
              <w:left w:val="single" w:color="000000" w:sz="4" w:space="0"/>
              <w:bottom w:val="single" w:color="000000" w:sz="4" w:space="0"/>
              <w:right w:val="single" w:color="000000" w:sz="4" w:space="0"/>
            </w:tcBorders>
          </w:tcPr>
          <w:p w14:paraId="05018D8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13732333886</w:t>
            </w:r>
          </w:p>
        </w:tc>
      </w:tr>
      <w:tr w14:paraId="17ADBF4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8B3B66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20C13B28">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E0B1508">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CA5D32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624B3230">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13606652552</w:t>
            </w:r>
          </w:p>
        </w:tc>
      </w:tr>
      <w:tr w14:paraId="16CEE17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D3810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4573F56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78415F4">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D3080F8">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73EF460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13666860933</w:t>
            </w:r>
          </w:p>
        </w:tc>
      </w:tr>
      <w:tr w14:paraId="526640A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455355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2E2C4D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tcPr>
          <w:p w14:paraId="47EFB3C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3.8%起</w:t>
            </w:r>
          </w:p>
        </w:tc>
        <w:tc>
          <w:tcPr>
            <w:tcW w:w="1842" w:type="dxa"/>
            <w:tcBorders>
              <w:top w:val="single" w:color="000000" w:sz="4" w:space="0"/>
              <w:left w:val="single" w:color="000000" w:sz="4" w:space="0"/>
              <w:bottom w:val="single" w:color="000000" w:sz="4" w:space="0"/>
              <w:right w:val="single" w:color="000000" w:sz="4" w:space="0"/>
            </w:tcBorders>
          </w:tcPr>
          <w:p w14:paraId="02908221">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金寅姿</w:t>
            </w:r>
          </w:p>
        </w:tc>
        <w:tc>
          <w:tcPr>
            <w:tcW w:w="2026" w:type="dxa"/>
            <w:tcBorders>
              <w:top w:val="single" w:color="000000" w:sz="4" w:space="0"/>
              <w:left w:val="single" w:color="000000" w:sz="4" w:space="0"/>
              <w:bottom w:val="single" w:color="000000" w:sz="4" w:space="0"/>
              <w:right w:val="single" w:color="000000" w:sz="4" w:space="0"/>
            </w:tcBorders>
          </w:tcPr>
          <w:p w14:paraId="3134F8B1">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13575826932</w:t>
            </w:r>
          </w:p>
        </w:tc>
      </w:tr>
      <w:tr w14:paraId="67759C7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D233F97">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1233723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199172">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7A0774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BA6C651">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15988990003</w:t>
            </w:r>
          </w:p>
        </w:tc>
      </w:tr>
      <w:tr w14:paraId="6D12F77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9711283">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6E27624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A17698B">
            <w:pPr>
              <w:widowControl/>
              <w:shd w:val="clear"/>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3.65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B1E035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0D2B38F8">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15267208988</w:t>
            </w:r>
          </w:p>
        </w:tc>
      </w:tr>
      <w:tr w14:paraId="51005D1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BD581A3">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4F8C97D1">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E6F6D6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D1DE90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3BD0FBA3">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13586122727</w:t>
            </w:r>
          </w:p>
        </w:tc>
      </w:tr>
      <w:tr w14:paraId="657B635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6EE4C5">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4D2BD2D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6719A11">
            <w:pPr>
              <w:widowControl/>
              <w:shd w:val="clear"/>
              <w:spacing w:line="360" w:lineRule="auto"/>
              <w:jc w:val="center"/>
              <w:textAlignment w:val="center"/>
              <w:rPr>
                <w:rFonts w:ascii="宋体" w:hAnsi="宋体" w:cs="宋体"/>
                <w:color w:val="auto"/>
                <w:kern w:val="0"/>
                <w:sz w:val="24"/>
                <w:highlight w:val="none"/>
              </w:rPr>
            </w:pPr>
            <w:r>
              <w:rPr>
                <w:rFonts w:ascii="宋体" w:hAnsi="宋体" w:cs="宋体"/>
                <w:color w:val="auto"/>
                <w:kern w:val="0"/>
                <w:sz w:val="24"/>
                <w:highlight w:val="none"/>
              </w:rPr>
              <w:t>3.85</w:t>
            </w:r>
            <w:r>
              <w:rPr>
                <w:rFonts w:hint="eastAsia" w:ascii="宋体" w:hAnsi="宋体" w:cs="宋体"/>
                <w:color w:val="auto"/>
                <w:kern w:val="0"/>
                <w:sz w:val="24"/>
                <w:highlight w:val="none"/>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86D680C">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17A0532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13666868989</w:t>
            </w:r>
          </w:p>
        </w:tc>
      </w:tr>
      <w:tr w14:paraId="4907B28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8ABEE0">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10ECD9E0">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3E92EF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DAE6E3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6017A56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13705760213</w:t>
            </w:r>
          </w:p>
        </w:tc>
      </w:tr>
      <w:tr w14:paraId="37FC5F6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1CC4E9">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703F5279">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CC260A7">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F5B7AA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1B01D7B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15068686860</w:t>
            </w:r>
          </w:p>
        </w:tc>
      </w:tr>
      <w:tr w14:paraId="41EE041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0732B0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6CA2F16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C9BAA4">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B9A78F5">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667A3EE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18657661866</w:t>
            </w:r>
          </w:p>
        </w:tc>
      </w:tr>
      <w:tr w14:paraId="618B593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BCCC733">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1970F3A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2D629D6">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8E85D82">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2C6E0C99">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18906767388</w:t>
            </w:r>
          </w:p>
        </w:tc>
      </w:tr>
      <w:tr w14:paraId="19436D77">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C2B5010">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3B0FEBB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EA8CEB7">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04EF65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50E42235">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15967009253</w:t>
            </w:r>
          </w:p>
        </w:tc>
      </w:tr>
      <w:tr w14:paraId="2B8A8F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28C30F4">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336C3D69">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D92537F">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396366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74DC6B6B">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13606680050</w:t>
            </w:r>
            <w:r>
              <w:rPr>
                <w:rFonts w:ascii="宋体" w:hAnsi="宋体" w:cs="宋体"/>
                <w:color w:val="auto"/>
                <w:kern w:val="0"/>
                <w:sz w:val="24"/>
                <w:highlight w:val="none"/>
              </w:rPr>
              <w:t xml:space="preserve"> </w:t>
            </w:r>
          </w:p>
        </w:tc>
      </w:tr>
      <w:tr w14:paraId="704BEE7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A19AF77">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12D06FB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5A20421">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48A6843">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14BEB524">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13676697833</w:t>
            </w:r>
          </w:p>
        </w:tc>
      </w:tr>
      <w:tr w14:paraId="6316CB3B">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F0227CD">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F2F082A">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DA811CC">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604A53C">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1DD33025">
            <w:pPr>
              <w:widowControl/>
              <w:shd w:val="clear"/>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13736200193</w:t>
            </w:r>
          </w:p>
        </w:tc>
      </w:tr>
    </w:tbl>
    <w:p w14:paraId="52F92F35">
      <w:pPr>
        <w:shd w:val="clear"/>
        <w:rPr>
          <w:rFonts w:ascii="宋体" w:hAnsi="宋体"/>
          <w:b/>
          <w:color w:val="auto"/>
          <w:highlight w:val="none"/>
          <w:shd w:val="clear" w:color="auto" w:fill="auto"/>
        </w:rPr>
      </w:pPr>
    </w:p>
    <w:p w14:paraId="4A315A05">
      <w:pPr>
        <w:shd w:val="clear"/>
        <w:ind w:firstLine="5145" w:firstLineChars="2450"/>
        <w:rPr>
          <w:color w:val="auto"/>
          <w:highlight w:val="none"/>
          <w:shd w:val="clear" w:color="auto" w:fill="auto"/>
        </w:rPr>
      </w:pPr>
    </w:p>
    <w:p w14:paraId="4C5086F6">
      <w:pPr>
        <w:shd w:val="clear"/>
        <w:spacing w:line="400" w:lineRule="exact"/>
        <w:jc w:val="center"/>
        <w:outlineLvl w:val="0"/>
        <w:rPr>
          <w:rFonts w:ascii="宋体" w:hAnsi="宋体"/>
          <w:color w:val="auto"/>
          <w:sz w:val="36"/>
          <w:szCs w:val="36"/>
          <w:highlight w:val="none"/>
          <w:shd w:val="clear" w:color="auto" w:fill="auto"/>
        </w:rPr>
      </w:pPr>
      <w:r>
        <w:rPr>
          <w:rFonts w:ascii="宋体" w:hAnsi="宋体"/>
          <w:color w:val="auto"/>
          <w:sz w:val="24"/>
          <w:highlight w:val="none"/>
          <w:shd w:val="clear" w:color="auto" w:fill="auto"/>
        </w:rPr>
        <w:br w:type="page"/>
      </w:r>
      <w:bookmarkStart w:id="14" w:name="_Toc466534748"/>
      <w:bookmarkStart w:id="15" w:name="_Toc467749357"/>
      <w:bookmarkStart w:id="16" w:name="_Toc48835712"/>
      <w:bookmarkStart w:id="17" w:name="_Toc185853307"/>
      <w:r>
        <w:rPr>
          <w:rFonts w:hint="eastAsia" w:ascii="宋体" w:hAnsi="宋体"/>
          <w:b/>
          <w:bCs/>
          <w:color w:val="auto"/>
          <w:sz w:val="30"/>
          <w:szCs w:val="30"/>
          <w:highlight w:val="none"/>
          <w:shd w:val="clear" w:color="auto" w:fill="auto"/>
        </w:rPr>
        <w:t>第二章  采购内容、需求及</w:t>
      </w:r>
      <w:bookmarkEnd w:id="14"/>
      <w:bookmarkEnd w:id="15"/>
      <w:bookmarkEnd w:id="16"/>
      <w:r>
        <w:rPr>
          <w:rFonts w:hint="eastAsia" w:ascii="宋体" w:hAnsi="宋体"/>
          <w:b/>
          <w:bCs/>
          <w:color w:val="auto"/>
          <w:sz w:val="30"/>
          <w:szCs w:val="30"/>
          <w:highlight w:val="none"/>
          <w:shd w:val="clear" w:color="auto" w:fill="auto"/>
        </w:rPr>
        <w:t>要求</w:t>
      </w:r>
      <w:bookmarkEnd w:id="17"/>
    </w:p>
    <w:p w14:paraId="3018BEE3">
      <w:pPr>
        <w:shd w:val="clear"/>
        <w:spacing w:line="400" w:lineRule="exact"/>
        <w:jc w:val="center"/>
        <w:rPr>
          <w:rFonts w:ascii="宋体" w:hAnsi="宋体"/>
          <w:color w:val="auto"/>
          <w:sz w:val="36"/>
          <w:szCs w:val="36"/>
          <w:highlight w:val="none"/>
          <w:shd w:val="clear" w:color="auto" w:fill="auto"/>
        </w:rPr>
      </w:pPr>
    </w:p>
    <w:p w14:paraId="0C345E9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一、采购内容</w:t>
      </w:r>
    </w:p>
    <w:p w14:paraId="2F490E04">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具体内容如下表：</w:t>
      </w:r>
    </w:p>
    <w:tbl>
      <w:tblPr>
        <w:tblStyle w:val="4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908"/>
        <w:gridCol w:w="2325"/>
        <w:gridCol w:w="830"/>
        <w:gridCol w:w="868"/>
        <w:gridCol w:w="1921"/>
      </w:tblGrid>
      <w:tr w14:paraId="51E6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09" w:type="pct"/>
            <w:vAlign w:val="center"/>
          </w:tcPr>
          <w:p w14:paraId="74636C73">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shd w:val="clear" w:color="auto" w:fill="auto"/>
                <w:lang w:val="en-US"/>
              </w:rPr>
            </w:pPr>
            <w:r>
              <w:rPr>
                <w:rFonts w:hint="eastAsia" w:ascii="宋体" w:hAnsi="宋体" w:eastAsia="宋体" w:cs="宋体"/>
                <w:b/>
                <w:color w:val="auto"/>
                <w:sz w:val="24"/>
                <w:szCs w:val="24"/>
                <w:highlight w:val="none"/>
                <w:shd w:val="clear" w:color="auto" w:fill="auto"/>
                <w:lang w:val="en-US" w:eastAsia="zh-CN"/>
              </w:rPr>
              <w:t>标段号</w:t>
            </w:r>
          </w:p>
        </w:tc>
        <w:tc>
          <w:tcPr>
            <w:tcW w:w="1066" w:type="pct"/>
            <w:vAlign w:val="center"/>
          </w:tcPr>
          <w:p w14:paraId="13B4DD01">
            <w:pPr>
              <w:shd w:val="clear"/>
              <w:tabs>
                <w:tab w:val="left" w:pos="8280"/>
              </w:tabs>
              <w:autoSpaceDE w:val="0"/>
              <w:autoSpaceDN w:val="0"/>
              <w:adjustRightInd w:val="0"/>
              <w:spacing w:line="360" w:lineRule="auto"/>
              <w:ind w:right="25" w:firstLine="120" w:firstLineChars="50"/>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项目名称</w:t>
            </w:r>
          </w:p>
        </w:tc>
        <w:tc>
          <w:tcPr>
            <w:tcW w:w="1299" w:type="pct"/>
            <w:vAlign w:val="center"/>
          </w:tcPr>
          <w:p w14:paraId="3E3AAA5E">
            <w:pPr>
              <w:shd w:val="clear"/>
              <w:tabs>
                <w:tab w:val="left" w:pos="8280"/>
              </w:tabs>
              <w:autoSpaceDE w:val="0"/>
              <w:autoSpaceDN w:val="0"/>
              <w:adjustRightInd w:val="0"/>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lang w:val="en-US" w:eastAsia="zh-CN"/>
              </w:rPr>
              <w:t>采购内容</w:t>
            </w:r>
          </w:p>
        </w:tc>
        <w:tc>
          <w:tcPr>
            <w:tcW w:w="464" w:type="pct"/>
            <w:vAlign w:val="center"/>
          </w:tcPr>
          <w:p w14:paraId="7E2A1F14">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数量</w:t>
            </w:r>
          </w:p>
        </w:tc>
        <w:tc>
          <w:tcPr>
            <w:tcW w:w="485" w:type="pct"/>
            <w:vAlign w:val="center"/>
          </w:tcPr>
          <w:p w14:paraId="333F5197">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单位</w:t>
            </w:r>
          </w:p>
        </w:tc>
        <w:tc>
          <w:tcPr>
            <w:tcW w:w="1073" w:type="pct"/>
            <w:vAlign w:val="center"/>
          </w:tcPr>
          <w:p w14:paraId="3B2CA15D">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shd w:val="clear" w:color="auto" w:fill="auto"/>
                <w:lang w:val="en-US" w:eastAsia="zh-CN"/>
              </w:rPr>
            </w:pPr>
            <w:r>
              <w:rPr>
                <w:rFonts w:hint="eastAsia" w:ascii="宋体" w:hAnsi="宋体" w:eastAsia="宋体" w:cs="宋体"/>
                <w:b/>
                <w:color w:val="auto"/>
                <w:sz w:val="24"/>
                <w:szCs w:val="24"/>
                <w:highlight w:val="none"/>
                <w:shd w:val="clear" w:color="auto" w:fill="auto"/>
              </w:rPr>
              <w:t>预算</w:t>
            </w:r>
            <w:r>
              <w:rPr>
                <w:rFonts w:hint="eastAsia" w:ascii="宋体" w:hAnsi="宋体" w:eastAsia="宋体" w:cs="宋体"/>
                <w:b/>
                <w:color w:val="auto"/>
                <w:sz w:val="24"/>
                <w:szCs w:val="24"/>
                <w:highlight w:val="none"/>
                <w:shd w:val="clear" w:color="auto" w:fill="auto"/>
                <w:lang w:val="en-US" w:eastAsia="zh-CN"/>
              </w:rPr>
              <w:t>/最高限价</w:t>
            </w:r>
          </w:p>
          <w:p w14:paraId="5270F42A">
            <w:pPr>
              <w:shd w:val="clear"/>
              <w:tabs>
                <w:tab w:val="left" w:pos="8280"/>
              </w:tabs>
              <w:autoSpaceDE w:val="0"/>
              <w:autoSpaceDN w:val="0"/>
              <w:adjustRightInd w:val="0"/>
              <w:spacing w:line="360" w:lineRule="auto"/>
              <w:ind w:right="25"/>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（万元）</w:t>
            </w:r>
          </w:p>
        </w:tc>
      </w:tr>
      <w:tr w14:paraId="5C3D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9" w:type="pct"/>
            <w:vAlign w:val="center"/>
          </w:tcPr>
          <w:p w14:paraId="6CD47BBA">
            <w:pPr>
              <w:shd w:val="clear"/>
              <w:tabs>
                <w:tab w:val="left" w:pos="8280"/>
              </w:tabs>
              <w:autoSpaceDE w:val="0"/>
              <w:autoSpaceDN w:val="0"/>
              <w:adjustRightInd w:val="0"/>
              <w:spacing w:line="360" w:lineRule="auto"/>
              <w:ind w:right="25"/>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一</w:t>
            </w:r>
          </w:p>
        </w:tc>
        <w:tc>
          <w:tcPr>
            <w:tcW w:w="1066" w:type="pct"/>
            <w:vAlign w:val="center"/>
          </w:tcPr>
          <w:p w14:paraId="1B6B1D22">
            <w:pPr>
              <w:widowControl/>
              <w:shd w:val="clear"/>
              <w:spacing w:line="36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eastAsia="zh-CN"/>
              </w:rPr>
              <w:t>临海市2025年宁静小区创建服务项目</w:t>
            </w:r>
          </w:p>
        </w:tc>
        <w:tc>
          <w:tcPr>
            <w:tcW w:w="1299" w:type="pct"/>
            <w:vAlign w:val="center"/>
          </w:tcPr>
          <w:p w14:paraId="4F78AB5C">
            <w:pPr>
              <w:shd w:val="clear"/>
              <w:tabs>
                <w:tab w:val="left" w:pos="8280"/>
              </w:tabs>
              <w:autoSpaceDE w:val="0"/>
              <w:autoSpaceDN w:val="0"/>
              <w:adjustRightInd w:val="0"/>
              <w:spacing w:line="36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指导</w:t>
            </w:r>
            <w:r>
              <w:rPr>
                <w:rFonts w:hint="eastAsia" w:ascii="宋体" w:hAnsi="宋体" w:eastAsia="宋体" w:cs="宋体"/>
                <w:color w:val="auto"/>
                <w:sz w:val="24"/>
                <w:szCs w:val="24"/>
                <w:highlight w:val="none"/>
                <w:shd w:val="clear" w:color="auto" w:fill="auto"/>
                <w:lang w:val="en-US" w:eastAsia="zh-CN"/>
              </w:rPr>
              <w:t>完成6个“宁静小区”创建工作</w:t>
            </w:r>
          </w:p>
        </w:tc>
        <w:tc>
          <w:tcPr>
            <w:tcW w:w="464" w:type="pct"/>
            <w:vAlign w:val="center"/>
          </w:tcPr>
          <w:p w14:paraId="57BEB640">
            <w:pPr>
              <w:shd w:val="clear"/>
              <w:tabs>
                <w:tab w:val="left" w:pos="8280"/>
              </w:tabs>
              <w:autoSpaceDE w:val="0"/>
              <w:autoSpaceDN w:val="0"/>
              <w:adjustRightInd w:val="0"/>
              <w:spacing w:line="360" w:lineRule="auto"/>
              <w:ind w:right="25"/>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w:t>
            </w:r>
          </w:p>
        </w:tc>
        <w:tc>
          <w:tcPr>
            <w:tcW w:w="485" w:type="pct"/>
            <w:vAlign w:val="center"/>
          </w:tcPr>
          <w:p w14:paraId="7D860B7C">
            <w:pPr>
              <w:shd w:val="clear"/>
              <w:tabs>
                <w:tab w:val="left" w:pos="8280"/>
              </w:tabs>
              <w:autoSpaceDE w:val="0"/>
              <w:autoSpaceDN w:val="0"/>
              <w:adjustRightInd w:val="0"/>
              <w:spacing w:line="360" w:lineRule="auto"/>
              <w:ind w:right="25"/>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项</w:t>
            </w:r>
          </w:p>
        </w:tc>
        <w:tc>
          <w:tcPr>
            <w:tcW w:w="1073" w:type="pct"/>
            <w:vAlign w:val="center"/>
          </w:tcPr>
          <w:p w14:paraId="619C4509">
            <w:pPr>
              <w:shd w:val="clear"/>
              <w:tabs>
                <w:tab w:val="left" w:pos="8280"/>
              </w:tabs>
              <w:autoSpaceDE w:val="0"/>
              <w:autoSpaceDN w:val="0"/>
              <w:adjustRightInd w:val="0"/>
              <w:spacing w:line="360" w:lineRule="auto"/>
              <w:ind w:right="25"/>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48</w:t>
            </w:r>
          </w:p>
        </w:tc>
      </w:tr>
    </w:tbl>
    <w:p w14:paraId="0F7A678A">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▲投标总报价按照磋商文件提供的采购数量报价，不得减少。（此项符合性在报价文件中进行评审）</w:t>
      </w:r>
    </w:p>
    <w:p w14:paraId="47F8C2F0">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2、在政府购买服务项目中“公益一类事业单位不属于政府购买服务的承接主体，不得参与承接购买服务”。</w:t>
      </w:r>
    </w:p>
    <w:p w14:paraId="766F61D1">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3、本采购标的对应的中小企业划分标准所属行业为：其他未列明行业</w:t>
      </w:r>
      <w:r>
        <w:rPr>
          <w:rFonts w:hint="eastAsia" w:ascii="宋体" w:hAnsi="宋体" w:cs="宋体"/>
          <w:b/>
          <w:bCs/>
          <w:color w:val="auto"/>
          <w:sz w:val="24"/>
          <w:szCs w:val="24"/>
          <w:highlight w:val="none"/>
          <w:shd w:val="clear" w:color="auto" w:fill="auto"/>
          <w:lang w:val="en-US" w:eastAsia="zh-CN"/>
        </w:rPr>
        <w:t>。</w:t>
      </w:r>
    </w:p>
    <w:p w14:paraId="72ABB417">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p>
    <w:p w14:paraId="16C82072">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二、招标内容</w:t>
      </w:r>
    </w:p>
    <w:p w14:paraId="71C2AD0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（一）项目依据</w:t>
      </w:r>
    </w:p>
    <w:p w14:paraId="4756ED8D">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根据《浙江省宁静小区建设管理办法（试行）》（浙美丽办〔2024〕4号）、《浙江省财政厅 浙江省生态环境厅关于下达2025年省生态环境保护专项资金（第二批）的通知》（浙财资环〔2025〕18号）等文件要求，我市需完成6个“宁静小区”创建工作。</w:t>
      </w:r>
    </w:p>
    <w:p w14:paraId="7A959A44">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r>
        <w:rPr>
          <w:rFonts w:hint="default" w:ascii="宋体" w:hAnsi="宋体" w:eastAsia="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lang w:val="en-US" w:eastAsia="zh-CN"/>
        </w:rPr>
        <w:t>）</w:t>
      </w:r>
      <w:r>
        <w:rPr>
          <w:rFonts w:hint="default" w:ascii="宋体" w:hAnsi="宋体" w:eastAsia="宋体" w:cs="宋体"/>
          <w:color w:val="auto"/>
          <w:sz w:val="24"/>
          <w:szCs w:val="24"/>
          <w:highlight w:val="none"/>
          <w:shd w:val="clear" w:color="auto" w:fill="auto"/>
          <w:lang w:val="en-US" w:eastAsia="zh-CN"/>
        </w:rPr>
        <w:t>项目内容</w:t>
      </w:r>
    </w:p>
    <w:p w14:paraId="02FB3EA4">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1、全过程指导和技术咨询综合服务。根据《浙江省宁静小区建设管理办法（试行）》等文件要求，摸排创建小区基本条件信息情况，全过程指导小区开展创建工作，编制6份“宁静小区”申报材料。</w:t>
      </w:r>
    </w:p>
    <w:p w14:paraId="0EE5A8E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噪声监测工作。根据《浙江省宁静小区建设管理办法（试行）》等文件要求，参照《环境噪声监测技术规范城市声环境常规监测》（HJ640-2012）、《城市声环境常规监测技术规范》（HJ640-2012）要求，对6个创建小区进行声环境质量监测。</w:t>
      </w:r>
    </w:p>
    <w:p w14:paraId="4632B91D">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噪声监测设备建设。通过对创建小区地理位置以及小区声环境状况的分析研判，6个小区各选取1个具有代表性点位安装噪声监测设备（非国标法），包含供货、安装、测试、运维（1年）。噪声监测设备技术性能应符合以下要求：</w:t>
      </w:r>
    </w:p>
    <w:tbl>
      <w:tblPr>
        <w:tblStyle w:val="48"/>
        <w:tblW w:w="499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74"/>
        <w:gridCol w:w="6412"/>
      </w:tblGrid>
      <w:tr w14:paraId="2325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745CFC2A">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参数名称</w:t>
            </w:r>
          </w:p>
        </w:tc>
        <w:tc>
          <w:tcPr>
            <w:tcW w:w="3648" w:type="pct"/>
            <w:tcBorders>
              <w:tl2br w:val="nil"/>
              <w:tr2bl w:val="nil"/>
            </w:tcBorders>
            <w:shd w:val="clear" w:color="auto" w:fill="auto"/>
            <w:tcMar>
              <w:top w:w="20" w:type="dxa"/>
              <w:left w:w="20" w:type="dxa"/>
              <w:bottom w:w="72" w:type="dxa"/>
              <w:right w:w="20" w:type="dxa"/>
            </w:tcMar>
            <w:vAlign w:val="center"/>
          </w:tcPr>
          <w:p w14:paraId="541F2C7A">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参数</w:t>
            </w:r>
          </w:p>
        </w:tc>
      </w:tr>
      <w:tr w14:paraId="7D4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3CEC37B4">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供电</w:t>
            </w:r>
          </w:p>
        </w:tc>
        <w:tc>
          <w:tcPr>
            <w:tcW w:w="3648" w:type="pct"/>
            <w:tcBorders>
              <w:tl2br w:val="nil"/>
              <w:tr2bl w:val="nil"/>
            </w:tcBorders>
            <w:shd w:val="clear" w:color="auto" w:fill="auto"/>
            <w:tcMar>
              <w:top w:w="20" w:type="dxa"/>
              <w:left w:w="20" w:type="dxa"/>
              <w:bottom w:w="72" w:type="dxa"/>
              <w:right w:w="20" w:type="dxa"/>
            </w:tcMar>
            <w:vAlign w:val="center"/>
          </w:tcPr>
          <w:p w14:paraId="3F6D4A22">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DC12V</w:t>
            </w:r>
          </w:p>
        </w:tc>
      </w:tr>
      <w:tr w14:paraId="6577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255295FA">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通信接口</w:t>
            </w:r>
          </w:p>
        </w:tc>
        <w:tc>
          <w:tcPr>
            <w:tcW w:w="3648" w:type="pct"/>
            <w:tcBorders>
              <w:tl2br w:val="nil"/>
              <w:tr2bl w:val="nil"/>
            </w:tcBorders>
            <w:shd w:val="clear" w:color="auto" w:fill="auto"/>
            <w:tcMar>
              <w:top w:w="20" w:type="dxa"/>
              <w:left w:w="20" w:type="dxa"/>
              <w:bottom w:w="72" w:type="dxa"/>
              <w:right w:w="20" w:type="dxa"/>
            </w:tcMar>
            <w:vAlign w:val="center"/>
          </w:tcPr>
          <w:p w14:paraId="12E5D1D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RS485 Modbus协议</w:t>
            </w:r>
          </w:p>
        </w:tc>
      </w:tr>
      <w:tr w14:paraId="2B50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6973DB58">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传声器</w:t>
            </w:r>
          </w:p>
        </w:tc>
        <w:tc>
          <w:tcPr>
            <w:tcW w:w="3648" w:type="pct"/>
            <w:tcBorders>
              <w:tl2br w:val="nil"/>
              <w:tr2bl w:val="nil"/>
            </w:tcBorders>
            <w:shd w:val="clear" w:color="auto" w:fill="auto"/>
            <w:tcMar>
              <w:top w:w="20" w:type="dxa"/>
              <w:left w:w="20" w:type="dxa"/>
              <w:bottom w:w="72" w:type="dxa"/>
              <w:right w:w="20" w:type="dxa"/>
            </w:tcMar>
            <w:vAlign w:val="center"/>
          </w:tcPr>
          <w:p w14:paraId="33CE4730">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驻级麦克风，标称灵敏度:-58dB</w:t>
            </w:r>
          </w:p>
        </w:tc>
      </w:tr>
      <w:tr w14:paraId="154B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6ABD6AD7">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测量范围</w:t>
            </w:r>
          </w:p>
        </w:tc>
        <w:tc>
          <w:tcPr>
            <w:tcW w:w="3648" w:type="pct"/>
            <w:tcBorders>
              <w:tl2br w:val="nil"/>
              <w:tr2bl w:val="nil"/>
            </w:tcBorders>
            <w:shd w:val="clear" w:color="auto" w:fill="auto"/>
            <w:tcMar>
              <w:top w:w="20" w:type="dxa"/>
              <w:left w:w="20" w:type="dxa"/>
              <w:bottom w:w="72" w:type="dxa"/>
              <w:right w:w="20" w:type="dxa"/>
            </w:tcMar>
            <w:vAlign w:val="center"/>
          </w:tcPr>
          <w:p w14:paraId="5EE370D5">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30dB~120dB</w:t>
            </w:r>
          </w:p>
        </w:tc>
      </w:tr>
      <w:tr w14:paraId="3D51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390D64B0">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测量精度</w:t>
            </w:r>
          </w:p>
        </w:tc>
        <w:tc>
          <w:tcPr>
            <w:tcW w:w="3648" w:type="pct"/>
            <w:tcBorders>
              <w:tl2br w:val="nil"/>
              <w:tr2bl w:val="nil"/>
            </w:tcBorders>
            <w:shd w:val="clear" w:color="auto" w:fill="auto"/>
            <w:tcMar>
              <w:top w:w="20" w:type="dxa"/>
              <w:left w:w="20" w:type="dxa"/>
              <w:bottom w:w="72" w:type="dxa"/>
              <w:right w:w="20" w:type="dxa"/>
            </w:tcMar>
            <w:vAlign w:val="center"/>
          </w:tcPr>
          <w:p w14:paraId="07CFA95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1dB</w:t>
            </w:r>
          </w:p>
        </w:tc>
      </w:tr>
      <w:tr w14:paraId="48C0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78875896">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频率范围</w:t>
            </w:r>
          </w:p>
        </w:tc>
        <w:tc>
          <w:tcPr>
            <w:tcW w:w="3648" w:type="pct"/>
            <w:tcBorders>
              <w:tl2br w:val="nil"/>
              <w:tr2bl w:val="nil"/>
            </w:tcBorders>
            <w:shd w:val="clear" w:color="auto" w:fill="auto"/>
            <w:tcMar>
              <w:top w:w="20" w:type="dxa"/>
              <w:left w:w="20" w:type="dxa"/>
              <w:bottom w:w="72" w:type="dxa"/>
              <w:right w:w="20" w:type="dxa"/>
            </w:tcMar>
            <w:vAlign w:val="center"/>
          </w:tcPr>
          <w:p w14:paraId="30E3CDD2">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20Hz~20kHz</w:t>
            </w:r>
          </w:p>
        </w:tc>
      </w:tr>
      <w:tr w14:paraId="396C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767F928C">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参考方向</w:t>
            </w:r>
          </w:p>
        </w:tc>
        <w:tc>
          <w:tcPr>
            <w:tcW w:w="3648" w:type="pct"/>
            <w:tcBorders>
              <w:tl2br w:val="nil"/>
              <w:tr2bl w:val="nil"/>
            </w:tcBorders>
            <w:shd w:val="clear" w:color="auto" w:fill="auto"/>
            <w:tcMar>
              <w:top w:w="20" w:type="dxa"/>
              <w:left w:w="20" w:type="dxa"/>
              <w:bottom w:w="72" w:type="dxa"/>
              <w:right w:w="20" w:type="dxa"/>
            </w:tcMar>
            <w:vAlign w:val="center"/>
          </w:tcPr>
          <w:p w14:paraId="36D56BEB">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为电容传声器的轴向</w:t>
            </w:r>
          </w:p>
        </w:tc>
      </w:tr>
      <w:tr w14:paraId="696F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4E5441E3">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准确度</w:t>
            </w:r>
          </w:p>
        </w:tc>
        <w:tc>
          <w:tcPr>
            <w:tcW w:w="3648" w:type="pct"/>
            <w:tcBorders>
              <w:tl2br w:val="nil"/>
              <w:tr2bl w:val="nil"/>
            </w:tcBorders>
            <w:shd w:val="clear" w:color="auto" w:fill="auto"/>
            <w:tcMar>
              <w:top w:w="20" w:type="dxa"/>
              <w:left w:w="20" w:type="dxa"/>
              <w:bottom w:w="72" w:type="dxa"/>
              <w:right w:w="20" w:type="dxa"/>
            </w:tcMar>
            <w:vAlign w:val="center"/>
          </w:tcPr>
          <w:p w14:paraId="0BDDF9C0">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符合GB/T37851-212级IEC61672-1:2013 class 2.</w:t>
            </w:r>
          </w:p>
        </w:tc>
      </w:tr>
      <w:tr w14:paraId="6B25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tcBorders>
              <w:tl2br w:val="nil"/>
              <w:tr2bl w:val="nil"/>
            </w:tcBorders>
            <w:shd w:val="clear" w:color="auto" w:fill="auto"/>
            <w:tcMar>
              <w:top w:w="20" w:type="dxa"/>
              <w:left w:w="20" w:type="dxa"/>
              <w:bottom w:w="72" w:type="dxa"/>
              <w:right w:w="20" w:type="dxa"/>
            </w:tcMar>
            <w:vAlign w:val="center"/>
          </w:tcPr>
          <w:p w14:paraId="7281F759">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校准</w:t>
            </w:r>
          </w:p>
        </w:tc>
        <w:tc>
          <w:tcPr>
            <w:tcW w:w="3648" w:type="pct"/>
            <w:tcBorders>
              <w:tl2br w:val="nil"/>
              <w:tr2bl w:val="nil"/>
            </w:tcBorders>
            <w:shd w:val="clear" w:color="auto" w:fill="auto"/>
            <w:tcMar>
              <w:top w:w="20" w:type="dxa"/>
              <w:left w:w="20" w:type="dxa"/>
              <w:bottom w:w="72" w:type="dxa"/>
              <w:right w:w="20" w:type="dxa"/>
            </w:tcMar>
            <w:vAlign w:val="center"/>
          </w:tcPr>
          <w:p w14:paraId="02E17066">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使用2级或2级以上声校准器</w:t>
            </w:r>
          </w:p>
        </w:tc>
      </w:tr>
      <w:tr w14:paraId="0C44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vMerge w:val="restart"/>
            <w:tcBorders>
              <w:tl2br w:val="nil"/>
              <w:tr2bl w:val="nil"/>
            </w:tcBorders>
            <w:shd w:val="clear" w:color="auto" w:fill="auto"/>
            <w:tcMar>
              <w:top w:w="20" w:type="dxa"/>
              <w:left w:w="20" w:type="dxa"/>
              <w:bottom w:w="72" w:type="dxa"/>
              <w:right w:w="20" w:type="dxa"/>
            </w:tcMar>
            <w:vAlign w:val="center"/>
          </w:tcPr>
          <w:p w14:paraId="03A74A28">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使用条件</w:t>
            </w:r>
          </w:p>
        </w:tc>
        <w:tc>
          <w:tcPr>
            <w:tcW w:w="3648" w:type="pct"/>
            <w:tcBorders>
              <w:tl2br w:val="nil"/>
              <w:tr2bl w:val="nil"/>
            </w:tcBorders>
            <w:shd w:val="clear" w:color="auto" w:fill="auto"/>
            <w:tcMar>
              <w:top w:w="20" w:type="dxa"/>
              <w:left w:w="20" w:type="dxa"/>
              <w:bottom w:w="72" w:type="dxa"/>
              <w:right w:w="20" w:type="dxa"/>
            </w:tcMar>
            <w:vAlign w:val="center"/>
          </w:tcPr>
          <w:p w14:paraId="40E0B86D">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气温:-10℃~+50℃</w:t>
            </w:r>
          </w:p>
        </w:tc>
      </w:tr>
      <w:tr w14:paraId="2C6D5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CellSpacing w:w="0" w:type="dxa"/>
        </w:trPr>
        <w:tc>
          <w:tcPr>
            <w:tcW w:w="1351" w:type="pct"/>
            <w:vMerge w:val="continue"/>
            <w:tcBorders>
              <w:tl2br w:val="nil"/>
              <w:tr2bl w:val="nil"/>
            </w:tcBorders>
            <w:shd w:val="clear" w:color="auto" w:fill="auto"/>
            <w:tcMar>
              <w:top w:w="20" w:type="dxa"/>
              <w:left w:w="20" w:type="dxa"/>
              <w:bottom w:w="72" w:type="dxa"/>
              <w:right w:w="20" w:type="dxa"/>
            </w:tcMar>
            <w:vAlign w:val="center"/>
          </w:tcPr>
          <w:p w14:paraId="335C06E5">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p>
        </w:tc>
        <w:tc>
          <w:tcPr>
            <w:tcW w:w="3648" w:type="pct"/>
            <w:tcBorders>
              <w:tl2br w:val="nil"/>
              <w:tr2bl w:val="nil"/>
            </w:tcBorders>
            <w:shd w:val="clear" w:color="auto" w:fill="auto"/>
            <w:tcMar>
              <w:top w:w="20" w:type="dxa"/>
              <w:left w:w="20" w:type="dxa"/>
              <w:bottom w:w="72" w:type="dxa"/>
              <w:right w:w="20" w:type="dxa"/>
            </w:tcMar>
            <w:vAlign w:val="center"/>
          </w:tcPr>
          <w:p w14:paraId="50577AF5">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相对湿度：25%~90%</w:t>
            </w:r>
          </w:p>
        </w:tc>
      </w:tr>
      <w:tr w14:paraId="26F3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blCellSpacing w:w="0" w:type="dxa"/>
        </w:trPr>
        <w:tc>
          <w:tcPr>
            <w:tcW w:w="1351" w:type="pct"/>
            <w:vMerge w:val="continue"/>
            <w:tcBorders>
              <w:tl2br w:val="nil"/>
              <w:tr2bl w:val="nil"/>
            </w:tcBorders>
            <w:shd w:val="clear" w:color="auto" w:fill="auto"/>
            <w:tcMar>
              <w:top w:w="20" w:type="dxa"/>
              <w:left w:w="20" w:type="dxa"/>
              <w:bottom w:w="72" w:type="dxa"/>
              <w:right w:w="20" w:type="dxa"/>
            </w:tcMar>
            <w:vAlign w:val="center"/>
          </w:tcPr>
          <w:p w14:paraId="35DFD26B">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p>
        </w:tc>
        <w:tc>
          <w:tcPr>
            <w:tcW w:w="3648" w:type="pct"/>
            <w:tcBorders>
              <w:tl2br w:val="nil"/>
              <w:tr2bl w:val="nil"/>
            </w:tcBorders>
            <w:shd w:val="clear" w:color="auto" w:fill="auto"/>
            <w:tcMar>
              <w:top w:w="20" w:type="dxa"/>
              <w:left w:w="20" w:type="dxa"/>
              <w:bottom w:w="72" w:type="dxa"/>
              <w:right w:w="20" w:type="dxa"/>
            </w:tcMar>
            <w:vAlign w:val="center"/>
          </w:tcPr>
          <w:p w14:paraId="6ABA33F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气 压：65kPa~108kPa</w:t>
            </w:r>
          </w:p>
        </w:tc>
      </w:tr>
    </w:tbl>
    <w:p w14:paraId="55ADC5EF">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三</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lang w:val="en-US" w:eastAsia="zh-CN"/>
        </w:rPr>
        <w:t>成果及要求</w:t>
      </w:r>
    </w:p>
    <w:p w14:paraId="356D7AE2">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2025年9月底前，</w:t>
      </w:r>
      <w:r>
        <w:rPr>
          <w:rFonts w:hint="eastAsia" w:ascii="宋体" w:hAnsi="宋体" w:eastAsia="宋体" w:cs="宋体"/>
          <w:color w:val="auto"/>
          <w:sz w:val="24"/>
          <w:szCs w:val="24"/>
          <w:highlight w:val="none"/>
          <w:shd w:val="clear" w:color="auto" w:fill="auto"/>
          <w:lang w:val="en-US" w:eastAsia="zh-CN"/>
        </w:rPr>
        <w:t>完成</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套噪声监测设备建设，并提交</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份“宁静小区”创建申报材料。</w:t>
      </w:r>
    </w:p>
    <w:p w14:paraId="10FCD09E">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2" w:firstLineChars="200"/>
        <w:jc w:val="left"/>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四、商务需求</w:t>
      </w:r>
    </w:p>
    <w:p w14:paraId="32F98452">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1、服务期限：自合同签订起一年</w:t>
      </w:r>
      <w:r>
        <w:rPr>
          <w:rFonts w:hint="eastAsia" w:ascii="宋体" w:hAnsi="宋体" w:eastAsia="宋体" w:cs="宋体"/>
          <w:color w:val="auto"/>
          <w:sz w:val="24"/>
          <w:szCs w:val="24"/>
          <w:highlight w:val="none"/>
          <w:shd w:val="clear" w:color="auto" w:fill="auto"/>
          <w:lang w:val="zh-CN" w:eastAsia="zh-CN"/>
        </w:rPr>
        <w:t>。</w:t>
      </w:r>
    </w:p>
    <w:p w14:paraId="01484558">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zh-CN" w:eastAsia="zh-CN"/>
        </w:rPr>
      </w:pPr>
      <w:r>
        <w:rPr>
          <w:rFonts w:hint="eastAsia" w:ascii="宋体" w:hAnsi="宋体" w:eastAsia="宋体" w:cs="宋体"/>
          <w:color w:val="auto"/>
          <w:sz w:val="24"/>
          <w:szCs w:val="24"/>
          <w:highlight w:val="none"/>
          <w:shd w:val="clear" w:color="auto" w:fill="auto"/>
          <w:lang w:val="en-US" w:eastAsia="zh-CN"/>
        </w:rPr>
        <w:t>2、服务地点：</w:t>
      </w:r>
      <w:r>
        <w:rPr>
          <w:rFonts w:hint="eastAsia" w:ascii="宋体" w:hAnsi="宋体" w:eastAsia="宋体" w:cs="宋体"/>
          <w:color w:val="auto"/>
          <w:sz w:val="24"/>
          <w:szCs w:val="24"/>
          <w:highlight w:val="none"/>
          <w:shd w:val="clear" w:color="auto" w:fill="auto"/>
          <w:lang w:val="zh-CN" w:eastAsia="zh-CN"/>
        </w:rPr>
        <w:t>采购人指定地点。</w:t>
      </w:r>
    </w:p>
    <w:p w14:paraId="5CF40B41">
      <w:pPr>
        <w:keepNext w:val="0"/>
        <w:keepLines w:val="0"/>
        <w:pageBreakBefore w:val="0"/>
        <w:widowControl w:val="0"/>
        <w:shd w:val="clear"/>
        <w:tabs>
          <w:tab w:val="left" w:pos="8280"/>
        </w:tabs>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3、付款条件：签订合同后，在合同生效以及具备实施条件后7个工作日内支付合同金额的</w:t>
      </w:r>
      <w:r>
        <w:rPr>
          <w:rFonts w:hint="eastAsia" w:ascii="宋体" w:hAnsi="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lang w:val="en-US" w:eastAsia="zh-CN"/>
        </w:rPr>
        <w:t>0%作为预付款，项目</w:t>
      </w:r>
      <w:r>
        <w:rPr>
          <w:rFonts w:hint="eastAsia" w:ascii="宋体" w:hAnsi="宋体" w:cs="宋体"/>
          <w:color w:val="auto"/>
          <w:sz w:val="24"/>
          <w:szCs w:val="24"/>
          <w:highlight w:val="none"/>
          <w:shd w:val="clear" w:color="auto" w:fill="auto"/>
          <w:lang w:val="en-US" w:eastAsia="zh-CN"/>
        </w:rPr>
        <w:t>成果通过验收且修改完善通过审核后</w:t>
      </w:r>
      <w:r>
        <w:rPr>
          <w:rFonts w:hint="eastAsia" w:ascii="宋体" w:hAnsi="宋体" w:eastAsia="宋体" w:cs="宋体"/>
          <w:color w:val="auto"/>
          <w:sz w:val="24"/>
          <w:szCs w:val="24"/>
          <w:highlight w:val="none"/>
          <w:shd w:val="clear" w:color="auto" w:fill="auto"/>
          <w:lang w:val="en-US" w:eastAsia="zh-CN"/>
        </w:rPr>
        <w:t>15个工作日内支付合同金额的</w:t>
      </w:r>
      <w:r>
        <w:rPr>
          <w:rFonts w:hint="eastAsia" w:ascii="宋体" w:hAnsi="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lang w:val="en-US" w:eastAsia="zh-CN"/>
        </w:rPr>
        <w:t>0%。</w:t>
      </w:r>
    </w:p>
    <w:p w14:paraId="6301072D">
      <w:pPr>
        <w:pStyle w:val="27"/>
        <w:shd w:val="clear"/>
        <w:snapToGrid w:val="0"/>
        <w:spacing w:before="120" w:after="120" w:line="360" w:lineRule="auto"/>
        <w:outlineLvl w:val="9"/>
        <w:rPr>
          <w:rFonts w:hAnsi="宋体" w:cs="宋体"/>
          <w:b/>
          <w:bCs/>
          <w:color w:val="auto"/>
          <w:highlight w:val="none"/>
          <w:u w:val="single"/>
          <w:shd w:val="clear" w:color="auto" w:fill="auto"/>
        </w:rPr>
      </w:pPr>
    </w:p>
    <w:p w14:paraId="1EC7F366">
      <w:pPr>
        <w:pStyle w:val="29"/>
        <w:shd w:val="clear"/>
        <w:rPr>
          <w:rFonts w:hAnsi="宋体" w:cs="宋体"/>
          <w:b/>
          <w:bCs/>
          <w:color w:val="auto"/>
          <w:highlight w:val="none"/>
          <w:u w:val="single"/>
          <w:shd w:val="clear" w:color="auto" w:fill="auto"/>
        </w:rPr>
      </w:pPr>
    </w:p>
    <w:p w14:paraId="10079775">
      <w:pPr>
        <w:shd w:val="clear"/>
        <w:rPr>
          <w:rFonts w:hAnsi="宋体" w:cs="宋体"/>
          <w:b/>
          <w:bCs/>
          <w:color w:val="auto"/>
          <w:highlight w:val="none"/>
          <w:u w:val="single"/>
          <w:shd w:val="clear" w:color="auto" w:fill="auto"/>
        </w:rPr>
      </w:pPr>
    </w:p>
    <w:p w14:paraId="26279B3B">
      <w:pPr>
        <w:pStyle w:val="63"/>
        <w:shd w:val="clear"/>
        <w:rPr>
          <w:rFonts w:hAnsi="宋体" w:cs="宋体"/>
          <w:b/>
          <w:bCs/>
          <w:color w:val="auto"/>
          <w:highlight w:val="none"/>
          <w:u w:val="single"/>
          <w:shd w:val="clear" w:color="auto" w:fill="auto"/>
        </w:rPr>
      </w:pPr>
    </w:p>
    <w:p w14:paraId="5D06DE5D">
      <w:pPr>
        <w:pStyle w:val="63"/>
        <w:shd w:val="clear"/>
        <w:rPr>
          <w:rFonts w:hAnsi="宋体" w:cs="宋体"/>
          <w:b/>
          <w:bCs/>
          <w:color w:val="auto"/>
          <w:highlight w:val="none"/>
          <w:u w:val="single"/>
          <w:shd w:val="clear" w:color="auto" w:fill="auto"/>
        </w:rPr>
      </w:pPr>
    </w:p>
    <w:p w14:paraId="4EE11305">
      <w:pPr>
        <w:pStyle w:val="63"/>
        <w:shd w:val="clear"/>
        <w:rPr>
          <w:rFonts w:hAnsi="宋体" w:cs="宋体"/>
          <w:b/>
          <w:bCs/>
          <w:color w:val="auto"/>
          <w:highlight w:val="none"/>
          <w:u w:val="single"/>
          <w:shd w:val="clear" w:color="auto" w:fill="auto"/>
        </w:rPr>
      </w:pPr>
    </w:p>
    <w:p w14:paraId="70AEC3A2">
      <w:pPr>
        <w:pStyle w:val="63"/>
        <w:shd w:val="clear"/>
        <w:rPr>
          <w:rFonts w:hAnsi="宋体" w:cs="宋体"/>
          <w:b/>
          <w:bCs/>
          <w:color w:val="auto"/>
          <w:highlight w:val="none"/>
          <w:u w:val="single"/>
          <w:shd w:val="clear" w:color="auto" w:fill="auto"/>
        </w:rPr>
      </w:pPr>
    </w:p>
    <w:p w14:paraId="6CAAE5A3">
      <w:pPr>
        <w:shd w:val="clear"/>
        <w:jc w:val="center"/>
        <w:outlineLvl w:val="0"/>
        <w:rPr>
          <w:b/>
          <w:color w:val="auto"/>
          <w:sz w:val="30"/>
          <w:szCs w:val="30"/>
          <w:highlight w:val="none"/>
          <w:shd w:val="clear" w:color="auto" w:fill="auto"/>
        </w:rPr>
      </w:pPr>
      <w:bookmarkStart w:id="18" w:name="_Toc1195308011"/>
      <w:r>
        <w:rPr>
          <w:rFonts w:hint="eastAsia"/>
          <w:b/>
          <w:color w:val="auto"/>
          <w:sz w:val="30"/>
          <w:szCs w:val="30"/>
          <w:highlight w:val="none"/>
          <w:shd w:val="clear" w:color="auto" w:fill="auto"/>
        </w:rPr>
        <w:t>第三章</w:t>
      </w:r>
      <w:r>
        <w:rPr>
          <w:b/>
          <w:color w:val="auto"/>
          <w:sz w:val="30"/>
          <w:szCs w:val="30"/>
          <w:highlight w:val="none"/>
          <w:shd w:val="clear" w:color="auto" w:fill="auto"/>
        </w:rPr>
        <w:t xml:space="preserve">  供应商磋商须知</w:t>
      </w:r>
      <w:bookmarkEnd w:id="18"/>
      <w:r>
        <w:rPr>
          <w:rFonts w:hint="eastAsia"/>
          <w:b/>
          <w:color w:val="auto"/>
          <w:sz w:val="30"/>
          <w:szCs w:val="30"/>
          <w:highlight w:val="none"/>
          <w:shd w:val="clear" w:color="auto" w:fill="auto"/>
        </w:rPr>
        <w:t xml:space="preserve"> </w:t>
      </w:r>
      <w:r>
        <w:rPr>
          <w:b/>
          <w:color w:val="auto"/>
          <w:sz w:val="30"/>
          <w:szCs w:val="30"/>
          <w:highlight w:val="none"/>
          <w:shd w:val="clear" w:color="auto" w:fill="auto"/>
        </w:rPr>
        <w:t xml:space="preserve"> </w:t>
      </w:r>
    </w:p>
    <w:p w14:paraId="5C7466E0">
      <w:pPr>
        <w:shd w:val="clear"/>
        <w:jc w:val="center"/>
        <w:rPr>
          <w:b/>
          <w:color w:val="auto"/>
          <w:sz w:val="30"/>
          <w:szCs w:val="30"/>
          <w:highlight w:val="none"/>
          <w:shd w:val="clear" w:color="auto" w:fill="auto"/>
        </w:rPr>
      </w:pPr>
      <w:r>
        <w:rPr>
          <w:rFonts w:hint="eastAsia"/>
          <w:b/>
          <w:color w:val="auto"/>
          <w:sz w:val="30"/>
          <w:szCs w:val="30"/>
          <w:highlight w:val="none"/>
          <w:shd w:val="clear" w:color="auto" w:fill="auto"/>
        </w:rPr>
        <w:t>前附表</w:t>
      </w:r>
    </w:p>
    <w:tbl>
      <w:tblPr>
        <w:tblStyle w:val="4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3"/>
        <w:gridCol w:w="8341"/>
      </w:tblGrid>
      <w:tr w14:paraId="7E25E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337" w:type="pct"/>
            <w:tcBorders>
              <w:top w:val="single" w:color="auto" w:sz="4" w:space="0"/>
              <w:left w:val="single" w:color="auto" w:sz="4" w:space="0"/>
              <w:bottom w:val="single" w:color="auto" w:sz="4" w:space="0"/>
              <w:right w:val="single" w:color="auto" w:sz="4" w:space="0"/>
            </w:tcBorders>
            <w:vAlign w:val="center"/>
          </w:tcPr>
          <w:p w14:paraId="24F99117">
            <w:pPr>
              <w:shd w:val="clear"/>
              <w:snapToGrid w:val="0"/>
              <w:spacing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序号</w:t>
            </w:r>
          </w:p>
        </w:tc>
        <w:tc>
          <w:tcPr>
            <w:tcW w:w="4662" w:type="pct"/>
            <w:tcBorders>
              <w:top w:val="single" w:color="auto" w:sz="4" w:space="0"/>
              <w:left w:val="single" w:color="auto" w:sz="4" w:space="0"/>
              <w:bottom w:val="single" w:color="auto" w:sz="4" w:space="0"/>
              <w:right w:val="single" w:color="auto" w:sz="4" w:space="0"/>
            </w:tcBorders>
            <w:vAlign w:val="center"/>
          </w:tcPr>
          <w:p w14:paraId="489DF170">
            <w:pPr>
              <w:shd w:val="clear"/>
              <w:snapToGrid w:val="0"/>
              <w:spacing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内容、要求</w:t>
            </w:r>
            <w:bookmarkStart w:id="90" w:name="_GoBack"/>
            <w:bookmarkEnd w:id="90"/>
          </w:p>
        </w:tc>
      </w:tr>
      <w:tr w14:paraId="28FD0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337" w:type="pct"/>
            <w:tcBorders>
              <w:top w:val="single" w:color="auto" w:sz="4" w:space="0"/>
              <w:left w:val="single" w:color="auto" w:sz="4" w:space="0"/>
              <w:bottom w:val="single" w:color="auto" w:sz="4" w:space="0"/>
              <w:right w:val="single" w:color="auto" w:sz="4" w:space="0"/>
            </w:tcBorders>
            <w:vAlign w:val="center"/>
          </w:tcPr>
          <w:p w14:paraId="18FA4EBC">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w:t>
            </w:r>
          </w:p>
        </w:tc>
        <w:tc>
          <w:tcPr>
            <w:tcW w:w="4662" w:type="pct"/>
            <w:tcBorders>
              <w:top w:val="single" w:color="auto" w:sz="4" w:space="0"/>
              <w:left w:val="single" w:color="auto" w:sz="4" w:space="0"/>
              <w:bottom w:val="single" w:color="auto" w:sz="4" w:space="0"/>
              <w:right w:val="single" w:color="auto" w:sz="4" w:space="0"/>
            </w:tcBorders>
            <w:vAlign w:val="center"/>
          </w:tcPr>
          <w:p w14:paraId="0CD68AC8">
            <w:pPr>
              <w:pStyle w:val="43"/>
              <w:shd w:val="clear"/>
              <w:spacing w:before="0" w:beforeAutospacing="0" w:after="0" w:afterAutospacing="0" w:line="360" w:lineRule="auto"/>
              <w:rPr>
                <w:rFonts w:hint="eastAsia" w:eastAsia="宋体"/>
                <w:color w:val="auto"/>
                <w:kern w:val="2"/>
                <w:highlight w:val="none"/>
                <w:shd w:val="clear" w:color="auto" w:fill="auto"/>
                <w:lang w:eastAsia="zh-CN"/>
              </w:rPr>
            </w:pPr>
            <w:r>
              <w:rPr>
                <w:rFonts w:hint="eastAsia"/>
                <w:color w:val="auto"/>
                <w:kern w:val="2"/>
                <w:highlight w:val="none"/>
                <w:shd w:val="clear" w:color="auto" w:fill="auto"/>
              </w:rPr>
              <w:t>项目名称：</w:t>
            </w:r>
            <w:r>
              <w:rPr>
                <w:rFonts w:hint="eastAsia"/>
                <w:color w:val="auto"/>
                <w:kern w:val="2"/>
                <w:highlight w:val="none"/>
                <w:u w:val="single"/>
                <w:shd w:val="clear" w:color="auto" w:fill="auto"/>
              </w:rPr>
              <w:t xml:space="preserve"> </w:t>
            </w:r>
            <w:r>
              <w:rPr>
                <w:rFonts w:hint="eastAsia"/>
                <w:color w:val="auto"/>
                <w:kern w:val="2"/>
                <w:highlight w:val="none"/>
                <w:u w:val="single"/>
                <w:shd w:val="clear" w:color="auto" w:fill="auto"/>
                <w:lang w:eastAsia="zh-CN"/>
              </w:rPr>
              <w:t>临海市2025年宁静小区创建服务项目</w:t>
            </w:r>
          </w:p>
        </w:tc>
      </w:tr>
      <w:tr w14:paraId="1415F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26862807">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p>
        </w:tc>
        <w:tc>
          <w:tcPr>
            <w:tcW w:w="4662" w:type="pct"/>
            <w:tcBorders>
              <w:top w:val="single" w:color="auto" w:sz="4" w:space="0"/>
              <w:left w:val="single" w:color="auto" w:sz="4" w:space="0"/>
              <w:bottom w:val="single" w:color="auto" w:sz="4" w:space="0"/>
              <w:right w:val="single" w:color="auto" w:sz="4" w:space="0"/>
            </w:tcBorders>
            <w:vAlign w:val="center"/>
          </w:tcPr>
          <w:p w14:paraId="4B9F97FE">
            <w:pPr>
              <w:shd w:val="clear"/>
              <w:snapToGrid w:val="0"/>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采购内容及数量：详见“第二章 招标需求”</w:t>
            </w:r>
          </w:p>
        </w:tc>
      </w:tr>
      <w:tr w14:paraId="36496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37" w:type="pct"/>
            <w:tcBorders>
              <w:top w:val="single" w:color="auto" w:sz="4" w:space="0"/>
              <w:left w:val="single" w:color="auto" w:sz="4" w:space="0"/>
              <w:bottom w:val="single" w:color="auto" w:sz="4" w:space="0"/>
              <w:right w:val="single" w:color="auto" w:sz="4" w:space="0"/>
            </w:tcBorders>
            <w:vAlign w:val="center"/>
          </w:tcPr>
          <w:p w14:paraId="3C84A9FF">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w:t>
            </w:r>
          </w:p>
        </w:tc>
        <w:tc>
          <w:tcPr>
            <w:tcW w:w="4662" w:type="pct"/>
            <w:tcBorders>
              <w:top w:val="single" w:color="auto" w:sz="4" w:space="0"/>
              <w:left w:val="single" w:color="auto" w:sz="4" w:space="0"/>
              <w:bottom w:val="single" w:color="auto" w:sz="4" w:space="0"/>
              <w:right w:val="single" w:color="auto" w:sz="4" w:space="0"/>
            </w:tcBorders>
            <w:vAlign w:val="center"/>
          </w:tcPr>
          <w:p w14:paraId="1845CE1F">
            <w:pPr>
              <w:shd w:val="clear"/>
              <w:snapToGrid w:val="0"/>
              <w:spacing w:line="360" w:lineRule="exact"/>
              <w:rPr>
                <w:rFonts w:hint="eastAsia" w:ascii="宋体" w:hAnsi="宋体"/>
                <w:b w:val="0"/>
                <w:bCs w:val="0"/>
                <w:color w:val="auto"/>
                <w:sz w:val="24"/>
                <w:highlight w:val="none"/>
                <w:shd w:val="clear" w:color="auto" w:fill="auto"/>
              </w:rPr>
            </w:pPr>
            <w:r>
              <w:rPr>
                <w:rFonts w:hint="eastAsia" w:ascii="宋体" w:hAnsi="宋体"/>
                <w:color w:val="auto"/>
                <w:sz w:val="24"/>
                <w:highlight w:val="none"/>
                <w:shd w:val="clear" w:color="auto" w:fill="auto"/>
              </w:rPr>
              <w:t>投标报价及费用：1、本项目投标应以人民币报价；2、不论投标结果如何，供应商均应自行承担所有与投标有关的全部费用；3、</w:t>
            </w:r>
            <w:r>
              <w:rPr>
                <w:rFonts w:hint="eastAsia" w:ascii="宋体" w:hAnsi="宋体"/>
                <w:b w:val="0"/>
                <w:bCs w:val="0"/>
                <w:color w:val="auto"/>
                <w:sz w:val="24"/>
                <w:highlight w:val="none"/>
                <w:shd w:val="clear" w:color="auto" w:fill="auto"/>
              </w:rPr>
              <w:t>按如下收费标准计取，</w:t>
            </w:r>
            <w:r>
              <w:rPr>
                <w:rFonts w:hint="eastAsia" w:ascii="宋体" w:hAnsi="宋体"/>
                <w:b w:val="0"/>
                <w:bCs w:val="0"/>
                <w:color w:val="auto"/>
                <w:sz w:val="24"/>
                <w:highlight w:val="none"/>
                <w:shd w:val="clear" w:color="auto" w:fill="auto"/>
                <w:lang w:val="en-US" w:eastAsia="zh-CN"/>
              </w:rPr>
              <w:t>不足6000元按6000元计算。</w:t>
            </w:r>
            <w:r>
              <w:rPr>
                <w:rFonts w:hint="eastAsia" w:ascii="宋体" w:hAnsi="宋体"/>
                <w:b w:val="0"/>
                <w:bCs w:val="0"/>
                <w:color w:val="auto"/>
                <w:sz w:val="24"/>
                <w:highlight w:val="none"/>
                <w:shd w:val="clear" w:color="auto" w:fill="auto"/>
              </w:rPr>
              <w:t>由中标人在领取中标通知书时一次性支付给招标代理机构。</w:t>
            </w:r>
            <w:r>
              <w:rPr>
                <w:rFonts w:hint="eastAsia" w:ascii="宋体" w:hAnsi="宋体" w:cs="宋体"/>
                <w:color w:val="auto"/>
                <w:sz w:val="24"/>
                <w:highlight w:val="none"/>
              </w:rPr>
              <w:t>（户名：浙江五石中正工程咨询有限公司台州分公司；账号：</w:t>
            </w:r>
            <w:r>
              <w:rPr>
                <w:rFonts w:hint="eastAsia" w:ascii="宋体" w:hAnsi="宋体" w:cs="宋体"/>
                <w:color w:val="auto"/>
                <w:sz w:val="24"/>
                <w:highlight w:val="none"/>
                <w:lang w:eastAsia="zh-CN"/>
              </w:rPr>
              <w:t>99990000201000003135</w:t>
            </w:r>
            <w:r>
              <w:rPr>
                <w:rFonts w:hint="eastAsia" w:ascii="宋体" w:hAnsi="宋体" w:cs="宋体"/>
                <w:color w:val="auto"/>
                <w:sz w:val="24"/>
                <w:highlight w:val="none"/>
              </w:rPr>
              <w:t>；开户银行：浙江泰隆商业银行营业部</w:t>
            </w:r>
            <w:r>
              <w:rPr>
                <w:rFonts w:hint="eastAsia" w:ascii="宋体" w:hAnsi="宋体" w:cs="宋体"/>
                <w:color w:val="auto"/>
                <w:sz w:val="24"/>
                <w:highlight w:val="none"/>
                <w:lang w:eastAsia="zh-CN"/>
              </w:rPr>
              <w:t>；行号</w:t>
            </w:r>
            <w:r>
              <w:rPr>
                <w:rFonts w:hint="eastAsia" w:ascii="宋体" w:hAnsi="宋体" w:cs="宋体"/>
                <w:color w:val="auto"/>
                <w:sz w:val="24"/>
                <w:highlight w:val="none"/>
              </w:rPr>
              <w:t>：</w:t>
            </w:r>
            <w:r>
              <w:rPr>
                <w:rFonts w:hint="eastAsia" w:ascii="宋体" w:hAnsi="宋体" w:cs="宋体"/>
                <w:color w:val="auto"/>
                <w:sz w:val="24"/>
                <w:highlight w:val="none"/>
                <w:lang w:eastAsia="zh-CN"/>
              </w:rPr>
              <w:t>313345010221</w:t>
            </w:r>
            <w:r>
              <w:rPr>
                <w:rFonts w:hint="eastAsia" w:ascii="宋体" w:hAnsi="宋体" w:cs="宋体"/>
                <w:color w:val="auto"/>
                <w:sz w:val="24"/>
                <w:highlight w:val="none"/>
              </w:rPr>
              <w:t>）</w:t>
            </w:r>
            <w:r>
              <w:rPr>
                <w:rFonts w:hint="eastAsia" w:ascii="宋体" w:hAnsi="宋体"/>
                <w:b w:val="0"/>
                <w:bCs w:val="0"/>
                <w:color w:val="auto"/>
                <w:sz w:val="24"/>
                <w:highlight w:val="none"/>
                <w:shd w:val="clear" w:color="auto" w:fill="auto"/>
                <w:lang w:eastAsia="zh-CN"/>
              </w:rPr>
              <w:t>，</w:t>
            </w:r>
            <w:r>
              <w:rPr>
                <w:rFonts w:hint="eastAsia" w:ascii="宋体" w:hAnsi="宋体"/>
                <w:b w:val="0"/>
                <w:bCs w:val="0"/>
                <w:color w:val="auto"/>
                <w:sz w:val="24"/>
                <w:highlight w:val="none"/>
                <w:shd w:val="clear" w:color="auto" w:fill="auto"/>
              </w:rPr>
              <w:t>财务联系电话：0571-88271625。</w:t>
            </w:r>
          </w:p>
          <w:tbl>
            <w:tblPr>
              <w:tblStyle w:val="48"/>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15" w:type="dxa"/>
                <w:left w:w="15" w:type="dxa"/>
                <w:bottom w:w="15" w:type="dxa"/>
                <w:right w:w="15" w:type="dxa"/>
              </w:tblCellMar>
            </w:tblPr>
            <w:tblGrid>
              <w:gridCol w:w="6136"/>
              <w:gridCol w:w="1966"/>
            </w:tblGrid>
            <w:tr w14:paraId="1F23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15" w:type="dxa"/>
                  <w:left w:w="15" w:type="dxa"/>
                  <w:bottom w:w="15" w:type="dxa"/>
                  <w:right w:w="15" w:type="dxa"/>
                </w:tblCellMar>
              </w:tblPrEx>
              <w:trPr>
                <w:trHeight w:val="440" w:hRule="atLeast"/>
              </w:trPr>
              <w:tc>
                <w:tcPr>
                  <w:tcW w:w="3786" w:type="pct"/>
                  <w:shd w:val="clear" w:color="auto" w:fill="FFFFFF"/>
                  <w:noWrap w:val="0"/>
                  <w:tcMar>
                    <w:top w:w="40" w:type="dxa"/>
                    <w:left w:w="200" w:type="dxa"/>
                    <w:bottom w:w="40" w:type="dxa"/>
                    <w:right w:w="200" w:type="dxa"/>
                  </w:tcMar>
                  <w:vAlign w:val="center"/>
                </w:tcPr>
                <w:p w14:paraId="3B858AAE">
                  <w:pPr>
                    <w:shd w:val="clear"/>
                    <w:snapToGrid w:val="0"/>
                    <w:spacing w:line="360" w:lineRule="exact"/>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服务类型、费率、中标金额（万元）</w:t>
                  </w:r>
                </w:p>
              </w:tc>
              <w:tc>
                <w:tcPr>
                  <w:tcW w:w="1213" w:type="pct"/>
                  <w:shd w:val="clear" w:color="auto" w:fill="FFFFFF"/>
                  <w:noWrap w:val="0"/>
                  <w:tcMar>
                    <w:top w:w="40" w:type="dxa"/>
                    <w:left w:w="200" w:type="dxa"/>
                    <w:bottom w:w="40" w:type="dxa"/>
                    <w:right w:w="200" w:type="dxa"/>
                  </w:tcMar>
                  <w:vAlign w:val="center"/>
                </w:tcPr>
                <w:p w14:paraId="653974F4">
                  <w:pPr>
                    <w:shd w:val="clear"/>
                    <w:snapToGrid w:val="0"/>
                    <w:spacing w:line="360" w:lineRule="exact"/>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服务招标</w:t>
                  </w:r>
                </w:p>
              </w:tc>
            </w:tr>
            <w:tr w14:paraId="403F7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267" w:hRule="atLeast"/>
              </w:trPr>
              <w:tc>
                <w:tcPr>
                  <w:tcW w:w="3786" w:type="pct"/>
                  <w:shd w:val="clear" w:color="auto" w:fill="FFFFFF"/>
                  <w:noWrap w:val="0"/>
                  <w:tcMar>
                    <w:top w:w="40" w:type="dxa"/>
                    <w:left w:w="200" w:type="dxa"/>
                    <w:bottom w:w="40" w:type="dxa"/>
                    <w:right w:w="200" w:type="dxa"/>
                  </w:tcMar>
                  <w:vAlign w:val="center"/>
                </w:tcPr>
                <w:p w14:paraId="3CDCF732">
                  <w:pPr>
                    <w:shd w:val="clear"/>
                    <w:snapToGrid w:val="0"/>
                    <w:spacing w:line="360" w:lineRule="exact"/>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100以下</w:t>
                  </w:r>
                </w:p>
              </w:tc>
              <w:tc>
                <w:tcPr>
                  <w:tcW w:w="1213" w:type="pct"/>
                  <w:shd w:val="clear" w:color="auto" w:fill="FFFFFF"/>
                  <w:noWrap w:val="0"/>
                  <w:tcMar>
                    <w:top w:w="40" w:type="dxa"/>
                    <w:left w:w="200" w:type="dxa"/>
                    <w:bottom w:w="40" w:type="dxa"/>
                    <w:right w:w="200" w:type="dxa"/>
                  </w:tcMar>
                  <w:vAlign w:val="center"/>
                </w:tcPr>
                <w:p w14:paraId="32FC0A96">
                  <w:pPr>
                    <w:shd w:val="clear"/>
                    <w:snapToGrid w:val="0"/>
                    <w:spacing w:line="360" w:lineRule="exact"/>
                    <w:rPr>
                      <w:rFonts w:hint="eastAsia" w:ascii="宋体" w:hAnsi="宋体"/>
                      <w:b w:val="0"/>
                      <w:bCs w:val="0"/>
                      <w:color w:val="auto"/>
                      <w:sz w:val="24"/>
                      <w:highlight w:val="none"/>
                      <w:shd w:val="clear" w:color="auto" w:fill="auto"/>
                    </w:rPr>
                  </w:pPr>
                  <w:r>
                    <w:rPr>
                      <w:rFonts w:hint="eastAsia" w:ascii="宋体" w:hAnsi="宋体"/>
                      <w:b w:val="0"/>
                      <w:bCs w:val="0"/>
                      <w:color w:val="auto"/>
                      <w:sz w:val="24"/>
                      <w:highlight w:val="none"/>
                      <w:shd w:val="clear" w:color="auto" w:fill="auto"/>
                    </w:rPr>
                    <w:t>1.50%</w:t>
                  </w:r>
                </w:p>
              </w:tc>
            </w:tr>
          </w:tbl>
          <w:p w14:paraId="57D95B6D">
            <w:pPr>
              <w:shd w:val="clear"/>
              <w:snapToGrid w:val="0"/>
              <w:spacing w:line="360" w:lineRule="auto"/>
              <w:rPr>
                <w:rFonts w:ascii="宋体" w:hAnsi="宋体"/>
                <w:color w:val="auto"/>
                <w:sz w:val="24"/>
                <w:highlight w:val="none"/>
                <w:shd w:val="clear" w:color="auto" w:fill="auto"/>
              </w:rPr>
            </w:pPr>
          </w:p>
        </w:tc>
      </w:tr>
      <w:tr w14:paraId="7754D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3F5C0608">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w:t>
            </w:r>
          </w:p>
        </w:tc>
        <w:tc>
          <w:tcPr>
            <w:tcW w:w="4662" w:type="pct"/>
            <w:tcBorders>
              <w:top w:val="single" w:color="auto" w:sz="4" w:space="0"/>
              <w:left w:val="single" w:color="auto" w:sz="4" w:space="0"/>
              <w:bottom w:val="single" w:color="auto" w:sz="4" w:space="0"/>
              <w:right w:val="single" w:color="auto" w:sz="4" w:space="0"/>
            </w:tcBorders>
            <w:vAlign w:val="center"/>
          </w:tcPr>
          <w:p w14:paraId="23654D5F">
            <w:pPr>
              <w:shd w:val="clear"/>
              <w:snapToGrid w:val="0"/>
              <w:spacing w:line="360" w:lineRule="auto"/>
              <w:rPr>
                <w:rFonts w:ascii="宋体" w:hAnsi="宋体"/>
                <w:color w:val="auto"/>
                <w:sz w:val="24"/>
                <w:highlight w:val="none"/>
                <w:shd w:val="clear" w:color="auto" w:fill="auto"/>
              </w:rPr>
            </w:pPr>
            <w:r>
              <w:rPr>
                <w:rFonts w:hint="eastAsia" w:ascii="宋体" w:hAnsi="宋体"/>
                <w:b/>
                <w:bCs/>
                <w:color w:val="auto"/>
                <w:sz w:val="24"/>
                <w:highlight w:val="none"/>
                <w:shd w:val="clear" w:color="auto" w:fill="auto"/>
              </w:rPr>
              <w:t>现场踏勘</w:t>
            </w:r>
            <w:r>
              <w:rPr>
                <w:rFonts w:hint="eastAsia" w:ascii="宋体" w:hAnsi="宋体"/>
                <w:color w:val="auto"/>
                <w:sz w:val="24"/>
                <w:highlight w:val="none"/>
                <w:shd w:val="clear" w:color="auto" w:fill="auto"/>
              </w:rPr>
              <w:t>：供应商可对</w:t>
            </w:r>
            <w:r>
              <w:rPr>
                <w:rFonts w:ascii="宋体" w:hAnsi="宋体"/>
                <w:color w:val="auto"/>
                <w:sz w:val="24"/>
                <w:highlight w:val="none"/>
                <w:shd w:val="clear" w:color="auto" w:fill="auto"/>
              </w:rPr>
              <w:t>项目</w:t>
            </w:r>
            <w:r>
              <w:rPr>
                <w:rFonts w:hint="eastAsia" w:ascii="宋体" w:hAnsi="宋体"/>
                <w:color w:val="auto"/>
                <w:sz w:val="24"/>
                <w:highlight w:val="none"/>
                <w:shd w:val="clear" w:color="auto" w:fill="auto"/>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10301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25F8ADFF">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w:t>
            </w:r>
          </w:p>
        </w:tc>
        <w:tc>
          <w:tcPr>
            <w:tcW w:w="4662" w:type="pct"/>
            <w:tcBorders>
              <w:top w:val="single" w:color="auto" w:sz="4" w:space="0"/>
              <w:left w:val="single" w:color="auto" w:sz="4" w:space="0"/>
              <w:bottom w:val="single" w:color="auto" w:sz="4" w:space="0"/>
              <w:right w:val="single" w:color="auto" w:sz="4" w:space="0"/>
            </w:tcBorders>
            <w:vAlign w:val="center"/>
          </w:tcPr>
          <w:p w14:paraId="5DCFA6D1">
            <w:pPr>
              <w:shd w:val="clear"/>
              <w:snapToGrid w:val="0"/>
              <w:spacing w:line="360" w:lineRule="auto"/>
              <w:rPr>
                <w:rFonts w:ascii="宋体" w:hAnsi="宋体"/>
                <w:b/>
                <w:color w:val="auto"/>
                <w:sz w:val="24"/>
                <w:highlight w:val="none"/>
                <w:shd w:val="clear" w:color="auto" w:fill="auto"/>
              </w:rPr>
            </w:pPr>
            <w:r>
              <w:rPr>
                <w:rFonts w:hint="eastAsia" w:ascii="宋体" w:hAnsi="宋体"/>
                <w:b/>
                <w:color w:val="auto"/>
                <w:sz w:val="24"/>
                <w:highlight w:val="none"/>
              </w:rPr>
              <w:t>质疑与澄清</w:t>
            </w:r>
            <w:r>
              <w:rPr>
                <w:rFonts w:hint="eastAsia" w:ascii="宋体" w:hAnsi="宋体"/>
                <w:color w:val="auto"/>
                <w:sz w:val="24"/>
                <w:highlight w:val="none"/>
              </w:rPr>
              <w:t>：</w:t>
            </w:r>
            <w:r>
              <w:rPr>
                <w:rFonts w:hint="eastAsia" w:ascii="宋体" w:hAnsi="宋体"/>
                <w:b/>
                <w:color w:val="auto"/>
                <w:sz w:val="24"/>
                <w:highlight w:val="none"/>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auto"/>
                <w:sz w:val="24"/>
                <w:highlight w:val="none"/>
              </w:rPr>
              <w:t>7</w:t>
            </w:r>
            <w:r>
              <w:rPr>
                <w:rFonts w:hint="eastAsia" w:ascii="宋体" w:hAnsi="宋体"/>
                <w:b/>
                <w:color w:val="auto"/>
                <w:sz w:val="24"/>
                <w:highlight w:val="none"/>
              </w:rPr>
              <w:t>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olor w:val="auto"/>
                <w:sz w:val="24"/>
                <w:highlight w:val="none"/>
              </w:rPr>
              <w:t>招标人对已发出的磋商文件进行必要的澄清、答复、修改和补充将以更正公告的形式予以发布。</w:t>
            </w:r>
            <w:r>
              <w:rPr>
                <w:rFonts w:hint="eastAsia" w:ascii="宋体" w:hAnsi="宋体"/>
                <w:b/>
                <w:color w:val="auto"/>
                <w:sz w:val="24"/>
                <w:highlight w:val="none"/>
              </w:rPr>
              <w:t xml:space="preserve"> </w:t>
            </w:r>
            <w:r>
              <w:rPr>
                <w:rFonts w:hint="eastAsia" w:ascii="宋体" w:hAnsi="宋体"/>
                <w:b/>
                <w:color w:val="auto"/>
                <w:sz w:val="24"/>
                <w:highlight w:val="none"/>
                <w:shd w:val="clear" w:color="auto" w:fill="auto"/>
              </w:rPr>
              <w:t xml:space="preserve"> </w:t>
            </w:r>
            <w:r>
              <w:rPr>
                <w:rFonts w:ascii="宋体" w:hAnsi="宋体"/>
                <w:b/>
                <w:color w:val="auto"/>
                <w:sz w:val="24"/>
                <w:highlight w:val="none"/>
                <w:shd w:val="clear" w:color="auto" w:fill="auto"/>
              </w:rPr>
              <w:t xml:space="preserve"> </w:t>
            </w:r>
          </w:p>
        </w:tc>
      </w:tr>
      <w:tr w14:paraId="77074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7" w:type="pct"/>
            <w:tcBorders>
              <w:top w:val="single" w:color="auto" w:sz="4" w:space="0"/>
              <w:left w:val="single" w:color="auto" w:sz="4" w:space="0"/>
              <w:bottom w:val="single" w:color="auto" w:sz="4" w:space="0"/>
              <w:right w:val="single" w:color="auto" w:sz="4" w:space="0"/>
            </w:tcBorders>
            <w:vAlign w:val="center"/>
          </w:tcPr>
          <w:p w14:paraId="5CACBD84">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w:t>
            </w:r>
          </w:p>
        </w:tc>
        <w:tc>
          <w:tcPr>
            <w:tcW w:w="4662" w:type="pct"/>
            <w:tcBorders>
              <w:top w:val="single" w:color="auto" w:sz="4" w:space="0"/>
              <w:left w:val="single" w:color="auto" w:sz="4" w:space="0"/>
              <w:bottom w:val="single" w:color="auto" w:sz="4" w:space="0"/>
              <w:right w:val="single" w:color="auto" w:sz="4" w:space="0"/>
            </w:tcBorders>
            <w:vAlign w:val="center"/>
          </w:tcPr>
          <w:p w14:paraId="30CEFFD0">
            <w:pPr>
              <w:shd w:val="clear"/>
              <w:snapToGrid w:val="0"/>
              <w:spacing w:line="360" w:lineRule="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投标截止时间、开标时间及地点：详见“第一章  竞争性磋商公告”</w:t>
            </w:r>
          </w:p>
        </w:tc>
      </w:tr>
      <w:tr w14:paraId="0E45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4" w:hRule="atLeast"/>
        </w:trPr>
        <w:tc>
          <w:tcPr>
            <w:tcW w:w="337" w:type="pct"/>
            <w:tcBorders>
              <w:top w:val="single" w:color="auto" w:sz="4" w:space="0"/>
              <w:left w:val="single" w:color="auto" w:sz="4" w:space="0"/>
              <w:bottom w:val="single" w:color="auto" w:sz="4" w:space="0"/>
              <w:right w:val="single" w:color="auto" w:sz="4" w:space="0"/>
            </w:tcBorders>
            <w:vAlign w:val="center"/>
          </w:tcPr>
          <w:p w14:paraId="609C9150">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w:t>
            </w:r>
          </w:p>
        </w:tc>
        <w:tc>
          <w:tcPr>
            <w:tcW w:w="4662" w:type="pct"/>
            <w:tcBorders>
              <w:top w:val="single" w:color="auto" w:sz="4" w:space="0"/>
              <w:left w:val="single" w:color="auto" w:sz="4" w:space="0"/>
              <w:bottom w:val="single" w:color="auto" w:sz="4" w:space="0"/>
              <w:right w:val="single" w:color="auto" w:sz="4" w:space="0"/>
            </w:tcBorders>
            <w:vAlign w:val="center"/>
          </w:tcPr>
          <w:p w14:paraId="051EAF7B">
            <w:pPr>
              <w:shd w:val="clear"/>
              <w:autoSpaceDE w:val="0"/>
              <w:autoSpaceDN w:val="0"/>
              <w:snapToGrid w:val="0"/>
              <w:spacing w:line="360" w:lineRule="auto"/>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评标办法</w:t>
            </w:r>
            <w:r>
              <w:rPr>
                <w:rFonts w:hint="eastAsia" w:ascii="宋体" w:hAnsi="宋体"/>
                <w:b/>
                <w:color w:val="auto"/>
                <w:sz w:val="24"/>
                <w:highlight w:val="none"/>
                <w:shd w:val="clear" w:color="auto" w:fill="auto"/>
              </w:rPr>
              <w:t>：</w:t>
            </w:r>
            <w:r>
              <w:rPr>
                <w:rFonts w:hint="eastAsia" w:ascii="宋体" w:hAnsi="宋体"/>
                <w:color w:val="auto"/>
                <w:sz w:val="24"/>
                <w:highlight w:val="none"/>
                <w:shd w:val="clear" w:color="auto" w:fill="auto"/>
              </w:rPr>
              <w:t>综合评分法</w:t>
            </w:r>
          </w:p>
        </w:tc>
      </w:tr>
      <w:tr w14:paraId="3CB91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37" w:type="pct"/>
            <w:tcBorders>
              <w:top w:val="single" w:color="auto" w:sz="4" w:space="0"/>
              <w:left w:val="single" w:color="auto" w:sz="4" w:space="0"/>
              <w:bottom w:val="single" w:color="auto" w:sz="4" w:space="0"/>
              <w:right w:val="single" w:color="auto" w:sz="4" w:space="0"/>
            </w:tcBorders>
            <w:vAlign w:val="center"/>
          </w:tcPr>
          <w:p w14:paraId="00FFF955">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8</w:t>
            </w:r>
          </w:p>
        </w:tc>
        <w:tc>
          <w:tcPr>
            <w:tcW w:w="4662" w:type="pct"/>
            <w:tcBorders>
              <w:top w:val="single" w:color="auto" w:sz="4" w:space="0"/>
              <w:left w:val="single" w:color="auto" w:sz="4" w:space="0"/>
              <w:bottom w:val="single" w:color="auto" w:sz="4" w:space="0"/>
              <w:right w:val="single" w:color="auto" w:sz="4" w:space="0"/>
            </w:tcBorders>
            <w:vAlign w:val="center"/>
          </w:tcPr>
          <w:p w14:paraId="7CBBB9DD">
            <w:pPr>
              <w:shd w:val="clear"/>
              <w:autoSpaceDE w:val="0"/>
              <w:autoSpaceDN w:val="0"/>
              <w:snapToGrid w:val="0"/>
              <w:spacing w:line="360" w:lineRule="auto"/>
              <w:textAlignment w:val="bottom"/>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w:t>
            </w:r>
            <w:r>
              <w:rPr>
                <w:rFonts w:hint="eastAsia" w:ascii="宋体" w:hAnsi="宋体"/>
                <w:color w:val="auto"/>
                <w:sz w:val="24"/>
                <w:highlight w:val="none"/>
                <w:shd w:val="clear" w:color="auto" w:fill="auto"/>
              </w:rPr>
              <w:t>投标有效期：自投标截止日起</w:t>
            </w:r>
            <w:r>
              <w:rPr>
                <w:rFonts w:hint="eastAsia" w:ascii="宋体" w:hAnsi="宋体"/>
                <w:color w:val="auto"/>
                <w:sz w:val="24"/>
                <w:highlight w:val="none"/>
                <w:u w:val="single"/>
                <w:shd w:val="clear" w:color="auto" w:fill="auto"/>
              </w:rPr>
              <w:t xml:space="preserve"> 90 </w:t>
            </w:r>
            <w:r>
              <w:rPr>
                <w:rFonts w:hint="eastAsia" w:ascii="宋体" w:hAnsi="宋体"/>
                <w:color w:val="auto"/>
                <w:sz w:val="24"/>
                <w:highlight w:val="none"/>
                <w:shd w:val="clear" w:color="auto" w:fill="auto"/>
              </w:rPr>
              <w:t>天响应文件应保持有效</w:t>
            </w:r>
          </w:p>
        </w:tc>
      </w:tr>
      <w:tr w14:paraId="37551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37" w:type="pct"/>
            <w:tcBorders>
              <w:top w:val="single" w:color="auto" w:sz="4" w:space="0"/>
              <w:left w:val="single" w:color="auto" w:sz="4" w:space="0"/>
              <w:bottom w:val="single" w:color="auto" w:sz="4" w:space="0"/>
              <w:right w:val="single" w:color="auto" w:sz="4" w:space="0"/>
            </w:tcBorders>
            <w:vAlign w:val="center"/>
          </w:tcPr>
          <w:p w14:paraId="29D2C483">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9</w:t>
            </w:r>
          </w:p>
        </w:tc>
        <w:tc>
          <w:tcPr>
            <w:tcW w:w="4662" w:type="pct"/>
            <w:tcBorders>
              <w:top w:val="single" w:color="auto" w:sz="4" w:space="0"/>
              <w:left w:val="single" w:color="auto" w:sz="4" w:space="0"/>
              <w:bottom w:val="single" w:color="auto" w:sz="4" w:space="0"/>
              <w:right w:val="single" w:color="auto" w:sz="4" w:space="0"/>
            </w:tcBorders>
            <w:vAlign w:val="center"/>
          </w:tcPr>
          <w:p w14:paraId="67C1AD4D">
            <w:pPr>
              <w:shd w:val="clear"/>
              <w:autoSpaceDE w:val="0"/>
              <w:autoSpaceDN w:val="0"/>
              <w:snapToGrid w:val="0"/>
              <w:spacing w:line="360" w:lineRule="auto"/>
              <w:textAlignment w:val="bottom"/>
              <w:rPr>
                <w:rFonts w:ascii="宋体" w:hAnsi="宋体"/>
                <w:b/>
                <w:color w:val="auto"/>
                <w:sz w:val="24"/>
                <w:highlight w:val="none"/>
                <w:u w:val="single"/>
                <w:shd w:val="clear" w:color="auto" w:fill="auto"/>
              </w:rPr>
            </w:pPr>
            <w:r>
              <w:rPr>
                <w:rFonts w:hint="eastAsia" w:ascii="宋体" w:hAnsi="宋体"/>
                <w:b/>
                <w:color w:val="auto"/>
                <w:sz w:val="24"/>
                <w:highlight w:val="none"/>
                <w:u w:val="single"/>
                <w:shd w:val="clear" w:color="auto" w:fill="auto"/>
              </w:rPr>
              <w:t>实质性条款：带▲是实质性条款，供应商不得负偏离或内容缺失，否则为无效标。</w:t>
            </w:r>
          </w:p>
        </w:tc>
      </w:tr>
      <w:tr w14:paraId="4627B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37" w:type="pct"/>
            <w:tcBorders>
              <w:top w:val="single" w:color="auto" w:sz="4" w:space="0"/>
              <w:left w:val="single" w:color="auto" w:sz="4" w:space="0"/>
              <w:bottom w:val="single" w:color="auto" w:sz="4" w:space="0"/>
              <w:right w:val="single" w:color="auto" w:sz="4" w:space="0"/>
            </w:tcBorders>
            <w:vAlign w:val="center"/>
          </w:tcPr>
          <w:p w14:paraId="777A65C0">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10</w:t>
            </w:r>
          </w:p>
        </w:tc>
        <w:tc>
          <w:tcPr>
            <w:tcW w:w="4662" w:type="pct"/>
            <w:tcBorders>
              <w:top w:val="single" w:color="auto" w:sz="4" w:space="0"/>
              <w:left w:val="single" w:color="auto" w:sz="4" w:space="0"/>
              <w:bottom w:val="single" w:color="auto" w:sz="4" w:space="0"/>
              <w:right w:val="single" w:color="auto" w:sz="4" w:space="0"/>
            </w:tcBorders>
            <w:vAlign w:val="center"/>
          </w:tcPr>
          <w:p w14:paraId="7459A30B">
            <w:pPr>
              <w:shd w:val="clear"/>
              <w:autoSpaceDE w:val="0"/>
              <w:autoSpaceDN w:val="0"/>
              <w:snapToGrid w:val="0"/>
              <w:spacing w:line="360" w:lineRule="auto"/>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成交公告及</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成交通知书</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：评标结束后</w:t>
            </w: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个工作日内，成交公告发布于</w:t>
            </w:r>
            <w:r>
              <w:rPr>
                <w:rFonts w:hint="eastAsia" w:ascii="宋体" w:hAnsi="宋体" w:cs="Arial"/>
                <w:color w:val="auto"/>
                <w:sz w:val="24"/>
                <w:highlight w:val="none"/>
                <w:shd w:val="clear" w:color="auto" w:fill="auto"/>
              </w:rPr>
              <w:t>竞争性磋商公告发布的网站。</w:t>
            </w:r>
          </w:p>
        </w:tc>
      </w:tr>
      <w:tr w14:paraId="1E37B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337" w:type="pct"/>
            <w:tcBorders>
              <w:top w:val="single" w:color="auto" w:sz="4" w:space="0"/>
              <w:left w:val="single" w:color="auto" w:sz="4" w:space="0"/>
              <w:bottom w:val="single" w:color="auto" w:sz="4" w:space="0"/>
              <w:right w:val="single" w:color="auto" w:sz="4" w:space="0"/>
            </w:tcBorders>
            <w:vAlign w:val="center"/>
          </w:tcPr>
          <w:p w14:paraId="084F3A81">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11</w:t>
            </w:r>
          </w:p>
        </w:tc>
        <w:tc>
          <w:tcPr>
            <w:tcW w:w="4662" w:type="pct"/>
            <w:tcBorders>
              <w:top w:val="single" w:color="auto" w:sz="4" w:space="0"/>
              <w:left w:val="single" w:color="auto" w:sz="4" w:space="0"/>
              <w:bottom w:val="single" w:color="auto" w:sz="4" w:space="0"/>
              <w:right w:val="single" w:color="auto" w:sz="4" w:space="0"/>
            </w:tcBorders>
            <w:vAlign w:val="center"/>
          </w:tcPr>
          <w:p w14:paraId="66600EF3">
            <w:pPr>
              <w:shd w:val="clear"/>
              <w:autoSpaceDE w:val="0"/>
              <w:autoSpaceDN w:val="0"/>
              <w:snapToGrid w:val="0"/>
              <w:spacing w:line="360" w:lineRule="auto"/>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签订合同时间：</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成交通知书</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发出后30日内。</w:t>
            </w:r>
          </w:p>
        </w:tc>
      </w:tr>
      <w:tr w14:paraId="1719B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337" w:type="pct"/>
            <w:tcBorders>
              <w:top w:val="single" w:color="auto" w:sz="4" w:space="0"/>
              <w:left w:val="single" w:color="auto" w:sz="4" w:space="0"/>
              <w:bottom w:val="single" w:color="auto" w:sz="4" w:space="0"/>
              <w:right w:val="single" w:color="auto" w:sz="4" w:space="0"/>
            </w:tcBorders>
            <w:vAlign w:val="center"/>
          </w:tcPr>
          <w:p w14:paraId="3D666BAF">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12</w:t>
            </w:r>
          </w:p>
        </w:tc>
        <w:tc>
          <w:tcPr>
            <w:tcW w:w="4662" w:type="pct"/>
            <w:tcBorders>
              <w:top w:val="single" w:color="auto" w:sz="4" w:space="0"/>
              <w:left w:val="single" w:color="auto" w:sz="4" w:space="0"/>
              <w:bottom w:val="single" w:color="auto" w:sz="4" w:space="0"/>
              <w:right w:val="single" w:color="auto" w:sz="4" w:space="0"/>
            </w:tcBorders>
            <w:vAlign w:val="center"/>
          </w:tcPr>
          <w:p w14:paraId="43BE900A">
            <w:pPr>
              <w:pStyle w:val="62"/>
              <w:shd w:val="clear"/>
              <w:spacing w:line="360" w:lineRule="auto"/>
              <w:ind w:left="0" w:leftChars="0" w:firstLine="0" w:firstLineChars="0"/>
              <w:rPr>
                <w:rFonts w:hint="eastAsia"/>
                <w:color w:val="auto"/>
                <w:highlight w:val="none"/>
                <w:shd w:val="clear" w:color="auto" w:fill="auto"/>
                <w:lang w:eastAsia="zh-CN"/>
              </w:rPr>
            </w:pPr>
            <w:r>
              <w:rPr>
                <w:rFonts w:hint="eastAsia"/>
                <w:color w:val="auto"/>
                <w:highlight w:val="none"/>
                <w:shd w:val="clear" w:color="auto" w:fill="auto"/>
              </w:rPr>
              <w:t>▲</w:t>
            </w:r>
            <w:r>
              <w:rPr>
                <w:rFonts w:hint="eastAsia" w:ascii="宋体" w:hAnsi="宋体"/>
                <w:color w:val="auto"/>
                <w:sz w:val="24"/>
                <w:highlight w:val="none"/>
                <w:shd w:val="clear" w:color="auto" w:fill="auto"/>
              </w:rPr>
              <w:t>付款方式</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签订合同后，在合同生效以及具备实施条件后7个工作日内支付合同金额的40%作为预付款，项目成果通过验收且修改完善通过审核后15个工作日内支付合同金额的60%。</w:t>
            </w:r>
          </w:p>
        </w:tc>
      </w:tr>
      <w:tr w14:paraId="57A48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37" w:type="pct"/>
            <w:tcBorders>
              <w:top w:val="single" w:color="auto" w:sz="4" w:space="0"/>
              <w:left w:val="single" w:color="auto" w:sz="4" w:space="0"/>
              <w:bottom w:val="single" w:color="auto" w:sz="4" w:space="0"/>
              <w:right w:val="single" w:color="auto" w:sz="4" w:space="0"/>
            </w:tcBorders>
            <w:vAlign w:val="center"/>
          </w:tcPr>
          <w:p w14:paraId="65645E4A">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13</w:t>
            </w:r>
          </w:p>
        </w:tc>
        <w:tc>
          <w:tcPr>
            <w:tcW w:w="4662" w:type="pct"/>
            <w:tcBorders>
              <w:top w:val="single" w:color="auto" w:sz="4" w:space="0"/>
              <w:left w:val="single" w:color="auto" w:sz="4" w:space="0"/>
              <w:bottom w:val="single" w:color="auto" w:sz="4" w:space="0"/>
              <w:right w:val="single" w:color="auto" w:sz="4" w:space="0"/>
            </w:tcBorders>
            <w:vAlign w:val="center"/>
          </w:tcPr>
          <w:p w14:paraId="44109785">
            <w:pPr>
              <w:pStyle w:val="2"/>
              <w:shd w:val="clear"/>
              <w:spacing w:line="360" w:lineRule="auto"/>
              <w:jc w:val="left"/>
              <w:rPr>
                <w:rFonts w:hint="eastAsia" w:ascii="宋体" w:hAnsi="宋体" w:eastAsia="宋体"/>
                <w:color w:val="auto"/>
                <w:sz w:val="24"/>
                <w:highlight w:val="none"/>
                <w:shd w:val="clear" w:color="auto" w:fill="auto"/>
                <w:lang w:val="en-US" w:eastAsia="zh-CN"/>
              </w:rPr>
            </w:pPr>
            <w:r>
              <w:rPr>
                <w:rFonts w:hint="eastAsia" w:ascii="宋体" w:hAnsi="宋体"/>
                <w:color w:val="auto"/>
                <w:sz w:val="24"/>
                <w:highlight w:val="none"/>
                <w:shd w:val="clear" w:color="auto" w:fill="auto"/>
              </w:rPr>
              <w:t>履约保证金的收取及退还:</w:t>
            </w:r>
            <w:r>
              <w:rPr>
                <w:rFonts w:hint="eastAsia" w:ascii="宋体" w:hAnsi="宋体"/>
                <w:color w:val="auto"/>
                <w:sz w:val="24"/>
                <w:highlight w:val="none"/>
                <w:shd w:val="clear" w:color="auto" w:fill="auto"/>
                <w:lang w:val="en-US" w:eastAsia="zh-CN"/>
              </w:rPr>
              <w:t>无。</w:t>
            </w:r>
          </w:p>
        </w:tc>
      </w:tr>
      <w:tr w14:paraId="708F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337" w:type="pct"/>
            <w:tcBorders>
              <w:top w:val="single" w:color="auto" w:sz="4" w:space="0"/>
              <w:left w:val="single" w:color="auto" w:sz="4" w:space="0"/>
              <w:bottom w:val="single" w:color="auto" w:sz="4" w:space="0"/>
              <w:right w:val="single" w:color="auto" w:sz="4" w:space="0"/>
            </w:tcBorders>
            <w:vAlign w:val="center"/>
          </w:tcPr>
          <w:p w14:paraId="0900EEF3">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14</w:t>
            </w:r>
          </w:p>
        </w:tc>
        <w:tc>
          <w:tcPr>
            <w:tcW w:w="4662" w:type="pct"/>
            <w:tcBorders>
              <w:top w:val="single" w:color="auto" w:sz="4" w:space="0"/>
              <w:left w:val="single" w:color="auto" w:sz="4" w:space="0"/>
              <w:bottom w:val="single" w:color="auto" w:sz="4" w:space="0"/>
              <w:right w:val="single" w:color="auto" w:sz="4" w:space="0"/>
            </w:tcBorders>
            <w:vAlign w:val="center"/>
          </w:tcPr>
          <w:p w14:paraId="4D59DBE8">
            <w:pPr>
              <w:shd w:val="clear"/>
              <w:autoSpaceDE w:val="0"/>
              <w:autoSpaceDN w:val="0"/>
              <w:snapToGrid w:val="0"/>
              <w:spacing w:line="360" w:lineRule="auto"/>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解释：本磋商文件的解释权属于招标人。</w:t>
            </w:r>
            <w:r>
              <w:rPr>
                <w:rFonts w:hint="eastAsia" w:ascii="宋体" w:hAnsi="宋体"/>
                <w:b/>
                <w:bCs/>
                <w:color w:val="auto"/>
                <w:sz w:val="24"/>
                <w:highlight w:val="none"/>
                <w:u w:val="single"/>
                <w:shd w:val="clear" w:color="auto" w:fill="auto"/>
              </w:rPr>
              <w:t>本磋商文件如临海市公共资源交易中心网站上发布的内容与浙江省政府采购网上发布的内容有不一致的，以浙江省政府采购网上发布的内容为准，并请及时告知采购项目联系人。</w:t>
            </w:r>
          </w:p>
        </w:tc>
      </w:tr>
    </w:tbl>
    <w:p w14:paraId="7FD3D575">
      <w:pPr>
        <w:pStyle w:val="27"/>
        <w:shd w:val="clear"/>
        <w:snapToGrid w:val="0"/>
        <w:spacing w:beforeLines="0" w:afterLines="0"/>
        <w:rPr>
          <w:rFonts w:hAnsi="宋体"/>
          <w:b/>
          <w:color w:val="auto"/>
          <w:highlight w:val="none"/>
          <w:shd w:val="clear" w:color="auto" w:fill="auto"/>
        </w:rPr>
      </w:pPr>
      <w:r>
        <w:rPr>
          <w:rFonts w:hAnsi="宋体"/>
          <w:b/>
          <w:color w:val="auto"/>
          <w:highlight w:val="none"/>
          <w:shd w:val="clear" w:color="auto" w:fill="auto"/>
        </w:rPr>
        <w:br w:type="page"/>
      </w:r>
    </w:p>
    <w:p w14:paraId="33A68762">
      <w:pPr>
        <w:pStyle w:val="27"/>
        <w:shd w:val="clear"/>
        <w:snapToGrid w:val="0"/>
        <w:spacing w:beforeLines="0" w:afterLines="0" w:line="420" w:lineRule="exact"/>
        <w:ind w:firstLine="482" w:firstLineChars="200"/>
        <w:rPr>
          <w:rFonts w:hAnsi="宋体"/>
          <w:b/>
          <w:color w:val="auto"/>
          <w:highlight w:val="none"/>
          <w:shd w:val="clear" w:color="auto" w:fill="auto"/>
        </w:rPr>
      </w:pPr>
      <w:r>
        <w:rPr>
          <w:rFonts w:hint="eastAsia" w:hAnsi="宋体"/>
          <w:b/>
          <w:color w:val="auto"/>
          <w:highlight w:val="none"/>
          <w:shd w:val="clear" w:color="auto" w:fill="auto"/>
        </w:rPr>
        <w:t>一 、总  则</w:t>
      </w:r>
    </w:p>
    <w:p w14:paraId="677377F2">
      <w:pPr>
        <w:shd w:val="clear"/>
        <w:snapToGrid w:val="0"/>
        <w:spacing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（一）适用范围</w:t>
      </w:r>
    </w:p>
    <w:p w14:paraId="032B4F1F">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本磋商文件适用于本项目的招标、响应、磋商、定标、验收、合同履约、付款等行为。</w:t>
      </w:r>
    </w:p>
    <w:p w14:paraId="6B285CC7">
      <w:pPr>
        <w:shd w:val="clear"/>
        <w:snapToGrid w:val="0"/>
        <w:spacing w:before="120" w:beforeLines="50" w:line="420" w:lineRule="exact"/>
        <w:ind w:firstLine="354" w:firstLineChars="147"/>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（二）定义</w:t>
      </w:r>
    </w:p>
    <w:p w14:paraId="2462DA5E">
      <w:pPr>
        <w:shd w:val="clear"/>
        <w:spacing w:line="42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1.“招标人”系指组织本次招标的</w:t>
      </w:r>
      <w:r>
        <w:rPr>
          <w:rFonts w:hint="eastAsia" w:ascii="宋体" w:hAnsi="宋体"/>
          <w:color w:val="auto"/>
          <w:sz w:val="24"/>
          <w:highlight w:val="none"/>
          <w:u w:val="single"/>
          <w:shd w:val="clear" w:color="auto" w:fill="auto"/>
          <w:lang w:eastAsia="zh-CN"/>
        </w:rPr>
        <w:t>浙江五石中正工程咨询有限公司</w:t>
      </w:r>
      <w:r>
        <w:rPr>
          <w:rFonts w:hint="eastAsia" w:ascii="宋体" w:hAnsi="宋体"/>
          <w:color w:val="auto"/>
          <w:sz w:val="24"/>
          <w:highlight w:val="none"/>
          <w:u w:val="single"/>
          <w:shd w:val="clear" w:color="auto" w:fill="auto"/>
        </w:rPr>
        <w:t>和采购</w:t>
      </w:r>
      <w:r>
        <w:rPr>
          <w:rFonts w:hint="eastAsia" w:ascii="宋体" w:hAnsi="宋体"/>
          <w:color w:val="auto"/>
          <w:sz w:val="24"/>
          <w:highlight w:val="none"/>
          <w:u w:val="single"/>
          <w:shd w:val="clear" w:color="auto" w:fill="auto"/>
          <w:lang w:val="en-US" w:eastAsia="zh-CN"/>
        </w:rPr>
        <w:t>人</w:t>
      </w:r>
      <w:r>
        <w:rPr>
          <w:rFonts w:hint="eastAsia" w:ascii="宋体" w:hAnsi="宋体"/>
          <w:color w:val="auto"/>
          <w:sz w:val="24"/>
          <w:highlight w:val="none"/>
          <w:shd w:val="clear" w:color="auto" w:fill="auto"/>
        </w:rPr>
        <w:t>。</w:t>
      </w:r>
    </w:p>
    <w:p w14:paraId="664CF630">
      <w:pPr>
        <w:shd w:val="clear"/>
        <w:spacing w:line="420" w:lineRule="exact"/>
        <w:ind w:firstLine="482" w:firstLineChars="200"/>
        <w:rPr>
          <w:rFonts w:ascii="宋体" w:hAnsi="宋体"/>
          <w:b/>
          <w:bCs/>
          <w:color w:val="auto"/>
          <w:sz w:val="24"/>
          <w:highlight w:val="none"/>
          <w:u w:val="single"/>
          <w:shd w:val="clear" w:color="auto" w:fill="auto"/>
        </w:rPr>
      </w:pPr>
      <w:bookmarkStart w:id="19" w:name="_Hlk60996806"/>
      <w:r>
        <w:rPr>
          <w:rFonts w:hint="eastAsia" w:ascii="宋体" w:hAnsi="宋体"/>
          <w:b/>
          <w:bCs/>
          <w:color w:val="auto"/>
          <w:sz w:val="24"/>
          <w:highlight w:val="none"/>
          <w:u w:val="single"/>
          <w:shd w:val="clear" w:color="auto" w:fill="auto"/>
        </w:rPr>
        <w:t>2.“供应商”系指向招标人提交磋商响应文件的单位和组织。</w:t>
      </w:r>
    </w:p>
    <w:bookmarkEnd w:id="19"/>
    <w:p w14:paraId="2745E6BA">
      <w:pPr>
        <w:shd w:val="clear"/>
        <w:spacing w:line="420" w:lineRule="exact"/>
        <w:ind w:firstLine="482" w:firstLineChars="200"/>
        <w:rPr>
          <w:rFonts w:ascii="宋体" w:hAnsi="宋体"/>
          <w:b/>
          <w:bCs/>
          <w:color w:val="auto"/>
          <w:sz w:val="24"/>
          <w:highlight w:val="none"/>
          <w:u w:val="single"/>
          <w:shd w:val="clear" w:color="auto" w:fill="auto"/>
        </w:rPr>
      </w:pPr>
      <w:r>
        <w:rPr>
          <w:rFonts w:ascii="宋体" w:hAnsi="宋体"/>
          <w:b/>
          <w:bCs/>
          <w:color w:val="auto"/>
          <w:sz w:val="24"/>
          <w:highlight w:val="none"/>
          <w:u w:val="single"/>
          <w:shd w:val="clear" w:color="auto" w:fill="auto"/>
        </w:rPr>
        <w:t>3</w:t>
      </w:r>
      <w:r>
        <w:rPr>
          <w:rFonts w:hint="eastAsia" w:ascii="宋体" w:hAnsi="宋体"/>
          <w:b/>
          <w:bCs/>
          <w:color w:val="auto"/>
          <w:sz w:val="24"/>
          <w:highlight w:val="none"/>
          <w:u w:val="single"/>
          <w:shd w:val="clear" w:color="auto" w:fill="auto"/>
        </w:rPr>
        <w:t>.“磋商响应文件”系指参与政府采购活动的供应商按照竞争性磋商文件要求编制的响应文件。</w:t>
      </w:r>
    </w:p>
    <w:p w14:paraId="22D64388">
      <w:pPr>
        <w:shd w:val="clear"/>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.“产品”系指</w:t>
      </w:r>
      <w:r>
        <w:rPr>
          <w:rFonts w:hint="eastAsia" w:ascii="宋体" w:hAnsi="宋体"/>
          <w:color w:val="auto"/>
          <w:sz w:val="24"/>
          <w:highlight w:val="none"/>
          <w:shd w:val="clear" w:color="auto" w:fill="auto"/>
          <w:lang w:val="en-US" w:eastAsia="zh-CN"/>
        </w:rPr>
        <w:t>供应商</w:t>
      </w:r>
      <w:r>
        <w:rPr>
          <w:rFonts w:hint="eastAsia" w:ascii="宋体" w:hAnsi="宋体"/>
          <w:color w:val="auto"/>
          <w:sz w:val="24"/>
          <w:highlight w:val="none"/>
          <w:shd w:val="clear" w:color="auto" w:fill="auto"/>
        </w:rPr>
        <w:t>按竞争性磋商文件规定，须向采购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提供的一切设备、保险、税金、备品备件、工具、手册及其它有关技术资料和材料。</w:t>
      </w:r>
    </w:p>
    <w:p w14:paraId="471CDEBC">
      <w:pPr>
        <w:shd w:val="clear"/>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w:t>
      </w:r>
      <w:r>
        <w:rPr>
          <w:rFonts w:hint="eastAsia" w:ascii="宋体" w:hAnsi="宋体"/>
          <w:color w:val="auto"/>
          <w:sz w:val="24"/>
          <w:highlight w:val="none"/>
          <w:shd w:val="clear" w:color="auto" w:fill="auto"/>
        </w:rPr>
        <w:t>.“服务”系指竞争性磋商文件规定供应商须承担的安装、调试、技术协助、校准、培训、技术指导以及其他类似的义务。</w:t>
      </w:r>
    </w:p>
    <w:p w14:paraId="645B9636">
      <w:pPr>
        <w:shd w:val="clear"/>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w:t>
      </w:r>
      <w:r>
        <w:rPr>
          <w:rFonts w:hint="eastAsia" w:ascii="宋体" w:hAnsi="宋体"/>
          <w:color w:val="auto"/>
          <w:sz w:val="24"/>
          <w:highlight w:val="none"/>
          <w:shd w:val="clear" w:color="auto" w:fill="auto"/>
        </w:rPr>
        <w:t>.“项目”系指供应商按竞争性磋商文件规定向采购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提供的产品和服务。</w:t>
      </w:r>
    </w:p>
    <w:p w14:paraId="43F8582A">
      <w:pPr>
        <w:shd w:val="clear"/>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.“书面形式”包括信函、传真、电报等。</w:t>
      </w:r>
    </w:p>
    <w:p w14:paraId="32271386">
      <w:pPr>
        <w:shd w:val="clear"/>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w:t>
      </w:r>
      <w:r>
        <w:rPr>
          <w:rFonts w:hint="eastAsia" w:ascii="宋体" w:hAnsi="宋体"/>
          <w:color w:val="auto"/>
          <w:sz w:val="24"/>
          <w:highlight w:val="none"/>
          <w:shd w:val="clear" w:color="auto" w:fill="auto"/>
        </w:rPr>
        <w:t>.“▲”系指实质性要求条款。</w:t>
      </w:r>
    </w:p>
    <w:p w14:paraId="5B1CD95D">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（三）招标方式</w:t>
      </w:r>
    </w:p>
    <w:p w14:paraId="36442ED3">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本次招标采用</w:t>
      </w:r>
      <w:r>
        <w:rPr>
          <w:rFonts w:hint="eastAsia" w:ascii="宋体" w:hAnsi="宋体"/>
          <w:color w:val="auto"/>
          <w:sz w:val="24"/>
          <w:highlight w:val="none"/>
          <w:u w:val="single"/>
          <w:shd w:val="clear" w:color="auto" w:fill="auto"/>
        </w:rPr>
        <w:t>竞争性磋商</w:t>
      </w:r>
      <w:r>
        <w:rPr>
          <w:rFonts w:hint="eastAsia" w:ascii="宋体" w:hAnsi="宋体"/>
          <w:color w:val="auto"/>
          <w:sz w:val="24"/>
          <w:highlight w:val="none"/>
          <w:shd w:val="clear" w:color="auto" w:fill="auto"/>
        </w:rPr>
        <w:t>方式进行。</w:t>
      </w:r>
    </w:p>
    <w:p w14:paraId="1FEC8836">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（四）投标委托</w:t>
      </w:r>
    </w:p>
    <w:p w14:paraId="4D0F944C">
      <w:pPr>
        <w:pStyle w:val="21"/>
        <w:shd w:val="clear"/>
        <w:snapToGrid w:val="0"/>
        <w:spacing w:line="420" w:lineRule="exact"/>
        <w:ind w:firstLine="464" w:firstLineChars="200"/>
        <w:jc w:val="left"/>
        <w:rPr>
          <w:rFonts w:hAnsi="宋体"/>
          <w:color w:val="auto"/>
          <w:sz w:val="24"/>
          <w:szCs w:val="24"/>
          <w:highlight w:val="none"/>
          <w:shd w:val="clear" w:color="auto" w:fill="auto"/>
        </w:rPr>
      </w:pPr>
      <w:r>
        <w:rPr>
          <w:rFonts w:hint="eastAsia" w:hAnsi="宋体"/>
          <w:color w:val="auto"/>
          <w:sz w:val="24"/>
          <w:szCs w:val="24"/>
          <w:highlight w:val="none"/>
          <w:shd w:val="clear" w:color="auto" w:fill="auto"/>
        </w:rPr>
        <w:t>供应商代表须携带有效身份证件。如供应商代表不是法定代表人，须有法定代表人出具的授权委托书，格式见第六章。</w:t>
      </w:r>
    </w:p>
    <w:p w14:paraId="33350F68">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（五）投标费用及结算</w:t>
      </w:r>
    </w:p>
    <w:p w14:paraId="106D2ACF">
      <w:pPr>
        <w:shd w:val="clear"/>
        <w:snapToGrid w:val="0"/>
        <w:spacing w:line="420" w:lineRule="exact"/>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不论投标结果如何，供应商均应自行承担所有与投标有关的全部费用。</w:t>
      </w:r>
    </w:p>
    <w:p w14:paraId="3E71D587">
      <w:pPr>
        <w:shd w:val="clear"/>
        <w:spacing w:line="420" w:lineRule="exact"/>
        <w:ind w:firstLine="480" w:firstLineChars="200"/>
        <w:rPr>
          <w:rFonts w:ascii="宋体" w:hAnsi="宋体" w:cs="宋体"/>
          <w:b/>
          <w:color w:val="auto"/>
          <w:sz w:val="24"/>
          <w:highlight w:val="none"/>
          <w:u w:val="single"/>
          <w:shd w:val="clear" w:color="auto" w:fill="auto"/>
        </w:rPr>
      </w:pPr>
      <w:r>
        <w:rPr>
          <w:rFonts w:hint="eastAsia" w:ascii="宋体" w:hAnsi="宋体" w:cs="宋体"/>
          <w:color w:val="auto"/>
          <w:sz w:val="24"/>
          <w:highlight w:val="none"/>
          <w:shd w:val="clear" w:color="auto" w:fill="auto"/>
          <w:lang w:val="en-US" w:eastAsia="zh-CN"/>
        </w:rPr>
        <w:t>2.</w:t>
      </w:r>
      <w:r>
        <w:rPr>
          <w:rFonts w:hint="eastAsia" w:ascii="宋体" w:hAnsi="宋体" w:cs="宋体"/>
          <w:color w:val="auto"/>
          <w:sz w:val="24"/>
          <w:highlight w:val="none"/>
          <w:shd w:val="clear" w:color="auto" w:fill="auto"/>
        </w:rPr>
        <w:t>除</w:t>
      </w:r>
      <w:r>
        <w:rPr>
          <w:rFonts w:hint="eastAsia" w:ascii="宋体" w:hAnsi="宋体" w:cs="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要求或设计变更要求外不签署任何增加费用的联系单，</w:t>
      </w:r>
      <w:r>
        <w:rPr>
          <w:rFonts w:hint="eastAsia" w:ascii="宋体" w:hAnsi="宋体" w:cs="宋体"/>
          <w:b/>
          <w:color w:val="auto"/>
          <w:sz w:val="24"/>
          <w:highlight w:val="none"/>
          <w:shd w:val="clear" w:color="auto" w:fill="auto"/>
        </w:rPr>
        <w:t>工程量清单外</w:t>
      </w:r>
      <w:r>
        <w:rPr>
          <w:rFonts w:hint="eastAsia" w:ascii="宋体" w:hAnsi="宋体" w:cs="宋体"/>
          <w:color w:val="auto"/>
          <w:sz w:val="24"/>
          <w:highlight w:val="none"/>
          <w:shd w:val="clear" w:color="auto" w:fill="auto"/>
        </w:rPr>
        <w:t>可能增加的成本各供应商自行考虑并计入投标报价，成交后不予调整。</w:t>
      </w:r>
      <w:r>
        <w:rPr>
          <w:rFonts w:hint="eastAsia" w:ascii="宋体" w:hAnsi="宋体" w:cs="宋体"/>
          <w:b/>
          <w:color w:val="auto"/>
          <w:sz w:val="24"/>
          <w:highlight w:val="none"/>
          <w:shd w:val="clear" w:color="auto" w:fill="auto"/>
        </w:rPr>
        <w:t>投标时工程量按照磋商文件中提供的工程量进行投标报价，竣工决算时按实决算。</w:t>
      </w:r>
    </w:p>
    <w:p w14:paraId="0BB6F725">
      <w:pPr>
        <w:shd w:val="clear"/>
        <w:snapToGrid w:val="0"/>
        <w:spacing w:before="120" w:beforeLines="50" w:line="420" w:lineRule="exact"/>
        <w:ind w:firstLine="472" w:firstLineChars="196"/>
        <w:rPr>
          <w:rFonts w:ascii="宋体" w:hAnsi="宋体" w:cs="宋体"/>
          <w:b/>
          <w:color w:val="auto"/>
          <w:kern w:val="0"/>
          <w:sz w:val="24"/>
          <w:highlight w:val="none"/>
          <w:shd w:val="clear" w:color="auto" w:fill="auto"/>
        </w:rPr>
      </w:pPr>
      <w:r>
        <w:rPr>
          <w:rFonts w:hint="eastAsia" w:ascii="宋体" w:hAnsi="宋体"/>
          <w:b/>
          <w:color w:val="auto"/>
          <w:sz w:val="24"/>
          <w:highlight w:val="none"/>
          <w:shd w:val="clear" w:color="auto" w:fill="auto"/>
        </w:rPr>
        <w:t>（六）</w:t>
      </w:r>
      <w:r>
        <w:rPr>
          <w:rFonts w:hint="eastAsia" w:ascii="宋体" w:hAnsi="宋体" w:cs="宋体"/>
          <w:b/>
          <w:color w:val="auto"/>
          <w:kern w:val="0"/>
          <w:sz w:val="24"/>
          <w:highlight w:val="none"/>
          <w:shd w:val="clear" w:color="auto" w:fill="auto"/>
        </w:rPr>
        <w:t>转包与分包</w:t>
      </w:r>
    </w:p>
    <w:p w14:paraId="0FD28E90">
      <w:pPr>
        <w:shd w:val="clear"/>
        <w:snapToGrid w:val="0"/>
        <w:spacing w:line="420" w:lineRule="exact"/>
        <w:ind w:firstLine="720" w:firstLineChars="300"/>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本项目不允许转包与违法分包。</w:t>
      </w:r>
    </w:p>
    <w:p w14:paraId="218394F1">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（七）特别说明</w:t>
      </w:r>
    </w:p>
    <w:p w14:paraId="1D31C24B">
      <w:pPr>
        <w:widowControl/>
        <w:shd w:val="clear"/>
        <w:spacing w:line="420" w:lineRule="exact"/>
        <w:ind w:firstLine="482" w:firstLineChars="2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1.单位负责人为同一人或者存在直接控股、管理关系的不同投标人，不得参加同一合同项下的政府采购活动。如有上述行为的，相关投标均无效。</w:t>
      </w:r>
    </w:p>
    <w:p w14:paraId="0449DCD8">
      <w:pPr>
        <w:pStyle w:val="27"/>
        <w:shd w:val="clear"/>
        <w:snapToGrid w:val="0"/>
        <w:spacing w:beforeLines="0" w:afterLines="0" w:line="420" w:lineRule="exact"/>
        <w:ind w:left="2" w:leftChars="1" w:firstLine="600" w:firstLineChars="250"/>
        <w:rPr>
          <w:rFonts w:hAnsi="宋体"/>
          <w:color w:val="auto"/>
          <w:highlight w:val="none"/>
          <w:shd w:val="clear" w:color="auto" w:fill="auto"/>
        </w:rPr>
      </w:pPr>
      <w:r>
        <w:rPr>
          <w:rFonts w:hint="eastAsia" w:hAnsi="宋体"/>
          <w:color w:val="auto"/>
          <w:highlight w:val="none"/>
          <w:shd w:val="clear" w:color="auto" w:fill="auto"/>
        </w:rPr>
        <w:t>2.供应商投标所使用的资格、信誉、荣誉、业绩必须为本法人所拥有。供应商投标所使用的采购项目实施人员须为本法人员工。</w:t>
      </w:r>
    </w:p>
    <w:p w14:paraId="62D34C22">
      <w:pPr>
        <w:pStyle w:val="27"/>
        <w:shd w:val="clear"/>
        <w:snapToGrid w:val="0"/>
        <w:spacing w:beforeLines="0" w:afterLines="0" w:line="420" w:lineRule="exact"/>
        <w:ind w:left="2" w:leftChars="1" w:firstLine="480" w:firstLineChars="200"/>
        <w:rPr>
          <w:rFonts w:hAnsi="宋体"/>
          <w:color w:val="auto"/>
          <w:highlight w:val="none"/>
          <w:shd w:val="clear" w:color="auto" w:fill="auto"/>
        </w:rPr>
      </w:pPr>
      <w:r>
        <w:rPr>
          <w:rFonts w:hint="eastAsia" w:hAnsi="宋体"/>
          <w:color w:val="auto"/>
          <w:highlight w:val="none"/>
          <w:shd w:val="clear" w:color="auto" w:fill="auto"/>
        </w:rPr>
        <w:t>3.供应商应仔细阅读磋商文件的所有内容，按照磋商文件的要求提交响应文件，并对所提供的全部资料的真实性承担法律责任。</w:t>
      </w:r>
    </w:p>
    <w:p w14:paraId="0CCB38ED">
      <w:pPr>
        <w:pStyle w:val="27"/>
        <w:shd w:val="clear"/>
        <w:snapToGrid w:val="0"/>
        <w:spacing w:beforeLines="0" w:afterLines="0" w:line="420" w:lineRule="exact"/>
        <w:ind w:left="2" w:leftChars="1" w:firstLine="480" w:firstLineChars="200"/>
        <w:rPr>
          <w:rFonts w:hAnsi="宋体"/>
          <w:b/>
          <w:color w:val="auto"/>
          <w:highlight w:val="none"/>
          <w:shd w:val="clear" w:color="auto" w:fill="auto"/>
        </w:rPr>
      </w:pPr>
      <w:r>
        <w:rPr>
          <w:rFonts w:hint="eastAsia" w:hAnsi="宋体"/>
          <w:color w:val="auto"/>
          <w:highlight w:val="none"/>
          <w:shd w:val="clear" w:color="auto" w:fill="auto"/>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2B8A203E">
      <w:pPr>
        <w:pStyle w:val="27"/>
        <w:shd w:val="clear"/>
        <w:snapToGrid w:val="0"/>
        <w:spacing w:beforeLines="0" w:afterLines="0" w:line="420" w:lineRule="exact"/>
        <w:ind w:left="2" w:leftChars="1" w:firstLine="482" w:firstLineChars="200"/>
        <w:rPr>
          <w:rFonts w:hAnsi="宋体"/>
          <w:b/>
          <w:bCs/>
          <w:color w:val="auto"/>
          <w:highlight w:val="none"/>
          <w:shd w:val="clear" w:color="auto" w:fill="auto"/>
        </w:rPr>
      </w:pPr>
      <w:r>
        <w:rPr>
          <w:rFonts w:hint="eastAsia" w:hAnsi="宋体"/>
          <w:b/>
          <w:bCs/>
          <w:color w:val="auto"/>
          <w:highlight w:val="none"/>
          <w:shd w:val="clear" w:color="auto" w:fill="auto"/>
        </w:rPr>
        <w:t>（</w:t>
      </w:r>
      <w:r>
        <w:rPr>
          <w:rFonts w:hint="eastAsia" w:hAnsi="宋体"/>
          <w:b/>
          <w:bCs/>
          <w:color w:val="auto"/>
          <w:highlight w:val="none"/>
          <w:shd w:val="clear" w:color="auto" w:fill="auto"/>
          <w:lang w:eastAsia="zh-CN"/>
        </w:rPr>
        <w:t>八</w:t>
      </w:r>
      <w:r>
        <w:rPr>
          <w:rFonts w:hint="eastAsia" w:hAnsi="宋体"/>
          <w:b/>
          <w:bCs/>
          <w:color w:val="auto"/>
          <w:highlight w:val="none"/>
          <w:shd w:val="clear" w:color="auto" w:fill="auto"/>
        </w:rPr>
        <w:t>）质疑</w:t>
      </w:r>
    </w:p>
    <w:p w14:paraId="2D4E8190">
      <w:pPr>
        <w:pStyle w:val="27"/>
        <w:shd w:val="clear"/>
        <w:snapToGrid w:val="0"/>
        <w:spacing w:beforeLines="0" w:afterLines="0" w:line="420" w:lineRule="exact"/>
        <w:ind w:left="2" w:leftChars="1" w:firstLine="480" w:firstLineChars="200"/>
        <w:rPr>
          <w:rFonts w:hAnsi="宋体" w:cs="宋体"/>
          <w:color w:val="auto"/>
          <w:highlight w:val="none"/>
          <w:shd w:val="clear" w:color="auto" w:fill="auto"/>
        </w:rPr>
      </w:pPr>
      <w:r>
        <w:rPr>
          <w:rFonts w:hint="eastAsia" w:hAnsi="宋体"/>
          <w:color w:val="auto"/>
          <w:highlight w:val="none"/>
          <w:shd w:val="clear" w:color="auto" w:fill="auto"/>
        </w:rPr>
        <w:t>1.</w:t>
      </w:r>
      <w:bookmarkStart w:id="20" w:name="_Hlk81828896"/>
      <w:r>
        <w:rPr>
          <w:rFonts w:hint="eastAsia" w:hAnsi="宋体"/>
          <w:color w:val="auto"/>
          <w:highlight w:val="none"/>
          <w:shd w:val="clear" w:color="auto" w:fill="auto"/>
        </w:rPr>
        <w:t>供应商</w:t>
      </w:r>
      <w:bookmarkEnd w:id="20"/>
      <w:r>
        <w:rPr>
          <w:rFonts w:hint="eastAsia" w:hAnsi="宋体"/>
          <w:color w:val="auto"/>
          <w:highlight w:val="none"/>
          <w:shd w:val="clear" w:color="auto" w:fill="auto"/>
        </w:rPr>
        <w:t>认为磋商文件、磋商过程和成交结果使自己的权益受到损害的，以书面形式</w:t>
      </w:r>
      <w:r>
        <w:rPr>
          <w:rFonts w:hint="eastAsia" w:hAnsi="宋体"/>
          <w:b/>
          <w:color w:val="auto"/>
          <w:highlight w:val="none"/>
          <w:shd w:val="clear" w:color="auto" w:fill="auto"/>
        </w:rPr>
        <w:t>并在</w:t>
      </w:r>
      <w:r>
        <w:rPr>
          <w:rFonts w:hint="eastAsia" w:hAnsi="宋体"/>
          <w:color w:val="auto"/>
          <w:highlight w:val="none"/>
          <w:shd w:val="clear" w:color="auto" w:fill="auto"/>
        </w:rPr>
        <w:t>政采云平台</w:t>
      </w:r>
      <w:r>
        <w:rPr>
          <w:rFonts w:hint="eastAsia" w:hAnsi="宋体" w:cs="宋体"/>
          <w:color w:val="auto"/>
          <w:highlight w:val="none"/>
          <w:shd w:val="clear" w:color="auto" w:fill="auto"/>
        </w:rPr>
        <w:t>的质疑系统一次性向采购人或采购</w:t>
      </w:r>
      <w:r>
        <w:rPr>
          <w:rFonts w:hint="eastAsia" w:hAnsi="宋体" w:cs="宋体"/>
          <w:color w:val="auto"/>
          <w:highlight w:val="none"/>
          <w:shd w:val="clear" w:color="auto" w:fill="auto"/>
          <w:lang w:val="en-US" w:eastAsia="zh-CN"/>
        </w:rPr>
        <w:t>代理</w:t>
      </w:r>
      <w:r>
        <w:rPr>
          <w:rFonts w:hint="eastAsia" w:hAnsi="宋体" w:cs="宋体"/>
          <w:color w:val="auto"/>
          <w:highlight w:val="none"/>
          <w:shd w:val="clear" w:color="auto" w:fill="auto"/>
        </w:rPr>
        <w:t>机构提出质疑：</w:t>
      </w:r>
    </w:p>
    <w:p w14:paraId="2FAC585D">
      <w:pPr>
        <w:widowControl/>
        <w:shd w:val="clear"/>
        <w:spacing w:line="420" w:lineRule="exact"/>
        <w:ind w:firstLine="240" w:firstLineChars="1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r>
        <w:rPr>
          <w:rFonts w:hint="eastAsia" w:hAnsi="宋体"/>
          <w:color w:val="auto"/>
          <w:sz w:val="24"/>
          <w:highlight w:val="none"/>
          <w:shd w:val="clear" w:color="auto" w:fill="auto"/>
        </w:rPr>
        <w:t>供应商</w:t>
      </w:r>
      <w:r>
        <w:rPr>
          <w:rFonts w:hint="eastAsia" w:ascii="宋体" w:hAnsi="宋体" w:cs="宋体"/>
          <w:color w:val="auto"/>
          <w:kern w:val="0"/>
          <w:sz w:val="24"/>
          <w:highlight w:val="none"/>
          <w:shd w:val="clear" w:color="auto" w:fill="auto"/>
        </w:rPr>
        <w:t>认为磋商文件的内容损害其权益的，应当自获取之日起（获取截止日之后收到磋商文件的，以获取截止日为准）7个工作日内提出质疑；</w:t>
      </w:r>
    </w:p>
    <w:p w14:paraId="348B470F">
      <w:pPr>
        <w:widowControl/>
        <w:shd w:val="clear"/>
        <w:spacing w:line="420" w:lineRule="exact"/>
        <w:ind w:firstLine="240" w:firstLineChars="1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r>
        <w:rPr>
          <w:rFonts w:hint="eastAsia" w:hAnsi="宋体"/>
          <w:color w:val="auto"/>
          <w:sz w:val="24"/>
          <w:highlight w:val="none"/>
          <w:shd w:val="clear" w:color="auto" w:fill="auto"/>
        </w:rPr>
        <w:t>供应商</w:t>
      </w:r>
      <w:r>
        <w:rPr>
          <w:rFonts w:hint="eastAsia" w:ascii="宋体" w:hAnsi="宋体" w:cs="宋体"/>
          <w:color w:val="auto"/>
          <w:kern w:val="0"/>
          <w:sz w:val="24"/>
          <w:highlight w:val="none"/>
          <w:shd w:val="clear" w:color="auto" w:fill="auto"/>
        </w:rPr>
        <w:t>对磋商过程提出质疑的，应当在各磋商程序环节结束之日起7个工作日内提出质疑；</w:t>
      </w:r>
    </w:p>
    <w:p w14:paraId="7F127CDE">
      <w:pPr>
        <w:widowControl/>
        <w:shd w:val="clear"/>
        <w:spacing w:line="420" w:lineRule="exact"/>
        <w:ind w:firstLine="240" w:firstLineChars="1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r>
        <w:rPr>
          <w:rFonts w:hint="eastAsia" w:hAnsi="宋体"/>
          <w:color w:val="auto"/>
          <w:sz w:val="24"/>
          <w:highlight w:val="none"/>
          <w:shd w:val="clear" w:color="auto" w:fill="auto"/>
        </w:rPr>
        <w:t>供应商</w:t>
      </w:r>
      <w:r>
        <w:rPr>
          <w:rFonts w:hint="eastAsia" w:ascii="宋体" w:hAnsi="宋体" w:cs="宋体"/>
          <w:color w:val="auto"/>
          <w:kern w:val="0"/>
          <w:sz w:val="24"/>
          <w:highlight w:val="none"/>
          <w:shd w:val="clear" w:color="auto" w:fill="auto"/>
        </w:rPr>
        <w:t>对成交结果提出质疑的，</w:t>
      </w:r>
      <w:r>
        <w:rPr>
          <w:rFonts w:hint="eastAsia" w:ascii="宋体" w:hAnsi="宋体" w:cs="宋体"/>
          <w:b/>
          <w:color w:val="auto"/>
          <w:kern w:val="0"/>
          <w:sz w:val="24"/>
          <w:highlight w:val="none"/>
          <w:shd w:val="clear" w:color="auto" w:fill="auto"/>
        </w:rPr>
        <w:t>应当在成交结果公告之日起</w:t>
      </w:r>
      <w:r>
        <w:rPr>
          <w:rFonts w:hint="eastAsia" w:ascii="宋体" w:hAnsi="宋体" w:cs="宋体"/>
          <w:color w:val="auto"/>
          <w:kern w:val="0"/>
          <w:sz w:val="24"/>
          <w:highlight w:val="none"/>
          <w:shd w:val="clear" w:color="auto" w:fill="auto"/>
        </w:rPr>
        <w:t>7个工作日内提出质疑；</w:t>
      </w:r>
    </w:p>
    <w:p w14:paraId="0CB55F3D">
      <w:pPr>
        <w:widowControl/>
        <w:shd w:val="clear"/>
        <w:spacing w:line="420" w:lineRule="exact"/>
        <w:ind w:firstLine="480" w:firstLineChars="200"/>
        <w:jc w:val="left"/>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2.采购人或采购</w:t>
      </w:r>
      <w:r>
        <w:rPr>
          <w:rFonts w:hint="eastAsia" w:ascii="宋体" w:hAnsi="宋体" w:cs="宋体"/>
          <w:color w:val="auto"/>
          <w:kern w:val="0"/>
          <w:sz w:val="24"/>
          <w:highlight w:val="none"/>
          <w:shd w:val="clear" w:color="auto" w:fill="auto"/>
          <w:lang w:val="en-US" w:eastAsia="zh-CN"/>
        </w:rPr>
        <w:t>代理</w:t>
      </w:r>
      <w:r>
        <w:rPr>
          <w:rFonts w:hint="eastAsia" w:ascii="宋体" w:hAnsi="宋体" w:cs="宋体"/>
          <w:color w:val="auto"/>
          <w:kern w:val="0"/>
          <w:sz w:val="24"/>
          <w:highlight w:val="none"/>
          <w:shd w:val="clear" w:color="auto" w:fill="auto"/>
        </w:rPr>
        <w:t>机构在收到供应商的书面质疑后7个工作日内作出答复，并以书面形式或政采云平台回复质疑供应商和其他有关供应商，但答复内容不涉及商业秘密。</w:t>
      </w:r>
    </w:p>
    <w:p w14:paraId="4CB53F95">
      <w:pPr>
        <w:widowControl/>
        <w:shd w:val="clear"/>
        <w:spacing w:line="420" w:lineRule="exact"/>
        <w:ind w:firstLine="482" w:firstLineChars="200"/>
        <w:jc w:val="left"/>
        <w:rPr>
          <w:rFonts w:ascii="宋体" w:hAnsi="宋体" w:cs="宋体"/>
          <w:b/>
          <w:bCs/>
          <w:color w:val="auto"/>
          <w:kern w:val="0"/>
          <w:sz w:val="24"/>
          <w:highlight w:val="none"/>
          <w:shd w:val="clear" w:color="auto" w:fill="auto"/>
        </w:rPr>
      </w:pPr>
      <w:r>
        <w:rPr>
          <w:rFonts w:hint="eastAsia" w:ascii="宋体" w:hAnsi="宋体" w:cs="宋体"/>
          <w:b/>
          <w:bCs/>
          <w:color w:val="auto"/>
          <w:kern w:val="0"/>
          <w:sz w:val="24"/>
          <w:highlight w:val="none"/>
          <w:shd w:val="clear" w:color="auto" w:fill="auto"/>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F48B846">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（九）投诉</w:t>
      </w:r>
    </w:p>
    <w:p w14:paraId="1D87254D">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w:t>
      </w:r>
      <w:r>
        <w:rPr>
          <w:rFonts w:hint="eastAsia" w:ascii="宋体" w:hAnsi="宋体" w:eastAsia="宋体" w:cs="宋体"/>
          <w:color w:val="auto"/>
          <w:kern w:val="0"/>
          <w:sz w:val="24"/>
          <w:highlight w:val="none"/>
          <w:shd w:val="clear" w:color="auto" w:fill="auto"/>
          <w:lang w:val="en-US" w:eastAsia="zh-CN"/>
        </w:rPr>
        <w:t>本项目监管机构</w:t>
      </w:r>
      <w:r>
        <w:rPr>
          <w:rFonts w:hint="eastAsia" w:ascii="宋体" w:hAnsi="宋体" w:eastAsia="宋体" w:cs="宋体"/>
          <w:color w:val="auto"/>
          <w:kern w:val="0"/>
          <w:sz w:val="24"/>
          <w:highlight w:val="none"/>
          <w:shd w:val="clear" w:color="auto" w:fill="auto"/>
        </w:rPr>
        <w:t>临海市财政局</w:t>
      </w:r>
      <w:r>
        <w:rPr>
          <w:rFonts w:hint="eastAsia" w:ascii="宋体" w:hAnsi="宋体" w:eastAsia="宋体" w:cs="宋体"/>
          <w:color w:val="auto"/>
          <w:kern w:val="0"/>
          <w:sz w:val="24"/>
          <w:highlight w:val="none"/>
          <w:shd w:val="clear" w:color="auto" w:fill="auto"/>
          <w:lang w:val="en-US" w:eastAsia="zh-CN"/>
        </w:rPr>
        <w:t>以</w:t>
      </w:r>
      <w:r>
        <w:rPr>
          <w:rFonts w:hint="eastAsia" w:ascii="宋体" w:hAnsi="宋体" w:eastAsia="宋体" w:cs="宋体"/>
          <w:color w:val="auto"/>
          <w:kern w:val="0"/>
          <w:sz w:val="24"/>
          <w:highlight w:val="none"/>
          <w:shd w:val="clear" w:color="auto" w:fill="auto"/>
        </w:rPr>
        <w:t>书面形式邮寄方式</w:t>
      </w:r>
      <w:r>
        <w:rPr>
          <w:rFonts w:hint="eastAsia" w:ascii="宋体" w:hAnsi="宋体" w:eastAsia="宋体" w:cs="宋体"/>
          <w:color w:val="auto"/>
          <w:kern w:val="0"/>
          <w:sz w:val="24"/>
          <w:highlight w:val="none"/>
          <w:shd w:val="clear" w:color="auto" w:fill="auto"/>
          <w:lang w:val="en-US" w:eastAsia="zh-CN"/>
        </w:rPr>
        <w:t>进行</w:t>
      </w:r>
      <w:r>
        <w:rPr>
          <w:rFonts w:hint="eastAsia" w:ascii="宋体" w:hAnsi="宋体" w:eastAsia="宋体" w:cs="宋体"/>
          <w:color w:val="auto"/>
          <w:kern w:val="0"/>
          <w:sz w:val="24"/>
          <w:highlight w:val="none"/>
          <w:shd w:val="clear" w:color="auto" w:fill="auto"/>
        </w:rPr>
        <w:t>投诉，联系地址：临海市巾山东路112号</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联系</w:t>
      </w:r>
      <w:r>
        <w:rPr>
          <w:rFonts w:hint="eastAsia" w:ascii="宋体" w:hAnsi="宋体" w:eastAsia="宋体" w:cs="宋体"/>
          <w:color w:val="auto"/>
          <w:kern w:val="0"/>
          <w:sz w:val="24"/>
          <w:highlight w:val="none"/>
          <w:shd w:val="clear" w:color="auto" w:fill="auto"/>
          <w:lang w:val="en-US" w:eastAsia="zh-CN"/>
        </w:rPr>
        <w:t>部门</w:t>
      </w:r>
      <w:r>
        <w:rPr>
          <w:rFonts w:hint="eastAsia" w:ascii="宋体" w:hAnsi="宋体" w:eastAsia="宋体" w:cs="宋体"/>
          <w:color w:val="auto"/>
          <w:kern w:val="0"/>
          <w:sz w:val="24"/>
          <w:highlight w:val="none"/>
          <w:shd w:val="clear" w:color="auto" w:fill="auto"/>
        </w:rPr>
        <w:t>：政府采购监管科</w:t>
      </w:r>
      <w:r>
        <w:rPr>
          <w:rFonts w:hint="eastAsia" w:ascii="宋体" w:hAnsi="宋体" w:eastAsia="宋体" w:cs="宋体"/>
          <w:color w:val="auto"/>
          <w:kern w:val="0"/>
          <w:sz w:val="24"/>
          <w:highlight w:val="none"/>
          <w:shd w:val="clear" w:color="auto" w:fill="auto"/>
          <w:lang w:eastAsia="zh-CN"/>
        </w:rPr>
        <w:t>，</w:t>
      </w:r>
      <w:r>
        <w:rPr>
          <w:rFonts w:hint="eastAsia" w:ascii="宋体" w:hAnsi="宋体" w:eastAsia="宋体" w:cs="宋体"/>
          <w:color w:val="auto"/>
          <w:kern w:val="0"/>
          <w:sz w:val="24"/>
          <w:highlight w:val="none"/>
          <w:shd w:val="clear" w:color="auto" w:fill="auto"/>
        </w:rPr>
        <w:t>监督、投诉联系电话：0576-85188034</w:t>
      </w:r>
      <w:r>
        <w:rPr>
          <w:rFonts w:hint="eastAsia" w:ascii="宋体" w:hAnsi="宋体" w:eastAsia="宋体" w:cs="宋体"/>
          <w:color w:val="auto"/>
          <w:kern w:val="0"/>
          <w:sz w:val="24"/>
          <w:highlight w:val="none"/>
          <w:shd w:val="clear" w:color="auto" w:fill="auto"/>
          <w:lang w:eastAsia="zh-CN"/>
        </w:rPr>
        <w:t>。</w:t>
      </w:r>
    </w:p>
    <w:p w14:paraId="675EDCFA">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供应商投诉的事项不得超出已质疑事项的范围，基于质疑答复内容提出的投诉事项除外。</w:t>
      </w:r>
    </w:p>
    <w:p w14:paraId="03FAAE05">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供应商投诉应当有明确的请求和必要的证明材料。</w:t>
      </w:r>
    </w:p>
    <w:p w14:paraId="7C5F4A04">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w:t>
      </w:r>
      <w:r>
        <w:rPr>
          <w:rFonts w:hint="eastAsia" w:ascii="宋体" w:hAnsi="宋体" w:eastAsia="宋体" w:cs="宋体"/>
          <w:color w:val="auto"/>
          <w:kern w:val="0"/>
          <w:sz w:val="24"/>
          <w:highlight w:val="none"/>
          <w:shd w:val="clear" w:color="auto" w:fill="auto"/>
          <w:lang w:val="en-US" w:eastAsia="zh-CN"/>
        </w:rPr>
        <w:t>.</w:t>
      </w:r>
      <w:r>
        <w:rPr>
          <w:rFonts w:hint="eastAsia" w:ascii="宋体" w:hAnsi="宋体" w:eastAsia="宋体" w:cs="宋体"/>
          <w:color w:val="auto"/>
          <w:kern w:val="0"/>
          <w:sz w:val="24"/>
          <w:highlight w:val="none"/>
          <w:shd w:val="clear" w:color="auto" w:fill="auto"/>
        </w:rPr>
        <w:t>以联合体形式参加政府采购活动的，其投诉应当由组成联合体的所有供应商共同提出。</w:t>
      </w:r>
    </w:p>
    <w:p w14:paraId="0A63D860">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en-US" w:eastAsia="zh-CN"/>
        </w:rPr>
        <w:t>5.</w:t>
      </w:r>
      <w:r>
        <w:rPr>
          <w:rFonts w:hint="eastAsia" w:ascii="宋体" w:hAnsi="宋体" w:eastAsia="宋体" w:cs="宋体"/>
          <w:color w:val="auto"/>
          <w:kern w:val="0"/>
          <w:sz w:val="24"/>
          <w:highlight w:val="none"/>
          <w:shd w:val="clear" w:color="auto" w:fill="auto"/>
        </w:rPr>
        <w:t>投诉书范本请到浙江政府采购网下载专区下载。</w:t>
      </w:r>
    </w:p>
    <w:p w14:paraId="01E6F7E8">
      <w:pPr>
        <w:widowControl/>
        <w:shd w:val="clear"/>
        <w:spacing w:line="420" w:lineRule="exact"/>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二、磋商文件</w:t>
      </w:r>
    </w:p>
    <w:p w14:paraId="3A4A1711">
      <w:pPr>
        <w:shd w:val="clear"/>
        <w:snapToGrid w:val="0"/>
        <w:spacing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（一）磋商文件的构成</w:t>
      </w:r>
    </w:p>
    <w:p w14:paraId="6FD32225">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1.竞争性磋商公告</w:t>
      </w:r>
    </w:p>
    <w:p w14:paraId="1354D372">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2.采购需求</w:t>
      </w:r>
    </w:p>
    <w:p w14:paraId="77FC3291">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3.供应商磋商须知</w:t>
      </w:r>
    </w:p>
    <w:p w14:paraId="19E81619">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4.磋商原则及评标办法</w:t>
      </w:r>
    </w:p>
    <w:p w14:paraId="19559660">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5.合同主要条款</w:t>
      </w:r>
    </w:p>
    <w:p w14:paraId="1E386DE3">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6.响应文件格式</w:t>
      </w:r>
    </w:p>
    <w:p w14:paraId="5BFCE715">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7.本项目磋商文件的澄清、答复、修改、补充的内容（如有）</w:t>
      </w:r>
    </w:p>
    <w:p w14:paraId="161964AF">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（二）供应商的风险</w:t>
      </w:r>
    </w:p>
    <w:p w14:paraId="76DFA661">
      <w:pPr>
        <w:pStyle w:val="38"/>
        <w:shd w:val="clear"/>
        <w:spacing w:line="420" w:lineRule="exact"/>
        <w:rPr>
          <w:rFonts w:ascii="宋体" w:eastAsia="宋体"/>
          <w:color w:val="auto"/>
          <w:highlight w:val="none"/>
          <w:shd w:val="clear" w:color="auto" w:fill="auto"/>
        </w:rPr>
      </w:pPr>
      <w:r>
        <w:rPr>
          <w:rFonts w:hint="eastAsia" w:ascii="宋体" w:eastAsia="宋体"/>
          <w:color w:val="auto"/>
          <w:highlight w:val="none"/>
          <w:shd w:val="clear" w:color="auto" w:fill="auto"/>
        </w:rPr>
        <w:t>供应商没有按照磋商文件要求提供全部资料，或者供应商没有对磋商文件在各方面作出实质性响应是供应商的风险，并可能导致其投标被拒绝。</w:t>
      </w:r>
    </w:p>
    <w:p w14:paraId="4EC3E3E5">
      <w:pPr>
        <w:pStyle w:val="13"/>
        <w:widowControl w:val="0"/>
        <w:shd w:val="clear"/>
        <w:tabs>
          <w:tab w:val="left" w:pos="420"/>
        </w:tabs>
        <w:snapToGrid w:val="0"/>
        <w:spacing w:before="120" w:beforeLines="50" w:afterLines="0" w:line="420" w:lineRule="exact"/>
        <w:ind w:left="0" w:firstLine="472" w:firstLineChars="196"/>
        <w:rPr>
          <w:rFonts w:ascii="宋体" w:hAnsi="宋体"/>
          <w:b/>
          <w:color w:val="auto"/>
          <w:szCs w:val="24"/>
          <w:highlight w:val="none"/>
          <w:shd w:val="clear" w:color="auto" w:fill="auto"/>
        </w:rPr>
      </w:pPr>
      <w:r>
        <w:rPr>
          <w:rFonts w:hint="eastAsia" w:ascii="宋体" w:hAnsi="宋体"/>
          <w:b/>
          <w:color w:val="auto"/>
          <w:szCs w:val="24"/>
          <w:highlight w:val="none"/>
          <w:shd w:val="clear" w:color="auto" w:fill="auto"/>
        </w:rPr>
        <w:t xml:space="preserve">（三）磋商文件的澄清与修改 </w:t>
      </w:r>
    </w:p>
    <w:p w14:paraId="5C5326C1">
      <w:pPr>
        <w:pStyle w:val="27"/>
        <w:shd w:val="clear"/>
        <w:snapToGrid w:val="0"/>
        <w:spacing w:beforeLines="0" w:afterLines="0" w:line="420" w:lineRule="exact"/>
        <w:ind w:firstLine="480" w:firstLineChars="200"/>
        <w:rPr>
          <w:rFonts w:hAnsi="宋体"/>
          <w:color w:val="auto"/>
          <w:highlight w:val="none"/>
          <w:shd w:val="clear" w:color="auto" w:fill="auto"/>
        </w:rPr>
      </w:pPr>
      <w:r>
        <w:rPr>
          <w:rFonts w:hint="eastAsia" w:hAnsi="宋体"/>
          <w:color w:val="auto"/>
          <w:highlight w:val="none"/>
          <w:shd w:val="clear" w:color="auto" w:fill="auto"/>
        </w:rPr>
        <w:t>1.</w:t>
      </w:r>
      <w:r>
        <w:rPr>
          <w:rFonts w:hint="eastAsia" w:hAnsi="宋体"/>
          <w:bCs/>
          <w:color w:val="auto"/>
          <w:highlight w:val="none"/>
          <w:shd w:val="clear" w:color="auto" w:fill="auto"/>
        </w:rPr>
        <w:t>供应商应认真阅读本磋商文件，发现其中有误或有不合理要求的，供应商必须在前附表规定的时间前以书面形式要求招标人澄清</w:t>
      </w:r>
      <w:r>
        <w:rPr>
          <w:rFonts w:hint="eastAsia" w:hAnsi="宋体"/>
          <w:color w:val="auto"/>
          <w:highlight w:val="none"/>
          <w:shd w:val="clear" w:color="auto" w:fill="auto"/>
        </w:rPr>
        <w:t>。招标人对已发出的磋商文件进行必要澄清、答复、修改或补充的，应当在磋商文件要求提交响应文件截止时间前，在采购公告发布的网站予以发布。</w:t>
      </w:r>
    </w:p>
    <w:p w14:paraId="5A8CEDAB">
      <w:pPr>
        <w:pStyle w:val="27"/>
        <w:shd w:val="clear"/>
        <w:snapToGrid w:val="0"/>
        <w:spacing w:beforeLines="0" w:afterLines="0" w:line="420" w:lineRule="exact"/>
        <w:ind w:firstLine="480" w:firstLineChars="200"/>
        <w:rPr>
          <w:rFonts w:hAnsi="宋体"/>
          <w:color w:val="auto"/>
          <w:highlight w:val="none"/>
          <w:shd w:val="clear" w:color="auto" w:fill="auto"/>
        </w:rPr>
      </w:pPr>
      <w:r>
        <w:rPr>
          <w:rFonts w:hint="eastAsia" w:hAnsi="宋体"/>
          <w:color w:val="auto"/>
          <w:highlight w:val="none"/>
          <w:shd w:val="clear" w:color="auto" w:fill="auto"/>
        </w:rPr>
        <w:t>2.磋商文件澄清、答复、修改、补充的内容为磋商标文件的组成部分。当磋商文件与磋商文件的答复、澄清、修改、补充通知就同一内容的表述不一致时，以最后发出的公告为准。</w:t>
      </w:r>
    </w:p>
    <w:p w14:paraId="5F98F594">
      <w:pPr>
        <w:pStyle w:val="27"/>
        <w:shd w:val="clear"/>
        <w:snapToGrid w:val="0"/>
        <w:spacing w:beforeLines="0" w:afterLines="0" w:line="420" w:lineRule="exact"/>
        <w:ind w:firstLine="480" w:firstLineChars="200"/>
        <w:rPr>
          <w:rFonts w:hAnsi="宋体"/>
          <w:color w:val="auto"/>
          <w:highlight w:val="none"/>
          <w:shd w:val="clear" w:color="auto" w:fill="auto"/>
        </w:rPr>
      </w:pPr>
      <w:r>
        <w:rPr>
          <w:rFonts w:hint="eastAsia" w:hAnsi="宋体"/>
          <w:color w:val="auto"/>
          <w:highlight w:val="none"/>
          <w:shd w:val="clear" w:color="auto" w:fill="auto"/>
        </w:rPr>
        <w:t>3.磋商文件的澄清、答复、修改或补充都应该通过招标人以法定形式发布，采购人没有通过招标人，不得擅自澄清、答复、修改或补充磋商文件。</w:t>
      </w:r>
    </w:p>
    <w:p w14:paraId="714D2B0E">
      <w:pPr>
        <w:pStyle w:val="27"/>
        <w:shd w:val="clear"/>
        <w:snapToGrid w:val="0"/>
        <w:spacing w:beforeLines="0" w:afterLines="0" w:line="420" w:lineRule="exact"/>
        <w:ind w:firstLine="472" w:firstLineChars="196"/>
        <w:rPr>
          <w:rFonts w:hAnsi="宋体"/>
          <w:b/>
          <w:color w:val="auto"/>
          <w:highlight w:val="none"/>
          <w:shd w:val="clear" w:color="auto" w:fill="auto"/>
        </w:rPr>
      </w:pPr>
      <w:r>
        <w:rPr>
          <w:rFonts w:hint="eastAsia" w:hAnsi="宋体"/>
          <w:b/>
          <w:color w:val="auto"/>
          <w:highlight w:val="none"/>
          <w:shd w:val="clear" w:color="auto" w:fill="auto"/>
        </w:rPr>
        <w:t>三、响应文件的编制</w:t>
      </w:r>
    </w:p>
    <w:p w14:paraId="6CE26421">
      <w:pPr>
        <w:shd w:val="clear"/>
        <w:snapToGrid w:val="0"/>
        <w:spacing w:line="420" w:lineRule="exact"/>
        <w:ind w:firstLine="470" w:firstLineChars="196"/>
        <w:jc w:val="lef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本项目实行电子投标，供应商应准备电子响应文件，本项目线下无需提供任何备份响应文件。电子响应文件，按政采云平台项目采购--电子招投标操作指南及本磋商文件要求编制。</w:t>
      </w:r>
    </w:p>
    <w:p w14:paraId="5F82051E">
      <w:pPr>
        <w:shd w:val="clear"/>
        <w:snapToGrid w:val="0"/>
        <w:spacing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（一）响应文件的组成</w:t>
      </w:r>
    </w:p>
    <w:p w14:paraId="3AB16E0D">
      <w:pPr>
        <w:shd w:val="clear"/>
        <w:snapToGrid w:val="0"/>
        <w:spacing w:line="420" w:lineRule="exact"/>
        <w:ind w:firstLine="482" w:firstLineChars="200"/>
        <w:jc w:val="left"/>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响应文件由资格响应文件、商务技术文件、报价文件三部份组成。</w:t>
      </w:r>
      <w:r>
        <w:rPr>
          <w:rFonts w:hint="eastAsia" w:ascii="宋体" w:hAnsi="宋体"/>
          <w:color w:val="auto"/>
          <w:sz w:val="24"/>
          <w:highlight w:val="none"/>
          <w:shd w:val="clear" w:color="auto" w:fill="auto"/>
        </w:rPr>
        <w:t>相关格式见附件，其余格式自拟。</w:t>
      </w:r>
    </w:p>
    <w:p w14:paraId="4D162593">
      <w:pPr>
        <w:shd w:val="clear"/>
        <w:snapToGrid w:val="0"/>
        <w:spacing w:line="420" w:lineRule="exact"/>
        <w:ind w:firstLine="482" w:firstLineChars="2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1.资格响应文件</w:t>
      </w:r>
    </w:p>
    <w:p w14:paraId="329B732C">
      <w:pPr>
        <w:shd w:val="clea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（1）营业执照</w:t>
      </w:r>
      <w:r>
        <w:rPr>
          <w:rFonts w:hint="eastAsia" w:ascii="宋体" w:hAnsi="宋体"/>
          <w:b/>
          <w:color w:val="auto"/>
          <w:sz w:val="24"/>
          <w:highlight w:val="none"/>
        </w:rPr>
        <w:t>（推荐使用电子营业执照）</w:t>
      </w:r>
      <w:r>
        <w:rPr>
          <w:rFonts w:hint="eastAsia" w:ascii="宋体" w:hAnsi="宋体"/>
          <w:bCs/>
          <w:color w:val="auto"/>
          <w:sz w:val="24"/>
          <w:highlight w:val="none"/>
        </w:rPr>
        <w:t>或事业法人登记证或其他工商等登记证明材料原件扫描件或复印件；</w:t>
      </w:r>
    </w:p>
    <w:p w14:paraId="41252741">
      <w:pPr>
        <w:shd w:val="clear"/>
        <w:snapToGrid w:val="0"/>
        <w:spacing w:line="4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color w:val="auto"/>
          <w:sz w:val="24"/>
          <w:highlight w:val="none"/>
        </w:rPr>
        <w:t>资质文件复印件（如有）；</w:t>
      </w:r>
    </w:p>
    <w:p w14:paraId="6B7459D0">
      <w:pPr>
        <w:shd w:val="clear"/>
        <w:snapToGrid w:val="0"/>
        <w:spacing w:line="420" w:lineRule="exact"/>
        <w:ind w:firstLine="480" w:firstLineChars="200"/>
        <w:jc w:val="left"/>
        <w:rPr>
          <w:rFonts w:ascii="宋体" w:hAnsi="宋体"/>
          <w:bCs/>
          <w:color w:val="auto"/>
          <w:sz w:val="24"/>
          <w:highlight w:val="none"/>
        </w:rPr>
      </w:pPr>
      <w:bookmarkStart w:id="21" w:name="_Hlk68075338"/>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bookmarkEnd w:id="21"/>
      <w:r>
        <w:rPr>
          <w:rFonts w:hint="eastAsia" w:ascii="宋体" w:hAnsi="宋体"/>
          <w:bCs/>
          <w:color w:val="auto"/>
          <w:sz w:val="24"/>
          <w:highlight w:val="none"/>
        </w:rPr>
        <w:t>没有重大违法记录的承诺函</w:t>
      </w:r>
      <w:bookmarkStart w:id="22" w:name="_Hlk69365455"/>
      <w:r>
        <w:rPr>
          <w:rFonts w:hint="eastAsia" w:ascii="宋体" w:hAnsi="宋体"/>
          <w:b/>
          <w:color w:val="auto"/>
          <w:sz w:val="24"/>
          <w:highlight w:val="none"/>
          <w:u w:val="single"/>
          <w:shd w:val="pct10" w:color="auto" w:fill="FFFFFF"/>
        </w:rPr>
        <w:t>（请供应商在资格响应文件中勿遗漏该表格）</w:t>
      </w:r>
      <w:r>
        <w:rPr>
          <w:rFonts w:hint="eastAsia" w:ascii="宋体" w:hAnsi="宋体"/>
          <w:bCs/>
          <w:color w:val="auto"/>
          <w:sz w:val="24"/>
          <w:highlight w:val="none"/>
        </w:rPr>
        <w:t>；</w:t>
      </w:r>
    </w:p>
    <w:bookmarkEnd w:id="22"/>
    <w:p w14:paraId="50A9EDCA">
      <w:pPr>
        <w:pStyle w:val="29"/>
        <w:shd w:val="clear"/>
        <w:snapToGrid w:val="0"/>
        <w:spacing w:line="420" w:lineRule="exact"/>
        <w:ind w:left="0" w:leftChars="0" w:firstLine="482" w:firstLineChars="200"/>
        <w:rPr>
          <w:rFonts w:hint="eastAsia"/>
          <w:color w:val="auto"/>
          <w:highlight w:val="none"/>
          <w:lang w:eastAsia="zh-CN"/>
        </w:rPr>
      </w:pPr>
      <w:r>
        <w:rPr>
          <w:rFonts w:hint="eastAsia" w:ascii="宋体" w:hAnsi="宋体" w:eastAsia="宋体"/>
          <w:b/>
          <w:color w:val="auto"/>
          <w:sz w:val="24"/>
          <w:szCs w:val="24"/>
          <w:highlight w:val="none"/>
          <w:u w:val="single"/>
          <w:shd w:val="pct10" w:color="auto" w:fill="FFFFFF"/>
        </w:rPr>
        <w:t>（</w:t>
      </w:r>
      <w:r>
        <w:rPr>
          <w:rFonts w:ascii="宋体" w:hAnsi="宋体" w:eastAsia="宋体"/>
          <w:b/>
          <w:color w:val="auto"/>
          <w:sz w:val="24"/>
          <w:szCs w:val="24"/>
          <w:highlight w:val="none"/>
          <w:u w:val="single"/>
          <w:shd w:val="pct10" w:color="auto" w:fill="FFFFFF"/>
          <w:lang w:eastAsia="zh-CN"/>
        </w:rPr>
        <w:t>4</w:t>
      </w:r>
      <w:r>
        <w:rPr>
          <w:rFonts w:hint="eastAsia" w:ascii="宋体" w:hAnsi="宋体" w:eastAsia="宋体"/>
          <w:b/>
          <w:color w:val="auto"/>
          <w:sz w:val="24"/>
          <w:szCs w:val="24"/>
          <w:highlight w:val="none"/>
          <w:u w:val="single"/>
          <w:shd w:val="pct10" w:color="auto" w:fill="FFFFFF"/>
        </w:rPr>
        <w:t>）</w:t>
      </w:r>
      <w:r>
        <w:rPr>
          <w:rFonts w:hint="eastAsia" w:ascii="宋体" w:hAnsi="宋体" w:eastAsia="宋体"/>
          <w:b/>
          <w:color w:val="auto"/>
          <w:sz w:val="24"/>
          <w:szCs w:val="24"/>
          <w:highlight w:val="none"/>
          <w:u w:val="single"/>
          <w:shd w:val="pct10" w:color="auto" w:fill="FFFFFF"/>
          <w:lang w:eastAsia="zh-CN"/>
        </w:rPr>
        <w:t>中小企业声明函（供应商未提供《中小企业声明函》的、《中小企业声明函》中内容未填写齐全的、缺项的、填写内容出现错误的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ascii="宋体" w:hAnsi="宋体" w:eastAsia="宋体"/>
          <w:b/>
          <w:color w:val="auto"/>
          <w:sz w:val="24"/>
          <w:szCs w:val="24"/>
          <w:highlight w:val="none"/>
          <w:u w:val="single"/>
          <w:shd w:val="pct10" w:color="auto" w:fill="FFFFFF"/>
          <w:lang w:eastAsia="zh-CN"/>
        </w:rPr>
        <w:t>、未如实填写的，将不给予供应商享受中小企业扶持政策（即资格响应文件为无效）。</w:t>
      </w:r>
    </w:p>
    <w:p w14:paraId="541460A5">
      <w:pPr>
        <w:pStyle w:val="27"/>
        <w:shd w:val="clear"/>
        <w:snapToGrid w:val="0"/>
        <w:spacing w:before="120" w:beforeLines="0" w:after="120" w:afterLines="0"/>
        <w:ind w:firstLine="482" w:firstLineChars="200"/>
        <w:jc w:val="left"/>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）联合体协议（如有）；</w:t>
      </w:r>
    </w:p>
    <w:p w14:paraId="69A5AC30">
      <w:pPr>
        <w:pStyle w:val="27"/>
        <w:shd w:val="clear"/>
        <w:snapToGrid w:val="0"/>
        <w:spacing w:before="120" w:beforeLines="0" w:after="120" w:afterLines="0"/>
        <w:ind w:firstLine="482" w:firstLineChars="200"/>
        <w:jc w:val="left"/>
        <w:rPr>
          <w:b/>
          <w:bCs/>
          <w:color w:val="auto"/>
          <w:sz w:val="28"/>
          <w:szCs w:val="28"/>
          <w:highlight w:val="none"/>
          <w:u w:val="single"/>
          <w:shd w:val="pct10" w:color="auto" w:fill="FFFFFF"/>
          <w:lang w:val="zh-CN"/>
        </w:rPr>
      </w:pPr>
      <w:r>
        <w:rPr>
          <w:rFonts w:hint="eastAsia" w:hAnsi="宋体"/>
          <w:b/>
          <w:color w:val="auto"/>
          <w:highlight w:val="none"/>
        </w:rPr>
        <w:t>（</w:t>
      </w:r>
      <w:r>
        <w:rPr>
          <w:rFonts w:hAnsi="宋体"/>
          <w:b/>
          <w:color w:val="auto"/>
          <w:highlight w:val="none"/>
        </w:rPr>
        <w:t>6</w:t>
      </w:r>
      <w:r>
        <w:rPr>
          <w:rFonts w:hint="eastAsia" w:hAnsi="宋体"/>
          <w:b/>
          <w:color w:val="auto"/>
          <w:highlight w:val="none"/>
        </w:rPr>
        <w:t>）分包意向协议（如有）；</w:t>
      </w:r>
    </w:p>
    <w:p w14:paraId="439E8F07">
      <w:pPr>
        <w:shd w:val="clear"/>
        <w:spacing w:line="420" w:lineRule="exact"/>
        <w:ind w:firstLine="470" w:firstLineChars="196"/>
        <w:rPr>
          <w:color w:val="auto"/>
          <w:sz w:val="24"/>
          <w:highlight w:val="none"/>
          <w:lang w:val="zh-CN"/>
        </w:rPr>
      </w:pPr>
      <w:r>
        <w:rPr>
          <w:rFonts w:hint="eastAsia"/>
          <w:color w:val="auto"/>
          <w:sz w:val="24"/>
          <w:highlight w:val="none"/>
          <w:lang w:val="zh-CN"/>
        </w:rPr>
        <w:t>磋商小组根据上述资料和《政府采购促进中小企业发展管理办法》财库［2020］46号文件、工信部联企业[2011]300号文件、浙财采监〔2018〕2号、浙财采监【2022】3号文件等规定，</w:t>
      </w:r>
      <w:r>
        <w:rPr>
          <w:rFonts w:hint="eastAsia"/>
          <w:b/>
          <w:color w:val="auto"/>
          <w:sz w:val="24"/>
          <w:highlight w:val="none"/>
          <w:lang w:val="zh-CN"/>
        </w:rPr>
        <w:t>综合评判后确认供应商是否享受中小企业扶持政策。</w:t>
      </w:r>
      <w:r>
        <w:rPr>
          <w:rFonts w:hint="eastAsia" w:ascii="宋体" w:hAnsi="宋体"/>
          <w:b/>
          <w:color w:val="auto"/>
          <w:sz w:val="24"/>
          <w:highlight w:val="none"/>
          <w:u w:val="single"/>
          <w:shd w:val="pct10" w:color="auto" w:fill="FFFFFF"/>
        </w:rPr>
        <w:t>磋商过程中如须核实有关单位网上统计、社保、税务等信息的，供应商须提供配合。</w:t>
      </w:r>
    </w:p>
    <w:p w14:paraId="14383CFC">
      <w:pPr>
        <w:shd w:val="clear"/>
        <w:snapToGrid w:val="0"/>
        <w:spacing w:line="420" w:lineRule="exact"/>
        <w:ind w:firstLine="482" w:firstLineChars="200"/>
        <w:jc w:val="left"/>
        <w:rPr>
          <w:rFonts w:ascii="宋体" w:hAnsi="宋体"/>
          <w:color w:val="auto"/>
          <w:sz w:val="24"/>
          <w:highlight w:val="none"/>
          <w:shd w:val="clear" w:color="auto" w:fill="auto"/>
        </w:rPr>
      </w:pPr>
      <w:r>
        <w:rPr>
          <w:rFonts w:ascii="宋体" w:hAnsi="宋体"/>
          <w:b/>
          <w:color w:val="auto"/>
          <w:sz w:val="24"/>
          <w:highlight w:val="none"/>
          <w:shd w:val="clear" w:color="auto" w:fill="auto"/>
        </w:rPr>
        <w:t>2</w:t>
      </w:r>
      <w:r>
        <w:rPr>
          <w:rFonts w:hint="eastAsia" w:ascii="宋体" w:hAnsi="宋体"/>
          <w:b/>
          <w:color w:val="auto"/>
          <w:sz w:val="24"/>
          <w:highlight w:val="none"/>
          <w:shd w:val="clear" w:color="auto" w:fill="auto"/>
        </w:rPr>
        <w:t>.</w:t>
      </w:r>
      <w:bookmarkStart w:id="23" w:name="_Hlk534200662"/>
      <w:r>
        <w:rPr>
          <w:rFonts w:hint="eastAsia" w:ascii="宋体" w:hAnsi="宋体"/>
          <w:b/>
          <w:color w:val="auto"/>
          <w:sz w:val="24"/>
          <w:highlight w:val="none"/>
          <w:shd w:val="clear" w:color="auto" w:fill="auto"/>
        </w:rPr>
        <w:t>商务</w:t>
      </w:r>
      <w:r>
        <w:rPr>
          <w:rFonts w:hint="eastAsia" w:ascii="宋体" w:hAnsi="宋体"/>
          <w:b/>
          <w:bCs/>
          <w:color w:val="auto"/>
          <w:sz w:val="24"/>
          <w:highlight w:val="none"/>
          <w:shd w:val="clear" w:color="auto" w:fill="auto"/>
        </w:rPr>
        <w:t>技术</w:t>
      </w:r>
      <w:r>
        <w:rPr>
          <w:rFonts w:hint="eastAsia" w:ascii="宋体" w:hAnsi="宋体"/>
          <w:b/>
          <w:color w:val="auto"/>
          <w:sz w:val="24"/>
          <w:highlight w:val="none"/>
          <w:shd w:val="clear" w:color="auto" w:fill="auto"/>
        </w:rPr>
        <w:t>文件</w:t>
      </w:r>
      <w:bookmarkEnd w:id="23"/>
    </w:p>
    <w:p w14:paraId="622862CD">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（1）投标函；</w:t>
      </w:r>
    </w:p>
    <w:p w14:paraId="14895A97">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bookmarkStart w:id="24" w:name="_Hlk534200539"/>
      <w:r>
        <w:rPr>
          <w:rFonts w:hint="eastAsia" w:ascii="宋体" w:hAnsi="宋体"/>
          <w:color w:val="auto"/>
          <w:sz w:val="24"/>
          <w:highlight w:val="none"/>
          <w:shd w:val="clear" w:color="auto" w:fill="auto"/>
        </w:rPr>
        <w:t>法定代表人授权委托书</w:t>
      </w:r>
      <w:bookmarkEnd w:id="24"/>
      <w:r>
        <w:rPr>
          <w:rFonts w:hint="eastAsia" w:ascii="宋体" w:hAnsi="宋体"/>
          <w:color w:val="auto"/>
          <w:sz w:val="24"/>
          <w:highlight w:val="none"/>
          <w:shd w:val="clear" w:color="auto" w:fill="auto"/>
        </w:rPr>
        <w:t>；</w:t>
      </w:r>
    </w:p>
    <w:p w14:paraId="0F91BCAC">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）供应商按照评分标准要求提供的相应资料；</w:t>
      </w:r>
    </w:p>
    <w:p w14:paraId="401CF4E0">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）服务内容响应表</w:t>
      </w:r>
    </w:p>
    <w:p w14:paraId="7325F897">
      <w:pPr>
        <w:shd w:val="clear"/>
        <w:snapToGrid w:val="0"/>
        <w:spacing w:line="420" w:lineRule="exact"/>
        <w:ind w:firstLine="480" w:firstLineChars="200"/>
        <w:jc w:val="left"/>
        <w:rPr>
          <w:rFonts w:ascii="宋体" w:hAnsi="宋体"/>
          <w:color w:val="auto"/>
          <w:sz w:val="24"/>
          <w:highlight w:val="none"/>
          <w:shd w:val="clear" w:color="auto" w:fill="auto"/>
        </w:rPr>
      </w:pPr>
      <w:bookmarkStart w:id="25" w:name="_Hlk65237132"/>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5</w:t>
      </w:r>
      <w:r>
        <w:rPr>
          <w:rFonts w:hint="eastAsia" w:ascii="宋体" w:hAnsi="宋体"/>
          <w:color w:val="auto"/>
          <w:sz w:val="24"/>
          <w:highlight w:val="none"/>
          <w:shd w:val="clear" w:color="auto" w:fill="auto"/>
        </w:rPr>
        <w:t>）</w:t>
      </w:r>
      <w:bookmarkEnd w:id="25"/>
      <w:r>
        <w:rPr>
          <w:rFonts w:hint="eastAsia" w:ascii="宋体" w:hAnsi="宋体"/>
          <w:color w:val="auto"/>
          <w:sz w:val="24"/>
          <w:highlight w:val="none"/>
          <w:shd w:val="clear" w:color="auto" w:fill="auto"/>
        </w:rPr>
        <w:t>项目负责人简历表；</w:t>
      </w:r>
    </w:p>
    <w:p w14:paraId="0124F0D6">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6</w:t>
      </w:r>
      <w:r>
        <w:rPr>
          <w:rFonts w:hint="eastAsia" w:ascii="宋体" w:hAnsi="宋体"/>
          <w:color w:val="auto"/>
          <w:sz w:val="24"/>
          <w:highlight w:val="none"/>
          <w:shd w:val="clear" w:color="auto" w:fill="auto"/>
        </w:rPr>
        <w:t xml:space="preserve">）项目实施人员一览表； </w:t>
      </w:r>
    </w:p>
    <w:p w14:paraId="1F9F9735">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）供应商类似成功案例一览表；</w:t>
      </w:r>
    </w:p>
    <w:p w14:paraId="7BD7E445">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8</w:t>
      </w:r>
      <w:r>
        <w:rPr>
          <w:rFonts w:hint="eastAsia" w:ascii="宋体" w:hAnsi="宋体"/>
          <w:color w:val="auto"/>
          <w:sz w:val="24"/>
          <w:highlight w:val="none"/>
          <w:shd w:val="clear" w:color="auto" w:fill="auto"/>
        </w:rPr>
        <w:t>）售后服务网点情况表；</w:t>
      </w:r>
    </w:p>
    <w:p w14:paraId="2AD57E02">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9</w:t>
      </w:r>
      <w:r>
        <w:rPr>
          <w:rFonts w:hint="eastAsia" w:ascii="宋体" w:hAnsi="宋体"/>
          <w:color w:val="auto"/>
          <w:sz w:val="24"/>
          <w:highlight w:val="none"/>
          <w:shd w:val="clear" w:color="auto" w:fill="auto"/>
        </w:rPr>
        <w:t>）商务技术响应表；</w:t>
      </w:r>
    </w:p>
    <w:p w14:paraId="5D5FB0C7">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10</w:t>
      </w:r>
      <w:r>
        <w:rPr>
          <w:rFonts w:hint="eastAsia" w:ascii="宋体" w:hAnsi="宋体"/>
          <w:color w:val="auto"/>
          <w:sz w:val="24"/>
          <w:highlight w:val="none"/>
          <w:shd w:val="clear" w:color="auto" w:fill="auto"/>
        </w:rPr>
        <w:t>）供应商认为需要提供的其他资料。</w:t>
      </w:r>
      <w:bookmarkStart w:id="26" w:name="_Hlk534294060"/>
    </w:p>
    <w:bookmarkEnd w:id="26"/>
    <w:p w14:paraId="0E14FB37">
      <w:pPr>
        <w:shd w:val="clear"/>
        <w:snapToGrid w:val="0"/>
        <w:spacing w:line="420" w:lineRule="exact"/>
        <w:ind w:firstLine="472" w:firstLineChars="196"/>
        <w:jc w:val="left"/>
        <w:rPr>
          <w:rFonts w:ascii="宋体" w:hAnsi="宋体"/>
          <w:b/>
          <w:color w:val="auto"/>
          <w:sz w:val="24"/>
          <w:highlight w:val="none"/>
          <w:shd w:val="clear" w:color="auto" w:fill="auto"/>
        </w:rPr>
      </w:pPr>
      <w:r>
        <w:rPr>
          <w:rFonts w:ascii="宋体" w:hAnsi="宋体"/>
          <w:b/>
          <w:color w:val="auto"/>
          <w:sz w:val="24"/>
          <w:highlight w:val="none"/>
          <w:shd w:val="clear" w:color="auto" w:fill="auto"/>
        </w:rPr>
        <w:t>3</w:t>
      </w:r>
      <w:r>
        <w:rPr>
          <w:rFonts w:hint="eastAsia" w:ascii="宋体" w:hAnsi="宋体"/>
          <w:b/>
          <w:color w:val="auto"/>
          <w:sz w:val="24"/>
          <w:highlight w:val="none"/>
          <w:shd w:val="clear" w:color="auto" w:fill="auto"/>
        </w:rPr>
        <w:t>.报价文件</w:t>
      </w:r>
    </w:p>
    <w:p w14:paraId="1C5C0FB7">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（1）开标一览表；</w:t>
      </w:r>
    </w:p>
    <w:p w14:paraId="7F4D9758">
      <w:pPr>
        <w:pStyle w:val="29"/>
        <w:shd w:val="clear"/>
        <w:snapToGrid w:val="0"/>
        <w:spacing w:line="420" w:lineRule="exact"/>
        <w:ind w:left="0" w:leftChars="0" w:firstLine="480" w:firstLineChars="200"/>
        <w:rPr>
          <w:rFonts w:hint="eastAsia" w:ascii="宋体" w:hAnsi="宋体" w:eastAsia="宋体"/>
          <w:color w:val="auto"/>
          <w:sz w:val="24"/>
          <w:szCs w:val="24"/>
          <w:highlight w:val="none"/>
          <w:shd w:val="clear" w:color="auto" w:fill="auto"/>
          <w:lang w:eastAsia="zh-CN"/>
        </w:rPr>
      </w:pPr>
      <w:r>
        <w:rPr>
          <w:rFonts w:hint="eastAsia" w:ascii="宋体" w:hAnsi="宋体" w:eastAsia="宋体"/>
          <w:color w:val="auto"/>
          <w:sz w:val="24"/>
          <w:szCs w:val="24"/>
          <w:highlight w:val="none"/>
          <w:shd w:val="clear" w:color="auto" w:fill="auto"/>
        </w:rPr>
        <w:t>（2）报价明细表</w:t>
      </w:r>
      <w:r>
        <w:rPr>
          <w:rFonts w:hint="eastAsia" w:ascii="宋体" w:hAnsi="宋体" w:eastAsia="宋体"/>
          <w:color w:val="auto"/>
          <w:sz w:val="24"/>
          <w:szCs w:val="24"/>
          <w:highlight w:val="none"/>
          <w:shd w:val="clear" w:color="auto" w:fill="auto"/>
          <w:lang w:eastAsia="zh-CN"/>
        </w:rPr>
        <w:t>。</w:t>
      </w:r>
    </w:p>
    <w:p w14:paraId="42E613AC">
      <w:pPr>
        <w:pStyle w:val="29"/>
        <w:shd w:val="clear"/>
        <w:snapToGrid w:val="0"/>
        <w:spacing w:line="420" w:lineRule="exact"/>
        <w:ind w:left="0" w:leftChars="0" w:firstLine="480" w:firstLineChars="200"/>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3）中小企业声明函（供应商未提供《中小企业声明函》的、《中小企业声明函》中内容未填写齐全的、缺项的、填写内容出现错误的、未如实填写的，将不给予供应商享受中小企业扶持政策，即资格响应文件为无效）。</w:t>
      </w:r>
    </w:p>
    <w:p w14:paraId="43B90BFB">
      <w:pPr>
        <w:shd w:val="clear"/>
        <w:spacing w:line="420" w:lineRule="exact"/>
        <w:ind w:firstLine="470" w:firstLineChars="196"/>
        <w:rPr>
          <w:rFonts w:hint="eastAsia" w:ascii="宋体" w:hAnsi="宋体" w:eastAsia="宋体" w:cs="Times New Roman"/>
          <w:color w:val="auto"/>
          <w:kern w:val="2"/>
          <w:sz w:val="24"/>
          <w:szCs w:val="24"/>
          <w:highlight w:val="none"/>
          <w:shd w:val="clear" w:color="auto" w:fill="auto"/>
          <w:lang w:val="zh-CN" w:eastAsia="zh-CN" w:bidi="ar-SA"/>
        </w:rPr>
      </w:pPr>
      <w:r>
        <w:rPr>
          <w:rFonts w:hint="eastAsia" w:ascii="宋体" w:hAnsi="宋体" w:eastAsia="宋体" w:cs="Times New Roman"/>
          <w:color w:val="auto"/>
          <w:kern w:val="2"/>
          <w:sz w:val="24"/>
          <w:szCs w:val="24"/>
          <w:highlight w:val="none"/>
          <w:shd w:val="clear" w:color="auto" w:fill="auto"/>
          <w:lang w:val="zh-CN" w:eastAsia="zh-CN" w:bidi="ar-SA"/>
        </w:rPr>
        <w:t>磋商小组根据上述资料和《政府采购促进中小企业发展管理办法》财库［2020］46号文件、工信部联企业[2011]300号文件、浙财采监〔2018〕2号、浙财采监【2022】3号文件等规定，综合评判后确认供应商是否享受中小企业扶持政策。</w:t>
      </w:r>
      <w:r>
        <w:rPr>
          <w:rFonts w:hint="eastAsia" w:ascii="宋体" w:hAnsi="宋体" w:eastAsia="宋体" w:cs="Times New Roman"/>
          <w:color w:val="auto"/>
          <w:kern w:val="2"/>
          <w:sz w:val="24"/>
          <w:szCs w:val="24"/>
          <w:highlight w:val="none"/>
          <w:shd w:val="clear" w:color="auto" w:fill="auto"/>
          <w:lang w:val="en-US" w:eastAsia="zh-CN" w:bidi="ar-SA"/>
        </w:rPr>
        <w:t>磋商过程中如须核实有关单位网上统计、社保、税务等信息的，供应商须提供配合。</w:t>
      </w:r>
    </w:p>
    <w:p w14:paraId="0EAF39E4">
      <w:pPr>
        <w:shd w:val="clear"/>
        <w:snapToGrid w:val="0"/>
        <w:spacing w:before="100" w:beforeAutospacing="1" w:after="100" w:afterAutospacing="1" w:line="420" w:lineRule="exact"/>
        <w:ind w:firstLine="236" w:firstLineChars="98"/>
        <w:jc w:val="left"/>
        <w:rPr>
          <w:rFonts w:ascii="宋体" w:hAnsi="宋体"/>
          <w:b/>
          <w:color w:val="auto"/>
          <w:spacing w:val="-4"/>
          <w:sz w:val="24"/>
          <w:highlight w:val="none"/>
          <w:u w:val="single"/>
          <w:shd w:val="clear" w:color="auto" w:fill="auto"/>
        </w:rPr>
      </w:pPr>
      <w:r>
        <w:rPr>
          <w:rFonts w:hint="eastAsia" w:ascii="宋体" w:hAnsi="宋体"/>
          <w:b/>
          <w:color w:val="auto"/>
          <w:sz w:val="24"/>
          <w:highlight w:val="none"/>
          <w:shd w:val="clear" w:color="auto" w:fill="auto"/>
        </w:rPr>
        <w:t>（二）</w:t>
      </w:r>
      <w:r>
        <w:rPr>
          <w:rFonts w:hint="eastAsia" w:ascii="宋体" w:hAnsi="宋体"/>
          <w:b/>
          <w:color w:val="auto"/>
          <w:spacing w:val="-4"/>
          <w:sz w:val="24"/>
          <w:highlight w:val="none"/>
          <w:shd w:val="clear" w:color="auto" w:fill="auto"/>
        </w:rPr>
        <w:t>采购项目评分索引表</w:t>
      </w:r>
      <w:r>
        <w:rPr>
          <w:rFonts w:hint="eastAsia" w:ascii="宋体" w:hAnsi="宋体"/>
          <w:b/>
          <w:color w:val="auto"/>
          <w:spacing w:val="-4"/>
          <w:sz w:val="24"/>
          <w:highlight w:val="none"/>
          <w:u w:val="single"/>
          <w:shd w:val="clear" w:color="auto" w:fill="auto"/>
        </w:rPr>
        <w:t>(该表格仅为方便评标之用，不涉及无效标条款，表格放置在商务技术文件目录的前页，以方便评委进行评审</w:t>
      </w:r>
      <w:r>
        <w:rPr>
          <w:rFonts w:ascii="宋体" w:hAnsi="宋体"/>
          <w:b/>
          <w:color w:val="auto"/>
          <w:spacing w:val="-4"/>
          <w:sz w:val="24"/>
          <w:highlight w:val="none"/>
          <w:u w:val="single"/>
          <w:shd w:val="clear" w:color="auto" w:fill="auto"/>
        </w:rPr>
        <w:t>，</w:t>
      </w:r>
      <w:r>
        <w:rPr>
          <w:rFonts w:hint="eastAsia" w:ascii="宋体" w:hAnsi="宋体"/>
          <w:b/>
          <w:color w:val="auto"/>
          <w:spacing w:val="-4"/>
          <w:sz w:val="24"/>
          <w:highlight w:val="none"/>
          <w:u w:val="single"/>
          <w:shd w:val="clear" w:color="auto" w:fill="auto"/>
        </w:rPr>
        <w:t>格式见第四章)</w:t>
      </w:r>
    </w:p>
    <w:p w14:paraId="72C71F89">
      <w:pPr>
        <w:shd w:val="clear"/>
        <w:snapToGrid w:val="0"/>
        <w:spacing w:line="420" w:lineRule="exact"/>
        <w:ind w:firstLine="361" w:firstLineChars="1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（三）响应文件的语言及计量</w:t>
      </w:r>
    </w:p>
    <w:p w14:paraId="5858A494">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1.响应文件以及供应商与招标人就有关投标事宜的所有来往函电，均应以中文汉语书写。除签名、盖章、专用名称等特殊情形外，以中文汉语以外的文字表述的响应文件视同未提供。</w:t>
      </w:r>
    </w:p>
    <w:p w14:paraId="4D6FF704">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2.投标计量单位，磋商文件已有明确规定的，使用磋商文件规定的计量单位；磋商文件没有规定的，应采用中华人民共和国法定计量单位（货币单位：人民币元），否则视同未响应。</w:t>
      </w:r>
    </w:p>
    <w:p w14:paraId="11632DA2">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（四）投标报价</w:t>
      </w:r>
    </w:p>
    <w:p w14:paraId="4130B6F5">
      <w:pPr>
        <w:pStyle w:val="27"/>
        <w:shd w:val="clear"/>
        <w:snapToGrid w:val="0"/>
        <w:spacing w:beforeLines="0" w:afterLines="0" w:line="420" w:lineRule="exact"/>
        <w:ind w:firstLine="480" w:firstLineChars="200"/>
        <w:jc w:val="left"/>
        <w:rPr>
          <w:rFonts w:hAnsi="宋体"/>
          <w:color w:val="auto"/>
          <w:highlight w:val="none"/>
          <w:shd w:val="clear" w:color="auto" w:fill="auto"/>
        </w:rPr>
      </w:pPr>
      <w:r>
        <w:rPr>
          <w:rFonts w:hint="eastAsia" w:hAnsi="宋体"/>
          <w:color w:val="auto"/>
          <w:highlight w:val="none"/>
          <w:shd w:val="clear" w:color="auto" w:fill="auto"/>
        </w:rPr>
        <w:t>1.投标报价应按磋商文件中相关附表格式填写。</w:t>
      </w:r>
    </w:p>
    <w:p w14:paraId="35838EFA">
      <w:pPr>
        <w:pStyle w:val="27"/>
        <w:shd w:val="clear"/>
        <w:snapToGrid w:val="0"/>
        <w:spacing w:beforeLines="0" w:afterLines="0" w:line="420" w:lineRule="exact"/>
        <w:ind w:firstLine="480" w:firstLineChars="200"/>
        <w:jc w:val="left"/>
        <w:rPr>
          <w:rFonts w:hAnsi="宋体"/>
          <w:color w:val="auto"/>
          <w:highlight w:val="none"/>
          <w:shd w:val="clear" w:color="auto" w:fill="auto"/>
        </w:rPr>
      </w:pPr>
      <w:r>
        <w:rPr>
          <w:rFonts w:hint="eastAsia" w:hAnsi="宋体"/>
          <w:color w:val="auto"/>
          <w:highlight w:val="none"/>
          <w:shd w:val="clear" w:color="auto" w:fill="auto"/>
        </w:rPr>
        <w:t>2.投标报价是履行合同的最终价格，应包括货款、标准附件、备品备件、专用工具、包装、运输、装卸、保险、税金、货到就位以及安装、调试、保修等一切税金和费用。</w:t>
      </w:r>
    </w:p>
    <w:p w14:paraId="6143B0B6">
      <w:pPr>
        <w:shd w:val="clear"/>
        <w:tabs>
          <w:tab w:val="left" w:pos="525"/>
        </w:tabs>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▲3.响应文件只允许有一个报价，有选择的或有条件的报价将不予接受。</w:t>
      </w:r>
    </w:p>
    <w:p w14:paraId="65D02962">
      <w:pPr>
        <w:shd w:val="clear"/>
        <w:tabs>
          <w:tab w:val="left" w:pos="525"/>
        </w:tabs>
        <w:snapToGrid w:val="0"/>
        <w:spacing w:line="420" w:lineRule="exact"/>
        <w:ind w:firstLine="480" w:firstLineChars="200"/>
        <w:jc w:val="left"/>
        <w:rPr>
          <w:color w:val="auto"/>
          <w:highlight w:val="none"/>
          <w:shd w:val="clear" w:color="auto" w:fill="auto"/>
        </w:rPr>
      </w:pPr>
      <w:r>
        <w:rPr>
          <w:rFonts w:hint="eastAsia" w:ascii="宋体" w:hAnsi="宋体" w:eastAsia="宋体" w:cs="Times New Roman"/>
          <w:color w:val="auto"/>
          <w:sz w:val="24"/>
          <w:highlight w:val="none"/>
          <w:shd w:val="clear" w:color="auto" w:fill="auto"/>
          <w:lang w:eastAsia="zh-CN"/>
        </w:rPr>
        <w:t>（</w:t>
      </w:r>
      <w:r>
        <w:rPr>
          <w:rFonts w:hint="eastAsia" w:ascii="宋体" w:hAnsi="宋体" w:eastAsia="宋体" w:cs="Times New Roman"/>
          <w:color w:val="auto"/>
          <w:sz w:val="24"/>
          <w:highlight w:val="none"/>
          <w:shd w:val="clear" w:color="auto" w:fill="auto"/>
          <w:lang w:val="en-US" w:eastAsia="zh-CN"/>
        </w:rPr>
        <w:t>此项符合性在报价文件中进行评审</w:t>
      </w:r>
      <w:r>
        <w:rPr>
          <w:rFonts w:hint="eastAsia" w:ascii="宋体" w:hAnsi="宋体" w:eastAsia="宋体" w:cs="Times New Roman"/>
          <w:color w:val="auto"/>
          <w:sz w:val="24"/>
          <w:highlight w:val="none"/>
          <w:shd w:val="clear" w:color="auto" w:fill="auto"/>
          <w:lang w:eastAsia="zh-CN"/>
        </w:rPr>
        <w:t>）</w:t>
      </w:r>
    </w:p>
    <w:p w14:paraId="7C109E4A">
      <w:pPr>
        <w:pStyle w:val="13"/>
        <w:widowControl w:val="0"/>
        <w:shd w:val="clear"/>
        <w:tabs>
          <w:tab w:val="left" w:pos="420"/>
        </w:tabs>
        <w:snapToGrid w:val="0"/>
        <w:spacing w:before="120" w:beforeLines="50" w:afterLines="0" w:line="420" w:lineRule="exact"/>
        <w:ind w:left="0" w:firstLine="472" w:firstLineChars="196"/>
        <w:rPr>
          <w:rFonts w:ascii="宋体" w:hAnsi="宋体"/>
          <w:b/>
          <w:color w:val="auto"/>
          <w:szCs w:val="24"/>
          <w:highlight w:val="none"/>
          <w:shd w:val="clear" w:color="auto" w:fill="auto"/>
        </w:rPr>
      </w:pPr>
      <w:r>
        <w:rPr>
          <w:rFonts w:hint="eastAsia" w:ascii="宋体" w:hAnsi="宋体"/>
          <w:b/>
          <w:color w:val="auto"/>
          <w:szCs w:val="24"/>
          <w:highlight w:val="none"/>
          <w:shd w:val="clear" w:color="auto" w:fill="auto"/>
        </w:rPr>
        <w:t>（五）投标有效期</w:t>
      </w:r>
    </w:p>
    <w:p w14:paraId="5F8637A5">
      <w:pPr>
        <w:pStyle w:val="13"/>
        <w:widowControl w:val="0"/>
        <w:shd w:val="clear"/>
        <w:tabs>
          <w:tab w:val="left" w:pos="420"/>
        </w:tabs>
        <w:snapToGrid w:val="0"/>
        <w:spacing w:afterLines="0" w:line="420" w:lineRule="exact"/>
        <w:ind w:left="-25" w:leftChars="-12" w:firstLine="360" w:firstLineChars="15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▲1.自投标截止日起</w:t>
      </w:r>
      <w:r>
        <w:rPr>
          <w:rFonts w:hint="eastAsia" w:ascii="宋体" w:hAnsi="宋体"/>
          <w:color w:val="auto"/>
          <w:szCs w:val="24"/>
          <w:highlight w:val="none"/>
          <w:u w:val="single"/>
          <w:shd w:val="clear" w:color="auto" w:fill="auto"/>
        </w:rPr>
        <w:t xml:space="preserve">  90  </w:t>
      </w:r>
      <w:r>
        <w:rPr>
          <w:rFonts w:hint="eastAsia" w:ascii="宋体" w:hAnsi="宋体"/>
          <w:color w:val="auto"/>
          <w:szCs w:val="24"/>
          <w:highlight w:val="none"/>
          <w:shd w:val="clear" w:color="auto" w:fill="auto"/>
        </w:rPr>
        <w:t>天响应文件应保持有效。</w:t>
      </w:r>
    </w:p>
    <w:p w14:paraId="47F1A06C">
      <w:pPr>
        <w:pStyle w:val="13"/>
        <w:widowControl w:val="0"/>
        <w:shd w:val="clear"/>
        <w:tabs>
          <w:tab w:val="left" w:pos="420"/>
        </w:tabs>
        <w:snapToGrid w:val="0"/>
        <w:spacing w:afterLines="0" w:line="420" w:lineRule="exact"/>
        <w:ind w:left="0" w:firstLine="480" w:firstLineChars="200"/>
        <w:rPr>
          <w:rFonts w:ascii="宋体" w:hAnsi="宋体"/>
          <w:color w:val="auto"/>
          <w:szCs w:val="24"/>
          <w:highlight w:val="none"/>
          <w:shd w:val="clear" w:color="auto" w:fill="auto"/>
        </w:rPr>
      </w:pPr>
      <w:r>
        <w:rPr>
          <w:rFonts w:hint="eastAsia" w:ascii="宋体" w:hAnsi="宋体"/>
          <w:color w:val="auto"/>
          <w:szCs w:val="24"/>
          <w:highlight w:val="none"/>
          <w:shd w:val="clear" w:color="auto" w:fill="auto"/>
        </w:rPr>
        <w:t>2.在特殊情况下，招标人可与供应商协商延长响应文件的有效期，这种要求和答复均以书面形式进行。</w:t>
      </w:r>
    </w:p>
    <w:p w14:paraId="2A2BE9ED">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3.供应商可拒绝接受延期要求，同意延长有效期的供应商不能修改响应文件内容。 </w:t>
      </w:r>
    </w:p>
    <w:p w14:paraId="7486704B">
      <w:pPr>
        <w:shd w:val="clear"/>
        <w:snapToGrid w:val="0"/>
        <w:spacing w:line="420" w:lineRule="exact"/>
        <w:ind w:firstLine="480" w:firstLineChars="200"/>
        <w:jc w:val="left"/>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4.成交供应商的响应文件自开标之日起至合同履行完毕止均应保持有效。</w:t>
      </w:r>
    </w:p>
    <w:p w14:paraId="0A943558">
      <w:pPr>
        <w:shd w:val="clear"/>
        <w:snapToGrid w:val="0"/>
        <w:spacing w:line="420" w:lineRule="exact"/>
        <w:ind w:firstLine="472" w:firstLineChars="196"/>
        <w:jc w:val="left"/>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5.供应商有下列情形之一的，按有关规定进行处罚：</w:t>
      </w:r>
    </w:p>
    <w:p w14:paraId="018D3DC7">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（1）供应商在投标有效期内撤回响应文件的；</w:t>
      </w:r>
    </w:p>
    <w:p w14:paraId="1C0EFBD1">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（2）未按规定提交履约保证金的；</w:t>
      </w:r>
    </w:p>
    <w:p w14:paraId="3A455E2A">
      <w:pPr>
        <w:shd w:val="clear"/>
        <w:snapToGrid w:val="0"/>
        <w:spacing w:line="420" w:lineRule="exact"/>
        <w:ind w:firstLine="470" w:firstLineChars="196"/>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（3）供应商在投标过程中弄虚作假，提供虚假材料的；</w:t>
      </w:r>
    </w:p>
    <w:p w14:paraId="30C364BD">
      <w:pPr>
        <w:shd w:val="clear"/>
        <w:snapToGrid w:val="0"/>
        <w:spacing w:line="420" w:lineRule="exact"/>
        <w:ind w:firstLine="470" w:firstLineChars="19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（4）成交供应商无正当理由不与采购人签订合同的；</w:t>
      </w:r>
    </w:p>
    <w:p w14:paraId="6B543BB0">
      <w:pPr>
        <w:shd w:val="clear"/>
        <w:snapToGrid w:val="0"/>
        <w:spacing w:line="420" w:lineRule="exact"/>
        <w:ind w:firstLine="470" w:firstLineChars="19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w:t>
      </w:r>
      <w:r>
        <w:rPr>
          <w:rFonts w:hint="eastAsia" w:ascii="宋体" w:hAnsi="宋体"/>
          <w:bCs/>
          <w:color w:val="auto"/>
          <w:sz w:val="24"/>
          <w:highlight w:val="none"/>
          <w:shd w:val="clear" w:color="auto" w:fill="auto"/>
        </w:rPr>
        <w:t>将成交项目转让给他人或者在响应文件中未说明且未经招标人同意，将成交项目分包给他人的；</w:t>
      </w:r>
    </w:p>
    <w:p w14:paraId="3E34FE0F">
      <w:pPr>
        <w:shd w:val="clear"/>
        <w:snapToGrid w:val="0"/>
        <w:spacing w:line="42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（6）拒绝履行合同义务的；</w:t>
      </w:r>
    </w:p>
    <w:p w14:paraId="4408FC02">
      <w:pPr>
        <w:shd w:val="clear"/>
        <w:snapToGrid w:val="0"/>
        <w:spacing w:line="42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（7）其他严重扰乱招投标程序的。</w:t>
      </w:r>
    </w:p>
    <w:p w14:paraId="004F8EA6">
      <w:pPr>
        <w:shd w:val="clear"/>
        <w:snapToGrid w:val="0"/>
        <w:spacing w:before="120" w:beforeLines="50" w:line="420" w:lineRule="exact"/>
        <w:ind w:firstLine="472" w:firstLineChars="196"/>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（六）响应文件的签署</w:t>
      </w:r>
    </w:p>
    <w:p w14:paraId="7DFB2357">
      <w:pPr>
        <w:shd w:val="clear"/>
        <w:snapToGrid w:val="0"/>
        <w:spacing w:line="420" w:lineRule="exact"/>
        <w:ind w:firstLine="480" w:firstLineChars="2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1.供应商应按本磋商文件规定的格式和顺序编制响应文件并标注页码，响应文件内容不完整、编排混乱而导致响应文件被误读、漏读或者查找不到相关内容的，供应商责任自负。</w:t>
      </w:r>
    </w:p>
    <w:p w14:paraId="19F21A33">
      <w:pPr>
        <w:shd w:val="clear"/>
        <w:snapToGrid w:val="0"/>
        <w:spacing w:line="420" w:lineRule="exact"/>
        <w:ind w:firstLine="470" w:firstLineChars="196"/>
        <w:jc w:val="left"/>
        <w:rPr>
          <w:rFonts w:ascii="宋体" w:hAnsi="宋体" w:cs="仿宋_GB2312"/>
          <w:bCs/>
          <w:color w:val="auto"/>
          <w:sz w:val="24"/>
          <w:highlight w:val="none"/>
          <w:u w:val="singl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w:t>
      </w:r>
      <w:r>
        <w:rPr>
          <w:rFonts w:hint="eastAsia" w:ascii="宋体" w:hAnsi="宋体" w:cs="仿宋_GB2312"/>
          <w:b/>
          <w:color w:val="auto"/>
          <w:sz w:val="24"/>
          <w:highlight w:val="none"/>
          <w:shd w:val="clear" w:color="auto" w:fill="auto"/>
        </w:rPr>
        <w:t>电子响应文件中公章采用CA签章</w:t>
      </w:r>
      <w:r>
        <w:rPr>
          <w:rFonts w:hint="eastAsia" w:ascii="宋体" w:hAnsi="宋体" w:cs="仿宋_GB2312"/>
          <w:bCs/>
          <w:color w:val="auto"/>
          <w:sz w:val="24"/>
          <w:highlight w:val="none"/>
          <w:shd w:val="clear" w:color="auto" w:fill="auto"/>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color w:val="auto"/>
          <w:sz w:val="24"/>
          <w:highlight w:val="none"/>
          <w:u w:val="single"/>
          <w:shd w:val="clear" w:color="auto" w:fill="auto"/>
        </w:rPr>
        <w:t>如对磋商文件的某项要求，供应商的电子响应文件未能关联定位提供相应的内容与其对应，则磋商小组在评审时如做出对供应商不利的评审由供应商自行承担。</w:t>
      </w:r>
    </w:p>
    <w:p w14:paraId="0F9DDDCE">
      <w:pPr>
        <w:shd w:val="clear"/>
        <w:snapToGrid w:val="0"/>
        <w:spacing w:line="420" w:lineRule="exact"/>
        <w:ind w:firstLine="470" w:firstLineChars="196"/>
        <w:jc w:val="left"/>
        <w:rPr>
          <w:rFonts w:ascii="宋体" w:hAnsi="宋体" w:cs="仿宋_GB2312"/>
          <w:bCs/>
          <w:color w:val="auto"/>
          <w:sz w:val="24"/>
          <w:highlight w:val="none"/>
          <w:shd w:val="clear" w:color="auto" w:fill="auto"/>
        </w:rPr>
      </w:pPr>
      <w:r>
        <w:rPr>
          <w:rFonts w:hint="eastAsia" w:ascii="宋体" w:hAnsi="宋体" w:cs="仿宋_GB2312"/>
          <w:bCs/>
          <w:color w:val="auto"/>
          <w:sz w:val="24"/>
          <w:highlight w:val="none"/>
          <w:shd w:val="clear" w:color="auto" w:fill="auto"/>
        </w:rPr>
        <w:t>电子响应文件如内容不完整、编排混乱导致响应文件被误读、漏读，或者在按采购文件规定的部位查找不到相关内容的，由供应商自行承担。</w:t>
      </w:r>
    </w:p>
    <w:p w14:paraId="58FB27EF">
      <w:pPr>
        <w:shd w:val="clear"/>
        <w:snapToGrid w:val="0"/>
        <w:spacing w:line="420" w:lineRule="exact"/>
        <w:ind w:firstLine="470" w:firstLineChars="196"/>
        <w:jc w:val="left"/>
        <w:rPr>
          <w:rFonts w:ascii="宋体" w:hAnsi="宋体"/>
          <w:color w:val="auto"/>
          <w:sz w:val="24"/>
          <w:highlight w:val="none"/>
          <w:shd w:val="clear" w:color="auto" w:fill="auto"/>
        </w:rPr>
      </w:pPr>
      <w:r>
        <w:rPr>
          <w:rFonts w:ascii="宋体" w:hAnsi="宋体" w:cs="仿宋_GB2312"/>
          <w:bCs/>
          <w:color w:val="auto"/>
          <w:sz w:val="24"/>
          <w:highlight w:val="none"/>
          <w:shd w:val="clear" w:color="auto" w:fill="auto"/>
        </w:rPr>
        <w:t>3</w:t>
      </w:r>
      <w:r>
        <w:rPr>
          <w:rFonts w:hint="eastAsia" w:ascii="宋体" w:hAnsi="宋体"/>
          <w:color w:val="auto"/>
          <w:sz w:val="24"/>
          <w:highlight w:val="none"/>
          <w:shd w:val="clear" w:color="auto" w:fill="auto"/>
        </w:rPr>
        <w:t>.温馨提醒：</w:t>
      </w:r>
      <w:r>
        <w:rPr>
          <w:rFonts w:hint="eastAsia" w:ascii="宋体" w:hAnsi="宋体"/>
          <w:color w:val="auto"/>
          <w:sz w:val="24"/>
          <w:highlight w:val="none"/>
          <w:u w:val="single"/>
          <w:shd w:val="clear" w:color="auto" w:fill="auto"/>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5949B78F">
      <w:pPr>
        <w:shd w:val="clear"/>
        <w:snapToGrid w:val="0"/>
        <w:spacing w:line="420" w:lineRule="exact"/>
        <w:ind w:firstLine="480" w:firstLineChars="200"/>
        <w:jc w:val="left"/>
        <w:rPr>
          <w:rFonts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.响应文件不得涂改，若有修改错漏处，须加盖单位公章或者法定代表人或授权委托人签字或盖章。响应文件因字迹潦草或表达不清所引起的后果由供应商负责。</w:t>
      </w:r>
    </w:p>
    <w:p w14:paraId="6C6678B3">
      <w:pPr>
        <w:shd w:val="clear"/>
        <w:snapToGrid w:val="0"/>
        <w:spacing w:before="120" w:beforeLines="50" w:line="420" w:lineRule="exact"/>
        <w:ind w:firstLine="472" w:firstLineChars="196"/>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（七）投标无效的情形</w:t>
      </w:r>
    </w:p>
    <w:p w14:paraId="39984D3C">
      <w:pPr>
        <w:shd w:val="clear"/>
        <w:snapToGrid w:val="0"/>
        <w:spacing w:line="420" w:lineRule="exact"/>
        <w:ind w:firstLine="480" w:firstLineChars="200"/>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51E44326">
      <w:pPr>
        <w:shd w:val="clear"/>
        <w:snapToGrid w:val="0"/>
        <w:spacing w:line="420" w:lineRule="exact"/>
        <w:ind w:firstLine="457" w:firstLineChars="196"/>
        <w:rPr>
          <w:rFonts w:ascii="宋体" w:hAnsi="宋体"/>
          <w:b/>
          <w:bCs/>
          <w:color w:val="auto"/>
          <w:spacing w:val="-4"/>
          <w:sz w:val="24"/>
          <w:highlight w:val="none"/>
          <w:shd w:val="clear" w:color="auto" w:fill="auto"/>
        </w:rPr>
      </w:pPr>
      <w:bookmarkStart w:id="27" w:name="_Hlk59462445"/>
      <w:r>
        <w:rPr>
          <w:rFonts w:hint="eastAsia" w:ascii="宋体" w:hAnsi="宋体"/>
          <w:b/>
          <w:bCs/>
          <w:color w:val="auto"/>
          <w:spacing w:val="-4"/>
          <w:sz w:val="24"/>
          <w:highlight w:val="none"/>
          <w:shd w:val="clear" w:color="auto" w:fill="auto"/>
        </w:rPr>
        <w:t>1.</w:t>
      </w:r>
      <w:bookmarkStart w:id="28" w:name="_Hlk534294335"/>
      <w:r>
        <w:rPr>
          <w:rFonts w:hint="eastAsia" w:ascii="宋体" w:hAnsi="宋体"/>
          <w:b/>
          <w:bCs/>
          <w:color w:val="auto"/>
          <w:spacing w:val="-4"/>
          <w:sz w:val="24"/>
          <w:highlight w:val="none"/>
          <w:shd w:val="clear" w:color="auto" w:fill="auto"/>
        </w:rPr>
        <w:t>在符合性审查和商务技术评审时，如发现下列情形之一的，响应文件将被视为无效：</w:t>
      </w:r>
    </w:p>
    <w:bookmarkEnd w:id="28"/>
    <w:p w14:paraId="7BC3A866">
      <w:pPr>
        <w:shd w:val="clear"/>
        <w:snapToGrid w:val="0"/>
        <w:spacing w:line="420" w:lineRule="exact"/>
        <w:ind w:firstLine="470" w:firstLineChars="196"/>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（1）资格响应文件未提供齐全的</w:t>
      </w:r>
      <w:r>
        <w:rPr>
          <w:rFonts w:hint="eastAsia" w:ascii="宋体" w:hAnsi="宋体"/>
          <w:color w:val="auto"/>
          <w:sz w:val="24"/>
          <w:highlight w:val="none"/>
          <w:shd w:val="clear" w:color="auto" w:fill="auto"/>
          <w:lang w:eastAsia="zh-CN"/>
        </w:rPr>
        <w:t>、《中小企业声明函》</w:t>
      </w:r>
      <w:r>
        <w:rPr>
          <w:rFonts w:hint="eastAsia" w:ascii="宋体" w:hAnsi="宋体"/>
          <w:color w:val="auto"/>
          <w:sz w:val="24"/>
          <w:highlight w:val="none"/>
          <w:shd w:val="clear" w:color="auto" w:fill="auto"/>
          <w:lang w:val="en-US" w:eastAsia="zh-CN"/>
        </w:rPr>
        <w:t>不符合竞争性磋商文件要求的、</w:t>
      </w:r>
      <w:r>
        <w:rPr>
          <w:rFonts w:hint="eastAsia" w:ascii="宋体" w:hAnsi="宋体"/>
          <w:color w:val="auto"/>
          <w:sz w:val="24"/>
          <w:highlight w:val="none"/>
          <w:shd w:val="clear" w:color="auto" w:fill="auto"/>
        </w:rPr>
        <w:t>资格响应文件存在过期的</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不符合</w:t>
      </w:r>
      <w:r>
        <w:rPr>
          <w:rFonts w:hint="eastAsia" w:ascii="宋体" w:hAnsi="宋体"/>
          <w:color w:val="auto"/>
          <w:sz w:val="24"/>
          <w:highlight w:val="none"/>
          <w:shd w:val="clear" w:color="auto" w:fill="auto"/>
          <w:lang w:eastAsia="zh-CN"/>
        </w:rPr>
        <w:t>竞争性磋商</w:t>
      </w:r>
      <w:r>
        <w:rPr>
          <w:rFonts w:hint="eastAsia" w:ascii="宋体" w:hAnsi="宋体"/>
          <w:color w:val="auto"/>
          <w:sz w:val="24"/>
          <w:highlight w:val="none"/>
          <w:shd w:val="clear" w:color="auto" w:fill="auto"/>
          <w:lang w:val="en-US" w:eastAsia="zh-CN"/>
        </w:rPr>
        <w:t>文件</w:t>
      </w:r>
      <w:r>
        <w:rPr>
          <w:rFonts w:hint="eastAsia" w:ascii="宋体" w:hAnsi="宋体"/>
          <w:color w:val="auto"/>
          <w:sz w:val="24"/>
          <w:highlight w:val="none"/>
          <w:shd w:val="clear" w:color="auto" w:fill="auto"/>
        </w:rPr>
        <w:t>标明的资格要求的；</w:t>
      </w:r>
    </w:p>
    <w:p w14:paraId="5CD92CC6">
      <w:pPr>
        <w:shd w:val="clear"/>
        <w:snapToGrid w:val="0"/>
        <w:spacing w:line="420" w:lineRule="exact"/>
        <w:ind w:firstLine="470" w:firstLineChars="196"/>
        <w:rPr>
          <w:rFonts w:ascii="宋体" w:hAnsi="宋体"/>
          <w:bCs/>
          <w:color w:val="auto"/>
          <w:kern w:val="0"/>
          <w:sz w:val="24"/>
          <w:highlight w:val="none"/>
          <w:shd w:val="clear" w:color="auto" w:fill="auto"/>
        </w:rPr>
      </w:pPr>
      <w:r>
        <w:rPr>
          <w:rFonts w:hint="eastAsia" w:ascii="宋体" w:hAnsi="宋体"/>
          <w:color w:val="auto"/>
          <w:sz w:val="24"/>
          <w:highlight w:val="none"/>
          <w:shd w:val="clear" w:color="auto" w:fill="auto"/>
        </w:rPr>
        <w:t>（2）</w:t>
      </w:r>
      <w:r>
        <w:rPr>
          <w:rFonts w:hint="eastAsia" w:ascii="宋体" w:hAnsi="宋体"/>
          <w:bCs/>
          <w:color w:val="auto"/>
          <w:sz w:val="24"/>
          <w:highlight w:val="none"/>
          <w:shd w:val="clear" w:color="auto" w:fill="auto"/>
        </w:rPr>
        <w:t>电子响应文件</w:t>
      </w:r>
      <w:r>
        <w:rPr>
          <w:rFonts w:hint="eastAsia" w:ascii="宋体" w:hAnsi="宋体"/>
          <w:b/>
          <w:bCs/>
          <w:color w:val="auto"/>
          <w:kern w:val="0"/>
          <w:sz w:val="24"/>
          <w:highlight w:val="none"/>
          <w:u w:val="single"/>
          <w:shd w:val="clear" w:color="auto" w:fill="auto"/>
        </w:rPr>
        <w:t>在</w:t>
      </w:r>
      <w:r>
        <w:rPr>
          <w:rFonts w:hint="eastAsia" w:ascii="宋体" w:hAnsi="宋体"/>
          <w:b/>
          <w:bCs/>
          <w:color w:val="auto"/>
          <w:kern w:val="0"/>
          <w:sz w:val="24"/>
          <w:highlight w:val="none"/>
          <w:u w:val="single"/>
          <w:shd w:val="clear" w:color="auto" w:fill="auto"/>
          <w:lang w:val="en-US" w:eastAsia="zh-CN"/>
        </w:rPr>
        <w:t>磋商文件格式</w:t>
      </w:r>
      <w:r>
        <w:rPr>
          <w:rFonts w:hint="eastAsia" w:ascii="宋体" w:hAnsi="宋体"/>
          <w:b/>
          <w:bCs/>
          <w:color w:val="auto"/>
          <w:kern w:val="0"/>
          <w:sz w:val="24"/>
          <w:highlight w:val="none"/>
          <w:u w:val="single"/>
          <w:shd w:val="clear" w:color="auto" w:fill="auto"/>
        </w:rPr>
        <w:t>指定页面无法定代表人盖章或签字、未在</w:t>
      </w:r>
      <w:r>
        <w:rPr>
          <w:rFonts w:hint="eastAsia" w:ascii="宋体" w:hAnsi="宋体"/>
          <w:b/>
          <w:bCs/>
          <w:color w:val="auto"/>
          <w:kern w:val="0"/>
          <w:sz w:val="24"/>
          <w:highlight w:val="none"/>
          <w:u w:val="single"/>
          <w:shd w:val="clear" w:color="auto" w:fill="auto"/>
          <w:lang w:val="en-US" w:eastAsia="zh-CN"/>
        </w:rPr>
        <w:t>磋商文件格式</w:t>
      </w:r>
      <w:r>
        <w:rPr>
          <w:rFonts w:hint="eastAsia" w:ascii="宋体" w:hAnsi="宋体"/>
          <w:b/>
          <w:bCs/>
          <w:color w:val="auto"/>
          <w:kern w:val="0"/>
          <w:sz w:val="24"/>
          <w:highlight w:val="none"/>
          <w:u w:val="single"/>
          <w:shd w:val="clear" w:color="auto" w:fill="auto"/>
        </w:rPr>
        <w:t>指定页面盖公章、在</w:t>
      </w:r>
      <w:r>
        <w:rPr>
          <w:rFonts w:hint="eastAsia" w:ascii="宋体" w:hAnsi="宋体"/>
          <w:b/>
          <w:bCs/>
          <w:color w:val="auto"/>
          <w:kern w:val="0"/>
          <w:sz w:val="24"/>
          <w:highlight w:val="none"/>
          <w:u w:val="single"/>
          <w:shd w:val="clear" w:color="auto" w:fill="auto"/>
          <w:lang w:val="en-US" w:eastAsia="zh-CN"/>
        </w:rPr>
        <w:t>磋商文件格式</w:t>
      </w:r>
      <w:r>
        <w:rPr>
          <w:rFonts w:hint="eastAsia" w:ascii="宋体" w:hAnsi="宋体"/>
          <w:b/>
          <w:bCs/>
          <w:color w:val="auto"/>
          <w:kern w:val="0"/>
          <w:sz w:val="24"/>
          <w:highlight w:val="none"/>
          <w:u w:val="single"/>
          <w:shd w:val="clear" w:color="auto" w:fill="auto"/>
        </w:rPr>
        <w:t>指定页面无被授权人签字（打字无效）、</w:t>
      </w:r>
      <w:r>
        <w:rPr>
          <w:rFonts w:hint="eastAsia" w:ascii="宋体" w:hAnsi="宋体"/>
          <w:b/>
          <w:bCs/>
          <w:color w:val="auto"/>
          <w:kern w:val="0"/>
          <w:sz w:val="24"/>
          <w:highlight w:val="none"/>
          <w:shd w:val="clear" w:color="auto" w:fill="auto"/>
        </w:rPr>
        <w:t>未提供法定代表人授权委托书、未提供投标函、未提供《没有重大违法记录的承诺函》或者投标函、《没有重大违法记录的承诺函》格式不符合竞争性磋商文件要求或填写项目不齐全的；</w:t>
      </w:r>
    </w:p>
    <w:p w14:paraId="148D8852">
      <w:pPr>
        <w:pStyle w:val="21"/>
        <w:shd w:val="clear"/>
        <w:snapToGrid w:val="0"/>
        <w:spacing w:line="420" w:lineRule="exact"/>
        <w:ind w:firstLine="454" w:firstLineChars="196"/>
        <w:rPr>
          <w:rFonts w:hAnsi="宋体"/>
          <w:b/>
          <w:bCs/>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3</w:t>
      </w:r>
      <w:r>
        <w:rPr>
          <w:rFonts w:hint="eastAsia" w:hAnsi="宋体"/>
          <w:color w:val="auto"/>
          <w:sz w:val="24"/>
          <w:szCs w:val="24"/>
          <w:highlight w:val="none"/>
          <w:shd w:val="clear" w:color="auto" w:fill="auto"/>
        </w:rPr>
        <w:t>）多项主要服务响应或者主要设备功能响应不满足磋商文件要求或</w:t>
      </w:r>
      <w:r>
        <w:rPr>
          <w:rFonts w:hint="eastAsia" w:hAnsi="宋体"/>
          <w:color w:val="auto"/>
          <w:sz w:val="24"/>
          <w:highlight w:val="none"/>
          <w:shd w:val="clear" w:color="auto" w:fill="auto"/>
        </w:rPr>
        <w:t>缺项的，</w:t>
      </w:r>
      <w:r>
        <w:rPr>
          <w:rFonts w:hint="eastAsia" w:hAnsi="宋体"/>
          <w:b/>
          <w:bCs/>
          <w:color w:val="auto"/>
          <w:sz w:val="24"/>
          <w:szCs w:val="24"/>
          <w:highlight w:val="none"/>
          <w:shd w:val="clear" w:color="auto" w:fill="auto"/>
        </w:rPr>
        <w:t>主要设备尺寸严重不满足磋商文件要求的。</w:t>
      </w:r>
    </w:p>
    <w:p w14:paraId="6FB69881">
      <w:pPr>
        <w:pStyle w:val="21"/>
        <w:shd w:val="clear"/>
        <w:snapToGrid w:val="0"/>
        <w:spacing w:line="420" w:lineRule="exact"/>
        <w:ind w:firstLine="454" w:firstLineChars="196"/>
        <w:rPr>
          <w:rFonts w:hAnsi="宋体"/>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4</w:t>
      </w:r>
      <w:r>
        <w:rPr>
          <w:rFonts w:hint="eastAsia" w:hAnsi="宋体"/>
          <w:color w:val="auto"/>
          <w:sz w:val="24"/>
          <w:szCs w:val="24"/>
          <w:highlight w:val="none"/>
          <w:shd w:val="clear" w:color="auto" w:fill="auto"/>
        </w:rPr>
        <w:t>）</w:t>
      </w:r>
      <w:r>
        <w:rPr>
          <w:rFonts w:hint="eastAsia" w:hAnsi="宋体"/>
          <w:snapToGrid w:val="0"/>
          <w:color w:val="auto"/>
          <w:sz w:val="24"/>
          <w:szCs w:val="24"/>
          <w:highlight w:val="none"/>
          <w:shd w:val="clear" w:color="auto" w:fill="auto"/>
        </w:rPr>
        <w:t>与</w:t>
      </w:r>
      <w:r>
        <w:rPr>
          <w:rFonts w:hint="eastAsia" w:hAnsi="宋体"/>
          <w:color w:val="auto"/>
          <w:sz w:val="24"/>
          <w:szCs w:val="24"/>
          <w:highlight w:val="none"/>
          <w:shd w:val="clear" w:color="auto" w:fill="auto"/>
        </w:rPr>
        <w:t>磋商文件中标“▲”的技术指标、主要功能参数、服务响应发生实质性负偏离</w:t>
      </w:r>
      <w:r>
        <w:rPr>
          <w:rFonts w:hint="eastAsia" w:hAnsi="宋体"/>
          <w:snapToGrid w:val="0"/>
          <w:color w:val="auto"/>
          <w:sz w:val="24"/>
          <w:szCs w:val="24"/>
          <w:highlight w:val="none"/>
          <w:shd w:val="clear" w:color="auto" w:fill="auto"/>
        </w:rPr>
        <w:t>或内容缺失</w:t>
      </w:r>
      <w:r>
        <w:rPr>
          <w:rFonts w:hint="eastAsia" w:hAnsi="宋体"/>
          <w:color w:val="auto"/>
          <w:sz w:val="24"/>
          <w:szCs w:val="24"/>
          <w:highlight w:val="none"/>
          <w:shd w:val="clear" w:color="auto" w:fill="auto"/>
        </w:rPr>
        <w:t>的；</w:t>
      </w:r>
    </w:p>
    <w:p w14:paraId="07B45BBA">
      <w:pPr>
        <w:pStyle w:val="21"/>
        <w:shd w:val="clear"/>
        <w:snapToGrid w:val="0"/>
        <w:spacing w:line="420" w:lineRule="exact"/>
        <w:ind w:firstLine="454" w:firstLineChars="196"/>
        <w:rPr>
          <w:rFonts w:hAnsi="宋体"/>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5</w:t>
      </w:r>
      <w:r>
        <w:rPr>
          <w:rFonts w:hint="eastAsia" w:hAnsi="宋体"/>
          <w:color w:val="auto"/>
          <w:sz w:val="24"/>
          <w:szCs w:val="24"/>
          <w:highlight w:val="none"/>
          <w:shd w:val="clear" w:color="auto" w:fill="auto"/>
        </w:rPr>
        <w:t>）未如实提供投标货物的技术参数，或者响应文件标明的响应或偏离存在虚假的；</w:t>
      </w:r>
    </w:p>
    <w:p w14:paraId="554193DA">
      <w:pPr>
        <w:pStyle w:val="21"/>
        <w:shd w:val="clear"/>
        <w:snapToGrid w:val="0"/>
        <w:spacing w:line="420" w:lineRule="exact"/>
        <w:ind w:firstLine="454" w:firstLineChars="196"/>
        <w:rPr>
          <w:rFonts w:hAnsi="宋体"/>
          <w:snapToGrid w:val="0"/>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6</w:t>
      </w:r>
      <w:r>
        <w:rPr>
          <w:rFonts w:hint="eastAsia" w:hAnsi="宋体"/>
          <w:color w:val="auto"/>
          <w:sz w:val="24"/>
          <w:szCs w:val="24"/>
          <w:highlight w:val="none"/>
          <w:shd w:val="clear" w:color="auto" w:fill="auto"/>
        </w:rPr>
        <w:t>）投标有效期、工期（供货期、交货时间、服务期）、保修期（质保期）、付款方式等商务条款不能满足磋商文件要求或缺失的</w:t>
      </w:r>
      <w:r>
        <w:rPr>
          <w:rFonts w:hint="eastAsia" w:hAnsi="宋体"/>
          <w:snapToGrid w:val="0"/>
          <w:color w:val="auto"/>
          <w:sz w:val="24"/>
          <w:szCs w:val="24"/>
          <w:highlight w:val="none"/>
          <w:shd w:val="clear" w:color="auto" w:fill="auto"/>
        </w:rPr>
        <w:t>；</w:t>
      </w:r>
    </w:p>
    <w:bookmarkEnd w:id="27"/>
    <w:p w14:paraId="2B1891EE">
      <w:pPr>
        <w:pStyle w:val="21"/>
        <w:shd w:val="clear"/>
        <w:snapToGrid w:val="0"/>
        <w:spacing w:line="420" w:lineRule="exact"/>
        <w:ind w:firstLine="454" w:firstLineChars="196"/>
        <w:rPr>
          <w:rFonts w:hAnsi="宋体"/>
          <w:snapToGrid w:val="0"/>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7</w:t>
      </w:r>
      <w:r>
        <w:rPr>
          <w:rFonts w:hint="eastAsia" w:hAnsi="宋体"/>
          <w:color w:val="auto"/>
          <w:sz w:val="24"/>
          <w:szCs w:val="24"/>
          <w:highlight w:val="none"/>
          <w:shd w:val="clear" w:color="auto" w:fill="auto"/>
        </w:rPr>
        <w:t>）</w:t>
      </w:r>
      <w:r>
        <w:rPr>
          <w:rFonts w:hint="eastAsia" w:hAnsi="宋体"/>
          <w:snapToGrid w:val="0"/>
          <w:color w:val="auto"/>
          <w:sz w:val="24"/>
          <w:szCs w:val="24"/>
          <w:highlight w:val="none"/>
          <w:shd w:val="clear" w:color="auto" w:fill="auto"/>
        </w:rPr>
        <w:t>在商务及技术响应表中缺失部分</w:t>
      </w:r>
      <w:r>
        <w:rPr>
          <w:rFonts w:hint="eastAsia" w:hAnsi="宋体"/>
          <w:snapToGrid w:val="0"/>
          <w:color w:val="auto"/>
          <w:sz w:val="24"/>
          <w:szCs w:val="24"/>
          <w:highlight w:val="none"/>
          <w:shd w:val="clear" w:color="auto" w:fill="auto"/>
          <w:lang w:eastAsia="zh-CN"/>
        </w:rPr>
        <w:t>竞争性磋商文件</w:t>
      </w:r>
      <w:r>
        <w:rPr>
          <w:rFonts w:hint="eastAsia" w:hAnsi="宋体"/>
          <w:snapToGrid w:val="0"/>
          <w:color w:val="auto"/>
          <w:sz w:val="24"/>
          <w:szCs w:val="24"/>
          <w:highlight w:val="none"/>
          <w:shd w:val="clear" w:color="auto" w:fill="auto"/>
        </w:rPr>
        <w:t>中打▲的商务和技术要求的应标内容，同时在评标委员会对其进行询标时，</w:t>
      </w:r>
      <w:r>
        <w:rPr>
          <w:rFonts w:hint="eastAsia" w:hAnsi="宋体"/>
          <w:snapToGrid w:val="0"/>
          <w:color w:val="auto"/>
          <w:sz w:val="24"/>
          <w:szCs w:val="24"/>
          <w:highlight w:val="none"/>
          <w:shd w:val="clear" w:color="auto" w:fill="auto"/>
          <w:lang w:eastAsia="zh-CN"/>
        </w:rPr>
        <w:t>供应商</w:t>
      </w:r>
      <w:r>
        <w:rPr>
          <w:rFonts w:hint="eastAsia" w:hAnsi="宋体"/>
          <w:snapToGrid w:val="0"/>
          <w:color w:val="auto"/>
          <w:sz w:val="24"/>
          <w:szCs w:val="24"/>
          <w:highlight w:val="none"/>
          <w:shd w:val="clear" w:color="auto" w:fill="auto"/>
        </w:rPr>
        <w:t>未能在规定时间内提供出其</w:t>
      </w:r>
      <w:r>
        <w:rPr>
          <w:rFonts w:hint="eastAsia" w:hAnsi="宋体"/>
          <w:snapToGrid w:val="0"/>
          <w:color w:val="auto"/>
          <w:sz w:val="24"/>
          <w:szCs w:val="24"/>
          <w:highlight w:val="none"/>
          <w:shd w:val="clear" w:color="auto" w:fill="auto"/>
          <w:lang w:eastAsia="zh-CN"/>
        </w:rPr>
        <w:t>响应文件</w:t>
      </w:r>
      <w:r>
        <w:rPr>
          <w:rFonts w:hint="eastAsia" w:hAnsi="宋体"/>
          <w:snapToGrid w:val="0"/>
          <w:color w:val="auto"/>
          <w:sz w:val="24"/>
          <w:szCs w:val="24"/>
          <w:highlight w:val="none"/>
          <w:shd w:val="clear" w:color="auto" w:fill="auto"/>
        </w:rPr>
        <w:t>中有该项响应内容的；</w:t>
      </w:r>
    </w:p>
    <w:p w14:paraId="6347646C">
      <w:pPr>
        <w:pStyle w:val="21"/>
        <w:shd w:val="clear"/>
        <w:snapToGrid w:val="0"/>
        <w:spacing w:line="420" w:lineRule="exact"/>
        <w:ind w:firstLine="454" w:firstLineChars="196"/>
        <w:rPr>
          <w:rFonts w:hAnsi="宋体"/>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8</w:t>
      </w:r>
      <w:r>
        <w:rPr>
          <w:rFonts w:hint="eastAsia" w:hAnsi="宋体"/>
          <w:color w:val="auto"/>
          <w:sz w:val="24"/>
          <w:szCs w:val="24"/>
          <w:highlight w:val="none"/>
          <w:shd w:val="clear" w:color="auto" w:fill="auto"/>
        </w:rPr>
        <w:t>）</w:t>
      </w:r>
      <w:r>
        <w:rPr>
          <w:rFonts w:hint="eastAsia" w:hAnsi="宋体"/>
          <w:color w:val="auto"/>
          <w:sz w:val="24"/>
          <w:szCs w:val="24"/>
          <w:highlight w:val="none"/>
          <w:shd w:val="clear" w:color="auto" w:fill="auto"/>
          <w:lang w:eastAsia="zh-CN"/>
        </w:rPr>
        <w:t>响应文件</w:t>
      </w:r>
      <w:r>
        <w:rPr>
          <w:rFonts w:hint="eastAsia" w:hAnsi="宋体"/>
          <w:color w:val="auto"/>
          <w:sz w:val="24"/>
          <w:szCs w:val="24"/>
          <w:highlight w:val="none"/>
          <w:shd w:val="clear" w:color="auto" w:fill="auto"/>
        </w:rPr>
        <w:t>有招标方不能接受的附加条件的；</w:t>
      </w:r>
    </w:p>
    <w:p w14:paraId="3E5A2D90">
      <w:pPr>
        <w:pStyle w:val="21"/>
        <w:shd w:val="clear"/>
        <w:snapToGrid w:val="0"/>
        <w:spacing w:line="420" w:lineRule="exact"/>
        <w:ind w:firstLine="464"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w:t>
      </w:r>
      <w:r>
        <w:rPr>
          <w:rFonts w:hAnsi="宋体"/>
          <w:color w:val="auto"/>
          <w:sz w:val="24"/>
          <w:szCs w:val="24"/>
          <w:highlight w:val="none"/>
          <w:shd w:val="clear" w:color="auto" w:fill="auto"/>
        </w:rPr>
        <w:t>9</w:t>
      </w:r>
      <w:r>
        <w:rPr>
          <w:rFonts w:hint="eastAsia" w:hAnsi="宋体"/>
          <w:color w:val="auto"/>
          <w:sz w:val="24"/>
          <w:szCs w:val="24"/>
          <w:highlight w:val="none"/>
          <w:shd w:val="clear" w:color="auto" w:fill="auto"/>
        </w:rPr>
        <w:t>）商务技术文件中出现投标总报价的；</w:t>
      </w:r>
    </w:p>
    <w:p w14:paraId="440ADE22">
      <w:pPr>
        <w:pStyle w:val="21"/>
        <w:shd w:val="clear"/>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rPr>
        <w:t>（</w:t>
      </w:r>
      <w:r>
        <w:rPr>
          <w:rFonts w:hAnsi="宋体"/>
          <w:color w:val="auto"/>
          <w:sz w:val="24"/>
          <w:szCs w:val="24"/>
          <w:highlight w:val="none"/>
        </w:rPr>
        <w:t>10</w:t>
      </w:r>
      <w:r>
        <w:rPr>
          <w:rFonts w:hint="eastAsia" w:hAnsi="宋体"/>
          <w:color w:val="auto"/>
          <w:sz w:val="24"/>
          <w:szCs w:val="24"/>
          <w:highlight w:val="none"/>
        </w:rPr>
        <w:t>）</w:t>
      </w:r>
      <w:r>
        <w:rPr>
          <w:rFonts w:hint="eastAsia" w:hAnsi="宋体"/>
          <w:color w:val="auto"/>
          <w:sz w:val="24"/>
          <w:szCs w:val="24"/>
          <w:highlight w:val="none"/>
          <w:lang w:val="en-US" w:eastAsia="zh-CN"/>
        </w:rPr>
        <w:t>供应商</w:t>
      </w:r>
      <w:r>
        <w:rPr>
          <w:rFonts w:hint="eastAsia" w:hAnsi="宋体"/>
          <w:color w:val="auto"/>
          <w:sz w:val="24"/>
          <w:szCs w:val="24"/>
          <w:highlight w:val="none"/>
          <w:lang w:eastAsia="zh-CN"/>
        </w:rPr>
        <w:t>存在下列情形之一且无法合理解释的，其</w:t>
      </w:r>
      <w:r>
        <w:rPr>
          <w:rFonts w:hint="eastAsia" w:hAnsi="宋体"/>
          <w:color w:val="auto"/>
          <w:sz w:val="24"/>
          <w:szCs w:val="24"/>
          <w:highlight w:val="none"/>
          <w:lang w:val="en-US" w:eastAsia="zh-CN"/>
        </w:rPr>
        <w:t>响应</w:t>
      </w:r>
      <w:r>
        <w:rPr>
          <w:rFonts w:hint="eastAsia" w:hAnsi="宋体"/>
          <w:color w:val="auto"/>
          <w:sz w:val="24"/>
          <w:szCs w:val="24"/>
          <w:highlight w:val="none"/>
          <w:lang w:eastAsia="zh-CN"/>
        </w:rPr>
        <w:t>文件无效:</w:t>
      </w:r>
    </w:p>
    <w:p w14:paraId="0B264E6D">
      <w:pPr>
        <w:pStyle w:val="21"/>
        <w:shd w:val="clear"/>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1.不同供应商的电子响应文件上传计算机的IP地址、网卡MAC地址或硬盘序列号等硬件信息相同的;</w:t>
      </w:r>
    </w:p>
    <w:p w14:paraId="0C13406E">
      <w:pPr>
        <w:pStyle w:val="21"/>
        <w:shd w:val="clear"/>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2.上传的电子响应文件若出现使用本项目其他响应供应商的数字证书加密的，或者加盖本项目其他响应供应商的电子印章的;</w:t>
      </w:r>
    </w:p>
    <w:p w14:paraId="3482EDFC">
      <w:pPr>
        <w:pStyle w:val="21"/>
        <w:shd w:val="clear"/>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3.不同供应商的响应文件的内容存在3处(含)以上错误一致的;</w:t>
      </w:r>
    </w:p>
    <w:p w14:paraId="4EE0D11D">
      <w:pPr>
        <w:pStyle w:val="21"/>
        <w:shd w:val="clear"/>
        <w:snapToGrid w:val="0"/>
        <w:spacing w:line="420" w:lineRule="exact"/>
        <w:ind w:firstLine="454" w:firstLineChars="196"/>
        <w:rPr>
          <w:rFonts w:hint="eastAsia" w:hAnsi="宋体"/>
          <w:color w:val="auto"/>
          <w:sz w:val="24"/>
          <w:szCs w:val="24"/>
          <w:highlight w:val="none"/>
          <w:lang w:eastAsia="zh-CN"/>
        </w:rPr>
      </w:pPr>
      <w:r>
        <w:rPr>
          <w:rFonts w:hint="eastAsia" w:hAnsi="宋体"/>
          <w:color w:val="auto"/>
          <w:sz w:val="24"/>
          <w:szCs w:val="24"/>
          <w:highlight w:val="none"/>
          <w:lang w:eastAsia="zh-CN"/>
        </w:rPr>
        <w:t>4.不同供应商联系人为同一人或不同联系人的联系电话一致的。</w:t>
      </w:r>
    </w:p>
    <w:p w14:paraId="2977E073">
      <w:pPr>
        <w:pStyle w:val="21"/>
        <w:shd w:val="clear"/>
        <w:snapToGrid w:val="0"/>
        <w:spacing w:line="420" w:lineRule="exact"/>
        <w:ind w:firstLine="457" w:firstLineChars="196"/>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2.在报价评审时，如发现下列情形之一的，响应文件将被视为无效：</w:t>
      </w:r>
    </w:p>
    <w:p w14:paraId="43155ABC">
      <w:pPr>
        <w:pStyle w:val="21"/>
        <w:shd w:val="clear"/>
        <w:snapToGrid w:val="0"/>
        <w:spacing w:line="420" w:lineRule="exact"/>
        <w:ind w:firstLine="454" w:firstLineChars="196"/>
        <w:rPr>
          <w:rFonts w:hAnsi="宋体"/>
          <w:color w:val="auto"/>
          <w:sz w:val="24"/>
          <w:szCs w:val="24"/>
          <w:highlight w:val="none"/>
          <w:shd w:val="clear" w:color="auto" w:fill="auto"/>
        </w:rPr>
      </w:pPr>
      <w:r>
        <w:rPr>
          <w:rFonts w:hint="eastAsia" w:hAnsi="宋体"/>
          <w:color w:val="auto"/>
          <w:sz w:val="24"/>
          <w:szCs w:val="24"/>
          <w:highlight w:val="none"/>
          <w:shd w:val="clear" w:color="auto" w:fill="auto"/>
        </w:rPr>
        <w:t>（1）未采用人民币报价或者未按照磋商文件标明的币种报价的；</w:t>
      </w:r>
    </w:p>
    <w:p w14:paraId="7BB2F6CC">
      <w:pPr>
        <w:pStyle w:val="21"/>
        <w:shd w:val="clear"/>
        <w:snapToGrid w:val="0"/>
        <w:spacing w:line="420" w:lineRule="exact"/>
        <w:ind w:firstLine="454" w:firstLineChars="196"/>
        <w:rPr>
          <w:rFonts w:hAnsi="宋体"/>
          <w:color w:val="auto"/>
          <w:sz w:val="24"/>
          <w:szCs w:val="24"/>
          <w:highlight w:val="none"/>
          <w:shd w:val="clear" w:color="auto" w:fill="auto"/>
        </w:rPr>
      </w:pPr>
      <w:r>
        <w:rPr>
          <w:rFonts w:hint="eastAsia" w:hAnsi="宋体"/>
          <w:color w:val="auto"/>
          <w:sz w:val="24"/>
          <w:szCs w:val="24"/>
          <w:highlight w:val="none"/>
          <w:shd w:val="clear" w:color="auto" w:fill="auto"/>
        </w:rPr>
        <w:t>（2）投标报价具有选择性，或者开标价格与响应文件承诺的优惠（折扣）价格不一致的；</w:t>
      </w:r>
    </w:p>
    <w:p w14:paraId="336E8F83">
      <w:pPr>
        <w:pStyle w:val="21"/>
        <w:shd w:val="clear"/>
        <w:snapToGrid w:val="0"/>
        <w:spacing w:line="420" w:lineRule="exact"/>
        <w:ind w:firstLine="457" w:firstLineChars="196"/>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（3）报价超过磋商文件中规定的预算金额或者最高限价的；</w:t>
      </w:r>
    </w:p>
    <w:p w14:paraId="0165F1C1">
      <w:pPr>
        <w:pStyle w:val="21"/>
        <w:shd w:val="clear"/>
        <w:snapToGrid w:val="0"/>
        <w:spacing w:line="420" w:lineRule="exact"/>
        <w:ind w:firstLine="457" w:firstLineChars="196"/>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w:t>
      </w:r>
      <w:r>
        <w:rPr>
          <w:rFonts w:hAnsi="宋体"/>
          <w:b/>
          <w:bCs/>
          <w:color w:val="auto"/>
          <w:sz w:val="24"/>
          <w:szCs w:val="24"/>
          <w:highlight w:val="none"/>
          <w:shd w:val="clear" w:color="auto" w:fill="auto"/>
        </w:rPr>
        <w:t>4</w:t>
      </w:r>
      <w:r>
        <w:rPr>
          <w:rFonts w:hint="eastAsia" w:hAnsi="宋体"/>
          <w:b/>
          <w:bCs/>
          <w:color w:val="auto"/>
          <w:sz w:val="24"/>
          <w:szCs w:val="24"/>
          <w:highlight w:val="none"/>
          <w:shd w:val="clear" w:color="auto" w:fill="auto"/>
        </w:rPr>
        <w:t>）未填写投标报价的</w:t>
      </w:r>
      <w:r>
        <w:rPr>
          <w:rFonts w:hint="eastAsia" w:hAnsi="宋体"/>
          <w:b/>
          <w:bCs/>
          <w:color w:val="auto"/>
          <w:sz w:val="24"/>
          <w:szCs w:val="24"/>
          <w:highlight w:val="none"/>
          <w:shd w:val="clear" w:color="auto" w:fill="auto"/>
          <w:lang w:eastAsia="zh-CN"/>
        </w:rPr>
        <w:t>、《报价明细表》</w:t>
      </w:r>
      <w:r>
        <w:rPr>
          <w:rFonts w:hint="eastAsia" w:hAnsi="宋体"/>
          <w:b/>
          <w:bCs/>
          <w:color w:val="auto"/>
          <w:sz w:val="24"/>
          <w:szCs w:val="24"/>
          <w:highlight w:val="none"/>
          <w:shd w:val="clear" w:color="auto" w:fill="auto"/>
          <w:lang w:val="en-US" w:eastAsia="zh-CN"/>
        </w:rPr>
        <w:t>中</w:t>
      </w:r>
      <w:r>
        <w:rPr>
          <w:rFonts w:hint="eastAsia" w:hAnsi="宋体"/>
          <w:b/>
          <w:bCs/>
          <w:color w:val="auto"/>
          <w:sz w:val="24"/>
          <w:szCs w:val="24"/>
          <w:highlight w:val="none"/>
          <w:shd w:val="clear" w:color="auto" w:fill="auto"/>
          <w:lang w:eastAsia="zh-CN"/>
        </w:rPr>
        <w:t>工程量</w:t>
      </w:r>
      <w:r>
        <w:rPr>
          <w:rFonts w:hint="eastAsia" w:hAnsi="宋体"/>
          <w:b/>
          <w:bCs/>
          <w:color w:val="auto"/>
          <w:sz w:val="24"/>
          <w:szCs w:val="24"/>
          <w:highlight w:val="none"/>
          <w:shd w:val="clear" w:color="auto" w:fill="auto"/>
          <w:lang w:val="en-US" w:eastAsia="zh-CN"/>
        </w:rPr>
        <w:t>少于磋商</w:t>
      </w:r>
      <w:r>
        <w:rPr>
          <w:rFonts w:hint="eastAsia" w:hAnsi="宋体"/>
          <w:b/>
          <w:bCs/>
          <w:color w:val="auto"/>
          <w:sz w:val="24"/>
          <w:szCs w:val="24"/>
          <w:highlight w:val="none"/>
          <w:shd w:val="clear" w:color="auto" w:fill="auto"/>
          <w:lang w:eastAsia="zh-CN"/>
        </w:rPr>
        <w:t>文件</w:t>
      </w:r>
      <w:r>
        <w:rPr>
          <w:rFonts w:hint="eastAsia" w:hAnsi="宋体"/>
          <w:b/>
          <w:bCs/>
          <w:color w:val="auto"/>
          <w:sz w:val="24"/>
          <w:szCs w:val="24"/>
          <w:highlight w:val="none"/>
          <w:shd w:val="clear" w:color="auto" w:fill="auto"/>
          <w:lang w:val="en-US" w:eastAsia="zh-CN"/>
        </w:rPr>
        <w:t>中</w:t>
      </w:r>
      <w:r>
        <w:rPr>
          <w:rFonts w:hint="eastAsia" w:hAnsi="宋体"/>
          <w:b/>
          <w:bCs/>
          <w:color w:val="auto"/>
          <w:sz w:val="24"/>
          <w:szCs w:val="24"/>
          <w:highlight w:val="none"/>
          <w:shd w:val="clear" w:color="auto" w:fill="auto"/>
          <w:lang w:eastAsia="zh-CN"/>
        </w:rPr>
        <w:t>提供的工程量数量</w:t>
      </w:r>
      <w:r>
        <w:rPr>
          <w:rFonts w:hint="eastAsia" w:hAnsi="宋体"/>
          <w:b/>
          <w:bCs/>
          <w:color w:val="auto"/>
          <w:sz w:val="24"/>
          <w:szCs w:val="24"/>
          <w:highlight w:val="none"/>
          <w:shd w:val="clear" w:color="auto" w:fill="auto"/>
          <w:lang w:val="en-US" w:eastAsia="zh-CN"/>
        </w:rPr>
        <w:t>的</w:t>
      </w:r>
      <w:r>
        <w:rPr>
          <w:rFonts w:hint="eastAsia" w:hAnsi="宋体"/>
          <w:b/>
          <w:bCs/>
          <w:color w:val="auto"/>
          <w:sz w:val="24"/>
          <w:szCs w:val="24"/>
          <w:highlight w:val="none"/>
          <w:shd w:val="clear" w:color="auto" w:fill="auto"/>
          <w:lang w:eastAsia="zh-CN"/>
        </w:rPr>
        <w:t>。</w:t>
      </w:r>
    </w:p>
    <w:p w14:paraId="18B5B33C">
      <w:pPr>
        <w:pStyle w:val="21"/>
        <w:shd w:val="clear"/>
        <w:snapToGrid w:val="0"/>
        <w:spacing w:line="420" w:lineRule="exact"/>
        <w:ind w:firstLine="457" w:firstLineChars="196"/>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w:t>
      </w:r>
      <w:r>
        <w:rPr>
          <w:rFonts w:hAnsi="宋体"/>
          <w:b/>
          <w:bCs/>
          <w:color w:val="auto"/>
          <w:sz w:val="24"/>
          <w:szCs w:val="24"/>
          <w:highlight w:val="none"/>
          <w:shd w:val="clear" w:color="auto" w:fill="auto"/>
        </w:rPr>
        <w:t>5</w:t>
      </w:r>
      <w:r>
        <w:rPr>
          <w:rFonts w:hint="eastAsia" w:hAnsi="宋体"/>
          <w:b/>
          <w:bCs/>
          <w:color w:val="auto"/>
          <w:sz w:val="24"/>
          <w:szCs w:val="24"/>
          <w:highlight w:val="none"/>
          <w:shd w:val="clear" w:color="auto" w:fill="auto"/>
        </w:rPr>
        <w:t>）未提交最后报价的。</w:t>
      </w:r>
    </w:p>
    <w:p w14:paraId="374BA8E1">
      <w:pPr>
        <w:pStyle w:val="21"/>
        <w:shd w:val="clear"/>
        <w:snapToGrid w:val="0"/>
        <w:spacing w:line="420" w:lineRule="exact"/>
        <w:ind w:firstLine="457" w:firstLineChars="196"/>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3.被拒绝的响应文件为无效。</w:t>
      </w:r>
    </w:p>
    <w:p w14:paraId="2B73B879">
      <w:pPr>
        <w:shd w:val="clear"/>
        <w:spacing w:line="420" w:lineRule="exact"/>
        <w:ind w:firstLine="354" w:firstLineChars="147"/>
        <w:rPr>
          <w:rFonts w:ascii="宋体" w:hAnsi="宋体"/>
          <w:b/>
          <w:color w:val="auto"/>
          <w:sz w:val="24"/>
          <w:highlight w:val="none"/>
          <w:u w:val="single"/>
          <w:shd w:val="clear" w:color="auto" w:fill="auto"/>
        </w:rPr>
      </w:pPr>
      <w:r>
        <w:rPr>
          <w:rFonts w:hint="eastAsia" w:ascii="宋体" w:hAnsi="宋体"/>
          <w:b/>
          <w:color w:val="auto"/>
          <w:sz w:val="24"/>
          <w:highlight w:val="none"/>
          <w:shd w:val="clear" w:color="auto" w:fill="auto"/>
        </w:rPr>
        <w:t>（八）在招标采购中，出现下列情形之一的，应予废标</w:t>
      </w:r>
    </w:p>
    <w:p w14:paraId="452B484D">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1</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出现影响采购公正的违法、违规</w:t>
      </w:r>
      <w:r>
        <w:rPr>
          <w:rFonts w:hint="eastAsia" w:ascii="宋体" w:hAnsi="宋体"/>
          <w:color w:val="auto"/>
          <w:sz w:val="24"/>
          <w:highlight w:val="none"/>
          <w:shd w:val="clear" w:color="auto" w:fill="auto"/>
        </w:rPr>
        <w:t>行为</w:t>
      </w:r>
      <w:r>
        <w:rPr>
          <w:rFonts w:ascii="宋体" w:hAnsi="宋体"/>
          <w:color w:val="auto"/>
          <w:sz w:val="24"/>
          <w:highlight w:val="none"/>
          <w:shd w:val="clear" w:color="auto" w:fill="auto"/>
        </w:rPr>
        <w:t>的；</w:t>
      </w:r>
    </w:p>
    <w:p w14:paraId="1E1E339D">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w:t>
      </w:r>
      <w:r>
        <w:rPr>
          <w:rFonts w:ascii="宋体" w:hAnsi="宋体"/>
          <w:color w:val="auto"/>
          <w:sz w:val="24"/>
          <w:highlight w:val="none"/>
          <w:shd w:val="clear" w:color="auto" w:fill="auto"/>
        </w:rPr>
        <w:t>因重大变故，采购任务取消的；</w:t>
      </w:r>
    </w:p>
    <w:p w14:paraId="744168C1">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3.供应商的报价均超过了采购预算价，采购人不能支付的。</w:t>
      </w:r>
    </w:p>
    <w:p w14:paraId="245B6228">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ascii="宋体" w:hAnsi="宋体"/>
          <w:color w:val="auto"/>
          <w:sz w:val="24"/>
          <w:highlight w:val="none"/>
          <w:shd w:val="clear" w:color="auto" w:fill="auto"/>
        </w:rPr>
        <w:t>4</w:t>
      </w:r>
      <w:r>
        <w:rPr>
          <w:rFonts w:hint="eastAsia" w:ascii="宋体" w:hAnsi="宋体"/>
          <w:color w:val="auto"/>
          <w:sz w:val="24"/>
          <w:highlight w:val="none"/>
          <w:shd w:val="clear" w:color="auto" w:fill="auto"/>
        </w:rPr>
        <w:t>.其他法律法规规定应予以废标的情形。</w:t>
      </w:r>
    </w:p>
    <w:p w14:paraId="6BBCBAEF">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四、磋商</w:t>
      </w:r>
    </w:p>
    <w:p w14:paraId="3CFE7A65">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招标人将根据本次磋商采购的特点按照《中华人民共和国政府采购法》、《政府采购竞争性磋商采购方式管理暂行办法》等规定组建磋商小组，磋商工作由磋商小组负责。</w:t>
      </w:r>
    </w:p>
    <w:p w14:paraId="4749E76E">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（一）组建磋商小组</w:t>
      </w:r>
    </w:p>
    <w:p w14:paraId="6F1D3A7B">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1</w:t>
      </w:r>
      <w:r>
        <w:rPr>
          <w:rFonts w:hint="eastAsia" w:ascii="宋体" w:hAnsi="宋体"/>
          <w:color w:val="auto"/>
          <w:sz w:val="24"/>
          <w:highlight w:val="none"/>
          <w:shd w:val="clear" w:color="auto" w:fill="auto"/>
        </w:rPr>
        <w:t>.</w:t>
      </w:r>
      <w:r>
        <w:rPr>
          <w:rFonts w:hint="eastAsia" w:ascii="宋体" w:hAnsi="宋体"/>
          <w:b/>
          <w:bCs/>
          <w:color w:val="auto"/>
          <w:sz w:val="24"/>
          <w:highlight w:val="none"/>
          <w:shd w:val="clear" w:color="auto" w:fill="auto"/>
        </w:rPr>
        <w:t>本项目磋商小组由招标人依法组建。</w:t>
      </w:r>
    </w:p>
    <w:p w14:paraId="6A83624F">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2</w:t>
      </w:r>
      <w:r>
        <w:rPr>
          <w:rFonts w:hint="eastAsia" w:ascii="宋体" w:hAnsi="宋体"/>
          <w:color w:val="auto"/>
          <w:sz w:val="24"/>
          <w:highlight w:val="none"/>
          <w:shd w:val="clear" w:color="auto" w:fill="auto"/>
        </w:rPr>
        <w:t>.</w:t>
      </w:r>
      <w:r>
        <w:rPr>
          <w:rFonts w:hint="eastAsia" w:ascii="宋体" w:hAnsi="宋体"/>
          <w:b/>
          <w:bCs/>
          <w:color w:val="auto"/>
          <w:sz w:val="24"/>
          <w:highlight w:val="none"/>
          <w:shd w:val="clear" w:color="auto" w:fill="auto"/>
        </w:rPr>
        <w:t>磋商小组成员与参与投标的供应商有下列情形之一的，应当回避：</w:t>
      </w:r>
    </w:p>
    <w:p w14:paraId="110D7742">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1</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参加采购活动前3年内与供应商存在劳动关系；</w:t>
      </w:r>
    </w:p>
    <w:p w14:paraId="5BD344F7">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参加采购活动前3年内担任供应商的董事、监事；</w:t>
      </w:r>
    </w:p>
    <w:p w14:paraId="1D0E97E8">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3</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参加采购活动前3年内是供应商的控股股东或者实际控制人；</w:t>
      </w:r>
    </w:p>
    <w:p w14:paraId="5464FD70">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与供应商的法定代表人或者负责人有夫妻、直系血亲、三代以内旁系血亲或者近姻亲关系；</w:t>
      </w:r>
    </w:p>
    <w:p w14:paraId="2184C652">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与供应商有其他可能影响政府采购活动公平、公正进行的关系。</w:t>
      </w:r>
    </w:p>
    <w:p w14:paraId="5282D5DD">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lang w:val="en-US" w:eastAsia="zh-CN"/>
        </w:rPr>
        <w:t>3、</w:t>
      </w:r>
      <w:r>
        <w:rPr>
          <w:rFonts w:hint="eastAsia" w:ascii="宋体" w:hAnsi="宋体"/>
          <w:b/>
          <w:bCs/>
          <w:color w:val="auto"/>
          <w:sz w:val="24"/>
          <w:highlight w:val="none"/>
          <w:shd w:val="clear" w:color="auto" w:fill="auto"/>
        </w:rPr>
        <w:t>磋商小组负责具体评标事务，并独立履行下列职责：</w:t>
      </w:r>
    </w:p>
    <w:p w14:paraId="7BF568A3">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1</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审查、评价响应文件是否符合磋商文件的商务、技术等实质性要求；</w:t>
      </w:r>
    </w:p>
    <w:p w14:paraId="6BA0624F">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2</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要求供应商对响应文件有关事项作出澄清或者说明；</w:t>
      </w:r>
    </w:p>
    <w:p w14:paraId="45389BAE">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3</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对响应文件进行比较和评价；</w:t>
      </w:r>
    </w:p>
    <w:p w14:paraId="12126002">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4</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确定成交候选人名单，以及根据采购人委托直接确定</w:t>
      </w:r>
      <w:r>
        <w:rPr>
          <w:rFonts w:hint="eastAsia" w:ascii="宋体" w:hAnsi="宋体" w:cs="宋体"/>
          <w:color w:val="auto"/>
          <w:sz w:val="24"/>
          <w:highlight w:val="none"/>
          <w:shd w:val="clear" w:color="auto" w:fill="auto"/>
        </w:rPr>
        <w:t>成交</w:t>
      </w:r>
      <w:r>
        <w:rPr>
          <w:rFonts w:hint="eastAsia" w:ascii="宋体" w:hAnsi="宋体" w:cs="宋体"/>
          <w:color w:val="auto"/>
          <w:sz w:val="24"/>
          <w:highlight w:val="none"/>
          <w:shd w:val="clear" w:color="auto" w:fill="auto"/>
          <w:lang w:val="en-US" w:eastAsia="zh-CN"/>
        </w:rPr>
        <w:t>供应商</w:t>
      </w:r>
      <w:r>
        <w:rPr>
          <w:rFonts w:hint="eastAsia" w:ascii="宋体" w:hAnsi="宋体"/>
          <w:color w:val="auto"/>
          <w:sz w:val="24"/>
          <w:highlight w:val="none"/>
          <w:shd w:val="clear" w:color="auto" w:fill="auto"/>
        </w:rPr>
        <w:t>；</w:t>
      </w:r>
    </w:p>
    <w:p w14:paraId="57B67095">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5</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向采购人、采购</w:t>
      </w:r>
      <w:r>
        <w:rPr>
          <w:rFonts w:hint="eastAsia" w:ascii="宋体" w:hAnsi="宋体"/>
          <w:color w:val="auto"/>
          <w:sz w:val="24"/>
          <w:highlight w:val="none"/>
          <w:shd w:val="clear" w:color="auto" w:fill="auto"/>
          <w:lang w:val="en-US" w:eastAsia="zh-CN"/>
        </w:rPr>
        <w:t>代理</w:t>
      </w:r>
      <w:r>
        <w:rPr>
          <w:rFonts w:hint="eastAsia" w:ascii="宋体" w:hAnsi="宋体"/>
          <w:color w:val="auto"/>
          <w:sz w:val="24"/>
          <w:highlight w:val="none"/>
          <w:shd w:val="clear" w:color="auto" w:fill="auto"/>
        </w:rPr>
        <w:t>机构或者有关部门报告评标中发现的违法行为；</w:t>
      </w:r>
    </w:p>
    <w:p w14:paraId="53C7FE7E">
      <w:pPr>
        <w:shd w:val="clear"/>
        <w:autoSpaceDE w:val="0"/>
        <w:autoSpaceDN w:val="0"/>
        <w:spacing w:line="420" w:lineRule="exact"/>
        <w:ind w:firstLine="480" w:firstLineChars="200"/>
        <w:textAlignment w:val="bottom"/>
        <w:rPr>
          <w:rFonts w:ascii="宋体" w:hAnsi="宋体"/>
          <w:color w:val="auto"/>
          <w:sz w:val="24"/>
          <w:highlight w:val="none"/>
          <w:shd w:val="clear" w:color="auto" w:fill="auto"/>
        </w:rPr>
      </w:pP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lang w:val="en-US" w:eastAsia="zh-CN"/>
        </w:rPr>
        <w:t>6</w:t>
      </w:r>
      <w:r>
        <w:rPr>
          <w:rFonts w:hint="eastAsia" w:ascii="宋体" w:hAnsi="宋体"/>
          <w:color w:val="auto"/>
          <w:sz w:val="24"/>
          <w:highlight w:val="none"/>
          <w:shd w:val="clear" w:color="auto" w:fill="auto"/>
          <w:lang w:eastAsia="zh-CN"/>
        </w:rPr>
        <w:t>）</w:t>
      </w:r>
      <w:r>
        <w:rPr>
          <w:rFonts w:hint="eastAsia" w:ascii="宋体" w:hAnsi="宋体"/>
          <w:color w:val="auto"/>
          <w:sz w:val="24"/>
          <w:highlight w:val="none"/>
          <w:shd w:val="clear" w:color="auto" w:fill="auto"/>
        </w:rPr>
        <w:t>法律法规规定的其他职责。</w:t>
      </w:r>
    </w:p>
    <w:p w14:paraId="388AE782">
      <w:pPr>
        <w:shd w:val="clear"/>
        <w:autoSpaceDE w:val="0"/>
        <w:autoSpaceDN w:val="0"/>
        <w:spacing w:line="420" w:lineRule="exact"/>
        <w:ind w:firstLine="482" w:firstLineChars="200"/>
        <w:textAlignment w:val="bottom"/>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（二）磋商准备</w:t>
      </w:r>
    </w:p>
    <w:p w14:paraId="55BD2964">
      <w:pPr>
        <w:shd w:val="clear"/>
        <w:autoSpaceDE w:val="0"/>
        <w:autoSpaceDN w:val="0"/>
        <w:spacing w:line="420" w:lineRule="exact"/>
        <w:ind w:firstLine="482" w:firstLineChars="200"/>
        <w:textAlignment w:val="bottom"/>
        <w:rPr>
          <w:rFonts w:hAnsi="宋体"/>
          <w:b/>
          <w:color w:val="auto"/>
          <w:sz w:val="24"/>
          <w:highlight w:val="none"/>
          <w:u w:val="single"/>
          <w:shd w:val="clear" w:color="auto" w:fill="auto"/>
        </w:rPr>
      </w:pPr>
      <w:r>
        <w:rPr>
          <w:rFonts w:hint="eastAsia" w:hAnsi="宋体"/>
          <w:b/>
          <w:color w:val="auto"/>
          <w:sz w:val="24"/>
          <w:highlight w:val="none"/>
          <w:u w:val="single"/>
          <w:shd w:val="clear" w:color="auto" w:fill="auto"/>
        </w:rPr>
        <w:t>采购</w:t>
      </w:r>
      <w:r>
        <w:rPr>
          <w:rFonts w:hint="eastAsia" w:hAnsi="宋体"/>
          <w:b/>
          <w:color w:val="auto"/>
          <w:sz w:val="24"/>
          <w:highlight w:val="none"/>
          <w:u w:val="single"/>
          <w:shd w:val="clear" w:color="auto" w:fill="auto"/>
          <w:lang w:val="en-US" w:eastAsia="zh-CN"/>
        </w:rPr>
        <w:t>代理</w:t>
      </w:r>
      <w:r>
        <w:rPr>
          <w:rFonts w:hint="eastAsia" w:hAnsi="宋体"/>
          <w:b/>
          <w:color w:val="auto"/>
          <w:sz w:val="24"/>
          <w:highlight w:val="none"/>
          <w:u w:val="single"/>
          <w:shd w:val="clear" w:color="auto" w:fill="auto"/>
        </w:rPr>
        <w:t>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color w:val="auto"/>
          <w:sz w:val="24"/>
          <w:highlight w:val="none"/>
          <w:u w:val="single"/>
          <w:shd w:val="clear" w:color="auto" w:fill="auto"/>
        </w:rPr>
        <w:t>磋商</w:t>
      </w:r>
      <w:r>
        <w:rPr>
          <w:rFonts w:hint="eastAsia" w:hAnsi="宋体"/>
          <w:b/>
          <w:color w:val="auto"/>
          <w:sz w:val="24"/>
          <w:highlight w:val="none"/>
          <w:u w:val="single"/>
          <w:shd w:val="clear" w:color="auto" w:fill="auto"/>
        </w:rPr>
        <w:t>过程和</w:t>
      </w:r>
      <w:r>
        <w:rPr>
          <w:rFonts w:hint="eastAsia" w:hAnsi="宋体" w:cs="宋体"/>
          <w:b/>
          <w:color w:val="auto"/>
          <w:sz w:val="24"/>
          <w:highlight w:val="none"/>
          <w:u w:val="single"/>
          <w:shd w:val="clear" w:color="auto" w:fill="auto"/>
        </w:rPr>
        <w:t>磋商</w:t>
      </w:r>
      <w:r>
        <w:rPr>
          <w:rFonts w:hint="eastAsia" w:hAnsi="宋体"/>
          <w:b/>
          <w:color w:val="auto"/>
          <w:sz w:val="24"/>
          <w:highlight w:val="none"/>
          <w:u w:val="single"/>
          <w:shd w:val="clear" w:color="auto" w:fill="auto"/>
        </w:rPr>
        <w:t>结果提出异议，同时供应商因未在线参加开标而导致响应文件无法按时解密等一切后果由供应商自己承担。</w:t>
      </w:r>
    </w:p>
    <w:p w14:paraId="1B815BEF">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rPr>
        <w:t>采购过程中出现以下情形，导致电子交易平台无法正常运行，或者无法保证电子交易的公平、公正和安全时，采购</w:t>
      </w:r>
      <w:r>
        <w:rPr>
          <w:rFonts w:hint="eastAsia" w:hAnsi="宋体"/>
          <w:bCs/>
          <w:color w:val="auto"/>
          <w:highlight w:val="none"/>
          <w:shd w:val="clear" w:color="auto" w:fill="auto"/>
          <w:lang w:val="en-US" w:eastAsia="zh-CN"/>
        </w:rPr>
        <w:t>代理</w:t>
      </w:r>
      <w:r>
        <w:rPr>
          <w:rFonts w:hint="eastAsia" w:hAnsi="宋体"/>
          <w:bCs/>
          <w:color w:val="auto"/>
          <w:highlight w:val="none"/>
          <w:shd w:val="clear" w:color="auto" w:fill="auto"/>
        </w:rPr>
        <w:t>机构可中止电子交易活动：</w:t>
      </w:r>
    </w:p>
    <w:p w14:paraId="4067EDC5">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lang w:val="en-US" w:eastAsia="zh-CN"/>
        </w:rPr>
        <w:t>1</w:t>
      </w:r>
      <w:r>
        <w:rPr>
          <w:rFonts w:hint="eastAsia" w:ascii="宋体" w:hAnsi="宋体"/>
          <w:color w:val="auto"/>
          <w:sz w:val="24"/>
          <w:highlight w:val="none"/>
          <w:shd w:val="clear" w:color="auto" w:fill="auto"/>
        </w:rPr>
        <w:t>.</w:t>
      </w:r>
      <w:r>
        <w:rPr>
          <w:rFonts w:hint="eastAsia" w:hAnsi="宋体"/>
          <w:bCs/>
          <w:color w:val="auto"/>
          <w:highlight w:val="none"/>
          <w:shd w:val="clear" w:color="auto" w:fill="auto"/>
        </w:rPr>
        <w:t xml:space="preserve">电子交易平台发生故障、停电而无法登录访问的； </w:t>
      </w:r>
    </w:p>
    <w:p w14:paraId="23A8D542">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lang w:val="en-US" w:eastAsia="zh-CN"/>
        </w:rPr>
        <w:t>2</w:t>
      </w:r>
      <w:r>
        <w:rPr>
          <w:rFonts w:hint="eastAsia" w:ascii="宋体" w:hAnsi="宋体"/>
          <w:color w:val="auto"/>
          <w:sz w:val="24"/>
          <w:highlight w:val="none"/>
          <w:shd w:val="clear" w:color="auto" w:fill="auto"/>
        </w:rPr>
        <w:t>.</w:t>
      </w:r>
      <w:r>
        <w:rPr>
          <w:rFonts w:hint="eastAsia" w:hAnsi="宋体"/>
          <w:bCs/>
          <w:color w:val="auto"/>
          <w:highlight w:val="none"/>
          <w:shd w:val="clear" w:color="auto" w:fill="auto"/>
        </w:rPr>
        <w:t>电子交易平台应用或数据库出现错误，不能进行正常操作的；</w:t>
      </w:r>
    </w:p>
    <w:p w14:paraId="04ED8F78">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lang w:val="en-US" w:eastAsia="zh-CN"/>
        </w:rPr>
        <w:t>3</w:t>
      </w:r>
      <w:r>
        <w:rPr>
          <w:rFonts w:hint="eastAsia" w:ascii="宋体" w:hAnsi="宋体"/>
          <w:color w:val="auto"/>
          <w:sz w:val="24"/>
          <w:highlight w:val="none"/>
          <w:shd w:val="clear" w:color="auto" w:fill="auto"/>
        </w:rPr>
        <w:t>.</w:t>
      </w:r>
      <w:r>
        <w:rPr>
          <w:rFonts w:hint="eastAsia" w:hAnsi="宋体"/>
          <w:bCs/>
          <w:color w:val="auto"/>
          <w:highlight w:val="none"/>
          <w:shd w:val="clear" w:color="auto" w:fill="auto"/>
        </w:rPr>
        <w:t>电子交易平台发现严重安全漏洞，有潜在泄密危险的；</w:t>
      </w:r>
    </w:p>
    <w:p w14:paraId="45B686F9">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lang w:val="en-US" w:eastAsia="zh-CN"/>
        </w:rPr>
        <w:t>4</w:t>
      </w:r>
      <w:r>
        <w:rPr>
          <w:rFonts w:hint="eastAsia" w:ascii="宋体" w:hAnsi="宋体"/>
          <w:color w:val="auto"/>
          <w:sz w:val="24"/>
          <w:highlight w:val="none"/>
          <w:shd w:val="clear" w:color="auto" w:fill="auto"/>
        </w:rPr>
        <w:t>.</w:t>
      </w:r>
      <w:r>
        <w:rPr>
          <w:rFonts w:hint="eastAsia" w:hAnsi="宋体"/>
          <w:bCs/>
          <w:color w:val="auto"/>
          <w:highlight w:val="none"/>
          <w:shd w:val="clear" w:color="auto" w:fill="auto"/>
        </w:rPr>
        <w:t xml:space="preserve">病毒发作导致不能进行正常操作的； </w:t>
      </w:r>
    </w:p>
    <w:p w14:paraId="5392D915">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lang w:val="en-US" w:eastAsia="zh-CN"/>
        </w:rPr>
        <w:t>5</w:t>
      </w:r>
      <w:r>
        <w:rPr>
          <w:rFonts w:hint="eastAsia" w:ascii="宋体" w:hAnsi="宋体"/>
          <w:color w:val="auto"/>
          <w:sz w:val="24"/>
          <w:highlight w:val="none"/>
          <w:shd w:val="clear" w:color="auto" w:fill="auto"/>
        </w:rPr>
        <w:t>.</w:t>
      </w:r>
      <w:r>
        <w:rPr>
          <w:rFonts w:hint="eastAsia" w:hAnsi="宋体"/>
          <w:bCs/>
          <w:color w:val="auto"/>
          <w:highlight w:val="none"/>
          <w:shd w:val="clear" w:color="auto" w:fill="auto"/>
        </w:rPr>
        <w:t>其他无法保证电子交易的公平、公正和安全的情况。</w:t>
      </w:r>
    </w:p>
    <w:p w14:paraId="0EA4985F">
      <w:pPr>
        <w:pStyle w:val="27"/>
        <w:shd w:val="clear"/>
        <w:snapToGrid w:val="0"/>
        <w:spacing w:beforeLines="0" w:afterLines="0" w:line="420" w:lineRule="exact"/>
        <w:ind w:firstLine="470" w:firstLineChars="196"/>
        <w:rPr>
          <w:rFonts w:hAnsi="宋体"/>
          <w:bCs/>
          <w:color w:val="auto"/>
          <w:highlight w:val="none"/>
          <w:shd w:val="clear" w:color="auto" w:fill="auto"/>
        </w:rPr>
      </w:pPr>
      <w:r>
        <w:rPr>
          <w:rFonts w:hint="eastAsia" w:hAnsi="宋体"/>
          <w:bCs/>
          <w:color w:val="auto"/>
          <w:highlight w:val="none"/>
          <w:shd w:val="clear" w:color="auto" w:fill="auto"/>
        </w:rPr>
        <w:t>出现前款规定情形，不影响采购公平、公正性的，采购</w:t>
      </w:r>
      <w:r>
        <w:rPr>
          <w:rFonts w:hint="eastAsia" w:hAnsi="宋体"/>
          <w:bCs/>
          <w:color w:val="auto"/>
          <w:highlight w:val="none"/>
          <w:shd w:val="clear" w:color="auto" w:fill="auto"/>
          <w:lang w:val="en-US" w:eastAsia="zh-CN"/>
        </w:rPr>
        <w:t>代理</w:t>
      </w:r>
      <w:r>
        <w:rPr>
          <w:rFonts w:hint="eastAsia" w:hAnsi="宋体"/>
          <w:bCs/>
          <w:color w:val="auto"/>
          <w:highlight w:val="none"/>
          <w:shd w:val="clear" w:color="auto" w:fill="auto"/>
        </w:rPr>
        <w:t>机构可以待上述情形消除后继续组织电子交易活动，影响或可能影响采购公平、公正性的，应当重新采购。</w:t>
      </w:r>
    </w:p>
    <w:p w14:paraId="6F626E13">
      <w:pPr>
        <w:pStyle w:val="27"/>
        <w:shd w:val="clear"/>
        <w:snapToGrid w:val="0"/>
        <w:spacing w:beforeLines="0" w:afterLines="0" w:line="420" w:lineRule="exact"/>
        <w:ind w:firstLine="472" w:firstLineChars="196"/>
        <w:rPr>
          <w:rFonts w:hAnsi="宋体" w:cs="宋体"/>
          <w:b/>
          <w:color w:val="auto"/>
          <w:highlight w:val="none"/>
          <w:shd w:val="clear" w:color="auto" w:fill="auto"/>
        </w:rPr>
      </w:pPr>
      <w:r>
        <w:rPr>
          <w:rFonts w:hint="eastAsia" w:hAnsi="宋体"/>
          <w:b/>
          <w:color w:val="auto"/>
          <w:highlight w:val="none"/>
          <w:shd w:val="clear" w:color="auto" w:fill="auto"/>
        </w:rPr>
        <w:t xml:space="preserve">（三）磋商程序   </w:t>
      </w:r>
      <w:r>
        <w:rPr>
          <w:rFonts w:hint="eastAsia" w:hAnsi="宋体" w:cs="宋体"/>
          <w:b/>
          <w:color w:val="auto"/>
          <w:highlight w:val="none"/>
          <w:shd w:val="clear" w:color="auto" w:fill="auto"/>
        </w:rPr>
        <w:t xml:space="preserve"> </w:t>
      </w:r>
    </w:p>
    <w:p w14:paraId="51A92F1E">
      <w:pPr>
        <w:pStyle w:val="27"/>
        <w:shd w:val="clear"/>
        <w:snapToGrid w:val="0"/>
        <w:spacing w:beforeLines="0" w:afterLines="0" w:line="420" w:lineRule="exact"/>
        <w:ind w:firstLine="480" w:firstLineChars="200"/>
        <w:rPr>
          <w:rFonts w:hAnsi="宋体"/>
          <w:color w:val="auto"/>
          <w:highlight w:val="none"/>
          <w:shd w:val="clear" w:color="auto" w:fill="auto"/>
        </w:rPr>
      </w:pPr>
      <w:r>
        <w:rPr>
          <w:rFonts w:hint="eastAsia" w:hAnsi="宋体"/>
          <w:color w:val="auto"/>
          <w:highlight w:val="none"/>
          <w:shd w:val="clear" w:color="auto" w:fill="auto"/>
        </w:rPr>
        <w:t>1.开标会由招标人主持，</w:t>
      </w:r>
      <w:bookmarkStart w:id="29" w:name="_Hlk59694585"/>
      <w:r>
        <w:rPr>
          <w:rFonts w:hint="eastAsia" w:hAnsi="宋体"/>
          <w:b/>
          <w:bCs/>
          <w:color w:val="auto"/>
          <w:highlight w:val="none"/>
          <w:u w:val="single"/>
          <w:shd w:val="clear" w:color="auto" w:fill="auto"/>
        </w:rPr>
        <w:t>并通过临海市公共资源交易中心网站--每日直播平台进行现场直播，各供应商请准时在线参加。</w:t>
      </w:r>
      <w:bookmarkStart w:id="30" w:name="_Hlk59690176"/>
      <w:r>
        <w:rPr>
          <w:rFonts w:hint="eastAsia" w:hAnsi="宋体"/>
          <w:b/>
          <w:bCs/>
          <w:color w:val="auto"/>
          <w:highlight w:val="none"/>
          <w:u w:val="single"/>
          <w:shd w:val="clear" w:color="auto" w:fill="auto"/>
        </w:rPr>
        <w:t>各供应商如对开、磋商过程有异议的，应该登陆临海市公共资源交易中心网站</w:t>
      </w:r>
      <w:r>
        <w:rPr>
          <w:rFonts w:hAnsi="宋体"/>
          <w:b/>
          <w:bCs/>
          <w:color w:val="auto"/>
          <w:highlight w:val="none"/>
          <w:u w:val="single"/>
          <w:shd w:val="clear" w:color="auto" w:fill="auto"/>
        </w:rPr>
        <w:t>—</w:t>
      </w:r>
      <w:r>
        <w:rPr>
          <w:rFonts w:hint="eastAsia" w:hAnsi="宋体"/>
          <w:b/>
          <w:bCs/>
          <w:color w:val="auto"/>
          <w:highlight w:val="none"/>
          <w:u w:val="single"/>
          <w:shd w:val="clear" w:color="auto" w:fill="auto"/>
        </w:rPr>
        <w:t>-每日直播平台---点击该项目</w:t>
      </w:r>
      <w:r>
        <w:rPr>
          <w:rFonts w:hAnsi="宋体"/>
          <w:b/>
          <w:bCs/>
          <w:color w:val="auto"/>
          <w:highlight w:val="none"/>
          <w:u w:val="single"/>
          <w:shd w:val="clear" w:color="auto" w:fill="auto"/>
        </w:rPr>
        <w:t>—</w:t>
      </w:r>
      <w:r>
        <w:rPr>
          <w:rFonts w:hint="eastAsia" w:hAnsi="宋体"/>
          <w:b/>
          <w:bCs/>
          <w:color w:val="auto"/>
          <w:highlight w:val="none"/>
          <w:u w:val="single"/>
          <w:shd w:val="clear" w:color="auto" w:fill="auto"/>
        </w:rPr>
        <w:t>登陆，进入供应商提问区进行提问，招标人（采购代理机构）应当及时作出答复，并制作记录</w:t>
      </w:r>
      <w:bookmarkEnd w:id="29"/>
      <w:r>
        <w:rPr>
          <w:rFonts w:hint="eastAsia" w:hAnsi="宋体"/>
          <w:b/>
          <w:bCs/>
          <w:color w:val="auto"/>
          <w:highlight w:val="none"/>
          <w:u w:val="single"/>
          <w:shd w:val="clear" w:color="auto" w:fill="auto"/>
        </w:rPr>
        <w:t>；</w:t>
      </w:r>
    </w:p>
    <w:bookmarkEnd w:id="30"/>
    <w:p w14:paraId="5503D0C3">
      <w:pPr>
        <w:pStyle w:val="27"/>
        <w:shd w:val="clear"/>
        <w:snapToGrid w:val="0"/>
        <w:spacing w:beforeLines="0" w:afterLines="0" w:line="420" w:lineRule="exact"/>
        <w:ind w:firstLine="480" w:firstLineChars="200"/>
        <w:rPr>
          <w:rFonts w:hint="eastAsia" w:hAnsi="宋体" w:eastAsia="宋体"/>
          <w:color w:val="auto"/>
          <w:highlight w:val="none"/>
          <w:u w:val="single"/>
          <w:shd w:val="clear" w:color="auto" w:fill="auto"/>
          <w:lang w:eastAsia="zh-CN"/>
        </w:rPr>
      </w:pPr>
      <w:r>
        <w:rPr>
          <w:rFonts w:hint="eastAsia" w:hAnsi="宋体"/>
          <w:color w:val="auto"/>
          <w:highlight w:val="none"/>
          <w:shd w:val="clear" w:color="auto" w:fill="auto"/>
        </w:rPr>
        <w:t>2.</w:t>
      </w:r>
      <w:r>
        <w:rPr>
          <w:rFonts w:hint="eastAsia"/>
          <w:color w:val="auto"/>
          <w:highlight w:val="none"/>
          <w:shd w:val="clear" w:color="auto" w:fill="auto"/>
        </w:rPr>
        <w:t xml:space="preserve"> </w:t>
      </w:r>
      <w:r>
        <w:rPr>
          <w:rFonts w:hint="eastAsia" w:hAnsi="宋体"/>
          <w:color w:val="auto"/>
          <w:highlight w:val="none"/>
          <w:shd w:val="clear" w:color="auto" w:fill="auto"/>
        </w:rPr>
        <w:t>招标人点击政采云系统--【开始解密】按钮，</w:t>
      </w:r>
      <w:bookmarkStart w:id="31" w:name="_Hlk59625783"/>
      <w:r>
        <w:rPr>
          <w:rFonts w:hint="eastAsia" w:hAnsi="宋体"/>
          <w:color w:val="auto"/>
          <w:highlight w:val="none"/>
          <w:shd w:val="clear" w:color="auto" w:fill="auto"/>
        </w:rPr>
        <w:t>由供应商按磋商文件规定的时间</w:t>
      </w:r>
      <w:bookmarkStart w:id="32" w:name="_Hlk60946168"/>
      <w:r>
        <w:rPr>
          <w:rFonts w:hint="eastAsia" w:hAnsi="宋体"/>
          <w:color w:val="auto"/>
          <w:highlight w:val="none"/>
          <w:shd w:val="clear" w:color="auto" w:fill="auto"/>
        </w:rPr>
        <w:t>及</w:t>
      </w:r>
      <w:bookmarkStart w:id="33" w:name="_Hlk59626264"/>
      <w:r>
        <w:rPr>
          <w:rFonts w:hint="eastAsia" w:hAnsi="宋体"/>
          <w:color w:val="auto"/>
          <w:highlight w:val="none"/>
          <w:shd w:val="clear" w:color="auto" w:fill="auto"/>
        </w:rPr>
        <w:t>政采云平台</w:t>
      </w:r>
      <w:bookmarkEnd w:id="33"/>
      <w:r>
        <w:rPr>
          <w:rFonts w:hint="eastAsia" w:hAnsi="宋体"/>
          <w:color w:val="auto"/>
          <w:highlight w:val="none"/>
          <w:shd w:val="clear" w:color="auto" w:fill="auto"/>
        </w:rPr>
        <w:t>显示的时间内自行进行响应文件解密。</w:t>
      </w:r>
      <w:bookmarkEnd w:id="31"/>
      <w:r>
        <w:rPr>
          <w:rFonts w:hint="eastAsia" w:hAnsi="宋体"/>
          <w:color w:val="auto"/>
          <w:highlight w:val="none"/>
          <w:u w:val="single"/>
          <w:shd w:val="clear" w:color="auto" w:fill="auto"/>
        </w:rPr>
        <w:t>响应文件的制作和解密应使用同一个数字证书，否则将可能解密失败。解密过程中如因CA数字证书等问题而无法解密的，请马上致电汇信客服电话：400-888-4636，天谷客服电话：400-087-8198寻求解决。</w:t>
      </w:r>
      <w:bookmarkStart w:id="34" w:name="_Hlk59805375"/>
      <w:r>
        <w:rPr>
          <w:rFonts w:hint="eastAsia" w:hAnsi="宋体"/>
          <w:color w:val="auto"/>
          <w:highlight w:val="none"/>
          <w:u w:val="single"/>
          <w:shd w:val="clear" w:color="auto" w:fill="auto"/>
        </w:rPr>
        <w:t>供应商未按时解密或解密失败的，其响应文件为无效标</w:t>
      </w:r>
      <w:bookmarkEnd w:id="34"/>
      <w:r>
        <w:rPr>
          <w:rFonts w:hint="eastAsia" w:hAnsi="宋体"/>
          <w:color w:val="auto"/>
          <w:highlight w:val="none"/>
          <w:u w:val="single"/>
          <w:shd w:val="clear" w:color="auto" w:fill="auto"/>
          <w:lang w:eastAsia="zh-CN"/>
        </w:rPr>
        <w:t>；</w:t>
      </w:r>
    </w:p>
    <w:p w14:paraId="6213F1C9">
      <w:pPr>
        <w:pStyle w:val="27"/>
        <w:shd w:val="clear"/>
        <w:snapToGrid w:val="0"/>
        <w:spacing w:beforeLines="0" w:afterLines="0" w:line="420" w:lineRule="exact"/>
        <w:rPr>
          <w:rFonts w:hAnsi="宋体"/>
          <w:b/>
          <w:bCs/>
          <w:color w:val="auto"/>
          <w:highlight w:val="none"/>
          <w:u w:val="single"/>
          <w:shd w:val="clear" w:color="auto" w:fill="auto"/>
        </w:rPr>
      </w:pPr>
    </w:p>
    <w:p w14:paraId="20576F20">
      <w:pPr>
        <w:pStyle w:val="27"/>
        <w:shd w:val="clear"/>
        <w:snapToGrid w:val="0"/>
        <w:spacing w:beforeLines="0" w:afterLines="0" w:line="420" w:lineRule="exact"/>
        <w:rPr>
          <w:rFonts w:hint="eastAsia" w:hAnsi="宋体" w:eastAsia="宋体"/>
          <w:b/>
          <w:bCs/>
          <w:color w:val="auto"/>
          <w:highlight w:val="none"/>
          <w:u w:val="single"/>
          <w:shd w:val="clear" w:color="auto" w:fill="auto"/>
          <w:lang w:eastAsia="zh-CN"/>
        </w:rPr>
      </w:pPr>
      <w:r>
        <w:rPr>
          <w:rFonts w:hint="eastAsia" w:hAnsi="宋体"/>
          <w:b/>
          <w:bCs/>
          <w:color w:val="auto"/>
          <w:highlight w:val="none"/>
          <w:u w:val="single"/>
          <w:shd w:val="clear" w:color="auto" w:fill="auto"/>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color w:val="auto"/>
          <w:highlight w:val="none"/>
          <w:u w:val="single"/>
          <w:shd w:val="clear" w:color="auto" w:fill="auto"/>
          <w:lang w:eastAsia="zh-CN"/>
        </w:rPr>
        <w:t>；</w:t>
      </w:r>
    </w:p>
    <w:bookmarkEnd w:id="32"/>
    <w:p w14:paraId="0CE4BD3D">
      <w:pPr>
        <w:pStyle w:val="27"/>
        <w:shd w:val="clear"/>
        <w:snapToGrid w:val="0"/>
        <w:spacing w:beforeLines="0" w:afterLines="0" w:line="420" w:lineRule="exact"/>
        <w:ind w:firstLine="480" w:firstLineChars="200"/>
        <w:rPr>
          <w:rFonts w:hAnsi="宋体"/>
          <w:b/>
          <w:bCs/>
          <w:color w:val="auto"/>
          <w:highlight w:val="none"/>
          <w:u w:val="single"/>
          <w:shd w:val="clear" w:color="auto" w:fill="auto"/>
        </w:rPr>
      </w:pPr>
      <w:r>
        <w:rPr>
          <w:rFonts w:hAnsi="宋体"/>
          <w:color w:val="auto"/>
          <w:highlight w:val="none"/>
          <w:shd w:val="clear" w:color="auto" w:fill="auto"/>
        </w:rPr>
        <w:t>3</w:t>
      </w:r>
      <w:r>
        <w:rPr>
          <w:rFonts w:hint="eastAsia" w:hAnsi="宋体"/>
          <w:color w:val="auto"/>
          <w:highlight w:val="none"/>
          <w:shd w:val="clear" w:color="auto" w:fill="auto"/>
        </w:rPr>
        <w:t>.解密结束后，主持人介绍参加开标会的采购代理机构人员名单、供应商名称，并告知是否有需要回避的情况；</w:t>
      </w:r>
    </w:p>
    <w:p w14:paraId="568F5C3A">
      <w:pPr>
        <w:pStyle w:val="27"/>
        <w:shd w:val="clear"/>
        <w:snapToGrid w:val="0"/>
        <w:spacing w:beforeLines="0" w:afterLines="0" w:line="420" w:lineRule="exact"/>
        <w:ind w:firstLine="480" w:firstLineChars="200"/>
        <w:rPr>
          <w:rFonts w:hAnsi="宋体"/>
          <w:color w:val="auto"/>
          <w:highlight w:val="none"/>
          <w:shd w:val="clear" w:color="auto" w:fill="auto"/>
        </w:rPr>
      </w:pPr>
      <w:r>
        <w:rPr>
          <w:rFonts w:hAnsi="宋体"/>
          <w:color w:val="auto"/>
          <w:highlight w:val="none"/>
          <w:shd w:val="clear" w:color="auto" w:fill="auto"/>
        </w:rPr>
        <w:t>4</w:t>
      </w:r>
      <w:r>
        <w:rPr>
          <w:rFonts w:hint="eastAsia" w:hAnsi="宋体"/>
          <w:color w:val="auto"/>
          <w:highlight w:val="none"/>
          <w:shd w:val="clear" w:color="auto" w:fill="auto"/>
        </w:rPr>
        <w:t>.响应文件结束解密后，供应商应当通过邮件形式，将经授权代表签署的《政府采购活动现场确认声明书》</w:t>
      </w:r>
      <w:r>
        <w:rPr>
          <w:rFonts w:hint="eastAsia" w:hAnsi="宋体"/>
          <w:b/>
          <w:bCs/>
          <w:color w:val="auto"/>
          <w:highlight w:val="none"/>
          <w:u w:val="single"/>
          <w:shd w:val="clear" w:color="auto" w:fill="auto"/>
        </w:rPr>
        <w:t>（格式见磋商文件最后一页1</w:t>
      </w:r>
      <w:r>
        <w:rPr>
          <w:rFonts w:hAnsi="宋体"/>
          <w:b/>
          <w:bCs/>
          <w:color w:val="auto"/>
          <w:highlight w:val="none"/>
          <w:u w:val="single"/>
          <w:shd w:val="clear" w:color="auto" w:fill="auto"/>
        </w:rPr>
        <w:t>7</w:t>
      </w:r>
      <w:r>
        <w:rPr>
          <w:rFonts w:hint="eastAsia" w:hAnsi="宋体"/>
          <w:b/>
          <w:bCs/>
          <w:color w:val="auto"/>
          <w:highlight w:val="none"/>
          <w:u w:val="single"/>
          <w:shd w:val="clear" w:color="auto" w:fill="auto"/>
        </w:rPr>
        <w:t>.政府采购活动现场确认声明书</w:t>
      </w:r>
      <w:r>
        <w:rPr>
          <w:rFonts w:hint="eastAsia" w:hAnsi="宋体"/>
          <w:color w:val="auto"/>
          <w:highlight w:val="none"/>
          <w:shd w:val="clear" w:color="auto" w:fill="auto"/>
        </w:rPr>
        <w:t>）扫描件发至代理机构电子</w:t>
      </w:r>
      <w:r>
        <w:rPr>
          <w:rFonts w:hint="eastAsia" w:hAnsi="宋体"/>
          <w:color w:val="auto"/>
          <w:highlight w:val="none"/>
          <w:shd w:val="clear" w:color="auto" w:fill="auto"/>
          <w:lang w:val="en-US" w:eastAsia="zh-CN"/>
        </w:rPr>
        <w:t>邮箱（zjwstz@163.com</w:t>
      </w:r>
      <w:r>
        <w:rPr>
          <w:rFonts w:hint="eastAsia" w:ascii="宋体" w:hAnsi="宋体"/>
          <w:bCs/>
          <w:color w:val="auto"/>
          <w:kern w:val="0"/>
          <w:sz w:val="24"/>
          <w:highlight w:val="none"/>
          <w:shd w:val="clear" w:color="auto" w:fill="auto"/>
        </w:rPr>
        <w:t>）,联系人：</w:t>
      </w:r>
      <w:r>
        <w:rPr>
          <w:rFonts w:hint="eastAsia" w:hAnsi="宋体"/>
          <w:bCs/>
          <w:color w:val="auto"/>
          <w:kern w:val="0"/>
          <w:sz w:val="24"/>
          <w:highlight w:val="none"/>
          <w:shd w:val="clear" w:color="auto" w:fill="auto"/>
          <w:lang w:val="en-US" w:eastAsia="zh-CN"/>
        </w:rPr>
        <w:t>潘麒锋</w:t>
      </w:r>
      <w:r>
        <w:rPr>
          <w:rFonts w:hint="eastAsia" w:ascii="宋体" w:hAnsi="宋体"/>
          <w:bCs/>
          <w:color w:val="auto"/>
          <w:kern w:val="0"/>
          <w:sz w:val="24"/>
          <w:highlight w:val="none"/>
          <w:shd w:val="clear" w:color="auto" w:fill="auto"/>
        </w:rPr>
        <w:t>，电话：</w:t>
      </w:r>
      <w:r>
        <w:rPr>
          <w:rFonts w:hint="eastAsia" w:ascii="宋体" w:hAnsi="宋体"/>
          <w:bCs/>
          <w:color w:val="auto"/>
          <w:kern w:val="0"/>
          <w:sz w:val="24"/>
          <w:highlight w:val="none"/>
          <w:shd w:val="clear" w:color="auto" w:fill="auto"/>
          <w:lang w:val="en-US" w:eastAsia="zh-CN"/>
        </w:rPr>
        <w:t>0576-</w:t>
      </w:r>
      <w:r>
        <w:rPr>
          <w:rFonts w:hint="eastAsia" w:hAnsi="宋体"/>
          <w:bCs/>
          <w:color w:val="auto"/>
          <w:kern w:val="0"/>
          <w:sz w:val="24"/>
          <w:highlight w:val="none"/>
          <w:shd w:val="clear" w:color="auto" w:fill="auto"/>
          <w:lang w:val="en-US" w:eastAsia="zh-CN"/>
        </w:rPr>
        <w:t>88781913</w:t>
      </w:r>
      <w:r>
        <w:rPr>
          <w:rFonts w:hint="eastAsia" w:ascii="宋体" w:hAnsi="宋体"/>
          <w:bCs/>
          <w:color w:val="auto"/>
          <w:kern w:val="0"/>
          <w:sz w:val="24"/>
          <w:highlight w:val="none"/>
          <w:shd w:val="clear" w:color="auto" w:fill="auto"/>
        </w:rPr>
        <w:t>；</w:t>
      </w:r>
    </w:p>
    <w:p w14:paraId="61D2D228">
      <w:pPr>
        <w:pStyle w:val="27"/>
        <w:shd w:val="clear"/>
        <w:snapToGrid w:val="0"/>
        <w:spacing w:beforeLines="0" w:afterLines="0" w:line="420" w:lineRule="exact"/>
        <w:ind w:firstLine="480" w:firstLineChars="200"/>
        <w:rPr>
          <w:rFonts w:hAnsi="宋体"/>
          <w:color w:val="auto"/>
          <w:highlight w:val="none"/>
          <w:shd w:val="clear" w:color="auto" w:fill="auto"/>
        </w:rPr>
      </w:pPr>
      <w:r>
        <w:rPr>
          <w:rFonts w:hAnsi="宋体"/>
          <w:color w:val="auto"/>
          <w:highlight w:val="none"/>
          <w:shd w:val="clear" w:color="auto" w:fill="auto"/>
        </w:rPr>
        <w:t>5</w:t>
      </w:r>
      <w:r>
        <w:rPr>
          <w:rFonts w:hint="eastAsia" w:hAnsi="宋体"/>
          <w:color w:val="auto"/>
          <w:highlight w:val="none"/>
          <w:shd w:val="clear" w:color="auto" w:fill="auto"/>
        </w:rPr>
        <w:t>.采购</w:t>
      </w:r>
      <w:r>
        <w:rPr>
          <w:rFonts w:hint="eastAsia" w:hAnsi="宋体"/>
          <w:color w:val="auto"/>
          <w:highlight w:val="none"/>
          <w:shd w:val="clear" w:color="auto" w:fill="auto"/>
          <w:lang w:val="en-US" w:eastAsia="zh-CN"/>
        </w:rPr>
        <w:t>代理</w:t>
      </w:r>
      <w:r>
        <w:rPr>
          <w:rFonts w:hint="eastAsia" w:hAnsi="宋体"/>
          <w:color w:val="auto"/>
          <w:highlight w:val="none"/>
          <w:shd w:val="clear" w:color="auto" w:fill="auto"/>
        </w:rPr>
        <w:t>机构点击【</w:t>
      </w:r>
      <w:bookmarkStart w:id="35" w:name="_Hlk59371589"/>
      <w:r>
        <w:rPr>
          <w:rFonts w:hint="eastAsia" w:hAnsi="宋体"/>
          <w:color w:val="auto"/>
          <w:highlight w:val="none"/>
          <w:shd w:val="clear" w:color="auto" w:fill="auto"/>
        </w:rPr>
        <w:t>开启标书信息</w:t>
      </w:r>
      <w:bookmarkEnd w:id="35"/>
      <w:r>
        <w:rPr>
          <w:rFonts w:hint="eastAsia" w:hAnsi="宋体"/>
          <w:color w:val="auto"/>
          <w:highlight w:val="none"/>
          <w:shd w:val="clear" w:color="auto" w:fill="auto"/>
        </w:rPr>
        <w:t>】，开启标书成功后进行磋商文件评审；</w:t>
      </w:r>
    </w:p>
    <w:p w14:paraId="6737E0CD">
      <w:pPr>
        <w:pStyle w:val="27"/>
        <w:shd w:val="clear"/>
        <w:snapToGrid w:val="0"/>
        <w:spacing w:beforeLines="0" w:afterLines="0" w:line="420" w:lineRule="exact"/>
        <w:ind w:firstLine="480" w:firstLineChars="200"/>
        <w:rPr>
          <w:rFonts w:hAnsi="宋体"/>
          <w:color w:val="auto"/>
          <w:highlight w:val="none"/>
          <w:shd w:val="clear" w:color="auto" w:fill="auto"/>
        </w:rPr>
      </w:pPr>
      <w:r>
        <w:rPr>
          <w:rFonts w:hAnsi="宋体"/>
          <w:color w:val="auto"/>
          <w:highlight w:val="none"/>
          <w:shd w:val="clear" w:color="auto" w:fill="auto"/>
        </w:rPr>
        <w:t>6</w:t>
      </w:r>
      <w:r>
        <w:rPr>
          <w:rFonts w:hint="eastAsia" w:hAnsi="宋体"/>
          <w:color w:val="auto"/>
          <w:highlight w:val="none"/>
          <w:shd w:val="clear" w:color="auto" w:fill="auto"/>
        </w:rPr>
        <w:t>.磋商小组全体成员通过“政采云视频询标（视频讲标）系统”分别与单一供应商进行磋商，</w:t>
      </w:r>
      <w:r>
        <w:rPr>
          <w:rFonts w:hint="eastAsia" w:hAnsi="宋体"/>
          <w:color w:val="auto"/>
          <w:highlight w:val="none"/>
          <w:u w:val="single"/>
          <w:shd w:val="clear" w:color="auto" w:fill="auto"/>
        </w:rPr>
        <w:t>磋商顺序可按照磋商响应文件解密顺序进行</w:t>
      </w:r>
      <w:r>
        <w:rPr>
          <w:rFonts w:hint="eastAsia" w:hAnsi="宋体"/>
          <w:color w:val="auto"/>
          <w:highlight w:val="none"/>
          <w:shd w:val="clear" w:color="auto" w:fill="auto"/>
        </w:rPr>
        <w:t>。“政采云视频询标（视频讲标）系统”通过音视频的方式进行评委和供应商的实时音视频对话。</w:t>
      </w:r>
    </w:p>
    <w:p w14:paraId="1E975E42">
      <w:pPr>
        <w:shd w:val="clear"/>
        <w:spacing w:line="420" w:lineRule="exact"/>
        <w:ind w:firstLine="482" w:firstLineChars="200"/>
        <w:rPr>
          <w:rFonts w:ascii="宋体" w:hAnsi="宋体"/>
          <w:b/>
          <w:bCs/>
          <w:color w:val="auto"/>
          <w:kern w:val="0"/>
          <w:sz w:val="24"/>
          <w:highlight w:val="none"/>
          <w:u w:val="single"/>
          <w:shd w:val="clear" w:color="auto" w:fill="auto"/>
        </w:rPr>
      </w:pPr>
      <w:r>
        <w:rPr>
          <w:rFonts w:hint="eastAsia" w:ascii="宋体" w:hAnsi="宋体"/>
          <w:b/>
          <w:bCs/>
          <w:color w:val="auto"/>
          <w:kern w:val="0"/>
          <w:sz w:val="24"/>
          <w:highlight w:val="none"/>
          <w:u w:val="single"/>
          <w:shd w:val="clear" w:color="auto" w:fill="auto"/>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5C42717E">
      <w:pPr>
        <w:shd w:val="clear"/>
        <w:spacing w:line="420" w:lineRule="exact"/>
        <w:ind w:firstLine="480" w:firstLineChars="200"/>
        <w:rPr>
          <w:color w:val="auto"/>
          <w:sz w:val="24"/>
          <w:highlight w:val="none"/>
          <w:shd w:val="clear" w:color="auto" w:fill="auto"/>
        </w:rPr>
      </w:pPr>
      <w:r>
        <w:rPr>
          <w:rFonts w:hint="eastAsia" w:ascii="宋体" w:hAnsi="宋体" w:eastAsia="宋体" w:cs="宋体"/>
          <w:color w:val="auto"/>
          <w:sz w:val="24"/>
          <w:highlight w:val="none"/>
          <w:shd w:val="clear" w:color="auto" w:fill="auto"/>
        </w:rPr>
        <w:t>7</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在磋商过</w:t>
      </w:r>
      <w:r>
        <w:rPr>
          <w:color w:val="auto"/>
          <w:sz w:val="24"/>
          <w:highlight w:val="none"/>
          <w:shd w:val="clear" w:color="auto" w:fill="auto"/>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color w:val="auto"/>
          <w:sz w:val="24"/>
          <w:highlight w:val="none"/>
          <w:shd w:val="clear" w:color="auto" w:fill="auto"/>
        </w:rPr>
        <w:t>在政采云系统上</w:t>
      </w:r>
      <w:r>
        <w:rPr>
          <w:color w:val="auto"/>
          <w:sz w:val="24"/>
          <w:highlight w:val="none"/>
          <w:shd w:val="clear" w:color="auto" w:fill="auto"/>
        </w:rPr>
        <w:t>重新提交响应文件，并由其法定代表人或授权代表签字或者加盖公章</w:t>
      </w:r>
      <w:r>
        <w:rPr>
          <w:rFonts w:hint="eastAsia"/>
          <w:color w:val="auto"/>
          <w:sz w:val="24"/>
          <w:highlight w:val="none"/>
          <w:shd w:val="clear" w:color="auto" w:fill="auto"/>
        </w:rPr>
        <w:t>；</w:t>
      </w:r>
    </w:p>
    <w:p w14:paraId="374C9835">
      <w:pPr>
        <w:shd w:val="clear"/>
        <w:spacing w:line="420" w:lineRule="exact"/>
        <w:ind w:firstLine="480" w:firstLineChars="200"/>
        <w:rPr>
          <w:rFonts w:ascii="宋体" w:hAnsi="宋体" w:cs="宋体"/>
          <w:b/>
          <w:bCs/>
          <w:color w:val="auto"/>
          <w:sz w:val="24"/>
          <w:highlight w:val="none"/>
          <w:u w:val="single"/>
          <w:shd w:val="clear" w:color="auto" w:fill="auto"/>
        </w:rPr>
      </w:pPr>
      <w:r>
        <w:rPr>
          <w:rFonts w:hint="eastAsia" w:ascii="宋体" w:hAnsi="宋体" w:eastAsia="宋体" w:cs="Times New Roman"/>
          <w:color w:val="auto"/>
          <w:kern w:val="0"/>
          <w:sz w:val="24"/>
          <w:szCs w:val="24"/>
          <w:highlight w:val="none"/>
          <w:shd w:val="clear" w:color="auto" w:fill="auto"/>
          <w:lang w:val="en-US" w:eastAsia="zh-CN" w:bidi="ar-SA"/>
        </w:rPr>
        <w:t>8.</w:t>
      </w:r>
      <w:r>
        <w:rPr>
          <w:rFonts w:ascii="宋体" w:hAnsi="宋体" w:eastAsia="宋体" w:cs="Times New Roman"/>
          <w:color w:val="auto"/>
          <w:kern w:val="0"/>
          <w:sz w:val="24"/>
          <w:szCs w:val="24"/>
          <w:highlight w:val="none"/>
          <w:shd w:val="clear" w:color="auto" w:fill="auto"/>
          <w:lang w:val="en-US" w:eastAsia="zh-CN" w:bidi="ar-SA"/>
        </w:rPr>
        <w:t>磋商</w:t>
      </w:r>
      <w:r>
        <w:rPr>
          <w:color w:val="auto"/>
          <w:sz w:val="24"/>
          <w:highlight w:val="none"/>
          <w:shd w:val="clear" w:color="auto" w:fill="auto"/>
        </w:rPr>
        <w:t>文件能够详细列明采购标的的技术、服务要求的，磋商结束后，磋商小组将要求所有实质性响应的供应商在规定时间内</w:t>
      </w:r>
      <w:r>
        <w:rPr>
          <w:rFonts w:hint="eastAsia"/>
          <w:b/>
          <w:bCs/>
          <w:color w:val="auto"/>
          <w:sz w:val="24"/>
          <w:highlight w:val="none"/>
          <w:u w:val="single"/>
          <w:shd w:val="clear" w:color="auto" w:fill="auto"/>
        </w:rPr>
        <w:t>（时间为30分钟，具体时间以政采云系统上显示的时间为准）</w:t>
      </w:r>
      <w:r>
        <w:rPr>
          <w:rFonts w:hint="eastAsia"/>
          <w:color w:val="auto"/>
          <w:sz w:val="24"/>
          <w:highlight w:val="none"/>
          <w:shd w:val="clear" w:color="auto" w:fill="auto"/>
        </w:rPr>
        <w:t>在政采云系统上</w:t>
      </w:r>
      <w:r>
        <w:rPr>
          <w:color w:val="auto"/>
          <w:sz w:val="24"/>
          <w:highlight w:val="none"/>
          <w:shd w:val="clear" w:color="auto" w:fill="auto"/>
        </w:rPr>
        <w:t>提交</w:t>
      </w:r>
      <w:bookmarkStart w:id="36" w:name="_Hlk4055646"/>
      <w:r>
        <w:rPr>
          <w:color w:val="auto"/>
          <w:sz w:val="24"/>
          <w:highlight w:val="none"/>
          <w:shd w:val="clear" w:color="auto" w:fill="auto"/>
        </w:rPr>
        <w:t>最后报价，</w:t>
      </w:r>
      <w:bookmarkEnd w:id="36"/>
      <w:bookmarkStart w:id="37" w:name="_Hlk4055866"/>
      <w:r>
        <w:rPr>
          <w:color w:val="auto"/>
          <w:sz w:val="24"/>
          <w:highlight w:val="none"/>
          <w:shd w:val="clear" w:color="auto" w:fill="auto"/>
        </w:rPr>
        <w:t>最后报价</w:t>
      </w:r>
      <w:bookmarkEnd w:id="37"/>
      <w:r>
        <w:rPr>
          <w:color w:val="auto"/>
          <w:sz w:val="24"/>
          <w:highlight w:val="none"/>
          <w:shd w:val="clear" w:color="auto" w:fill="auto"/>
        </w:rPr>
        <w:t>是供应商响应文件的有效组成部分。</w:t>
      </w:r>
      <w:r>
        <w:rPr>
          <w:rFonts w:hint="eastAsia" w:ascii="宋体" w:hAnsi="宋体" w:cs="宋体"/>
          <w:b/>
          <w:bCs/>
          <w:color w:val="auto"/>
          <w:sz w:val="24"/>
          <w:highlight w:val="none"/>
          <w:u w:val="single"/>
          <w:shd w:val="clear" w:color="auto" w:fill="auto"/>
        </w:rPr>
        <w:t>未在规定时间内提交最后报价的为无效标；</w:t>
      </w:r>
    </w:p>
    <w:p w14:paraId="1A989DCB">
      <w:pPr>
        <w:shd w:val="clear"/>
        <w:spacing w:line="420" w:lineRule="exact"/>
        <w:rPr>
          <w:color w:val="auto"/>
          <w:sz w:val="24"/>
          <w:highlight w:val="none"/>
          <w:shd w:val="clear" w:color="auto" w:fill="auto"/>
        </w:rPr>
      </w:pPr>
      <w:r>
        <w:rPr>
          <w:rFonts w:hint="eastAsia" w:ascii="宋体" w:hAnsi="宋体" w:cs="宋体"/>
          <w:b/>
          <w:bCs/>
          <w:color w:val="auto"/>
          <w:sz w:val="24"/>
          <w:highlight w:val="none"/>
          <w:u w:val="single"/>
          <w:shd w:val="clear" w:color="auto" w:fill="auto"/>
        </w:rPr>
        <w:t>报价明细表中的最终单价根据初次总报价和最后总报价之间的下浮率作相应的下浮。</w:t>
      </w:r>
    </w:p>
    <w:p w14:paraId="422C2421">
      <w:pPr>
        <w:pStyle w:val="27"/>
        <w:shd w:val="clear"/>
        <w:snapToGrid w:val="0"/>
        <w:spacing w:beforeLines="0" w:afterLines="0" w:line="420" w:lineRule="exact"/>
        <w:ind w:firstLine="480" w:firstLineChars="200"/>
        <w:rPr>
          <w:rFonts w:hAnsi="宋体"/>
          <w:color w:val="auto"/>
          <w:highlight w:val="none"/>
          <w:shd w:val="clear" w:color="auto" w:fill="auto"/>
        </w:rPr>
      </w:pPr>
      <w:r>
        <w:rPr>
          <w:rFonts w:hint="eastAsia" w:hAnsi="宋体"/>
          <w:color w:val="auto"/>
          <w:highlight w:val="none"/>
          <w:shd w:val="clear" w:color="auto" w:fill="auto"/>
        </w:rPr>
        <w:t>9</w:t>
      </w:r>
      <w:r>
        <w:rPr>
          <w:rFonts w:hint="eastAsia" w:hAnsi="宋体"/>
          <w:color w:val="auto"/>
          <w:highlight w:val="none"/>
          <w:shd w:val="clear" w:color="auto" w:fill="auto"/>
          <w:lang w:eastAsia="zh-CN"/>
        </w:rPr>
        <w:t>.</w:t>
      </w:r>
      <w:r>
        <w:rPr>
          <w:rFonts w:hAnsi="宋体"/>
          <w:color w:val="auto"/>
          <w:highlight w:val="none"/>
          <w:shd w:val="clear" w:color="auto" w:fill="auto"/>
        </w:rPr>
        <w:t>磋商小组</w:t>
      </w:r>
      <w:bookmarkStart w:id="38" w:name="_Hlk4052304"/>
      <w:r>
        <w:rPr>
          <w:rFonts w:hAnsi="宋体"/>
          <w:color w:val="auto"/>
          <w:highlight w:val="none"/>
          <w:shd w:val="clear" w:color="auto" w:fill="auto"/>
        </w:rPr>
        <w:t>对提交最后报价</w:t>
      </w:r>
      <w:bookmarkStart w:id="39" w:name="_Hlk4052265"/>
      <w:r>
        <w:rPr>
          <w:rFonts w:hAnsi="宋体"/>
          <w:color w:val="auto"/>
          <w:highlight w:val="none"/>
          <w:shd w:val="clear" w:color="auto" w:fill="auto"/>
        </w:rPr>
        <w:t>供应商的</w:t>
      </w:r>
      <w:bookmarkStart w:id="40" w:name="_Hlk61427018"/>
      <w:r>
        <w:rPr>
          <w:rFonts w:hint="eastAsia" w:hAnsi="宋体"/>
          <w:color w:val="auto"/>
          <w:highlight w:val="none"/>
          <w:shd w:val="clear" w:color="auto" w:fill="auto"/>
        </w:rPr>
        <w:t>商务技术文件</w:t>
      </w:r>
      <w:bookmarkEnd w:id="40"/>
      <w:r>
        <w:rPr>
          <w:rFonts w:hint="eastAsia" w:hAnsi="宋体"/>
          <w:color w:val="auto"/>
          <w:highlight w:val="none"/>
          <w:shd w:val="clear" w:color="auto" w:fill="auto"/>
        </w:rPr>
        <w:t>进行</w:t>
      </w:r>
      <w:bookmarkEnd w:id="39"/>
      <w:r>
        <w:rPr>
          <w:rFonts w:hint="eastAsia" w:hAnsi="宋体"/>
          <w:color w:val="auto"/>
          <w:highlight w:val="none"/>
          <w:shd w:val="clear" w:color="auto" w:fill="auto"/>
        </w:rPr>
        <w:t>综合评分</w:t>
      </w:r>
      <w:bookmarkEnd w:id="38"/>
      <w:r>
        <w:rPr>
          <w:rFonts w:hint="eastAsia" w:hAnsi="宋体"/>
          <w:color w:val="auto"/>
          <w:highlight w:val="none"/>
          <w:shd w:val="clear" w:color="auto" w:fill="auto"/>
        </w:rPr>
        <w:t>；</w:t>
      </w:r>
    </w:p>
    <w:p w14:paraId="01475409">
      <w:pPr>
        <w:pStyle w:val="27"/>
        <w:shd w:val="clear"/>
        <w:snapToGrid w:val="0"/>
        <w:spacing w:beforeLines="0" w:afterLines="0" w:line="420" w:lineRule="exact"/>
        <w:ind w:firstLine="480" w:firstLineChars="200"/>
        <w:rPr>
          <w:rFonts w:hAnsi="宋体"/>
          <w:b/>
          <w:bCs/>
          <w:color w:val="auto"/>
          <w:highlight w:val="none"/>
          <w:u w:val="single"/>
          <w:shd w:val="clear" w:color="auto" w:fill="auto"/>
        </w:rPr>
      </w:pPr>
      <w:r>
        <w:rPr>
          <w:rFonts w:hAnsi="宋体"/>
          <w:color w:val="auto"/>
          <w:highlight w:val="none"/>
          <w:shd w:val="clear" w:color="auto" w:fill="auto"/>
        </w:rPr>
        <w:t>10</w:t>
      </w:r>
      <w:r>
        <w:rPr>
          <w:rFonts w:hint="eastAsia" w:hAnsi="宋体"/>
          <w:color w:val="auto"/>
          <w:highlight w:val="none"/>
          <w:shd w:val="clear" w:color="auto" w:fill="auto"/>
        </w:rPr>
        <w:t>.由主持人公布商务技术文件无效的供应商名单、投标无效的原因及其他有效投标的商务技术文件评分汇总分；</w:t>
      </w:r>
      <w:r>
        <w:rPr>
          <w:rFonts w:hint="eastAsia" w:hAnsi="宋体"/>
          <w:b/>
          <w:bCs/>
          <w:color w:val="auto"/>
          <w:highlight w:val="none"/>
          <w:u w:val="single"/>
          <w:shd w:val="clear" w:color="auto" w:fill="auto"/>
        </w:rPr>
        <w:t>供应商可通过政采云平台及临海市公共资源交易中心视频直播平台查看评审结果，请各供应商注意收看；</w:t>
      </w:r>
    </w:p>
    <w:p w14:paraId="2F8FEEA8">
      <w:pPr>
        <w:pStyle w:val="27"/>
        <w:shd w:val="clear"/>
        <w:snapToGrid w:val="0"/>
        <w:spacing w:beforeLines="0" w:afterLines="0" w:line="420" w:lineRule="exact"/>
        <w:ind w:firstLine="480" w:firstLineChars="200"/>
        <w:rPr>
          <w:rFonts w:hAnsi="宋体"/>
          <w:color w:val="auto"/>
          <w:highlight w:val="none"/>
          <w:shd w:val="clear" w:color="auto" w:fill="auto"/>
        </w:rPr>
      </w:pPr>
      <w:r>
        <w:rPr>
          <w:rFonts w:hAnsi="宋体"/>
          <w:color w:val="auto"/>
          <w:highlight w:val="none"/>
          <w:shd w:val="clear" w:color="auto" w:fill="auto"/>
        </w:rPr>
        <w:t>11</w:t>
      </w:r>
      <w:r>
        <w:rPr>
          <w:rFonts w:hint="eastAsia" w:hAnsi="宋体"/>
          <w:color w:val="auto"/>
          <w:highlight w:val="none"/>
          <w:shd w:val="clear" w:color="auto" w:fill="auto"/>
        </w:rPr>
        <w:t>.开启报价响应文件，</w:t>
      </w:r>
      <w:r>
        <w:rPr>
          <w:rFonts w:hint="eastAsia" w:hAnsi="宋体"/>
          <w:b/>
          <w:bCs/>
          <w:color w:val="auto"/>
          <w:highlight w:val="none"/>
          <w:u w:val="single"/>
          <w:shd w:val="clear" w:color="auto" w:fill="auto"/>
        </w:rPr>
        <w:t>代理机构在线公布开标一览表有关内容，供应商应在1</w:t>
      </w:r>
      <w:r>
        <w:rPr>
          <w:rFonts w:hAnsi="宋体"/>
          <w:b/>
          <w:bCs/>
          <w:color w:val="auto"/>
          <w:highlight w:val="none"/>
          <w:u w:val="single"/>
          <w:shd w:val="clear" w:color="auto" w:fill="auto"/>
        </w:rPr>
        <w:t>0</w:t>
      </w:r>
      <w:r>
        <w:rPr>
          <w:rFonts w:hint="eastAsia" w:hAnsi="宋体"/>
          <w:b/>
          <w:bCs/>
          <w:color w:val="auto"/>
          <w:highlight w:val="none"/>
          <w:u w:val="single"/>
          <w:shd w:val="clear" w:color="auto" w:fill="auto"/>
        </w:rPr>
        <w:t>分钟内在线签字确认（不予确认或超时确认的应说明原因，否则视为无异议）；</w:t>
      </w:r>
    </w:p>
    <w:p w14:paraId="118E9C7A">
      <w:pPr>
        <w:pStyle w:val="27"/>
        <w:shd w:val="clear"/>
        <w:snapToGrid w:val="0"/>
        <w:spacing w:beforeLines="0" w:afterLines="0" w:line="420" w:lineRule="exact"/>
        <w:ind w:left="719" w:leftChars="228" w:hanging="240" w:hangingChars="100"/>
        <w:rPr>
          <w:rFonts w:hAnsi="宋体"/>
          <w:color w:val="auto"/>
          <w:highlight w:val="none"/>
          <w:shd w:val="clear" w:color="auto" w:fill="auto"/>
        </w:rPr>
      </w:pPr>
      <w:r>
        <w:rPr>
          <w:rFonts w:hAnsi="宋体"/>
          <w:color w:val="auto"/>
          <w:highlight w:val="none"/>
          <w:shd w:val="clear" w:color="auto" w:fill="auto"/>
        </w:rPr>
        <w:t>12</w:t>
      </w:r>
      <w:r>
        <w:rPr>
          <w:rFonts w:hint="eastAsia" w:hAnsi="宋体"/>
          <w:color w:val="auto"/>
          <w:highlight w:val="none"/>
          <w:shd w:val="clear" w:color="auto" w:fill="auto"/>
        </w:rPr>
        <w:t>.报价文件评审</w:t>
      </w:r>
      <w:r>
        <w:rPr>
          <w:rFonts w:hint="eastAsia" w:hAnsi="宋体"/>
          <w:b/>
          <w:bCs/>
          <w:color w:val="auto"/>
          <w:highlight w:val="none"/>
          <w:shd w:val="clear" w:color="auto" w:fill="auto"/>
        </w:rPr>
        <w:t>；</w:t>
      </w:r>
    </w:p>
    <w:p w14:paraId="365EC455">
      <w:pPr>
        <w:pStyle w:val="27"/>
        <w:shd w:val="clear"/>
        <w:snapToGrid w:val="0"/>
        <w:spacing w:beforeLines="0" w:afterLines="0" w:line="420" w:lineRule="exact"/>
        <w:ind w:firstLine="480" w:firstLineChars="200"/>
        <w:rPr>
          <w:rFonts w:hAnsi="宋体"/>
          <w:color w:val="auto"/>
          <w:highlight w:val="none"/>
          <w:shd w:val="clear" w:color="auto" w:fill="auto"/>
        </w:rPr>
      </w:pPr>
      <w:r>
        <w:rPr>
          <w:rFonts w:hAnsi="宋体"/>
          <w:color w:val="auto"/>
          <w:highlight w:val="none"/>
          <w:shd w:val="clear" w:color="auto" w:fill="auto"/>
        </w:rPr>
        <w:t>13</w:t>
      </w:r>
      <w:r>
        <w:rPr>
          <w:rFonts w:hint="eastAsia" w:hAnsi="宋体"/>
          <w:color w:val="auto"/>
          <w:highlight w:val="none"/>
          <w:shd w:val="clear" w:color="auto" w:fill="auto"/>
        </w:rPr>
        <w:t>．由主持人公布报价文件无效的供应商名单、投标无效的原因及其他有效投标的报价文件得分；</w:t>
      </w:r>
    </w:p>
    <w:p w14:paraId="4FB8CA6A">
      <w:pPr>
        <w:pStyle w:val="27"/>
        <w:shd w:val="clear"/>
        <w:snapToGrid w:val="0"/>
        <w:spacing w:beforeLines="0" w:afterLines="0" w:line="420" w:lineRule="exact"/>
        <w:ind w:firstLine="480" w:firstLineChars="200"/>
        <w:rPr>
          <w:rFonts w:hAnsi="宋体"/>
          <w:b/>
          <w:bCs/>
          <w:color w:val="auto"/>
          <w:highlight w:val="none"/>
          <w:u w:val="single"/>
          <w:shd w:val="clear" w:color="auto" w:fill="auto"/>
        </w:rPr>
      </w:pPr>
      <w:r>
        <w:rPr>
          <w:rFonts w:hint="eastAsia" w:hAnsi="宋体"/>
          <w:color w:val="auto"/>
          <w:highlight w:val="none"/>
          <w:shd w:val="clear" w:color="auto" w:fill="auto"/>
        </w:rPr>
        <w:t>1</w:t>
      </w:r>
      <w:r>
        <w:rPr>
          <w:rFonts w:hAnsi="宋体"/>
          <w:color w:val="auto"/>
          <w:highlight w:val="none"/>
          <w:shd w:val="clear" w:color="auto" w:fill="auto"/>
        </w:rPr>
        <w:t>4</w:t>
      </w:r>
      <w:r>
        <w:rPr>
          <w:rFonts w:hint="eastAsia" w:hAnsi="宋体"/>
          <w:color w:val="auto"/>
          <w:highlight w:val="none"/>
          <w:shd w:val="clear" w:color="auto" w:fill="auto"/>
        </w:rPr>
        <w:t>．宣布综合</w:t>
      </w:r>
      <w:bookmarkStart w:id="41" w:name="_Hlk59371720"/>
      <w:r>
        <w:rPr>
          <w:rFonts w:hint="eastAsia" w:hAnsi="宋体"/>
          <w:color w:val="auto"/>
          <w:highlight w:val="none"/>
          <w:shd w:val="clear" w:color="auto" w:fill="auto"/>
        </w:rPr>
        <w:t>得分结果</w:t>
      </w:r>
      <w:bookmarkEnd w:id="41"/>
      <w:r>
        <w:rPr>
          <w:rFonts w:hint="eastAsia" w:hAnsi="宋体"/>
          <w:color w:val="auto"/>
          <w:highlight w:val="none"/>
          <w:shd w:val="clear" w:color="auto" w:fill="auto"/>
        </w:rPr>
        <w:t>及成交候选人名单。</w:t>
      </w:r>
      <w:r>
        <w:rPr>
          <w:rFonts w:hint="eastAsia" w:hAnsi="宋体"/>
          <w:b/>
          <w:bCs/>
          <w:color w:val="auto"/>
          <w:highlight w:val="none"/>
          <w:u w:val="single"/>
          <w:shd w:val="clear" w:color="auto" w:fill="auto"/>
        </w:rPr>
        <w:t>供应商可通过</w:t>
      </w:r>
      <w:bookmarkStart w:id="42" w:name="_Hlk59626287"/>
      <w:r>
        <w:rPr>
          <w:rFonts w:hint="eastAsia" w:hAnsi="宋体"/>
          <w:b/>
          <w:bCs/>
          <w:color w:val="auto"/>
          <w:highlight w:val="none"/>
          <w:u w:val="single"/>
          <w:shd w:val="clear" w:color="auto" w:fill="auto"/>
        </w:rPr>
        <w:t>政采云平台及</w:t>
      </w:r>
      <w:bookmarkEnd w:id="42"/>
      <w:r>
        <w:rPr>
          <w:rFonts w:hint="eastAsia" w:hAnsi="宋体"/>
          <w:b/>
          <w:bCs/>
          <w:color w:val="auto"/>
          <w:highlight w:val="none"/>
          <w:u w:val="single"/>
          <w:shd w:val="clear" w:color="auto" w:fill="auto"/>
        </w:rPr>
        <w:t>临海市公共资源交易中心视频直播平台查看评审结果，请各供应商注意收看；</w:t>
      </w:r>
    </w:p>
    <w:p w14:paraId="0D3F0CAB">
      <w:pPr>
        <w:pStyle w:val="27"/>
        <w:shd w:val="clear"/>
        <w:snapToGrid w:val="0"/>
        <w:spacing w:beforeLines="0" w:afterLines="0" w:line="420" w:lineRule="exact"/>
        <w:ind w:left="719" w:leftChars="228" w:hanging="240" w:hangingChars="100"/>
        <w:rPr>
          <w:rFonts w:hAnsi="宋体"/>
          <w:color w:val="auto"/>
          <w:highlight w:val="none"/>
          <w:shd w:val="clear" w:color="auto" w:fill="auto"/>
        </w:rPr>
      </w:pPr>
      <w:r>
        <w:rPr>
          <w:rFonts w:hint="eastAsia" w:hAnsi="宋体"/>
          <w:color w:val="auto"/>
          <w:highlight w:val="none"/>
          <w:shd w:val="clear" w:color="auto" w:fill="auto"/>
        </w:rPr>
        <w:t>1</w:t>
      </w:r>
      <w:r>
        <w:rPr>
          <w:rFonts w:hAnsi="宋体"/>
          <w:color w:val="auto"/>
          <w:highlight w:val="none"/>
          <w:shd w:val="clear" w:color="auto" w:fill="auto"/>
        </w:rPr>
        <w:t>5</w:t>
      </w:r>
      <w:r>
        <w:rPr>
          <w:rFonts w:hint="eastAsia" w:hAnsi="宋体"/>
          <w:color w:val="auto"/>
          <w:highlight w:val="none"/>
          <w:shd w:val="clear" w:color="auto" w:fill="auto"/>
        </w:rPr>
        <w:t>．磋商会议结束。</w:t>
      </w:r>
    </w:p>
    <w:p w14:paraId="06478F16">
      <w:pPr>
        <w:shd w:val="clear"/>
        <w:snapToGrid w:val="0"/>
        <w:spacing w:line="420" w:lineRule="exact"/>
        <w:ind w:firstLine="241" w:firstLineChars="100"/>
        <w:rPr>
          <w:rFonts w:ascii="宋体" w:hAnsi="宋体"/>
          <w:b/>
          <w:bCs/>
          <w:color w:val="auto"/>
          <w:kern w:val="0"/>
          <w:sz w:val="24"/>
          <w:highlight w:val="none"/>
          <w:shd w:val="clear" w:color="auto" w:fill="auto"/>
        </w:rPr>
      </w:pPr>
      <w:bookmarkStart w:id="43" w:name="_Hlk60950411"/>
      <w:r>
        <w:rPr>
          <w:rFonts w:hint="eastAsia" w:ascii="宋体" w:hAnsi="宋体"/>
          <w:b/>
          <w:bCs/>
          <w:color w:val="auto"/>
          <w:kern w:val="0"/>
          <w:sz w:val="24"/>
          <w:highlight w:val="none"/>
          <w:shd w:val="clear" w:color="auto" w:fill="auto"/>
        </w:rPr>
        <w:t>（四）澄清问题的形式</w:t>
      </w:r>
    </w:p>
    <w:p w14:paraId="2071A81C">
      <w:pPr>
        <w:pStyle w:val="27"/>
        <w:shd w:val="clear"/>
        <w:snapToGrid w:val="0"/>
        <w:spacing w:beforeLines="0" w:afterLines="0" w:line="420" w:lineRule="exact"/>
        <w:ind w:firstLine="480" w:firstLineChars="200"/>
        <w:rPr>
          <w:rFonts w:hAnsi="宋体"/>
          <w:b/>
          <w:bCs/>
          <w:color w:val="auto"/>
          <w:highlight w:val="none"/>
          <w:u w:val="single"/>
          <w:shd w:val="clear" w:color="auto" w:fill="auto"/>
        </w:rPr>
      </w:pPr>
      <w:r>
        <w:rPr>
          <w:rFonts w:hint="eastAsia" w:hAnsi="宋体"/>
          <w:color w:val="auto"/>
          <w:highlight w:val="none"/>
          <w:shd w:val="clear" w:color="auto" w:fill="auto"/>
        </w:rPr>
        <w:t>对响应文件中含义不明确、同类问题表述不一致或者有明显文字和计算错误的内容，磋商小组可要求供应商作出必要的</w:t>
      </w:r>
      <w:bookmarkStart w:id="44" w:name="_Hlk59372079"/>
      <w:r>
        <w:rPr>
          <w:rFonts w:hint="eastAsia" w:hAnsi="宋体"/>
          <w:color w:val="auto"/>
          <w:highlight w:val="none"/>
          <w:shd w:val="clear" w:color="auto" w:fill="auto"/>
        </w:rPr>
        <w:t>澄清、说明</w:t>
      </w:r>
      <w:bookmarkEnd w:id="44"/>
      <w:r>
        <w:rPr>
          <w:rFonts w:hint="eastAsia" w:hAnsi="宋体"/>
          <w:color w:val="auto"/>
          <w:highlight w:val="none"/>
          <w:shd w:val="clear" w:color="auto" w:fill="auto"/>
        </w:rPr>
        <w:t>或者补正。磋商小组的澄清内容及供应商的澄清、说明或者补正均通过</w:t>
      </w:r>
      <w:bookmarkStart w:id="45" w:name="_Hlk59371846"/>
      <w:r>
        <w:rPr>
          <w:rFonts w:hint="eastAsia" w:hAnsi="宋体"/>
          <w:color w:val="auto"/>
          <w:highlight w:val="none"/>
          <w:shd w:val="clear" w:color="auto" w:fill="auto"/>
        </w:rPr>
        <w:t>政采云电子交易平台交换数据电文。</w:t>
      </w:r>
      <w:bookmarkEnd w:id="45"/>
      <w:bookmarkStart w:id="46" w:name="_Hlk59700505"/>
      <w:r>
        <w:rPr>
          <w:rFonts w:hint="eastAsia" w:hAnsi="宋体"/>
          <w:b/>
          <w:bCs/>
          <w:color w:val="auto"/>
          <w:highlight w:val="none"/>
          <w:shd w:val="clear" w:color="auto" w:fill="auto"/>
        </w:rPr>
        <w:t>同时采购代理机构也将通过临海市公共资源交易中心视频直播平台、</w:t>
      </w:r>
      <w:bookmarkStart w:id="47" w:name="_Hlk59371920"/>
      <w:r>
        <w:rPr>
          <w:rFonts w:hint="eastAsia" w:hAnsi="宋体"/>
          <w:b/>
          <w:bCs/>
          <w:color w:val="auto"/>
          <w:highlight w:val="none"/>
          <w:shd w:val="clear" w:color="auto" w:fill="auto"/>
        </w:rPr>
        <w:t>政采云视频询标（视频讲标）系统协助进行问题澄清。</w:t>
      </w:r>
      <w:r>
        <w:rPr>
          <w:rFonts w:hint="eastAsia" w:hAnsi="宋体"/>
          <w:b/>
          <w:bCs/>
          <w:color w:val="auto"/>
          <w:highlight w:val="none"/>
          <w:u w:val="single"/>
          <w:shd w:val="clear" w:color="auto" w:fill="auto"/>
        </w:rPr>
        <w:t>政采云视频询标（视频讲标）系统在询标时需要供应商电脑配置有摄像头、音箱和必要的网络带宽，请供应商予以提前准备（浏览器建议用谷歌浏览器，网络带宽不少于50兆，请勿用无线，以免出现卡顿现象）。</w:t>
      </w:r>
      <w:bookmarkEnd w:id="46"/>
    </w:p>
    <w:bookmarkEnd w:id="47"/>
    <w:p w14:paraId="5E67EB66">
      <w:pPr>
        <w:shd w:val="clear"/>
        <w:snapToGrid w:val="0"/>
        <w:spacing w:line="420" w:lineRule="exact"/>
        <w:ind w:firstLine="420" w:firstLineChars="200"/>
        <w:rPr>
          <w:rFonts w:ascii="宋体" w:hAnsi="宋体"/>
          <w:color w:val="auto"/>
          <w:sz w:val="24"/>
          <w:highlight w:val="none"/>
          <w:shd w:val="clear" w:color="auto" w:fill="auto"/>
        </w:rPr>
      </w:pPr>
      <w:r>
        <w:rPr>
          <w:rFonts w:hint="eastAsia" w:hAnsi="宋体"/>
          <w:color w:val="auto"/>
          <w:highlight w:val="none"/>
          <w:shd w:val="clear" w:color="auto" w:fill="auto"/>
        </w:rPr>
        <w:t>磋商小组</w:t>
      </w:r>
      <w:r>
        <w:rPr>
          <w:rFonts w:hint="eastAsia" w:ascii="宋体" w:hAnsi="宋体"/>
          <w:color w:val="auto"/>
          <w:sz w:val="24"/>
          <w:highlight w:val="none"/>
          <w:shd w:val="clear" w:color="auto" w:fill="auto"/>
        </w:rPr>
        <w:t>发出澄清内容后，供应商应当在采购代理机构及政采云平台上</w:t>
      </w:r>
      <w:r>
        <w:rPr>
          <w:rFonts w:hint="eastAsia" w:ascii="宋体" w:hAnsi="宋体"/>
          <w:b/>
          <w:bCs/>
          <w:color w:val="auto"/>
          <w:sz w:val="24"/>
          <w:highlight w:val="none"/>
          <w:u w:val="single"/>
          <w:shd w:val="clear" w:color="auto" w:fill="auto"/>
        </w:rPr>
        <w:t>规定的时间内（30分钟，具体时间以政采云系统上显示的时间为准）</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提交澄清说明或补正，否则视为供应商放弃答复，并自行承担因此而产生的不利后果。澄清、说明或者补正不得超出响应文件的范围或者改变响应文件的实质性内容。</w:t>
      </w:r>
    </w:p>
    <w:p w14:paraId="38980A06">
      <w:pPr>
        <w:shd w:val="clear"/>
        <w:snapToGrid w:val="0"/>
        <w:spacing w:line="420" w:lineRule="exact"/>
        <w:ind w:firstLine="241" w:firstLineChars="1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（五）错误修正</w:t>
      </w:r>
    </w:p>
    <w:bookmarkEnd w:id="43"/>
    <w:p w14:paraId="26765F4A">
      <w:pPr>
        <w:shd w:val="clear"/>
        <w:snapToGrid w:val="0"/>
        <w:spacing w:line="420" w:lineRule="exact"/>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磋商响应文件报价出现前后不一致的，按照下列规定修正：</w:t>
      </w:r>
    </w:p>
    <w:p w14:paraId="64228F31">
      <w:pPr>
        <w:shd w:val="clear"/>
        <w:snapToGrid w:val="0"/>
        <w:spacing w:line="420" w:lineRule="exact"/>
        <w:ind w:firstLine="480" w:firstLineChars="200"/>
        <w:rPr>
          <w:rFonts w:hint="eastAsia" w:ascii="宋体" w:hAnsi="宋体" w:eastAsia="宋体" w:cs="宋体"/>
          <w:b/>
          <w:bCs/>
          <w:color w:val="auto"/>
          <w:sz w:val="24"/>
          <w:szCs w:val="24"/>
          <w:highlight w:val="none"/>
          <w:u w:val="single"/>
          <w:shd w:val="clear" w:color="auto" w:fill="auto"/>
          <w:lang w:eastAsia="zh-CN"/>
        </w:rPr>
      </w:pPr>
      <w:r>
        <w:rPr>
          <w:rFonts w:hint="eastAsia" w:ascii="宋体" w:hAnsi="宋体" w:eastAsia="宋体" w:cs="宋体"/>
          <w:color w:val="auto"/>
          <w:sz w:val="24"/>
          <w:szCs w:val="24"/>
          <w:highlight w:val="none"/>
          <w:shd w:val="clear" w:color="auto" w:fill="auto"/>
        </w:rPr>
        <w:t>1.磋商响应文件中</w:t>
      </w:r>
      <w:bookmarkStart w:id="48" w:name="_Hlk61427222"/>
      <w:r>
        <w:rPr>
          <w:rFonts w:hint="eastAsia" w:ascii="宋体" w:hAnsi="宋体" w:eastAsia="宋体" w:cs="宋体"/>
          <w:color w:val="auto"/>
          <w:sz w:val="24"/>
          <w:szCs w:val="24"/>
          <w:highlight w:val="none"/>
          <w:shd w:val="clear" w:color="auto" w:fill="auto"/>
        </w:rPr>
        <w:t>开标一览表</w:t>
      </w:r>
      <w:bookmarkEnd w:id="48"/>
      <w:r>
        <w:rPr>
          <w:rFonts w:hint="eastAsia" w:ascii="宋体" w:hAnsi="宋体" w:eastAsia="宋体" w:cs="宋体"/>
          <w:color w:val="auto"/>
          <w:sz w:val="24"/>
          <w:szCs w:val="24"/>
          <w:highlight w:val="none"/>
          <w:shd w:val="clear" w:color="auto" w:fill="auto"/>
        </w:rPr>
        <w:t>内容与磋商响应文件中相应内容不一致的，以开标一览表为准；</w:t>
      </w:r>
      <w:bookmarkStart w:id="49" w:name="_Hlk78209380"/>
      <w:r>
        <w:rPr>
          <w:rFonts w:hint="eastAsia" w:ascii="宋体" w:hAnsi="宋体" w:eastAsia="宋体" w:cs="宋体"/>
          <w:b/>
          <w:bCs/>
          <w:color w:val="auto"/>
          <w:sz w:val="24"/>
          <w:szCs w:val="24"/>
          <w:highlight w:val="none"/>
          <w:u w:val="single"/>
          <w:shd w:val="clear" w:color="auto" w:fill="auto"/>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9"/>
      <w:r>
        <w:rPr>
          <w:rFonts w:hint="eastAsia" w:ascii="宋体" w:hAnsi="宋体" w:eastAsia="宋体" w:cs="宋体"/>
          <w:b/>
          <w:bCs/>
          <w:color w:val="auto"/>
          <w:sz w:val="24"/>
          <w:szCs w:val="24"/>
          <w:highlight w:val="none"/>
          <w:u w:val="single"/>
          <w:shd w:val="clear" w:color="auto" w:fill="auto"/>
          <w:lang w:eastAsia="zh-CN"/>
        </w:rPr>
        <w:t>；</w:t>
      </w:r>
    </w:p>
    <w:p w14:paraId="6F73FEAD">
      <w:pPr>
        <w:shd w:val="clear"/>
        <w:snapToGrid w:val="0"/>
        <w:spacing w:line="4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大写金额和小写金额不一致的，以大写金额为准；</w:t>
      </w:r>
    </w:p>
    <w:p w14:paraId="1A4F3332">
      <w:pPr>
        <w:shd w:val="clear"/>
        <w:snapToGrid w:val="0"/>
        <w:spacing w:line="42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单价金额小数点或者百分比有明显错位的，以开标一览表的总价为准，并修改单价；</w:t>
      </w:r>
    </w:p>
    <w:p w14:paraId="27974395">
      <w:pPr>
        <w:shd w:val="clear"/>
        <w:snapToGrid w:val="0"/>
        <w:spacing w:line="420" w:lineRule="exact"/>
        <w:ind w:firstLine="480" w:firstLineChars="200"/>
        <w:rPr>
          <w:rFonts w:hint="eastAsia" w:eastAsia="宋体"/>
          <w:color w:val="auto"/>
          <w:sz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4.</w:t>
      </w:r>
      <w:r>
        <w:rPr>
          <w:rFonts w:hint="eastAsia"/>
          <w:color w:val="auto"/>
          <w:sz w:val="24"/>
          <w:highlight w:val="none"/>
          <w:shd w:val="clear" w:color="auto" w:fill="auto"/>
        </w:rPr>
        <w:t>总价金额与按单价汇总金额不一致的，以单价金额计算结果为准</w:t>
      </w:r>
      <w:r>
        <w:rPr>
          <w:rFonts w:hint="eastAsia"/>
          <w:color w:val="auto"/>
          <w:sz w:val="24"/>
          <w:highlight w:val="none"/>
          <w:shd w:val="clear" w:color="auto" w:fill="auto"/>
          <w:lang w:eastAsia="zh-CN"/>
        </w:rPr>
        <w:t>；</w:t>
      </w:r>
    </w:p>
    <w:p w14:paraId="007A73D6">
      <w:pPr>
        <w:pStyle w:val="43"/>
        <w:shd w:val="clear"/>
        <w:spacing w:before="0" w:beforeAutospacing="0" w:after="0" w:afterAutospacing="0" w:line="420" w:lineRule="exact"/>
        <w:ind w:firstLine="480"/>
        <w:jc w:val="both"/>
        <w:rPr>
          <w:rFonts w:ascii="Times New Roman" w:hAnsi="Times New Roman"/>
          <w:color w:val="auto"/>
          <w:kern w:val="2"/>
          <w:highlight w:val="none"/>
          <w:shd w:val="clear" w:color="auto" w:fill="auto"/>
        </w:rPr>
      </w:pPr>
      <w:r>
        <w:rPr>
          <w:rFonts w:ascii="Times New Roman" w:hAnsi="Times New Roman"/>
          <w:color w:val="auto"/>
          <w:kern w:val="2"/>
          <w:highlight w:val="none"/>
          <w:shd w:val="clear" w:color="auto" w:fill="auto"/>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auto"/>
          <w:kern w:val="2"/>
          <w:highlight w:val="none"/>
          <w:shd w:val="clear" w:color="auto" w:fill="auto"/>
        </w:rPr>
        <w:t>则其投标将作为无效投标处理</w:t>
      </w:r>
      <w:r>
        <w:rPr>
          <w:rFonts w:ascii="Times New Roman" w:hAnsi="Times New Roman"/>
          <w:color w:val="auto"/>
          <w:kern w:val="2"/>
          <w:highlight w:val="none"/>
          <w:shd w:val="clear" w:color="auto" w:fill="auto"/>
        </w:rPr>
        <w:t>。</w:t>
      </w:r>
    </w:p>
    <w:p w14:paraId="14D877C5">
      <w:pPr>
        <w:pStyle w:val="27"/>
        <w:shd w:val="clear"/>
        <w:tabs>
          <w:tab w:val="left" w:pos="630"/>
        </w:tabs>
        <w:snapToGrid w:val="0"/>
        <w:spacing w:beforeLines="0" w:afterLines="0" w:line="420" w:lineRule="exact"/>
        <w:ind w:firstLine="241" w:firstLineChars="100"/>
        <w:rPr>
          <w:rFonts w:hAnsi="宋体" w:cs="宋体"/>
          <w:b/>
          <w:color w:val="auto"/>
          <w:highlight w:val="none"/>
          <w:shd w:val="clear" w:color="auto" w:fill="auto"/>
        </w:rPr>
      </w:pPr>
      <w:r>
        <w:rPr>
          <w:rFonts w:hint="eastAsia" w:hAnsi="宋体" w:cs="宋体"/>
          <w:b/>
          <w:color w:val="auto"/>
          <w:highlight w:val="none"/>
          <w:shd w:val="clear" w:color="auto" w:fill="auto"/>
        </w:rPr>
        <w:t>（六）评标原则和评标办法</w:t>
      </w:r>
    </w:p>
    <w:p w14:paraId="61A6C093">
      <w:pPr>
        <w:pStyle w:val="27"/>
        <w:shd w:val="clear"/>
        <w:snapToGrid w:val="0"/>
        <w:spacing w:beforeLines="0" w:afterLines="0" w:line="420" w:lineRule="exact"/>
        <w:ind w:firstLine="480" w:firstLineChars="200"/>
        <w:rPr>
          <w:rFonts w:hAnsi="宋体" w:cs="宋体"/>
          <w:color w:val="auto"/>
          <w:highlight w:val="none"/>
          <w:shd w:val="clear" w:color="auto" w:fill="auto"/>
        </w:rPr>
      </w:pPr>
      <w:r>
        <w:rPr>
          <w:rFonts w:hint="eastAsia" w:hAnsi="宋体" w:cs="宋体"/>
          <w:color w:val="auto"/>
          <w:highlight w:val="none"/>
          <w:shd w:val="clear" w:color="auto" w:fill="auto"/>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8602021">
      <w:pPr>
        <w:pStyle w:val="27"/>
        <w:shd w:val="clear"/>
        <w:snapToGrid w:val="0"/>
        <w:spacing w:beforeLines="0" w:afterLines="0" w:line="420" w:lineRule="exact"/>
        <w:ind w:firstLine="480" w:firstLineChars="200"/>
        <w:rPr>
          <w:rFonts w:hAnsi="宋体" w:cs="宋体"/>
          <w:color w:val="auto"/>
          <w:highlight w:val="none"/>
          <w:shd w:val="clear" w:color="auto" w:fill="auto"/>
        </w:rPr>
      </w:pPr>
      <w:r>
        <w:rPr>
          <w:rFonts w:hint="eastAsia" w:hAnsi="宋体" w:cs="宋体"/>
          <w:color w:val="auto"/>
          <w:highlight w:val="none"/>
          <w:shd w:val="clear" w:color="auto" w:fill="auto"/>
        </w:rPr>
        <w:t>2.评标办法。本项目评标办法是</w:t>
      </w:r>
      <w:r>
        <w:rPr>
          <w:rFonts w:hint="eastAsia" w:hAnsi="宋体" w:cs="宋体"/>
          <w:b/>
          <w:color w:val="auto"/>
          <w:highlight w:val="none"/>
          <w:u w:val="single"/>
          <w:shd w:val="clear" w:color="auto" w:fill="auto"/>
        </w:rPr>
        <w:t>综合评分法</w:t>
      </w:r>
      <w:r>
        <w:rPr>
          <w:rFonts w:hint="eastAsia" w:hAnsi="宋体" w:cs="宋体"/>
          <w:color w:val="auto"/>
          <w:highlight w:val="none"/>
          <w:shd w:val="clear" w:color="auto" w:fill="auto"/>
        </w:rPr>
        <w:t>，具体评标内容及评分标准等详见《第四章：评标办法及评分标准》。</w:t>
      </w:r>
    </w:p>
    <w:p w14:paraId="40B4DF8F">
      <w:pPr>
        <w:shd w:val="clear"/>
        <w:spacing w:line="420" w:lineRule="exact"/>
        <w:ind w:firstLine="482"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五、成交</w:t>
      </w:r>
      <w:r>
        <w:rPr>
          <w:rFonts w:ascii="宋体" w:hAnsi="宋体" w:cs="宋体"/>
          <w:b/>
          <w:color w:val="auto"/>
          <w:sz w:val="24"/>
          <w:highlight w:val="none"/>
          <w:shd w:val="clear" w:color="auto" w:fill="auto"/>
        </w:rPr>
        <w:t>结果确定</w:t>
      </w:r>
    </w:p>
    <w:p w14:paraId="1373116A">
      <w:pPr>
        <w:shd w:val="clear"/>
        <w:spacing w:line="420" w:lineRule="exact"/>
        <w:ind w:firstLine="482" w:firstLineChars="200"/>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（一）确定成交供应商</w:t>
      </w:r>
    </w:p>
    <w:p w14:paraId="12475AD4">
      <w:pPr>
        <w:shd w:val="clear"/>
        <w:spacing w:line="420" w:lineRule="exact"/>
        <w:ind w:firstLine="480" w:firstLineChars="200"/>
        <w:rPr>
          <w:rFonts w:ascii="宋体" w:hAnsi="宋体"/>
          <w:b/>
          <w:bCs/>
          <w:color w:val="auto"/>
          <w:sz w:val="24"/>
          <w:highlight w:val="none"/>
          <w:shd w:val="clear" w:color="auto" w:fill="auto"/>
        </w:rPr>
      </w:pPr>
      <w:r>
        <w:rPr>
          <w:rFonts w:hint="eastAsia" w:ascii="宋体" w:hAnsi="宋体"/>
          <w:bCs/>
          <w:color w:val="auto"/>
          <w:sz w:val="24"/>
          <w:highlight w:val="none"/>
          <w:shd w:val="clear" w:color="auto" w:fill="auto"/>
        </w:rPr>
        <w:t>1.</w:t>
      </w:r>
      <w:r>
        <w:rPr>
          <w:rFonts w:hint="eastAsia" w:ascii="宋体" w:hAnsi="宋体"/>
          <w:bCs/>
          <w:color w:val="auto"/>
          <w:sz w:val="24"/>
          <w:highlight w:val="none"/>
          <w:shd w:val="clear" w:color="auto" w:fill="auto"/>
          <w:lang w:val="en-US" w:eastAsia="zh-CN"/>
        </w:rPr>
        <w:t>采购代理机构</w:t>
      </w:r>
      <w:r>
        <w:rPr>
          <w:rFonts w:hint="eastAsia" w:ascii="宋体" w:hAnsi="宋体"/>
          <w:bCs/>
          <w:color w:val="auto"/>
          <w:sz w:val="24"/>
          <w:highlight w:val="none"/>
          <w:shd w:val="clear" w:color="auto" w:fill="auto"/>
        </w:rPr>
        <w:t>在评标结束后2</w:t>
      </w:r>
      <w:r>
        <w:rPr>
          <w:rFonts w:hint="eastAsia" w:ascii="宋体" w:hAnsi="宋体"/>
          <w:color w:val="auto"/>
          <w:sz w:val="24"/>
          <w:highlight w:val="none"/>
          <w:shd w:val="clear" w:color="auto" w:fill="auto"/>
        </w:rPr>
        <w:t>个工作日内将评标报告交采购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确认</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应在收到评标报告后5个工作日内对评标结果进行确认。如有</w:t>
      </w:r>
      <w:r>
        <w:rPr>
          <w:rFonts w:hint="eastAsia" w:ascii="宋体" w:hAnsi="宋体" w:cs="宋体"/>
          <w:color w:val="auto"/>
          <w:sz w:val="24"/>
          <w:highlight w:val="none"/>
          <w:shd w:val="clear" w:color="auto" w:fill="auto"/>
        </w:rPr>
        <w:t>供应商</w:t>
      </w:r>
      <w:r>
        <w:rPr>
          <w:rFonts w:hint="eastAsia" w:ascii="宋体" w:hAnsi="宋体"/>
          <w:color w:val="auto"/>
          <w:sz w:val="24"/>
          <w:highlight w:val="none"/>
          <w:shd w:val="clear" w:color="auto" w:fill="auto"/>
        </w:rPr>
        <w:t>对评标结果提出质疑的，采购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可在质疑处理完毕后确定</w:t>
      </w:r>
      <w:r>
        <w:rPr>
          <w:rFonts w:hint="eastAsia" w:ascii="宋体" w:hAnsi="宋体" w:cs="宋体"/>
          <w:color w:val="auto"/>
          <w:sz w:val="24"/>
          <w:highlight w:val="none"/>
          <w:shd w:val="clear" w:color="auto" w:fill="auto"/>
        </w:rPr>
        <w:t>成交供应商</w:t>
      </w:r>
      <w:r>
        <w:rPr>
          <w:rFonts w:hint="eastAsia" w:ascii="宋体" w:hAnsi="宋体"/>
          <w:color w:val="auto"/>
          <w:sz w:val="24"/>
          <w:highlight w:val="none"/>
          <w:shd w:val="clear" w:color="auto" w:fill="auto"/>
        </w:rPr>
        <w:t>。</w:t>
      </w:r>
    </w:p>
    <w:p w14:paraId="30CFBFDA">
      <w:pPr>
        <w:shd w:val="clear"/>
        <w:snapToGrid w:val="0"/>
        <w:spacing w:line="420" w:lineRule="exact"/>
        <w:ind w:firstLine="480" w:firstLineChars="200"/>
        <w:rPr>
          <w:rFonts w:ascii="宋体" w:hAnsi="宋体"/>
          <w:b/>
          <w:bCs/>
          <w:color w:val="auto"/>
          <w:sz w:val="24"/>
          <w:highlight w:val="none"/>
          <w:u w:val="singl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依法确定</w:t>
      </w:r>
      <w:r>
        <w:rPr>
          <w:rFonts w:hint="eastAsia" w:ascii="宋体" w:hAnsi="宋体" w:cs="宋体"/>
          <w:color w:val="auto"/>
          <w:sz w:val="24"/>
          <w:highlight w:val="none"/>
          <w:shd w:val="clear" w:color="auto" w:fill="auto"/>
        </w:rPr>
        <w:t>成交供应商</w:t>
      </w:r>
      <w:r>
        <w:rPr>
          <w:rFonts w:hint="eastAsia" w:ascii="宋体" w:hAnsi="宋体"/>
          <w:color w:val="auto"/>
          <w:sz w:val="24"/>
          <w:highlight w:val="none"/>
          <w:shd w:val="clear" w:color="auto" w:fill="auto"/>
        </w:rPr>
        <w:t>后2个工作日内，招标人以书面形式发出《</w:t>
      </w:r>
      <w:r>
        <w:rPr>
          <w:rFonts w:hint="eastAsia" w:ascii="宋体" w:hAnsi="宋体" w:cs="宋体"/>
          <w:color w:val="auto"/>
          <w:sz w:val="24"/>
          <w:highlight w:val="none"/>
          <w:shd w:val="clear" w:color="auto" w:fill="auto"/>
        </w:rPr>
        <w:t>成交通知书</w:t>
      </w:r>
      <w:r>
        <w:rPr>
          <w:rFonts w:hint="eastAsia" w:ascii="宋体" w:hAnsi="宋体"/>
          <w:color w:val="auto"/>
          <w:sz w:val="24"/>
          <w:highlight w:val="none"/>
          <w:shd w:val="clear" w:color="auto" w:fill="auto"/>
        </w:rPr>
        <w:t>》,并同时在竞争性磋商公告发布的网站上发布成交结果公告。</w:t>
      </w:r>
      <w:r>
        <w:rPr>
          <w:rFonts w:hint="eastAsia" w:ascii="宋体" w:hAnsi="宋体"/>
          <w:b/>
          <w:bCs/>
          <w:color w:val="auto"/>
          <w:sz w:val="24"/>
          <w:highlight w:val="none"/>
          <w:u w:val="single"/>
          <w:shd w:val="clear" w:color="auto" w:fill="auto"/>
        </w:rPr>
        <w:t>成交供应商享受中小企业扶持政策的，将在成交结果公告中公开成交供应商的《中小企业声明函》</w:t>
      </w:r>
      <w:r>
        <w:rPr>
          <w:rFonts w:hint="eastAsia" w:ascii="宋体" w:hAnsi="宋体"/>
          <w:color w:val="auto"/>
          <w:sz w:val="24"/>
          <w:highlight w:val="none"/>
          <w:shd w:val="clear" w:color="auto" w:fill="auto"/>
        </w:rPr>
        <w:t>。</w:t>
      </w:r>
      <w:r>
        <w:rPr>
          <w:rFonts w:hint="eastAsia" w:ascii="宋体" w:hAnsi="宋体"/>
          <w:b/>
          <w:bCs/>
          <w:color w:val="auto"/>
          <w:sz w:val="24"/>
          <w:highlight w:val="none"/>
          <w:u w:val="single"/>
          <w:shd w:val="clear" w:color="auto" w:fill="auto"/>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0692FF2">
      <w:pPr>
        <w:shd w:val="clear"/>
        <w:snapToGrid w:val="0"/>
        <w:spacing w:line="420" w:lineRule="exact"/>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.定标中，应坚持第一成交候选人为首选</w:t>
      </w:r>
      <w:r>
        <w:rPr>
          <w:rFonts w:hint="eastAsia" w:ascii="宋体" w:hAnsi="宋体" w:cs="宋体"/>
          <w:color w:val="auto"/>
          <w:sz w:val="24"/>
          <w:highlight w:val="none"/>
          <w:shd w:val="clear" w:color="auto" w:fill="auto"/>
        </w:rPr>
        <w:t>成交供应商</w:t>
      </w:r>
      <w:r>
        <w:rPr>
          <w:rFonts w:hint="eastAsia" w:ascii="宋体" w:hAnsi="宋体"/>
          <w:color w:val="auto"/>
          <w:sz w:val="24"/>
          <w:highlight w:val="none"/>
          <w:shd w:val="clear" w:color="auto" w:fill="auto"/>
        </w:rPr>
        <w:t>，但出现其它原因的，采购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可以确定排名第二的候选人为</w:t>
      </w:r>
      <w:r>
        <w:rPr>
          <w:rFonts w:hint="eastAsia" w:ascii="宋体" w:hAnsi="宋体" w:cs="宋体"/>
          <w:color w:val="auto"/>
          <w:sz w:val="24"/>
          <w:highlight w:val="none"/>
          <w:shd w:val="clear" w:color="auto" w:fill="auto"/>
        </w:rPr>
        <w:t>成交供应商</w:t>
      </w:r>
      <w:r>
        <w:rPr>
          <w:rFonts w:hint="eastAsia" w:ascii="宋体" w:hAnsi="宋体"/>
          <w:color w:val="auto"/>
          <w:sz w:val="24"/>
          <w:highlight w:val="none"/>
          <w:shd w:val="clear" w:color="auto" w:fill="auto"/>
        </w:rPr>
        <w:t>，</w:t>
      </w:r>
      <w:r>
        <w:rPr>
          <w:rFonts w:hint="eastAsia" w:ascii="宋体" w:hAnsi="宋体"/>
          <w:b/>
          <w:color w:val="auto"/>
          <w:sz w:val="24"/>
          <w:highlight w:val="none"/>
          <w:shd w:val="clear" w:color="auto" w:fill="auto"/>
        </w:rPr>
        <w:t>或重新组织招标。</w:t>
      </w:r>
      <w:r>
        <w:rPr>
          <w:rFonts w:hint="eastAsia" w:ascii="宋体" w:hAnsi="宋体"/>
          <w:color w:val="auto"/>
          <w:sz w:val="24"/>
          <w:highlight w:val="none"/>
          <w:shd w:val="clear" w:color="auto" w:fill="auto"/>
        </w:rPr>
        <w:t>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如确定第二成交候选人为</w:t>
      </w:r>
      <w:r>
        <w:rPr>
          <w:rFonts w:hint="eastAsia" w:ascii="宋体" w:hAnsi="宋体" w:cs="宋体"/>
          <w:color w:val="auto"/>
          <w:sz w:val="24"/>
          <w:highlight w:val="none"/>
          <w:shd w:val="clear" w:color="auto" w:fill="auto"/>
        </w:rPr>
        <w:t>成交供应商</w:t>
      </w:r>
      <w:r>
        <w:rPr>
          <w:rFonts w:hint="eastAsia" w:ascii="宋体" w:hAnsi="宋体"/>
          <w:color w:val="auto"/>
          <w:sz w:val="24"/>
          <w:highlight w:val="none"/>
          <w:shd w:val="clear" w:color="auto" w:fill="auto"/>
        </w:rPr>
        <w:t>的，应当在确定前向</w:t>
      </w:r>
      <w:r>
        <w:rPr>
          <w:rFonts w:hint="eastAsia" w:ascii="宋体" w:hAnsi="宋体"/>
          <w:b/>
          <w:color w:val="auto"/>
          <w:sz w:val="24"/>
          <w:highlight w:val="none"/>
          <w:shd w:val="clear" w:color="auto" w:fill="auto"/>
        </w:rPr>
        <w:t>临海市财政局</w:t>
      </w:r>
      <w:r>
        <w:rPr>
          <w:rFonts w:hint="eastAsia" w:ascii="宋体" w:hAnsi="宋体"/>
          <w:color w:val="auto"/>
          <w:sz w:val="24"/>
          <w:highlight w:val="none"/>
          <w:shd w:val="clear" w:color="auto" w:fill="auto"/>
        </w:rPr>
        <w:t>报告说明。</w:t>
      </w:r>
    </w:p>
    <w:p w14:paraId="7ED1C7D1">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4.根据《政府采购法》第四十六条之规定：</w:t>
      </w:r>
      <w:r>
        <w:rPr>
          <w:rFonts w:hint="eastAsia" w:ascii="宋体" w:hAnsi="宋体"/>
          <w:b/>
          <w:color w:val="auto"/>
          <w:sz w:val="24"/>
          <w:highlight w:val="none"/>
          <w:shd w:val="clear" w:color="auto" w:fill="auto"/>
          <w:lang w:val="en-US" w:eastAsia="zh-CN"/>
        </w:rPr>
        <w:t>中标</w:t>
      </w:r>
      <w:r>
        <w:rPr>
          <w:rFonts w:hint="eastAsia" w:ascii="宋体" w:hAnsi="宋体"/>
          <w:b/>
          <w:color w:val="auto"/>
          <w:sz w:val="24"/>
          <w:highlight w:val="none"/>
          <w:shd w:val="clear" w:color="auto" w:fill="auto"/>
        </w:rPr>
        <w:t>通知书发出后，</w:t>
      </w:r>
      <w:r>
        <w:rPr>
          <w:rFonts w:hint="eastAsia" w:ascii="宋体" w:hAnsi="宋体"/>
          <w:b/>
          <w:color w:val="auto"/>
          <w:sz w:val="24"/>
          <w:highlight w:val="none"/>
          <w:shd w:val="clear" w:color="auto" w:fill="auto"/>
          <w:lang w:val="en-US" w:eastAsia="zh-CN"/>
        </w:rPr>
        <w:t>中标</w:t>
      </w:r>
      <w:r>
        <w:rPr>
          <w:rFonts w:hint="eastAsia" w:ascii="宋体" w:hAnsi="宋体"/>
          <w:b/>
          <w:color w:val="auto"/>
          <w:sz w:val="24"/>
          <w:highlight w:val="none"/>
          <w:shd w:val="clear" w:color="auto" w:fill="auto"/>
        </w:rPr>
        <w:t>供应商放弃</w:t>
      </w:r>
      <w:r>
        <w:rPr>
          <w:rFonts w:hint="eastAsia" w:ascii="宋体" w:hAnsi="宋体"/>
          <w:b/>
          <w:color w:val="auto"/>
          <w:sz w:val="24"/>
          <w:highlight w:val="none"/>
          <w:shd w:val="clear" w:color="auto" w:fill="auto"/>
          <w:lang w:val="en-US" w:eastAsia="zh-CN"/>
        </w:rPr>
        <w:t>中标</w:t>
      </w:r>
      <w:r>
        <w:rPr>
          <w:rFonts w:hint="eastAsia" w:ascii="宋体" w:hAnsi="宋体"/>
          <w:b/>
          <w:color w:val="auto"/>
          <w:sz w:val="24"/>
          <w:highlight w:val="none"/>
          <w:shd w:val="clear" w:color="auto" w:fill="auto"/>
        </w:rPr>
        <w:t>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90416A7">
      <w:pPr>
        <w:keepNext w:val="0"/>
        <w:keepLines w:val="0"/>
        <w:pageBreakBefore w:val="0"/>
        <w:widowControl w:val="0"/>
        <w:shd w:val="clear"/>
        <w:kinsoku/>
        <w:wordWrap/>
        <w:overflowPunct/>
        <w:topLinePunct w:val="0"/>
        <w:autoSpaceDE/>
        <w:autoSpaceDN/>
        <w:bidi w:val="0"/>
        <w:adjustRightInd/>
        <w:snapToGrid w:val="0"/>
        <w:spacing w:line="360" w:lineRule="auto"/>
        <w:ind w:firstLine="482" w:firstLineChars="200"/>
        <w:textAlignment w:val="auto"/>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本采购文件明确：如给采购人造成损失的，弃标供应商依法应当承担赔偿责任，包括重新采购所需的费用、顺延第二名可能产生的差价等。</w:t>
      </w:r>
      <w:r>
        <w:rPr>
          <w:rFonts w:hint="eastAsia" w:ascii="宋体" w:hAnsi="宋体"/>
          <w:b/>
          <w:color w:val="auto"/>
          <w:sz w:val="24"/>
          <w:highlight w:val="none"/>
          <w:shd w:val="clear" w:color="auto" w:fill="auto"/>
          <w:lang w:val="en-US" w:eastAsia="zh-CN"/>
        </w:rPr>
        <w:t>采购人</w:t>
      </w:r>
      <w:r>
        <w:rPr>
          <w:rFonts w:hint="eastAsia" w:ascii="宋体" w:hAnsi="宋体"/>
          <w:b/>
          <w:color w:val="auto"/>
          <w:sz w:val="24"/>
          <w:highlight w:val="none"/>
          <w:shd w:val="clear" w:color="auto" w:fill="auto"/>
        </w:rPr>
        <w:t>可以采取不予退还弃标供应商的履约保证金等方式，若上述不足以赔偿损失的，采购人可以要求弃标供应商赔偿实际损失。若协商不成的，采购人可以报财政部门处理或者通过法院诉讼的方式追偿。</w:t>
      </w:r>
    </w:p>
    <w:p w14:paraId="712062A0">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shd w:val="clear" w:color="auto" w:fill="auto"/>
        </w:rPr>
      </w:pPr>
      <w:r>
        <w:rPr>
          <w:rFonts w:ascii="宋体" w:hAnsi="宋体" w:cs="宋体"/>
          <w:color w:val="auto"/>
          <w:sz w:val="24"/>
          <w:highlight w:val="none"/>
          <w:shd w:val="clear" w:color="auto" w:fill="auto"/>
        </w:rPr>
        <w:t>5</w:t>
      </w:r>
      <w:r>
        <w:rPr>
          <w:rFonts w:hint="eastAsia" w:ascii="宋体" w:hAnsi="宋体" w:cs="宋体"/>
          <w:color w:val="auto"/>
          <w:sz w:val="24"/>
          <w:highlight w:val="none"/>
          <w:shd w:val="clear" w:color="auto" w:fill="auto"/>
        </w:rPr>
        <w:t>.</w:t>
      </w:r>
      <w:bookmarkStart w:id="50" w:name="_Hlk59369379"/>
      <w:bookmarkStart w:id="51" w:name="_Hlk59627548"/>
      <w:r>
        <w:rPr>
          <w:rFonts w:hint="eastAsia" w:ascii="宋体" w:hAnsi="宋体"/>
          <w:b/>
          <w:bCs/>
          <w:color w:val="auto"/>
          <w:sz w:val="24"/>
          <w:highlight w:val="none"/>
          <w:u w:val="single"/>
          <w:shd w:val="clear" w:color="auto" w:fill="auto"/>
        </w:rPr>
        <w:t>为营造更优质的营商环境，</w:t>
      </w:r>
      <w:bookmarkStart w:id="52" w:name="_Hlk59708763"/>
      <w:r>
        <w:rPr>
          <w:rFonts w:hint="eastAsia" w:ascii="宋体" w:hAnsi="宋体" w:cs="宋体"/>
          <w:b/>
          <w:bCs/>
          <w:color w:val="auto"/>
          <w:sz w:val="24"/>
          <w:highlight w:val="none"/>
          <w:u w:val="single"/>
          <w:shd w:val="clear" w:color="auto" w:fill="auto"/>
        </w:rPr>
        <w:t>成交</w:t>
      </w:r>
      <w:r>
        <w:rPr>
          <w:rFonts w:hint="eastAsia" w:ascii="宋体" w:hAnsi="宋体" w:cs="宋体"/>
          <w:b/>
          <w:bCs/>
          <w:color w:val="auto"/>
          <w:sz w:val="24"/>
          <w:highlight w:val="none"/>
          <w:u w:val="single"/>
          <w:shd w:val="clear" w:color="auto" w:fill="auto"/>
          <w:lang w:val="en-US" w:eastAsia="zh-CN"/>
        </w:rPr>
        <w:t>供应商</w:t>
      </w:r>
      <w:r>
        <w:rPr>
          <w:rFonts w:hint="eastAsia" w:ascii="宋体" w:hAnsi="宋体"/>
          <w:b/>
          <w:bCs/>
          <w:color w:val="auto"/>
          <w:sz w:val="24"/>
          <w:highlight w:val="none"/>
          <w:u w:val="single"/>
          <w:shd w:val="clear" w:color="auto" w:fill="auto"/>
        </w:rPr>
        <w:t>可选择采购代理机构以邮寄方式向其寄达《成交通知书》（邮寄地址、收件人等信息请在“投标函”中详细写明，邮费可到付）。</w:t>
      </w:r>
      <w:bookmarkEnd w:id="52"/>
      <w:bookmarkStart w:id="53" w:name="_Hlk59708451"/>
      <w:r>
        <w:rPr>
          <w:rFonts w:hint="eastAsia" w:ascii="宋体" w:hAnsi="宋体"/>
          <w:b/>
          <w:bCs/>
          <w:color w:val="auto"/>
          <w:sz w:val="24"/>
          <w:highlight w:val="none"/>
          <w:u w:val="single"/>
          <w:shd w:val="clear" w:color="auto" w:fill="auto"/>
        </w:rPr>
        <w:t>同时</w:t>
      </w:r>
      <w:r>
        <w:rPr>
          <w:rFonts w:hint="eastAsia" w:ascii="宋体" w:hAnsi="宋体" w:cs="宋体"/>
          <w:b/>
          <w:bCs/>
          <w:color w:val="auto"/>
          <w:sz w:val="24"/>
          <w:highlight w:val="none"/>
          <w:u w:val="single"/>
          <w:shd w:val="clear" w:color="auto" w:fill="auto"/>
        </w:rPr>
        <w:t>成交</w:t>
      </w:r>
      <w:r>
        <w:rPr>
          <w:rFonts w:hint="eastAsia" w:ascii="宋体" w:hAnsi="宋体" w:cs="宋体"/>
          <w:b/>
          <w:bCs/>
          <w:color w:val="auto"/>
          <w:sz w:val="24"/>
          <w:highlight w:val="none"/>
          <w:u w:val="single"/>
          <w:shd w:val="clear" w:color="auto" w:fill="auto"/>
          <w:lang w:val="en-US" w:eastAsia="zh-CN"/>
        </w:rPr>
        <w:t>供应商</w:t>
      </w:r>
      <w:r>
        <w:rPr>
          <w:rFonts w:hint="eastAsia" w:ascii="宋体" w:hAnsi="宋体"/>
          <w:b/>
          <w:bCs/>
          <w:color w:val="auto"/>
          <w:sz w:val="24"/>
          <w:highlight w:val="none"/>
          <w:u w:val="single"/>
          <w:shd w:val="clear" w:color="auto" w:fill="auto"/>
        </w:rPr>
        <w:t>应在成交后</w:t>
      </w:r>
      <w:bookmarkStart w:id="54" w:name="_Hlk59521069"/>
      <w:r>
        <w:rPr>
          <w:rFonts w:hint="eastAsia" w:ascii="宋体" w:hAnsi="宋体"/>
          <w:b/>
          <w:bCs/>
          <w:color w:val="auto"/>
          <w:sz w:val="24"/>
          <w:highlight w:val="none"/>
          <w:u w:val="single"/>
          <w:shd w:val="clear" w:color="auto" w:fill="auto"/>
        </w:rPr>
        <w:t>以邮寄</w:t>
      </w:r>
      <w:bookmarkEnd w:id="54"/>
      <w:r>
        <w:rPr>
          <w:rFonts w:hint="eastAsia" w:ascii="宋体" w:hAnsi="宋体"/>
          <w:b/>
          <w:bCs/>
          <w:color w:val="auto"/>
          <w:sz w:val="24"/>
          <w:highlight w:val="none"/>
          <w:u w:val="single"/>
          <w:shd w:val="clear" w:color="auto" w:fill="auto"/>
        </w:rPr>
        <w:t>或其他方式向</w:t>
      </w:r>
      <w:bookmarkStart w:id="55" w:name="_Hlk59521051"/>
      <w:r>
        <w:rPr>
          <w:rFonts w:hint="eastAsia" w:ascii="宋体" w:hAnsi="宋体"/>
          <w:b/>
          <w:bCs/>
          <w:color w:val="auto"/>
          <w:sz w:val="24"/>
          <w:highlight w:val="none"/>
          <w:u w:val="single"/>
          <w:shd w:val="clear" w:color="auto" w:fill="auto"/>
        </w:rPr>
        <w:t>采购代理机构</w:t>
      </w:r>
      <w:bookmarkEnd w:id="55"/>
      <w:r>
        <w:rPr>
          <w:rFonts w:hint="eastAsia" w:ascii="宋体" w:hAnsi="宋体"/>
          <w:b/>
          <w:bCs/>
          <w:color w:val="auto"/>
          <w:sz w:val="24"/>
          <w:highlight w:val="none"/>
          <w:u w:val="single"/>
          <w:shd w:val="clear" w:color="auto" w:fill="auto"/>
        </w:rPr>
        <w:t>提供</w:t>
      </w:r>
      <w:r>
        <w:rPr>
          <w:rFonts w:ascii="宋体" w:hAnsi="宋体"/>
          <w:b/>
          <w:bCs/>
          <w:color w:val="auto"/>
          <w:sz w:val="24"/>
          <w:highlight w:val="none"/>
          <w:u w:val="single"/>
          <w:shd w:val="clear" w:color="auto" w:fill="auto"/>
        </w:rPr>
        <w:t>2</w:t>
      </w:r>
      <w:r>
        <w:rPr>
          <w:rFonts w:hint="eastAsia" w:ascii="宋体" w:hAnsi="宋体"/>
          <w:b/>
          <w:bCs/>
          <w:color w:val="auto"/>
          <w:sz w:val="24"/>
          <w:highlight w:val="none"/>
          <w:u w:val="single"/>
          <w:shd w:val="clear" w:color="auto" w:fill="auto"/>
        </w:rPr>
        <w:t>套与电子版响应文件相同的胶装版本磋商响应文件。</w:t>
      </w:r>
      <w:bookmarkEnd w:id="50"/>
      <w:bookmarkEnd w:id="51"/>
      <w:bookmarkEnd w:id="53"/>
    </w:p>
    <w:p w14:paraId="09B1B5D8">
      <w:pPr>
        <w:keepNext w:val="0"/>
        <w:keepLines w:val="0"/>
        <w:pageBreakBefore w:val="0"/>
        <w:widowControl w:val="0"/>
        <w:shd w:val="clear"/>
        <w:kinsoku/>
        <w:wordWrap/>
        <w:overflowPunct/>
        <w:topLinePunct w:val="0"/>
        <w:autoSpaceDE/>
        <w:autoSpaceDN/>
        <w:bidi w:val="0"/>
        <w:adjustRightInd/>
        <w:spacing w:line="360" w:lineRule="auto"/>
        <w:ind w:firstLine="482" w:firstLineChars="200"/>
        <w:textAlignment w:val="auto"/>
        <w:rPr>
          <w:rFonts w:ascii="宋体" w:hAnsi="宋体" w:cs="宋体"/>
          <w:b/>
          <w:color w:val="auto"/>
          <w:sz w:val="24"/>
          <w:highlight w:val="none"/>
          <w:shd w:val="clear" w:color="auto" w:fill="auto"/>
        </w:rPr>
      </w:pPr>
      <w:r>
        <w:rPr>
          <w:rFonts w:hint="eastAsia" w:ascii="宋体" w:hAnsi="宋体" w:cs="宋体"/>
          <w:b/>
          <w:color w:val="auto"/>
          <w:sz w:val="24"/>
          <w:highlight w:val="none"/>
          <w:shd w:val="clear" w:color="auto" w:fill="auto"/>
        </w:rPr>
        <w:t>六、合同授予</w:t>
      </w:r>
    </w:p>
    <w:p w14:paraId="4A025429">
      <w:pPr>
        <w:keepNext w:val="0"/>
        <w:keepLines w:val="0"/>
        <w:pageBreakBefore w:val="0"/>
        <w:widowControl w:val="0"/>
        <w:shd w:val="clear"/>
        <w:kinsoku/>
        <w:wordWrap/>
        <w:overflowPunct/>
        <w:topLinePunct w:val="0"/>
        <w:autoSpaceDE/>
        <w:autoSpaceDN/>
        <w:bidi w:val="0"/>
        <w:adjustRightInd/>
        <w:snapToGrid w:val="0"/>
        <w:spacing w:line="360" w:lineRule="auto"/>
        <w:ind w:firstLine="472" w:firstLineChars="196"/>
        <w:textAlignment w:val="auto"/>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（一）签订合同</w:t>
      </w:r>
    </w:p>
    <w:p w14:paraId="7783F489">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ascii="宋体" w:hAnsi="宋体"/>
          <w:color w:val="auto"/>
          <w:sz w:val="24"/>
          <w:highlight w:val="none"/>
          <w:shd w:val="clear" w:color="auto" w:fill="auto"/>
        </w:rPr>
      </w:pPr>
      <w:r>
        <w:rPr>
          <w:rFonts w:hint="eastAsia" w:ascii="宋体" w:hAnsi="宋体" w:cs="宋体"/>
          <w:color w:val="auto"/>
          <w:sz w:val="24"/>
          <w:highlight w:val="none"/>
          <w:shd w:val="clear" w:color="auto" w:fill="auto"/>
        </w:rPr>
        <w:t>1.采购人与成交供应商</w:t>
      </w:r>
      <w:r>
        <w:rPr>
          <w:rFonts w:hint="eastAsia" w:ascii="宋体" w:hAnsi="宋体" w:cs="宋体"/>
          <w:b/>
          <w:color w:val="auto"/>
          <w:sz w:val="24"/>
          <w:highlight w:val="none"/>
          <w:shd w:val="clear" w:color="auto" w:fill="auto"/>
        </w:rPr>
        <w:t>应当在《成交通知书》发出之日起30日内签订政府采</w:t>
      </w:r>
      <w:r>
        <w:rPr>
          <w:rFonts w:hint="eastAsia" w:ascii="宋体" w:hAnsi="宋体" w:cs="宋体"/>
          <w:color w:val="auto"/>
          <w:sz w:val="24"/>
          <w:highlight w:val="none"/>
          <w:shd w:val="clear" w:color="auto" w:fill="auto"/>
        </w:rPr>
        <w:t>购合同，并且在同一时间送至采购代理机构见证盖章（合同一式</w:t>
      </w:r>
      <w:r>
        <w:rPr>
          <w:rFonts w:hint="eastAsia" w:ascii="宋体" w:hAnsi="宋体"/>
          <w:color w:val="auto"/>
          <w:sz w:val="24"/>
          <w:highlight w:val="none"/>
          <w:shd w:val="clear" w:color="auto" w:fill="auto"/>
        </w:rPr>
        <w:t>不少于</w:t>
      </w:r>
      <w:r>
        <w:rPr>
          <w:rFonts w:hint="eastAsia" w:ascii="宋体" w:hAnsi="宋体" w:cs="宋体"/>
          <w:color w:val="auto"/>
          <w:sz w:val="24"/>
          <w:highlight w:val="none"/>
          <w:shd w:val="clear" w:color="auto" w:fill="auto"/>
        </w:rPr>
        <w:t>四份，采购人与成交供应商各执一份，采购代理机构二份），招标人对合同内容进行审查，如发现与采购结果和投标承诺内容不一致的，予以纠正。</w:t>
      </w:r>
      <w:r>
        <w:rPr>
          <w:rFonts w:hint="eastAsia" w:ascii="宋体" w:hAnsi="宋体"/>
          <w:b/>
          <w:bCs/>
          <w:color w:val="auto"/>
          <w:sz w:val="24"/>
          <w:highlight w:val="none"/>
          <w:u w:val="single"/>
          <w:shd w:val="clear" w:color="auto" w:fill="auto"/>
        </w:rPr>
        <w:t>为营造更优质的营商环境，</w:t>
      </w:r>
      <w:bookmarkStart w:id="56" w:name="_Hlk59627623"/>
      <w:r>
        <w:rPr>
          <w:rFonts w:hint="eastAsia" w:ascii="宋体" w:hAnsi="宋体" w:cs="宋体"/>
          <w:b/>
          <w:bCs/>
          <w:color w:val="auto"/>
          <w:sz w:val="24"/>
          <w:highlight w:val="none"/>
          <w:u w:val="single"/>
          <w:shd w:val="clear" w:color="auto" w:fill="auto"/>
        </w:rPr>
        <w:t>成交</w:t>
      </w:r>
      <w:r>
        <w:rPr>
          <w:rFonts w:hint="eastAsia" w:ascii="宋体" w:hAnsi="宋体" w:cs="宋体"/>
          <w:b/>
          <w:bCs/>
          <w:color w:val="auto"/>
          <w:sz w:val="24"/>
          <w:highlight w:val="none"/>
          <w:u w:val="single"/>
          <w:shd w:val="clear" w:color="auto" w:fill="auto"/>
          <w:lang w:val="en-US" w:eastAsia="zh-CN"/>
        </w:rPr>
        <w:t>供应商</w:t>
      </w:r>
      <w:r>
        <w:rPr>
          <w:rFonts w:hint="eastAsia" w:ascii="宋体" w:hAnsi="宋体"/>
          <w:b/>
          <w:bCs/>
          <w:color w:val="auto"/>
          <w:sz w:val="24"/>
          <w:highlight w:val="none"/>
          <w:u w:val="single"/>
          <w:shd w:val="clear" w:color="auto" w:fill="auto"/>
        </w:rPr>
        <w:t>可选择采购代理机构以邮寄方式向其寄达</w:t>
      </w:r>
      <w:bookmarkStart w:id="57" w:name="_Hlk59708805"/>
      <w:r>
        <w:rPr>
          <w:rFonts w:hint="eastAsia" w:ascii="宋体" w:hAnsi="宋体"/>
          <w:b/>
          <w:bCs/>
          <w:color w:val="auto"/>
          <w:sz w:val="24"/>
          <w:highlight w:val="none"/>
          <w:u w:val="single"/>
          <w:shd w:val="clear" w:color="auto" w:fill="auto"/>
        </w:rPr>
        <w:t>《政府采购合同》</w:t>
      </w:r>
      <w:bookmarkEnd w:id="57"/>
      <w:r>
        <w:rPr>
          <w:rFonts w:hint="eastAsia" w:ascii="宋体" w:hAnsi="宋体"/>
          <w:b/>
          <w:bCs/>
          <w:color w:val="auto"/>
          <w:sz w:val="24"/>
          <w:highlight w:val="none"/>
          <w:u w:val="single"/>
          <w:shd w:val="clear" w:color="auto" w:fill="auto"/>
        </w:rPr>
        <w:t>。</w:t>
      </w:r>
      <w:bookmarkEnd w:id="56"/>
    </w:p>
    <w:p w14:paraId="278DD57C">
      <w:pPr>
        <w:keepNext w:val="0"/>
        <w:keepLines w:val="0"/>
        <w:pageBreakBefore w:val="0"/>
        <w:widowControl w:val="0"/>
        <w:shd w:val="clear"/>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2.成交供应商拒绝与采购人签订合同的，采购人可以按照评审报告推荐的成交候选人名单排序，确定下一候选人为成交供应商，也可以重新开展政府采购活动。</w:t>
      </w:r>
      <w:bookmarkStart w:id="58" w:name="_Hlk52994129"/>
      <w:r>
        <w:rPr>
          <w:rFonts w:hint="eastAsia" w:ascii="宋体" w:hAnsi="宋体" w:cs="宋体"/>
          <w:color w:val="auto"/>
          <w:sz w:val="24"/>
          <w:highlight w:val="none"/>
          <w:shd w:val="clear" w:color="auto" w:fill="auto"/>
        </w:rPr>
        <w:t>拒绝签订政府采购合同的成交供应商不得参加对该项目重新开展的采购活动。</w:t>
      </w:r>
    </w:p>
    <w:bookmarkEnd w:id="58"/>
    <w:p w14:paraId="39E4A8D2">
      <w:pPr>
        <w:pStyle w:val="27"/>
        <w:keepNext w:val="0"/>
        <w:keepLines w:val="0"/>
        <w:pageBreakBefore w:val="0"/>
        <w:widowControl w:val="0"/>
        <w:shd w:val="clear"/>
        <w:kinsoku/>
        <w:wordWrap/>
        <w:overflowPunct/>
        <w:topLinePunct w:val="0"/>
        <w:autoSpaceDE/>
        <w:autoSpaceDN/>
        <w:bidi w:val="0"/>
        <w:adjustRightInd/>
        <w:snapToGrid w:val="0"/>
        <w:spacing w:beforeLines="0" w:afterLines="0" w:line="360" w:lineRule="auto"/>
        <w:ind w:firstLine="241" w:firstLineChars="100"/>
        <w:textAlignment w:val="auto"/>
        <w:rPr>
          <w:rFonts w:hAnsi="宋体" w:cs="宋体"/>
          <w:b/>
          <w:color w:val="auto"/>
          <w:highlight w:val="none"/>
          <w:shd w:val="clear" w:color="auto" w:fill="auto"/>
        </w:rPr>
      </w:pPr>
      <w:r>
        <w:rPr>
          <w:rFonts w:hint="eastAsia" w:hAnsi="宋体" w:cs="宋体"/>
          <w:b/>
          <w:color w:val="auto"/>
          <w:highlight w:val="none"/>
          <w:shd w:val="clear" w:color="auto" w:fill="auto"/>
        </w:rPr>
        <w:t>（二）履约保证金</w:t>
      </w:r>
    </w:p>
    <w:p w14:paraId="73C64676">
      <w:pPr>
        <w:pStyle w:val="27"/>
        <w:keepNext w:val="0"/>
        <w:keepLines w:val="0"/>
        <w:pageBreakBefore w:val="0"/>
        <w:widowControl w:val="0"/>
        <w:shd w:val="clear"/>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eastAsia="宋体" w:cs="宋体"/>
          <w:color w:val="auto"/>
          <w:highlight w:val="none"/>
          <w:shd w:val="clear" w:color="auto" w:fill="auto"/>
          <w:lang w:val="en-US" w:eastAsia="zh-CN"/>
        </w:rPr>
      </w:pPr>
      <w:r>
        <w:rPr>
          <w:rFonts w:hint="eastAsia" w:hAnsi="宋体" w:cs="宋体"/>
          <w:color w:val="auto"/>
          <w:highlight w:val="none"/>
          <w:shd w:val="clear" w:color="auto" w:fill="auto"/>
          <w:lang w:val="en-US" w:eastAsia="zh-CN"/>
        </w:rPr>
        <w:t>无。</w:t>
      </w:r>
    </w:p>
    <w:p w14:paraId="33C6CB73">
      <w:pPr>
        <w:shd w:val="clear"/>
        <w:spacing w:before="120" w:beforeLines="50" w:after="120" w:afterLines="50" w:line="420" w:lineRule="exact"/>
        <w:jc w:val="center"/>
        <w:outlineLvl w:val="9"/>
        <w:rPr>
          <w:rFonts w:ascii="宋体" w:hAnsi="宋体"/>
          <w:b/>
          <w:color w:val="auto"/>
          <w:sz w:val="30"/>
          <w:szCs w:val="30"/>
          <w:highlight w:val="none"/>
          <w:shd w:val="clear" w:color="auto" w:fill="auto"/>
        </w:rPr>
      </w:pPr>
      <w:r>
        <w:rPr>
          <w:rFonts w:ascii="宋体" w:hAnsi="宋体"/>
          <w:b/>
          <w:color w:val="auto"/>
          <w:sz w:val="30"/>
          <w:szCs w:val="30"/>
          <w:highlight w:val="none"/>
          <w:shd w:val="clear" w:color="auto" w:fill="auto"/>
        </w:rPr>
        <w:br w:type="page"/>
      </w:r>
    </w:p>
    <w:p w14:paraId="7DC51F9F">
      <w:pPr>
        <w:shd w:val="clear"/>
        <w:spacing w:before="120" w:beforeLines="50" w:after="120" w:afterLines="50" w:line="400" w:lineRule="exact"/>
        <w:jc w:val="center"/>
        <w:outlineLvl w:val="0"/>
        <w:rPr>
          <w:rFonts w:ascii="宋体" w:hAnsi="宋体"/>
          <w:b/>
          <w:color w:val="auto"/>
          <w:sz w:val="30"/>
          <w:szCs w:val="30"/>
          <w:highlight w:val="none"/>
          <w:shd w:val="clear" w:color="auto" w:fill="auto"/>
        </w:rPr>
      </w:pPr>
      <w:bookmarkStart w:id="59" w:name="_Toc1979706839"/>
      <w:bookmarkStart w:id="60" w:name="_Toc466534750"/>
      <w:bookmarkStart w:id="61" w:name="_Toc48835714"/>
      <w:bookmarkStart w:id="62" w:name="_Toc890213580"/>
      <w:r>
        <w:rPr>
          <w:rFonts w:hint="eastAsia" w:ascii="宋体" w:hAnsi="宋体"/>
          <w:b/>
          <w:color w:val="auto"/>
          <w:sz w:val="30"/>
          <w:szCs w:val="30"/>
          <w:highlight w:val="none"/>
          <w:shd w:val="clear" w:color="auto" w:fill="auto"/>
        </w:rPr>
        <w:t xml:space="preserve">第四章 </w:t>
      </w:r>
      <w:r>
        <w:rPr>
          <w:rFonts w:hint="eastAsia" w:ascii="宋体" w:hAnsi="宋体"/>
          <w:b/>
          <w:color w:val="auto"/>
          <w:sz w:val="30"/>
          <w:szCs w:val="30"/>
          <w:highlight w:val="none"/>
          <w:shd w:val="clear" w:color="auto" w:fill="auto"/>
          <w:lang w:val="en-US" w:eastAsia="zh-CN"/>
        </w:rPr>
        <w:t xml:space="preserve"> </w:t>
      </w:r>
      <w:r>
        <w:rPr>
          <w:rFonts w:hint="eastAsia" w:ascii="宋体" w:hAnsi="宋体"/>
          <w:b/>
          <w:color w:val="auto"/>
          <w:sz w:val="30"/>
          <w:szCs w:val="30"/>
          <w:highlight w:val="none"/>
          <w:shd w:val="clear" w:color="auto" w:fill="auto"/>
        </w:rPr>
        <w:t>评标办法及评分标准</w:t>
      </w:r>
      <w:bookmarkEnd w:id="59"/>
      <w:bookmarkEnd w:id="60"/>
      <w:bookmarkEnd w:id="61"/>
      <w:bookmarkEnd w:id="62"/>
    </w:p>
    <w:p w14:paraId="4B543AED">
      <w:pPr>
        <w:shd w:val="clear"/>
        <w:spacing w:before="120" w:beforeLines="50" w:after="120" w:afterLines="50" w:line="400" w:lineRule="exact"/>
        <w:ind w:firstLine="42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为公正、公平、科学地选择成交供应商，根据《中华人民共和国政府采购法》等有关法律法规的规定，并结合本项目的实际，制定本办法。</w:t>
      </w:r>
    </w:p>
    <w:p w14:paraId="6F25FD47">
      <w:pPr>
        <w:shd w:val="clear"/>
        <w:spacing w:before="120" w:beforeLines="50" w:after="120" w:afterLines="50" w:line="400" w:lineRule="exact"/>
        <w:ind w:firstLine="420"/>
        <w:rPr>
          <w:rFonts w:ascii="宋体" w:hAnsi="宋体"/>
          <w:bCs/>
          <w:color w:val="auto"/>
          <w:sz w:val="24"/>
          <w:highlight w:val="none"/>
          <w:shd w:val="clear" w:color="auto" w:fill="auto"/>
        </w:rPr>
      </w:pPr>
      <w:r>
        <w:rPr>
          <w:rFonts w:hint="eastAsia" w:ascii="宋体" w:hAnsi="宋体"/>
          <w:color w:val="auto"/>
          <w:sz w:val="24"/>
          <w:highlight w:val="none"/>
          <w:shd w:val="clear" w:color="auto" w:fill="auto"/>
        </w:rPr>
        <w:t>本办法适用于本项目的</w:t>
      </w:r>
      <w:r>
        <w:rPr>
          <w:rFonts w:hint="eastAsia" w:ascii="宋体" w:hAnsi="宋体"/>
          <w:bCs/>
          <w:color w:val="auto"/>
          <w:sz w:val="24"/>
          <w:highlight w:val="none"/>
          <w:shd w:val="clear" w:color="auto" w:fill="auto"/>
        </w:rPr>
        <w:t>评标。</w:t>
      </w:r>
    </w:p>
    <w:p w14:paraId="4F6075F2">
      <w:pPr>
        <w:shd w:val="clear"/>
        <w:spacing w:before="120" w:beforeLines="50" w:after="120" w:afterLines="50" w:line="400" w:lineRule="exact"/>
        <w:ind w:firstLine="472" w:firstLineChars="196"/>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一、总则</w:t>
      </w:r>
    </w:p>
    <w:p w14:paraId="30AD2A0A">
      <w:pPr>
        <w:shd w:val="clear"/>
        <w:spacing w:before="120" w:beforeLines="50" w:after="120" w:afterLines="50" w:line="400" w:lineRule="exact"/>
        <w:ind w:firstLine="480" w:firstLineChars="200"/>
        <w:rPr>
          <w:rFonts w:ascii="宋体" w:hAnsi="宋体"/>
          <w:bCs/>
          <w:color w:val="auto"/>
          <w:sz w:val="24"/>
          <w:highlight w:val="none"/>
        </w:rPr>
      </w:pPr>
      <w:r>
        <w:rPr>
          <w:rFonts w:hint="eastAsia" w:ascii="宋体" w:hAnsi="宋体"/>
          <w:color w:val="auto"/>
          <w:sz w:val="24"/>
          <w:highlight w:val="none"/>
        </w:rPr>
        <w:t>本次评标采用综合评分法，总分为100分，其中价格分</w:t>
      </w:r>
      <w:r>
        <w:rPr>
          <w:rFonts w:ascii="宋体" w:hAnsi="宋体"/>
          <w:color w:val="auto"/>
          <w:sz w:val="24"/>
          <w:highlight w:val="none"/>
        </w:rPr>
        <w:t>20</w:t>
      </w:r>
      <w:r>
        <w:rPr>
          <w:rFonts w:hint="eastAsia" w:ascii="宋体" w:hAnsi="宋体"/>
          <w:color w:val="auto"/>
          <w:sz w:val="24"/>
          <w:highlight w:val="none"/>
        </w:rPr>
        <w:t>分、</w:t>
      </w:r>
      <w:r>
        <w:rPr>
          <w:rFonts w:hint="eastAsia" w:ascii="宋体" w:hAnsi="宋体"/>
          <w:bCs/>
          <w:color w:val="auto"/>
          <w:sz w:val="24"/>
          <w:highlight w:val="none"/>
        </w:rPr>
        <w:t>商务</w:t>
      </w:r>
      <w:r>
        <w:rPr>
          <w:rFonts w:hint="eastAsia" w:ascii="宋体" w:hAnsi="宋体"/>
          <w:color w:val="auto"/>
          <w:sz w:val="24"/>
          <w:highlight w:val="none"/>
        </w:rPr>
        <w:t>技术分</w:t>
      </w:r>
      <w:r>
        <w:rPr>
          <w:rFonts w:ascii="宋体" w:hAnsi="宋体"/>
          <w:color w:val="auto"/>
          <w:sz w:val="24"/>
          <w:highlight w:val="none"/>
        </w:rPr>
        <w:t>80</w:t>
      </w:r>
      <w:r>
        <w:rPr>
          <w:rFonts w:hint="eastAsia" w:ascii="宋体" w:hAnsi="宋体"/>
          <w:color w:val="auto"/>
          <w:sz w:val="24"/>
          <w:highlight w:val="none"/>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color w:val="auto"/>
          <w:sz w:val="24"/>
          <w:highlight w:val="none"/>
        </w:rPr>
        <w:t>排名第一的供应商为成交候选人,排名第二的供应商为候补成交候选人</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排名第</w:t>
      </w:r>
      <w:r>
        <w:rPr>
          <w:rFonts w:hint="eastAsia" w:ascii="宋体" w:hAnsi="宋体"/>
          <w:b w:val="0"/>
          <w:bCs w:val="0"/>
          <w:color w:val="auto"/>
          <w:sz w:val="24"/>
          <w:highlight w:val="none"/>
          <w:lang w:val="en-US" w:eastAsia="zh-CN"/>
        </w:rPr>
        <w:t>三</w:t>
      </w:r>
      <w:r>
        <w:rPr>
          <w:rFonts w:hint="eastAsia" w:ascii="宋体" w:hAnsi="宋体"/>
          <w:b w:val="0"/>
          <w:bCs w:val="0"/>
          <w:color w:val="auto"/>
          <w:sz w:val="24"/>
          <w:highlight w:val="none"/>
        </w:rPr>
        <w:t>的供应商为</w:t>
      </w:r>
      <w:r>
        <w:rPr>
          <w:rFonts w:hint="eastAsia" w:ascii="宋体" w:hAnsi="宋体"/>
          <w:b w:val="0"/>
          <w:bCs w:val="0"/>
          <w:color w:val="auto"/>
          <w:sz w:val="24"/>
          <w:highlight w:val="none"/>
          <w:lang w:val="en-US" w:eastAsia="zh-CN"/>
        </w:rPr>
        <w:t>第三</w:t>
      </w:r>
      <w:r>
        <w:rPr>
          <w:rFonts w:hint="eastAsia" w:ascii="宋体" w:hAnsi="宋体"/>
          <w:b w:val="0"/>
          <w:bCs w:val="0"/>
          <w:color w:val="auto"/>
          <w:sz w:val="24"/>
          <w:highlight w:val="none"/>
        </w:rPr>
        <w:t>成交候选人</w:t>
      </w:r>
      <w:r>
        <w:rPr>
          <w:rFonts w:hint="eastAsia" w:ascii="宋体" w:hAnsi="宋体"/>
          <w:b w:val="0"/>
          <w:bCs w:val="0"/>
          <w:color w:val="auto"/>
          <w:sz w:val="24"/>
          <w:highlight w:val="none"/>
          <w:lang w:eastAsia="zh-CN"/>
        </w:rPr>
        <w:t>。</w:t>
      </w:r>
      <w:r>
        <w:rPr>
          <w:rFonts w:hint="eastAsia" w:ascii="宋体" w:hAnsi="宋体"/>
          <w:bCs/>
          <w:color w:val="auto"/>
          <w:sz w:val="24"/>
          <w:highlight w:val="none"/>
        </w:rPr>
        <w:t>评分过程中采用四舍五入法，并保留小数2位。</w:t>
      </w:r>
    </w:p>
    <w:p w14:paraId="2A96E4BC">
      <w:pPr>
        <w:shd w:val="clear"/>
        <w:spacing w:before="120" w:beforeLines="50" w:after="120" w:afterLines="50" w:line="40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供应商评标</w:t>
      </w:r>
      <w:r>
        <w:rPr>
          <w:rFonts w:hint="eastAsia" w:ascii="宋体" w:hAnsi="宋体"/>
          <w:bCs/>
          <w:color w:val="auto"/>
          <w:sz w:val="24"/>
          <w:highlight w:val="none"/>
          <w:shd w:val="clear" w:color="auto" w:fill="auto"/>
        </w:rPr>
        <w:t>综合得分=价格分+商务技术分</w:t>
      </w:r>
    </w:p>
    <w:p w14:paraId="4D65FEDC">
      <w:pPr>
        <w:shd w:val="clear"/>
        <w:spacing w:before="120" w:beforeLines="50" w:after="120" w:afterLines="50" w:line="400" w:lineRule="exact"/>
        <w:ind w:firstLine="482" w:firstLineChars="200"/>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二、评标内容及标准</w:t>
      </w:r>
    </w:p>
    <w:p w14:paraId="27AE228D">
      <w:pPr>
        <w:pStyle w:val="21"/>
        <w:shd w:val="clear"/>
        <w:spacing w:before="120" w:beforeLines="50" w:after="120" w:afterLines="50" w:line="400" w:lineRule="exact"/>
        <w:ind w:firstLine="466" w:firstLineChars="200"/>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（一）</w:t>
      </w:r>
      <w:r>
        <w:rPr>
          <w:rFonts w:hint="eastAsia" w:hAnsi="宋体"/>
          <w:b/>
          <w:bCs/>
          <w:color w:val="auto"/>
          <w:sz w:val="24"/>
          <w:szCs w:val="24"/>
          <w:highlight w:val="none"/>
          <w:shd w:val="clear" w:color="auto" w:fill="auto"/>
        </w:rPr>
        <w:t>价格分（</w:t>
      </w:r>
      <w:r>
        <w:rPr>
          <w:rFonts w:hAnsi="宋体"/>
          <w:b/>
          <w:bCs/>
          <w:color w:val="auto"/>
          <w:sz w:val="24"/>
          <w:szCs w:val="24"/>
          <w:highlight w:val="none"/>
          <w:shd w:val="clear" w:color="auto" w:fill="auto"/>
        </w:rPr>
        <w:t>20</w:t>
      </w:r>
      <w:r>
        <w:rPr>
          <w:rFonts w:hint="eastAsia" w:hAnsi="宋体"/>
          <w:b/>
          <w:color w:val="auto"/>
          <w:spacing w:val="0"/>
          <w:sz w:val="24"/>
          <w:szCs w:val="24"/>
          <w:highlight w:val="none"/>
          <w:shd w:val="clear" w:color="auto" w:fill="auto"/>
        </w:rPr>
        <w:t>分</w:t>
      </w:r>
      <w:r>
        <w:rPr>
          <w:rFonts w:hint="eastAsia" w:hAnsi="宋体"/>
          <w:b/>
          <w:bCs/>
          <w:color w:val="auto"/>
          <w:sz w:val="24"/>
          <w:szCs w:val="24"/>
          <w:highlight w:val="none"/>
          <w:shd w:val="clear" w:color="auto" w:fill="auto"/>
        </w:rPr>
        <w:t>）</w:t>
      </w:r>
    </w:p>
    <w:p w14:paraId="4629D38A">
      <w:pPr>
        <w:pStyle w:val="21"/>
        <w:shd w:val="clear"/>
        <w:spacing w:before="120" w:beforeLines="50" w:after="120" w:afterLines="50" w:line="400" w:lineRule="exact"/>
        <w:ind w:firstLine="464" w:firstLineChars="200"/>
        <w:rPr>
          <w:rFonts w:hAnsi="宋体"/>
          <w:bCs/>
          <w:color w:val="auto"/>
          <w:sz w:val="24"/>
          <w:szCs w:val="24"/>
          <w:highlight w:val="none"/>
          <w:shd w:val="clear" w:color="auto" w:fill="auto"/>
        </w:rPr>
      </w:pPr>
      <w:r>
        <w:rPr>
          <w:rFonts w:hint="eastAsia" w:hAnsi="宋体"/>
          <w:bCs/>
          <w:color w:val="auto"/>
          <w:sz w:val="24"/>
          <w:szCs w:val="24"/>
          <w:highlight w:val="none"/>
          <w:shd w:val="clear" w:color="auto" w:fill="auto"/>
        </w:rPr>
        <w:t>1.价格分采用低价优先法计算，即满足磋商文件要求且投标价格最低的投标报价为评标基准价，其他供应商的价格分按照下列公式计算：</w:t>
      </w:r>
    </w:p>
    <w:p w14:paraId="68171E16">
      <w:pPr>
        <w:shd w:val="clear"/>
        <w:spacing w:before="120" w:beforeLines="50" w:after="120" w:afterLines="50" w:line="40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价格分=（评标基准价/投标报价）×</w:t>
      </w:r>
      <w:r>
        <w:rPr>
          <w:rFonts w:ascii="宋体" w:hAnsi="宋体"/>
          <w:color w:val="auto"/>
          <w:sz w:val="24"/>
          <w:highlight w:val="none"/>
          <w:shd w:val="clear" w:color="auto" w:fill="auto"/>
        </w:rPr>
        <w:t>20</w:t>
      </w:r>
      <w:r>
        <w:rPr>
          <w:rFonts w:hint="eastAsia" w:ascii="宋体" w:hAnsi="宋体"/>
          <w:color w:val="auto"/>
          <w:sz w:val="24"/>
          <w:highlight w:val="none"/>
          <w:shd w:val="clear" w:color="auto" w:fill="auto"/>
        </w:rPr>
        <w:t>%×100</w:t>
      </w:r>
    </w:p>
    <w:p w14:paraId="3E072EA3">
      <w:pPr>
        <w:shd w:val="clear"/>
        <w:spacing w:before="120" w:beforeLines="50" w:after="120" w:afterLines="50" w:line="400" w:lineRule="exact"/>
        <w:rPr>
          <w:rFonts w:hint="default" w:ascii="宋体" w:hAnsi="宋体" w:eastAsia="宋体"/>
          <w:b/>
          <w:color w:val="auto"/>
          <w:sz w:val="24"/>
          <w:highlight w:val="none"/>
          <w:shd w:val="clear" w:color="auto" w:fill="auto"/>
          <w:lang w:val="en-US" w:eastAsia="zh-CN"/>
        </w:rPr>
      </w:pPr>
      <w:r>
        <w:rPr>
          <w:rFonts w:hint="eastAsia" w:ascii="宋体" w:hAnsi="宋体"/>
          <w:b/>
          <w:bCs/>
          <w:color w:val="auto"/>
          <w:sz w:val="24"/>
          <w:highlight w:val="none"/>
          <w:shd w:val="clear" w:color="auto" w:fill="auto"/>
        </w:rPr>
        <w:t>（二）商务</w:t>
      </w:r>
      <w:r>
        <w:rPr>
          <w:rFonts w:hint="eastAsia" w:ascii="宋体" w:hAnsi="宋体"/>
          <w:b/>
          <w:color w:val="auto"/>
          <w:sz w:val="24"/>
          <w:highlight w:val="none"/>
          <w:shd w:val="clear" w:color="auto" w:fill="auto"/>
        </w:rPr>
        <w:t>技术分（</w:t>
      </w:r>
      <w:r>
        <w:rPr>
          <w:rFonts w:ascii="宋体" w:hAnsi="宋体"/>
          <w:b/>
          <w:color w:val="auto"/>
          <w:sz w:val="24"/>
          <w:highlight w:val="none"/>
          <w:shd w:val="clear" w:color="auto" w:fill="auto"/>
        </w:rPr>
        <w:t>80</w:t>
      </w:r>
      <w:r>
        <w:rPr>
          <w:rFonts w:hint="eastAsia" w:ascii="宋体" w:hAnsi="宋体"/>
          <w:b/>
          <w:color w:val="auto"/>
          <w:sz w:val="24"/>
          <w:highlight w:val="none"/>
          <w:shd w:val="clear" w:color="auto" w:fill="auto"/>
        </w:rPr>
        <w:t>分）</w:t>
      </w:r>
      <w:r>
        <w:rPr>
          <w:rFonts w:hint="eastAsia" w:ascii="宋体" w:hAnsi="宋体"/>
          <w:b/>
          <w:color w:val="auto"/>
          <w:sz w:val="24"/>
          <w:highlight w:val="none"/>
          <w:shd w:val="clear" w:color="auto" w:fill="auto"/>
          <w:lang w:val="en-US" w:eastAsia="zh-CN"/>
        </w:rPr>
        <w:t xml:space="preserve">  </w:t>
      </w:r>
    </w:p>
    <w:p w14:paraId="4FD5A078">
      <w:pPr>
        <w:shd w:val="clear"/>
        <w:spacing w:line="400" w:lineRule="exact"/>
        <w:ind w:firstLine="480" w:firstLineChars="200"/>
        <w:rPr>
          <w:rFonts w:hint="eastAsia" w:hAnsi="宋体" w:eastAsia="宋体"/>
          <w:color w:val="auto"/>
          <w:sz w:val="24"/>
          <w:highlight w:val="none"/>
          <w:shd w:val="clear" w:color="auto" w:fill="auto"/>
          <w:lang w:val="en-US" w:eastAsia="zh-CN"/>
        </w:rPr>
      </w:pPr>
      <w:r>
        <w:rPr>
          <w:rFonts w:hint="eastAsia" w:hAnsi="宋体"/>
          <w:color w:val="auto"/>
          <w:sz w:val="24"/>
          <w:highlight w:val="none"/>
          <w:shd w:val="clear" w:color="auto" w:fill="auto"/>
          <w:lang w:val="zh-CN"/>
        </w:rPr>
        <w:t>磋商小组对通过符合性审查的供应商的投标技术参数或方案充分审核后，进行综合评定独立打分。</w:t>
      </w:r>
      <w:r>
        <w:rPr>
          <w:rFonts w:hint="eastAsia" w:hAnsi="宋体"/>
          <w:color w:val="auto"/>
          <w:sz w:val="24"/>
          <w:highlight w:val="none"/>
          <w:shd w:val="clear" w:color="auto" w:fill="auto"/>
          <w:lang w:val="en-US" w:eastAsia="zh-CN"/>
        </w:rPr>
        <w:t xml:space="preserve"> </w:t>
      </w:r>
    </w:p>
    <w:tbl>
      <w:tblPr>
        <w:tblStyle w:val="4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83"/>
        <w:gridCol w:w="5825"/>
        <w:gridCol w:w="671"/>
      </w:tblGrid>
      <w:tr w14:paraId="1308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pct"/>
            <w:gridSpan w:val="2"/>
            <w:vAlign w:val="center"/>
          </w:tcPr>
          <w:p w14:paraId="4C3406AD">
            <w:pPr>
              <w:keepNext w:val="0"/>
              <w:keepLines w:val="0"/>
              <w:pageBreakBefore w:val="0"/>
              <w:widowControl w:val="0"/>
              <w:shd w:val="clea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评标因素</w:t>
            </w:r>
          </w:p>
        </w:tc>
        <w:tc>
          <w:tcPr>
            <w:tcW w:w="3255" w:type="pct"/>
            <w:vAlign w:val="center"/>
          </w:tcPr>
          <w:p w14:paraId="0702CC17">
            <w:pPr>
              <w:keepNext w:val="0"/>
              <w:keepLines w:val="0"/>
              <w:pageBreakBefore w:val="0"/>
              <w:widowControl w:val="0"/>
              <w:shd w:val="clea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375" w:type="pct"/>
            <w:vAlign w:val="center"/>
          </w:tcPr>
          <w:p w14:paraId="27CD903C">
            <w:pPr>
              <w:keepNext w:val="0"/>
              <w:keepLines w:val="0"/>
              <w:pageBreakBefore w:val="0"/>
              <w:widowControl w:val="0"/>
              <w:shd w:val="clea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0560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restart"/>
            <w:vAlign w:val="center"/>
          </w:tcPr>
          <w:p w14:paraId="247AA159">
            <w:pPr>
              <w:keepNext w:val="0"/>
              <w:keepLines w:val="0"/>
              <w:pageBreakBefore w:val="0"/>
              <w:shd w:val="clear"/>
              <w:kinsoku/>
              <w:wordWrap/>
              <w:overflowPunct/>
              <w:topLinePunct w:val="0"/>
              <w:bidi w:val="0"/>
              <w:adjustRightInd w:val="0"/>
              <w:snapToGrid w:val="0"/>
              <w:spacing w:line="360" w:lineRule="auto"/>
              <w:ind w:left="0"/>
              <w:jc w:val="center"/>
              <w:textAlignment w:val="auto"/>
              <w:rPr>
                <w:rFonts w:hint="eastAsia" w:ascii="宋体" w:hAnsi="宋体" w:eastAsia="宋体" w:cs="宋体"/>
                <w:color w:val="auto"/>
                <w:sz w:val="24"/>
                <w:szCs w:val="24"/>
                <w:highlight w:val="none"/>
              </w:rPr>
            </w:pPr>
          </w:p>
          <w:p w14:paraId="091FC7EF">
            <w:pPr>
              <w:keepNext w:val="0"/>
              <w:keepLines w:val="0"/>
              <w:pageBreakBefore w:val="0"/>
              <w:shd w:val="clear"/>
              <w:kinsoku/>
              <w:wordWrap/>
              <w:overflowPunct/>
              <w:topLinePunct w:val="0"/>
              <w:bidi w:val="0"/>
              <w:adjustRightInd w:val="0"/>
              <w:snapToGrid w:val="0"/>
              <w:spacing w:line="36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商务分</w:t>
            </w:r>
          </w:p>
          <w:p w14:paraId="2C900D37">
            <w:pPr>
              <w:keepNext w:val="0"/>
              <w:keepLines w:val="0"/>
              <w:pageBreakBefore w:val="0"/>
              <w:shd w:val="clear"/>
              <w:kinsoku/>
              <w:wordWrap/>
              <w:overflowPunct/>
              <w:topLinePunct w:val="0"/>
              <w:bidi w:val="0"/>
              <w:adjustRightInd w:val="0"/>
              <w:snapToGrid w:val="0"/>
              <w:spacing w:line="36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773" w:type="pct"/>
            <w:vAlign w:val="center"/>
          </w:tcPr>
          <w:p w14:paraId="31001584">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能力</w:t>
            </w:r>
          </w:p>
        </w:tc>
        <w:tc>
          <w:tcPr>
            <w:tcW w:w="3255" w:type="pct"/>
            <w:vAlign w:val="center"/>
          </w:tcPr>
          <w:p w14:paraId="6422F111">
            <w:pPr>
              <w:keepNext w:val="0"/>
              <w:keepLines w:val="0"/>
              <w:pageBreakBefore w:val="0"/>
              <w:numPr>
                <w:ilvl w:val="0"/>
                <w:numId w:val="0"/>
              </w:numPr>
              <w:shd w:val="clear"/>
              <w:kinsoku/>
              <w:wordWrap/>
              <w:overflowPunct/>
              <w:topLinePunct w:val="0"/>
              <w:bidi w:val="0"/>
              <w:spacing w:line="360" w:lineRule="auto"/>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color w:val="auto"/>
                <w:sz w:val="24"/>
                <w:szCs w:val="24"/>
                <w:highlight w:val="none"/>
                <w:lang w:val="en-US" w:eastAsia="zh-CN"/>
              </w:rPr>
              <w:t>1、投标人</w:t>
            </w:r>
            <w:r>
              <w:rPr>
                <w:rFonts w:hint="eastAsia" w:ascii="宋体" w:hAnsi="宋体" w:eastAsia="宋体" w:cs="宋体"/>
                <w:b w:val="0"/>
                <w:bCs w:val="0"/>
                <w:color w:val="auto"/>
                <w:sz w:val="24"/>
                <w:szCs w:val="24"/>
                <w:highlight w:val="none"/>
                <w:lang w:val="zh-CN" w:eastAsia="zh-CN"/>
              </w:rPr>
              <w:t>具有有效的信息技术服务标准符合性（运行维护）证书、信息技术服务管理体系认证证书、信息安全管理体系认证证书的，每个得1分，最多得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分；</w:t>
            </w:r>
          </w:p>
          <w:p w14:paraId="1AF4405E">
            <w:pPr>
              <w:keepNext w:val="0"/>
              <w:keepLines w:val="0"/>
              <w:pageBreakBefore w:val="0"/>
              <w:numPr>
                <w:ilvl w:val="0"/>
                <w:numId w:val="0"/>
              </w:numPr>
              <w:shd w:val="clear"/>
              <w:kinsoku/>
              <w:wordWrap/>
              <w:overflowPunct/>
              <w:topLinePunct w:val="0"/>
              <w:bidi w:val="0"/>
              <w:spacing w:line="360" w:lineRule="auto"/>
              <w:jc w:val="left"/>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zh-CN" w:eastAsia="zh-CN"/>
              </w:rPr>
              <w:t>具有有效的《中国环境服务认证证书—自动监控系统（气）运行服务》环境服务认证证书的，一级的得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zh-CN" w:eastAsia="zh-CN"/>
              </w:rPr>
              <w:t>分，二级的得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zh-CN" w:eastAsia="zh-CN"/>
              </w:rPr>
              <w:t>分，三级的得1分，没有不得分；</w:t>
            </w:r>
          </w:p>
          <w:p w14:paraId="4D14CF14">
            <w:pPr>
              <w:keepNext w:val="0"/>
              <w:keepLines w:val="0"/>
              <w:pageBreakBefore w:val="0"/>
              <w:numPr>
                <w:ilvl w:val="0"/>
                <w:numId w:val="0"/>
              </w:numPr>
              <w:shd w:val="clear"/>
              <w:kinsoku/>
              <w:wordWrap/>
              <w:overflowPunct/>
              <w:topLinePunct w:val="0"/>
              <w:bidi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3.供应商具有有效的《</w:t>
            </w:r>
            <w:r>
              <w:rPr>
                <w:rFonts w:hint="eastAsia" w:ascii="宋体" w:hAnsi="宋体" w:eastAsia="宋体" w:cs="宋体"/>
                <w:b w:val="0"/>
                <w:bCs w:val="0"/>
                <w:color w:val="auto"/>
                <w:sz w:val="24"/>
                <w:szCs w:val="24"/>
                <w:highlight w:val="none"/>
                <w:lang w:val="zh-CN" w:eastAsia="zh-CN"/>
              </w:rPr>
              <w:t>中国环境服务认证证书</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现场端信息系统运营服务》</w:t>
            </w:r>
            <w:r>
              <w:rPr>
                <w:rFonts w:hint="eastAsia" w:ascii="宋体" w:hAnsi="宋体" w:eastAsia="宋体" w:cs="宋体"/>
                <w:b w:val="0"/>
                <w:bCs w:val="0"/>
                <w:color w:val="auto"/>
                <w:sz w:val="24"/>
                <w:szCs w:val="24"/>
                <w:highlight w:val="none"/>
                <w:lang w:val="en-US" w:eastAsia="zh-CN"/>
              </w:rPr>
              <w:t>相关证书，得2分，没有不得分；</w:t>
            </w:r>
          </w:p>
        </w:tc>
        <w:tc>
          <w:tcPr>
            <w:tcW w:w="375" w:type="pct"/>
            <w:vAlign w:val="center"/>
          </w:tcPr>
          <w:p w14:paraId="30EC4865">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8</w:t>
            </w:r>
          </w:p>
        </w:tc>
      </w:tr>
      <w:tr w14:paraId="3796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4CAA402B">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sz w:val="24"/>
                <w:szCs w:val="24"/>
                <w:highlight w:val="none"/>
              </w:rPr>
            </w:pPr>
          </w:p>
        </w:tc>
        <w:tc>
          <w:tcPr>
            <w:tcW w:w="773" w:type="pct"/>
            <w:vAlign w:val="center"/>
          </w:tcPr>
          <w:p w14:paraId="2D7FE031">
            <w:pPr>
              <w:keepNext w:val="0"/>
              <w:keepLines w:val="0"/>
              <w:pageBreakBefore w:val="0"/>
              <w:shd w:val="clear"/>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kern w:val="2"/>
                <w:sz w:val="24"/>
                <w:szCs w:val="24"/>
                <w:highlight w:val="none"/>
                <w:lang w:val="en-US" w:eastAsia="zh-CN" w:bidi="ar-SA"/>
              </w:rPr>
            </w:pPr>
            <w:r>
              <w:rPr>
                <w:rStyle w:val="425"/>
                <w:rFonts w:hint="eastAsia" w:ascii="宋体" w:hAnsi="宋体" w:eastAsia="宋体" w:cs="宋体"/>
                <w:color w:val="auto"/>
                <w:sz w:val="24"/>
                <w:szCs w:val="24"/>
                <w:highlight w:val="none"/>
                <w:lang w:val="en-US" w:eastAsia="zh-CN"/>
              </w:rPr>
              <w:t>承接经验</w:t>
            </w:r>
          </w:p>
        </w:tc>
        <w:tc>
          <w:tcPr>
            <w:tcW w:w="3255" w:type="pct"/>
            <w:vAlign w:val="center"/>
          </w:tcPr>
          <w:p w14:paraId="66A990F0">
            <w:pPr>
              <w:keepNext w:val="0"/>
              <w:keepLines w:val="0"/>
              <w:pageBreakBefore w:val="0"/>
              <w:numPr>
                <w:ilvl w:val="0"/>
                <w:numId w:val="0"/>
              </w:numPr>
              <w:shd w:val="clear"/>
              <w:kinsoku/>
              <w:wordWrap/>
              <w:overflowPunct/>
              <w:topLinePunct w:val="0"/>
              <w:bidi w:val="0"/>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投标人自2022年1月1日以来（以合同签订时间为准），承接过类似噪声自动监测项目，每提供一份合同得1分，最高得2分。</w:t>
            </w:r>
          </w:p>
          <w:p w14:paraId="144D0865">
            <w:pPr>
              <w:keepNext w:val="0"/>
              <w:keepLines w:val="0"/>
              <w:pageBreakBefore w:val="0"/>
              <w:numPr>
                <w:ilvl w:val="0"/>
                <w:numId w:val="0"/>
              </w:numPr>
              <w:shd w:val="clear"/>
              <w:kinsoku/>
              <w:wordWrap/>
              <w:overflowPunct/>
              <w:topLinePunct w:val="0"/>
              <w:autoSpaceDE/>
              <w:autoSpaceDN/>
              <w:bidi w:val="0"/>
              <w:spacing w:line="360" w:lineRule="auto"/>
              <w:ind w:left="0" w:leftChars="0" w:firstLine="0" w:firstLineChars="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须</w:t>
            </w:r>
            <w:r>
              <w:rPr>
                <w:rFonts w:hint="eastAsia" w:ascii="宋体" w:hAnsi="宋体" w:eastAsia="宋体" w:cs="宋体"/>
                <w:b/>
                <w:color w:val="auto"/>
                <w:sz w:val="24"/>
                <w:szCs w:val="24"/>
                <w:highlight w:val="none"/>
              </w:rPr>
              <w:t>提供合同</w:t>
            </w:r>
            <w:r>
              <w:rPr>
                <w:rFonts w:hint="eastAsia" w:ascii="宋体" w:hAnsi="宋体" w:eastAsia="宋体" w:cs="宋体"/>
                <w:b/>
                <w:color w:val="auto"/>
                <w:sz w:val="24"/>
                <w:szCs w:val="24"/>
                <w:highlight w:val="none"/>
                <w:lang w:val="en-US" w:eastAsia="zh-CN"/>
              </w:rPr>
              <w:t>扫描</w:t>
            </w:r>
            <w:r>
              <w:rPr>
                <w:rFonts w:hint="eastAsia" w:ascii="宋体" w:hAnsi="宋体" w:eastAsia="宋体" w:cs="宋体"/>
                <w:b/>
                <w:color w:val="auto"/>
                <w:sz w:val="24"/>
                <w:szCs w:val="24"/>
                <w:highlight w:val="none"/>
              </w:rPr>
              <w:t>件加盖</w:t>
            </w:r>
            <w:r>
              <w:rPr>
                <w:rFonts w:hint="eastAsia" w:ascii="宋体" w:hAnsi="宋体" w:eastAsia="宋体" w:cs="宋体"/>
                <w:b/>
                <w:color w:val="auto"/>
                <w:sz w:val="24"/>
                <w:szCs w:val="24"/>
                <w:highlight w:val="none"/>
                <w:lang w:val="en-US" w:eastAsia="zh-CN"/>
              </w:rPr>
              <w:t>投标人</w:t>
            </w:r>
            <w:r>
              <w:rPr>
                <w:rFonts w:hint="eastAsia" w:ascii="宋体" w:hAnsi="宋体" w:eastAsia="宋体" w:cs="宋体"/>
                <w:b/>
                <w:color w:val="auto"/>
                <w:sz w:val="24"/>
                <w:szCs w:val="24"/>
                <w:highlight w:val="none"/>
              </w:rPr>
              <w:t>公章</w:t>
            </w:r>
            <w:r>
              <w:rPr>
                <w:rFonts w:hint="eastAsia" w:ascii="宋体" w:hAnsi="宋体" w:eastAsia="宋体" w:cs="宋体"/>
                <w:b/>
                <w:bCs/>
                <w:color w:val="auto"/>
                <w:sz w:val="24"/>
                <w:szCs w:val="24"/>
                <w:highlight w:val="none"/>
                <w:lang w:val="en-US" w:eastAsia="zh-CN"/>
              </w:rPr>
              <w:t>编入投标文件中</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未提供的不得分</w:t>
            </w:r>
            <w:r>
              <w:rPr>
                <w:rFonts w:hint="eastAsia" w:ascii="宋体" w:hAnsi="宋体" w:eastAsia="宋体" w:cs="宋体"/>
                <w:b/>
                <w:color w:val="auto"/>
                <w:sz w:val="24"/>
                <w:szCs w:val="24"/>
                <w:highlight w:val="none"/>
              </w:rPr>
              <w:t>）</w:t>
            </w:r>
          </w:p>
        </w:tc>
        <w:tc>
          <w:tcPr>
            <w:tcW w:w="375" w:type="pct"/>
            <w:vAlign w:val="center"/>
          </w:tcPr>
          <w:p w14:paraId="0B94A09C">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14:paraId="3C5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restart"/>
            <w:vAlign w:val="center"/>
          </w:tcPr>
          <w:p w14:paraId="2D18C40F">
            <w:pPr>
              <w:pStyle w:val="2"/>
              <w:keepNext w:val="0"/>
              <w:keepLines w:val="0"/>
              <w:pageBreakBefore w:val="0"/>
              <w:shd w:val="clear"/>
              <w:kinsoku/>
              <w:wordWrap/>
              <w:overflowPunct/>
              <w:topLinePunct w:val="0"/>
              <w:bidi w:val="0"/>
              <w:spacing w:after="0" w:line="36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分</w:t>
            </w:r>
          </w:p>
          <w:p w14:paraId="26E90998">
            <w:pPr>
              <w:pStyle w:val="2"/>
              <w:keepNext w:val="0"/>
              <w:keepLines w:val="0"/>
              <w:pageBreakBefore w:val="0"/>
              <w:shd w:val="clear"/>
              <w:kinsoku/>
              <w:wordWrap/>
              <w:overflowPunct/>
              <w:topLinePunct w:val="0"/>
              <w:bidi w:val="0"/>
              <w:spacing w:after="0" w:line="36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en-US"/>
              </w:rPr>
              <w:t>（70分）</w:t>
            </w:r>
          </w:p>
        </w:tc>
        <w:tc>
          <w:tcPr>
            <w:tcW w:w="773" w:type="pct"/>
            <w:vMerge w:val="restart"/>
            <w:vAlign w:val="center"/>
          </w:tcPr>
          <w:p w14:paraId="0EAD0528">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拟投入该</w:t>
            </w:r>
            <w:r>
              <w:rPr>
                <w:rFonts w:hint="eastAsia" w:ascii="宋体" w:hAnsi="宋体" w:eastAsia="宋体" w:cs="宋体"/>
                <w:color w:val="auto"/>
                <w:spacing w:val="-4"/>
                <w:sz w:val="24"/>
                <w:szCs w:val="24"/>
                <w:highlight w:val="none"/>
              </w:rPr>
              <w:t>项目</w:t>
            </w:r>
            <w:r>
              <w:rPr>
                <w:rFonts w:hint="eastAsia" w:ascii="宋体" w:hAnsi="宋体" w:eastAsia="宋体" w:cs="宋体"/>
                <w:color w:val="auto"/>
                <w:spacing w:val="-4"/>
                <w:sz w:val="24"/>
                <w:szCs w:val="24"/>
                <w:highlight w:val="none"/>
                <w:lang w:val="en-US" w:eastAsia="zh-CN"/>
              </w:rPr>
              <w:t>组成</w:t>
            </w:r>
            <w:r>
              <w:rPr>
                <w:rFonts w:hint="eastAsia" w:ascii="宋体" w:hAnsi="宋体" w:eastAsia="宋体" w:cs="宋体"/>
                <w:color w:val="auto"/>
                <w:spacing w:val="-4"/>
                <w:sz w:val="24"/>
                <w:szCs w:val="24"/>
                <w:highlight w:val="none"/>
              </w:rPr>
              <w:t>员</w:t>
            </w:r>
          </w:p>
        </w:tc>
        <w:tc>
          <w:tcPr>
            <w:tcW w:w="3255" w:type="pct"/>
            <w:vAlign w:val="center"/>
          </w:tcPr>
          <w:p w14:paraId="1288CE6D">
            <w:pPr>
              <w:keepNext w:val="0"/>
              <w:keepLines w:val="0"/>
              <w:pageBreakBefore w:val="0"/>
              <w:numPr>
                <w:ilvl w:val="0"/>
                <w:numId w:val="0"/>
              </w:numPr>
              <w:kinsoku/>
              <w:wordWrap/>
              <w:overflowPunct/>
              <w:topLinePunct w:val="0"/>
              <w:bidi w:val="0"/>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p w14:paraId="2971F864">
            <w:pPr>
              <w:keepNext w:val="0"/>
              <w:keepLines w:val="0"/>
              <w:pageBreakBefore w:val="0"/>
              <w:numPr>
                <w:ilvl w:val="0"/>
                <w:numId w:val="0"/>
              </w:numPr>
              <w:kinsoku/>
              <w:wordWrap/>
              <w:overflowPunct/>
              <w:topLinePunct w:val="0"/>
              <w:bidi w:val="0"/>
              <w:spacing w:line="360" w:lineRule="auto"/>
              <w:ind w:left="0" w:lef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b w:val="0"/>
                <w:bCs w:val="0"/>
                <w:color w:val="auto"/>
                <w:sz w:val="24"/>
                <w:szCs w:val="24"/>
                <w:highlight w:val="none"/>
                <w:lang w:eastAsia="zh-CN"/>
              </w:rPr>
              <w:t>有</w:t>
            </w:r>
            <w:r>
              <w:rPr>
                <w:rFonts w:hint="eastAsia" w:ascii="宋体" w:hAnsi="宋体" w:eastAsia="宋体" w:cs="宋体"/>
                <w:b w:val="0"/>
                <w:bCs w:val="0"/>
                <w:color w:val="auto"/>
                <w:sz w:val="24"/>
                <w:szCs w:val="24"/>
                <w:highlight w:val="none"/>
                <w:lang w:val="en-US" w:eastAsia="zh-CN"/>
              </w:rPr>
              <w:t>环保类高级</w:t>
            </w:r>
            <w:r>
              <w:rPr>
                <w:rFonts w:hint="eastAsia" w:ascii="宋体" w:hAnsi="宋体" w:eastAsia="宋体" w:cs="宋体"/>
                <w:b w:val="0"/>
                <w:bCs w:val="0"/>
                <w:color w:val="auto"/>
                <w:sz w:val="24"/>
                <w:szCs w:val="24"/>
                <w:highlight w:val="none"/>
                <w:lang w:eastAsia="zh-CN"/>
              </w:rPr>
              <w:t>工程师（</w:t>
            </w:r>
            <w:r>
              <w:rPr>
                <w:rFonts w:hint="eastAsia" w:ascii="宋体" w:hAnsi="宋体" w:eastAsia="宋体" w:cs="宋体"/>
                <w:b w:val="0"/>
                <w:bCs w:val="0"/>
                <w:color w:val="auto"/>
                <w:sz w:val="24"/>
                <w:szCs w:val="24"/>
                <w:highlight w:val="none"/>
                <w:lang w:val="en-US" w:eastAsia="zh-CN"/>
              </w:rPr>
              <w:t>含副高</w:t>
            </w:r>
            <w:r>
              <w:rPr>
                <w:rFonts w:hint="eastAsia" w:ascii="宋体" w:hAnsi="宋体" w:eastAsia="宋体" w:cs="宋体"/>
                <w:b w:val="0"/>
                <w:bCs w:val="0"/>
                <w:color w:val="auto"/>
                <w:sz w:val="24"/>
                <w:szCs w:val="24"/>
                <w:highlight w:val="none"/>
                <w:lang w:eastAsia="zh-CN"/>
              </w:rPr>
              <w:t>）及以上职称的得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lang w:val="en-US" w:eastAsia="zh-CN"/>
              </w:rPr>
              <w:t>具</w:t>
            </w:r>
            <w:r>
              <w:rPr>
                <w:rFonts w:hint="eastAsia" w:ascii="宋体" w:hAnsi="宋体" w:eastAsia="宋体" w:cs="宋体"/>
                <w:b w:val="0"/>
                <w:bCs w:val="0"/>
                <w:color w:val="auto"/>
                <w:sz w:val="24"/>
                <w:szCs w:val="24"/>
                <w:highlight w:val="none"/>
                <w:lang w:eastAsia="zh-CN"/>
              </w:rPr>
              <w:t>有</w:t>
            </w:r>
            <w:r>
              <w:rPr>
                <w:rFonts w:hint="eastAsia" w:ascii="宋体" w:hAnsi="宋体" w:eastAsia="宋体" w:cs="宋体"/>
                <w:b w:val="0"/>
                <w:bCs w:val="0"/>
                <w:color w:val="auto"/>
                <w:sz w:val="24"/>
                <w:szCs w:val="24"/>
                <w:highlight w:val="none"/>
                <w:lang w:val="en-US" w:eastAsia="zh-CN"/>
              </w:rPr>
              <w:t>生态环境监测与分析中级</w:t>
            </w:r>
            <w:r>
              <w:rPr>
                <w:rFonts w:hint="eastAsia" w:ascii="宋体" w:hAnsi="宋体" w:eastAsia="宋体" w:cs="宋体"/>
                <w:b w:val="0"/>
                <w:bCs w:val="0"/>
                <w:color w:val="auto"/>
                <w:sz w:val="24"/>
                <w:szCs w:val="24"/>
                <w:highlight w:val="none"/>
                <w:lang w:eastAsia="zh-CN"/>
              </w:rPr>
              <w:t>工程师职称的得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lang w:val="en-US" w:eastAsia="zh-CN"/>
              </w:rPr>
              <w:t>不满足要求的</w:t>
            </w:r>
            <w:r>
              <w:rPr>
                <w:rFonts w:hint="eastAsia" w:ascii="宋体" w:hAnsi="宋体" w:eastAsia="宋体" w:cs="宋体"/>
                <w:b w:val="0"/>
                <w:bCs w:val="0"/>
                <w:color w:val="auto"/>
                <w:sz w:val="24"/>
                <w:szCs w:val="24"/>
                <w:highlight w:val="none"/>
                <w:lang w:eastAsia="zh-CN"/>
              </w:rPr>
              <w:t>不得分。</w:t>
            </w:r>
          </w:p>
          <w:p w14:paraId="701FF633">
            <w:pPr>
              <w:keepNext w:val="0"/>
              <w:keepLines w:val="0"/>
              <w:pageBreakBefore w:val="0"/>
              <w:numPr>
                <w:ilvl w:val="0"/>
                <w:numId w:val="0"/>
              </w:numPr>
              <w:kinsoku/>
              <w:wordWrap/>
              <w:overflowPunct/>
              <w:topLinePunct w:val="0"/>
              <w:bidi w:val="0"/>
              <w:spacing w:line="360" w:lineRule="auto"/>
              <w:ind w:left="0" w:left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、具有政府部门颁发的有效期内电工作业证的得2分，不满足要求的不得分。</w:t>
            </w:r>
          </w:p>
          <w:p w14:paraId="00DCDCC4">
            <w:pPr>
              <w:keepNext w:val="0"/>
              <w:keepLines w:val="0"/>
              <w:pageBreakBefore w:val="0"/>
              <w:numPr>
                <w:ilvl w:val="0"/>
                <w:numId w:val="0"/>
              </w:numPr>
              <w:shd w:val="clear"/>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eastAsia="zh-CN"/>
              </w:rPr>
              <w:t>提供相关证书和</w:t>
            </w:r>
            <w:r>
              <w:rPr>
                <w:rFonts w:hint="eastAsia" w:ascii="宋体" w:hAnsi="宋体" w:eastAsia="宋体" w:cs="宋体"/>
                <w:b/>
                <w:bCs/>
                <w:color w:val="auto"/>
                <w:sz w:val="24"/>
                <w:szCs w:val="24"/>
                <w:highlight w:val="none"/>
                <w:lang w:val="en-US" w:eastAsia="zh-CN"/>
              </w:rPr>
              <w:t>项目及技术负责人</w:t>
            </w:r>
            <w:r>
              <w:rPr>
                <w:rFonts w:hint="eastAsia" w:ascii="宋体" w:hAnsi="宋体" w:eastAsia="宋体" w:cs="宋体"/>
                <w:b/>
                <w:bCs/>
                <w:color w:val="auto"/>
                <w:sz w:val="24"/>
                <w:szCs w:val="24"/>
                <w:highlight w:val="none"/>
                <w:lang w:eastAsia="zh-CN"/>
              </w:rPr>
              <w:t>在投标单位</w:t>
            </w:r>
            <w:r>
              <w:rPr>
                <w:rFonts w:hint="eastAsia" w:ascii="宋体" w:hAnsi="宋体" w:eastAsia="宋体" w:cs="宋体"/>
                <w:b/>
                <w:bCs/>
                <w:color w:val="auto"/>
                <w:sz w:val="24"/>
                <w:szCs w:val="24"/>
                <w:highlight w:val="none"/>
                <w:lang w:val="en-US" w:eastAsia="zh-CN"/>
              </w:rPr>
              <w:t>近三个月</w:t>
            </w:r>
            <w:r>
              <w:rPr>
                <w:rFonts w:hint="eastAsia" w:ascii="宋体" w:hAnsi="宋体" w:eastAsia="宋体" w:cs="宋体"/>
                <w:b/>
                <w:bCs/>
                <w:color w:val="auto"/>
                <w:sz w:val="24"/>
                <w:szCs w:val="24"/>
                <w:highlight w:val="none"/>
                <w:lang w:eastAsia="zh-CN"/>
              </w:rPr>
              <w:t>的社保证明</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lang w:eastAsia="zh-CN"/>
              </w:rPr>
              <w:t>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eastAsia="zh-CN"/>
              </w:rPr>
              <w:t>公章</w:t>
            </w:r>
            <w:r>
              <w:rPr>
                <w:rFonts w:hint="eastAsia" w:ascii="宋体" w:hAnsi="宋体" w:eastAsia="宋体" w:cs="宋体"/>
                <w:b/>
                <w:bCs/>
                <w:color w:val="auto"/>
                <w:sz w:val="24"/>
                <w:szCs w:val="24"/>
                <w:highlight w:val="none"/>
                <w:lang w:val="en-US" w:eastAsia="zh-CN"/>
              </w:rPr>
              <w:t>编入投标文件中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lang w:eastAsia="zh-CN"/>
              </w:rPr>
              <w:t>）</w:t>
            </w:r>
          </w:p>
        </w:tc>
        <w:tc>
          <w:tcPr>
            <w:tcW w:w="375" w:type="pct"/>
            <w:vAlign w:val="center"/>
          </w:tcPr>
          <w:p w14:paraId="0924F11A">
            <w:pPr>
              <w:keepNext w:val="0"/>
              <w:keepLines w:val="0"/>
              <w:pageBreakBefore w:val="0"/>
              <w:shd w:val="clear"/>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color w:val="auto"/>
                <w:spacing w:val="-4"/>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r>
      <w:tr w14:paraId="4BB8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3348C74C">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sz w:val="24"/>
                <w:szCs w:val="24"/>
                <w:highlight w:val="none"/>
              </w:rPr>
            </w:pPr>
          </w:p>
        </w:tc>
        <w:tc>
          <w:tcPr>
            <w:tcW w:w="773" w:type="pct"/>
            <w:vMerge w:val="continue"/>
            <w:vAlign w:val="center"/>
          </w:tcPr>
          <w:p w14:paraId="78BA2F5F">
            <w:pPr>
              <w:keepNext w:val="0"/>
              <w:keepLines w:val="0"/>
              <w:pageBreakBefore w:val="0"/>
              <w:shd w:val="clear"/>
              <w:kinsoku/>
              <w:wordWrap/>
              <w:overflowPunct/>
              <w:topLinePunct w:val="0"/>
              <w:autoSpaceDE/>
              <w:autoSpaceDN/>
              <w:bidi w:val="0"/>
              <w:spacing w:line="360" w:lineRule="auto"/>
              <w:ind w:left="0"/>
              <w:jc w:val="center"/>
              <w:textAlignment w:val="auto"/>
              <w:rPr>
                <w:rFonts w:hint="eastAsia" w:ascii="宋体" w:hAnsi="宋体" w:eastAsia="宋体" w:cs="宋体"/>
                <w:color w:val="auto"/>
                <w:kern w:val="2"/>
                <w:sz w:val="24"/>
                <w:szCs w:val="24"/>
                <w:highlight w:val="none"/>
                <w:lang w:val="en-US" w:eastAsia="zh-CN" w:bidi="ar-SA"/>
              </w:rPr>
            </w:pPr>
          </w:p>
        </w:tc>
        <w:tc>
          <w:tcPr>
            <w:tcW w:w="3255" w:type="pct"/>
            <w:vAlign w:val="center"/>
          </w:tcPr>
          <w:p w14:paraId="02267B9A">
            <w:pPr>
              <w:keepNext w:val="0"/>
              <w:keepLines w:val="0"/>
              <w:pageBreakBefore w:val="0"/>
              <w:shd w:val="clear"/>
              <w:kinsoku/>
              <w:wordWrap/>
              <w:overflowPunct/>
              <w:topLinePunct w:val="0"/>
              <w:autoSpaceDE/>
              <w:autoSpaceDN/>
              <w:bidi w:val="0"/>
              <w:spacing w:line="360" w:lineRule="auto"/>
              <w:ind w:lef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数据巡检技术人员：</w:t>
            </w:r>
          </w:p>
          <w:p w14:paraId="79DA7BF9">
            <w:pPr>
              <w:keepNext w:val="0"/>
              <w:keepLines w:val="0"/>
              <w:pageBreakBefore w:val="0"/>
              <w:shd w:val="clear"/>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color w:val="auto"/>
                <w:sz w:val="24"/>
                <w:szCs w:val="24"/>
                <w:highlight w:val="none"/>
                <w:lang w:eastAsia="zh-CN"/>
              </w:rPr>
              <w:t>具</w:t>
            </w:r>
            <w:r>
              <w:rPr>
                <w:rFonts w:hint="eastAsia" w:ascii="宋体" w:hAnsi="宋体" w:eastAsia="宋体" w:cs="宋体"/>
                <w:b w:val="0"/>
                <w:bCs w:val="0"/>
                <w:color w:val="auto"/>
                <w:sz w:val="24"/>
                <w:szCs w:val="24"/>
                <w:highlight w:val="none"/>
                <w:lang w:eastAsia="zh-CN"/>
              </w:rPr>
              <w:t>有环保类工程师及以上职称的得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分，没有则不得</w:t>
            </w:r>
            <w:r>
              <w:rPr>
                <w:rFonts w:hint="eastAsia" w:ascii="宋体" w:hAnsi="宋体" w:eastAsia="宋体" w:cs="宋体"/>
                <w:color w:val="auto"/>
                <w:sz w:val="24"/>
                <w:szCs w:val="24"/>
                <w:highlight w:val="none"/>
                <w:lang w:eastAsia="zh-CN"/>
              </w:rPr>
              <w:t>分；</w:t>
            </w:r>
          </w:p>
          <w:p w14:paraId="4F8F6212">
            <w:pPr>
              <w:keepNext w:val="0"/>
              <w:keepLines w:val="0"/>
              <w:pageBreakBefore w:val="0"/>
              <w:numPr>
                <w:ilvl w:val="0"/>
                <w:numId w:val="0"/>
              </w:numPr>
              <w:shd w:val="clear"/>
              <w:kinsoku/>
              <w:wordWrap/>
              <w:overflowPunct/>
              <w:topLinePunct w:val="0"/>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kern w:val="2"/>
                <w:sz w:val="24"/>
                <w:szCs w:val="24"/>
                <w:highlight w:val="none"/>
                <w:lang w:val="en-US" w:eastAsia="zh-CN" w:bidi="ar-SA"/>
              </w:rPr>
              <w:t>《自动监测数据有效性审核》培训合格证书</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b w:val="0"/>
                <w:bCs w:val="0"/>
                <w:color w:val="auto"/>
                <w:sz w:val="24"/>
                <w:szCs w:val="24"/>
                <w:highlight w:val="none"/>
                <w:lang w:val="en-US" w:eastAsia="zh-CN"/>
              </w:rPr>
              <w:t>不满足要求的</w:t>
            </w:r>
            <w:r>
              <w:rPr>
                <w:rFonts w:hint="eastAsia" w:ascii="宋体" w:hAnsi="宋体" w:eastAsia="宋体" w:cs="宋体"/>
                <w:b w:val="0"/>
                <w:bCs w:val="0"/>
                <w:color w:val="auto"/>
                <w:sz w:val="24"/>
                <w:szCs w:val="24"/>
                <w:highlight w:val="none"/>
                <w:lang w:eastAsia="zh-CN"/>
              </w:rPr>
              <w:t>不得分</w:t>
            </w:r>
            <w:r>
              <w:rPr>
                <w:rFonts w:hint="eastAsia" w:ascii="宋体" w:hAnsi="宋体" w:eastAsia="宋体" w:cs="宋体"/>
                <w:color w:val="auto"/>
                <w:sz w:val="24"/>
                <w:szCs w:val="24"/>
                <w:highlight w:val="none"/>
                <w:lang w:eastAsia="zh-CN"/>
              </w:rPr>
              <w:t>。</w:t>
            </w:r>
          </w:p>
          <w:p w14:paraId="3CCA8672">
            <w:pPr>
              <w:keepNext w:val="0"/>
              <w:keepLines w:val="0"/>
              <w:pageBreakBefore w:val="0"/>
              <w:numPr>
                <w:ilvl w:val="0"/>
                <w:numId w:val="0"/>
              </w:numPr>
              <w:shd w:val="clear"/>
              <w:kinsoku/>
              <w:wordWrap/>
              <w:overflowPunct/>
              <w:topLinePunct w:val="0"/>
              <w:bidi w:val="0"/>
              <w:spacing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eastAsia="zh-CN"/>
              </w:rPr>
              <w:t>提供相关证书和职工在投标单位</w:t>
            </w:r>
            <w:r>
              <w:rPr>
                <w:rFonts w:hint="eastAsia" w:ascii="宋体" w:hAnsi="宋体" w:eastAsia="宋体" w:cs="宋体"/>
                <w:b/>
                <w:bCs/>
                <w:color w:val="auto"/>
                <w:sz w:val="24"/>
                <w:szCs w:val="24"/>
                <w:highlight w:val="none"/>
                <w:lang w:val="en-US" w:eastAsia="zh-CN"/>
              </w:rPr>
              <w:t>近三个月</w:t>
            </w:r>
            <w:r>
              <w:rPr>
                <w:rFonts w:hint="eastAsia" w:ascii="宋体" w:hAnsi="宋体" w:eastAsia="宋体" w:cs="宋体"/>
                <w:b/>
                <w:bCs/>
                <w:color w:val="auto"/>
                <w:sz w:val="24"/>
                <w:szCs w:val="24"/>
                <w:highlight w:val="none"/>
                <w:lang w:eastAsia="zh-CN"/>
              </w:rPr>
              <w:t>的社保证明</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lang w:eastAsia="zh-CN"/>
              </w:rPr>
              <w:t>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eastAsia="zh-CN"/>
              </w:rPr>
              <w:t>公章</w:t>
            </w:r>
            <w:r>
              <w:rPr>
                <w:rFonts w:hint="eastAsia" w:ascii="宋体" w:hAnsi="宋体" w:eastAsia="宋体" w:cs="宋体"/>
                <w:b/>
                <w:bCs/>
                <w:color w:val="auto"/>
                <w:sz w:val="24"/>
                <w:szCs w:val="24"/>
                <w:highlight w:val="none"/>
                <w:lang w:val="en-US" w:eastAsia="zh-CN"/>
              </w:rPr>
              <w:t>编入投标文件中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lang w:eastAsia="zh-CN"/>
              </w:rPr>
              <w:t>）</w:t>
            </w:r>
          </w:p>
        </w:tc>
        <w:tc>
          <w:tcPr>
            <w:tcW w:w="375" w:type="pct"/>
            <w:vAlign w:val="center"/>
          </w:tcPr>
          <w:p w14:paraId="31B8D713">
            <w:pPr>
              <w:keepNext w:val="0"/>
              <w:keepLines w:val="0"/>
              <w:pageBreakBefore w:val="0"/>
              <w:shd w:val="clear"/>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215E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6581F161">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sz w:val="24"/>
                <w:szCs w:val="24"/>
                <w:highlight w:val="none"/>
              </w:rPr>
            </w:pPr>
          </w:p>
        </w:tc>
        <w:tc>
          <w:tcPr>
            <w:tcW w:w="773" w:type="pct"/>
            <w:vMerge w:val="continue"/>
            <w:vAlign w:val="center"/>
          </w:tcPr>
          <w:p w14:paraId="1BF9B543">
            <w:pPr>
              <w:keepNext w:val="0"/>
              <w:keepLines w:val="0"/>
              <w:pageBreakBefore w:val="0"/>
              <w:shd w:val="clear"/>
              <w:kinsoku/>
              <w:wordWrap/>
              <w:overflowPunct/>
              <w:topLinePunct w:val="0"/>
              <w:autoSpaceDE w:val="0"/>
              <w:autoSpaceDN w:val="0"/>
              <w:bidi w:val="0"/>
              <w:adjustRightInd w:val="0"/>
              <w:spacing w:line="360" w:lineRule="auto"/>
              <w:ind w:left="0"/>
              <w:jc w:val="center"/>
              <w:textAlignment w:val="auto"/>
              <w:rPr>
                <w:rFonts w:hint="eastAsia" w:ascii="宋体" w:hAnsi="宋体" w:eastAsia="宋体" w:cs="宋体"/>
                <w:color w:val="auto"/>
                <w:sz w:val="24"/>
                <w:szCs w:val="24"/>
                <w:highlight w:val="none"/>
              </w:rPr>
            </w:pPr>
          </w:p>
        </w:tc>
        <w:tc>
          <w:tcPr>
            <w:tcW w:w="3255" w:type="pct"/>
            <w:vAlign w:val="center"/>
          </w:tcPr>
          <w:p w14:paraId="6EAFC368">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项目组成员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lang w:eastAsia="zh-CN"/>
              </w:rPr>
              <w:t>项目负责人、数据</w:t>
            </w:r>
            <w:r>
              <w:rPr>
                <w:rFonts w:hint="eastAsia" w:ascii="宋体" w:hAnsi="宋体" w:eastAsia="宋体" w:cs="宋体"/>
                <w:color w:val="auto"/>
                <w:sz w:val="24"/>
                <w:szCs w:val="24"/>
                <w:highlight w:val="none"/>
                <w:lang w:val="en-US" w:eastAsia="zh-CN"/>
              </w:rPr>
              <w:t>巡检</w:t>
            </w:r>
            <w:r>
              <w:rPr>
                <w:rFonts w:hint="eastAsia" w:ascii="宋体" w:hAnsi="宋体" w:eastAsia="宋体" w:cs="宋体"/>
                <w:color w:val="auto"/>
                <w:sz w:val="24"/>
                <w:szCs w:val="24"/>
                <w:highlight w:val="none"/>
                <w:lang w:eastAsia="zh-CN"/>
              </w:rPr>
              <w:t>技术人员</w:t>
            </w:r>
            <w:r>
              <w:rPr>
                <w:rFonts w:hint="eastAsia" w:ascii="宋体" w:hAnsi="宋体" w:eastAsia="宋体" w:cs="宋体"/>
                <w:color w:val="auto"/>
                <w:sz w:val="24"/>
                <w:szCs w:val="24"/>
                <w:highlight w:val="none"/>
                <w:lang w:val="en-US" w:eastAsia="zh-CN"/>
              </w:rPr>
              <w:t>除外</w:t>
            </w:r>
            <w:r>
              <w:rPr>
                <w:rFonts w:hint="eastAsia" w:ascii="宋体" w:hAnsi="宋体" w:eastAsia="宋体" w:cs="宋体"/>
                <w:b w:val="0"/>
                <w:bCs w:val="0"/>
                <w:color w:val="auto"/>
                <w:sz w:val="24"/>
                <w:szCs w:val="24"/>
                <w:highlight w:val="none"/>
                <w:lang w:eastAsia="zh-CN"/>
              </w:rPr>
              <w:t>）：</w:t>
            </w:r>
          </w:p>
          <w:p w14:paraId="69FC7BEF">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具有环保类</w:t>
            </w:r>
            <w:r>
              <w:rPr>
                <w:rFonts w:hint="eastAsia" w:ascii="宋体" w:hAnsi="宋体" w:eastAsia="宋体" w:cs="宋体"/>
                <w:b w:val="0"/>
                <w:bCs w:val="0"/>
                <w:color w:val="auto"/>
                <w:sz w:val="24"/>
                <w:szCs w:val="24"/>
                <w:highlight w:val="none"/>
                <w:lang w:val="en-US" w:eastAsia="zh-CN"/>
              </w:rPr>
              <w:t>中级</w:t>
            </w:r>
            <w:r>
              <w:rPr>
                <w:rFonts w:hint="eastAsia" w:ascii="宋体" w:hAnsi="宋体" w:eastAsia="宋体" w:cs="宋体"/>
                <w:b w:val="0"/>
                <w:bCs w:val="0"/>
                <w:color w:val="auto"/>
                <w:sz w:val="24"/>
                <w:szCs w:val="24"/>
                <w:highlight w:val="none"/>
                <w:lang w:eastAsia="zh-CN"/>
              </w:rPr>
              <w:t>工程师及以上职称的，每提供1名得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w:t>
            </w:r>
            <w:r>
              <w:rPr>
                <w:rFonts w:hint="eastAsia" w:ascii="宋体" w:hAnsi="宋体" w:eastAsia="宋体" w:cs="宋体"/>
                <w:b w:val="0"/>
                <w:bCs w:val="0"/>
                <w:color w:val="auto"/>
                <w:sz w:val="24"/>
                <w:szCs w:val="24"/>
                <w:highlight w:val="none"/>
                <w:lang w:val="en-US" w:eastAsia="zh-CN"/>
              </w:rPr>
              <w:t>不满足要求的</w:t>
            </w:r>
            <w:r>
              <w:rPr>
                <w:rFonts w:hint="eastAsia" w:ascii="宋体" w:hAnsi="宋体" w:eastAsia="宋体" w:cs="宋体"/>
                <w:b w:val="0"/>
                <w:bCs w:val="0"/>
                <w:color w:val="auto"/>
                <w:sz w:val="24"/>
                <w:szCs w:val="24"/>
                <w:highlight w:val="none"/>
                <w:lang w:eastAsia="zh-CN"/>
              </w:rPr>
              <w:t>不得分，最高得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w:t>
            </w:r>
          </w:p>
          <w:p w14:paraId="04BA325F">
            <w:pPr>
              <w:keepNext w:val="0"/>
              <w:keepLines w:val="0"/>
              <w:pageBreakBefore w:val="0"/>
              <w:numPr>
                <w:ilvl w:val="0"/>
                <w:numId w:val="0"/>
              </w:numPr>
              <w:shd w:val="clear"/>
              <w:kinsoku/>
              <w:wordWrap/>
              <w:overflowPunct/>
              <w:topLinePunct w:val="0"/>
              <w:bidi w:val="0"/>
              <w:spacing w:line="360" w:lineRule="auto"/>
              <w:ind w:left="0" w:left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具有环境噪声与振动监测专业技术人员</w:t>
            </w:r>
            <w:r>
              <w:rPr>
                <w:rFonts w:hint="eastAsia" w:ascii="宋体" w:hAnsi="宋体" w:eastAsia="宋体" w:cs="宋体"/>
                <w:color w:val="auto"/>
                <w:kern w:val="2"/>
                <w:sz w:val="24"/>
                <w:szCs w:val="24"/>
                <w:highlight w:val="none"/>
                <w:lang w:val="en-US" w:eastAsia="zh-CN" w:bidi="ar-SA"/>
              </w:rPr>
              <w:t>培训合格证书</w:t>
            </w:r>
            <w:r>
              <w:rPr>
                <w:rFonts w:hint="eastAsia" w:ascii="宋体" w:hAnsi="宋体" w:eastAsia="宋体" w:cs="宋体"/>
                <w:b w:val="0"/>
                <w:bCs w:val="0"/>
                <w:color w:val="auto"/>
                <w:sz w:val="24"/>
                <w:szCs w:val="24"/>
                <w:highlight w:val="none"/>
                <w:lang w:val="en-US" w:eastAsia="zh-CN"/>
              </w:rPr>
              <w:t>的，每提供1名得3分，不满足要求的</w:t>
            </w:r>
            <w:r>
              <w:rPr>
                <w:rFonts w:hint="eastAsia" w:ascii="宋体" w:hAnsi="宋体" w:eastAsia="宋体" w:cs="宋体"/>
                <w:b w:val="0"/>
                <w:bCs w:val="0"/>
                <w:color w:val="auto"/>
                <w:sz w:val="24"/>
                <w:szCs w:val="24"/>
                <w:highlight w:val="none"/>
                <w:lang w:eastAsia="zh-CN"/>
              </w:rPr>
              <w:t>不得分，</w:t>
            </w:r>
            <w:r>
              <w:rPr>
                <w:rFonts w:hint="eastAsia" w:ascii="宋体" w:hAnsi="宋体" w:eastAsia="宋体" w:cs="宋体"/>
                <w:b w:val="0"/>
                <w:bCs w:val="0"/>
                <w:color w:val="auto"/>
                <w:sz w:val="24"/>
                <w:szCs w:val="24"/>
                <w:highlight w:val="none"/>
                <w:lang w:val="en-US" w:eastAsia="zh-CN"/>
              </w:rPr>
              <w:t>最高得6分。</w:t>
            </w:r>
          </w:p>
          <w:p w14:paraId="6F453E27">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eastAsia="zh-CN"/>
              </w:rPr>
              <w:t>提供相关证书和职工在投标单位</w:t>
            </w:r>
            <w:r>
              <w:rPr>
                <w:rFonts w:hint="eastAsia" w:ascii="宋体" w:hAnsi="宋体" w:eastAsia="宋体" w:cs="宋体"/>
                <w:b/>
                <w:bCs/>
                <w:color w:val="auto"/>
                <w:sz w:val="24"/>
                <w:szCs w:val="24"/>
                <w:highlight w:val="none"/>
                <w:lang w:val="en-US" w:eastAsia="zh-CN"/>
              </w:rPr>
              <w:t>近三个月</w:t>
            </w:r>
            <w:r>
              <w:rPr>
                <w:rFonts w:hint="eastAsia" w:ascii="宋体" w:hAnsi="宋体" w:eastAsia="宋体" w:cs="宋体"/>
                <w:b/>
                <w:bCs/>
                <w:color w:val="auto"/>
                <w:sz w:val="24"/>
                <w:szCs w:val="24"/>
                <w:highlight w:val="none"/>
                <w:lang w:eastAsia="zh-CN"/>
              </w:rPr>
              <w:t>的社保证明</w:t>
            </w:r>
            <w:r>
              <w:rPr>
                <w:rFonts w:hint="eastAsia" w:ascii="宋体" w:hAnsi="宋体" w:eastAsia="宋体" w:cs="宋体"/>
                <w:b/>
                <w:bCs/>
                <w:color w:val="auto"/>
                <w:sz w:val="24"/>
                <w:szCs w:val="24"/>
                <w:highlight w:val="none"/>
                <w:lang w:val="en-US" w:eastAsia="zh-CN"/>
              </w:rPr>
              <w:t>扫描</w:t>
            </w:r>
            <w:r>
              <w:rPr>
                <w:rFonts w:hint="eastAsia" w:ascii="宋体" w:hAnsi="宋体" w:eastAsia="宋体" w:cs="宋体"/>
                <w:b/>
                <w:bCs/>
                <w:color w:val="auto"/>
                <w:sz w:val="24"/>
                <w:szCs w:val="24"/>
                <w:highlight w:val="none"/>
                <w:lang w:eastAsia="zh-CN"/>
              </w:rPr>
              <w:t>件加盖</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eastAsia="zh-CN"/>
              </w:rPr>
              <w:t>公章</w:t>
            </w:r>
            <w:r>
              <w:rPr>
                <w:rFonts w:hint="eastAsia" w:ascii="宋体" w:hAnsi="宋体" w:eastAsia="宋体" w:cs="宋体"/>
                <w:b/>
                <w:bCs/>
                <w:color w:val="auto"/>
                <w:sz w:val="24"/>
                <w:szCs w:val="24"/>
                <w:highlight w:val="none"/>
                <w:lang w:val="en-US" w:eastAsia="zh-CN"/>
              </w:rPr>
              <w:t>编入投标文件中</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未提供或提供不全的不得分</w:t>
            </w:r>
            <w:r>
              <w:rPr>
                <w:rFonts w:hint="eastAsia" w:ascii="宋体" w:hAnsi="宋体" w:eastAsia="宋体" w:cs="宋体"/>
                <w:b/>
                <w:bCs/>
                <w:color w:val="auto"/>
                <w:sz w:val="24"/>
                <w:szCs w:val="24"/>
                <w:highlight w:val="none"/>
                <w:lang w:eastAsia="zh-CN"/>
              </w:rPr>
              <w:t>）</w:t>
            </w:r>
          </w:p>
        </w:tc>
        <w:tc>
          <w:tcPr>
            <w:tcW w:w="375" w:type="pct"/>
            <w:vAlign w:val="center"/>
          </w:tcPr>
          <w:p w14:paraId="530ED94C">
            <w:pPr>
              <w:keepNext w:val="0"/>
              <w:keepLines w:val="0"/>
              <w:pageBreakBefore w:val="0"/>
              <w:shd w:val="clear"/>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r>
      <w:tr w14:paraId="7925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6F7F6F4D">
            <w:pPr>
              <w:keepNext w:val="0"/>
              <w:keepLines w:val="0"/>
              <w:pageBreakBefore w:val="0"/>
              <w:shd w:val="clear"/>
              <w:kinsoku/>
              <w:wordWrap/>
              <w:overflowPunct/>
              <w:topLinePunct w:val="0"/>
              <w:bidi w:val="0"/>
              <w:spacing w:line="360" w:lineRule="auto"/>
              <w:ind w:left="0"/>
              <w:jc w:val="center"/>
              <w:textAlignment w:val="auto"/>
              <w:rPr>
                <w:rFonts w:hint="eastAsia" w:ascii="宋体" w:hAnsi="宋体" w:eastAsia="宋体" w:cs="宋体"/>
                <w:color w:val="auto"/>
                <w:sz w:val="24"/>
                <w:szCs w:val="24"/>
                <w:highlight w:val="none"/>
                <w:lang w:val="en-US" w:eastAsia="zh-CN"/>
              </w:rPr>
            </w:pPr>
          </w:p>
        </w:tc>
        <w:tc>
          <w:tcPr>
            <w:tcW w:w="773" w:type="pct"/>
            <w:vAlign w:val="center"/>
          </w:tcPr>
          <w:p w14:paraId="2D188006">
            <w:pPr>
              <w:keepNext w:val="0"/>
              <w:keepLines w:val="0"/>
              <w:pageBreakBefore w:val="0"/>
              <w:shd w:val="clear"/>
              <w:kinsoku/>
              <w:wordWrap/>
              <w:overflowPunct/>
              <w:topLinePunct w:val="0"/>
              <w:bidi w:val="0"/>
              <w:spacing w:line="36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拟投入本项目使用的设备</w:t>
            </w:r>
          </w:p>
        </w:tc>
        <w:tc>
          <w:tcPr>
            <w:tcW w:w="3255" w:type="pct"/>
            <w:vAlign w:val="center"/>
          </w:tcPr>
          <w:p w14:paraId="7631008D">
            <w:pPr>
              <w:keepNext w:val="0"/>
              <w:keepLines w:val="0"/>
              <w:pageBreakBefore w:val="0"/>
              <w:widowControl w:val="0"/>
              <w:shd w:val="clear"/>
              <w:kinsoku/>
              <w:wordWrap/>
              <w:overflowPunct/>
              <w:topLinePunct w:val="0"/>
              <w:autoSpaceDE/>
              <w:autoSpaceDN/>
              <w:bidi w:val="0"/>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根据供应商拟投入本项目使用的主要设备的技术参数与招标文件要求的符合度进行打分。</w:t>
            </w:r>
          </w:p>
          <w:p w14:paraId="3F8367E9">
            <w:pPr>
              <w:keepNext w:val="0"/>
              <w:keepLines w:val="0"/>
              <w:pageBreakBefore w:val="0"/>
              <w:widowControl w:val="0"/>
              <w:shd w:val="clear"/>
              <w:kinsoku/>
              <w:wordWrap/>
              <w:overflowPunct/>
              <w:topLinePunct w:val="0"/>
              <w:autoSpaceDE/>
              <w:autoSpaceDN/>
              <w:bidi w:val="0"/>
              <w:spacing w:line="360" w:lineRule="auto"/>
              <w:ind w:left="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全部满足招标文件要求的得5分，指标负偏离的每项扣0.35分，扣完为止。</w:t>
            </w:r>
          </w:p>
        </w:tc>
        <w:tc>
          <w:tcPr>
            <w:tcW w:w="375" w:type="pct"/>
            <w:vAlign w:val="center"/>
          </w:tcPr>
          <w:p w14:paraId="14D7A3DA">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r>
      <w:tr w14:paraId="65C8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7CC4400B">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430E9EE9">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项目理解</w:t>
            </w:r>
          </w:p>
        </w:tc>
        <w:tc>
          <w:tcPr>
            <w:tcW w:w="3255" w:type="pct"/>
            <w:vAlign w:val="center"/>
          </w:tcPr>
          <w:p w14:paraId="2EAE3BFF">
            <w:pPr>
              <w:pStyle w:val="47"/>
              <w:keepNext w:val="0"/>
              <w:keepLines w:val="0"/>
              <w:pageBreakBefore w:val="0"/>
              <w:shd w:val="clear"/>
              <w:kinsoku/>
              <w:wordWrap/>
              <w:overflowPunct/>
              <w:topLinePunct w:val="0"/>
              <w:bidi w:val="0"/>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根据投标人对本项目工作背景、总体目标、临海声环境质量状况、区域噪声投诉情况、噪声污染防治情况及项目开展的重难点情况的了解、分析与梳理的精准度、全面性等方面进行打分。</w:t>
            </w:r>
          </w:p>
          <w:p w14:paraId="196FCF37">
            <w:pPr>
              <w:keepNext w:val="0"/>
              <w:keepLines w:val="0"/>
              <w:pageBreakBefore w:val="0"/>
              <w:shd w:val="clear"/>
              <w:tabs>
                <w:tab w:val="left" w:pos="2061"/>
              </w:tabs>
              <w:kinsoku/>
              <w:wordWrap/>
              <w:overflowPunct/>
              <w:topLinePunct w:val="0"/>
              <w:bidi w:val="0"/>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掌</w:t>
            </w:r>
            <w:r>
              <w:rPr>
                <w:rFonts w:hint="eastAsia" w:ascii="宋体" w:hAnsi="宋体" w:eastAsia="宋体" w:cs="宋体"/>
                <w:b w:val="0"/>
                <w:color w:val="auto"/>
                <w:kern w:val="2"/>
                <w:sz w:val="24"/>
                <w:szCs w:val="24"/>
                <w:highlight w:val="none"/>
                <w:lang w:val="en-US" w:eastAsia="zh-CN" w:bidi="ar-SA"/>
              </w:rPr>
              <w:t>握全面，</w:t>
            </w:r>
            <w:r>
              <w:rPr>
                <w:rFonts w:hint="eastAsia" w:ascii="宋体" w:hAnsi="宋体" w:eastAsia="宋体" w:cs="宋体"/>
                <w:color w:val="auto"/>
                <w:kern w:val="2"/>
                <w:sz w:val="24"/>
                <w:szCs w:val="24"/>
                <w:highlight w:val="none"/>
                <w:lang w:val="en-US" w:eastAsia="zh-CN" w:bidi="ar-SA"/>
              </w:rPr>
              <w:t>对本项目工作背景、总体目标、临海声环境质量状况、区域噪声投诉情况、噪声污染防治情况</w:t>
            </w:r>
            <w:r>
              <w:rPr>
                <w:rFonts w:hint="eastAsia" w:ascii="宋体" w:hAnsi="宋体" w:eastAsia="宋体" w:cs="宋体"/>
                <w:b w:val="0"/>
                <w:color w:val="auto"/>
                <w:kern w:val="2"/>
                <w:sz w:val="24"/>
                <w:szCs w:val="24"/>
                <w:highlight w:val="none"/>
                <w:lang w:val="zh-CN" w:eastAsia="zh-CN" w:bidi="ar-SA"/>
              </w:rPr>
              <w:t>调研充分，</w:t>
            </w:r>
            <w:r>
              <w:rPr>
                <w:rFonts w:hint="eastAsia" w:ascii="宋体" w:hAnsi="宋体" w:eastAsia="宋体" w:cs="宋体"/>
                <w:b w:val="0"/>
                <w:color w:val="auto"/>
                <w:kern w:val="2"/>
                <w:sz w:val="24"/>
                <w:szCs w:val="24"/>
                <w:highlight w:val="none"/>
                <w:lang w:val="en-US" w:eastAsia="zh-CN" w:bidi="ar-SA"/>
              </w:rPr>
              <w:t>分析有针对性的得</w:t>
            </w:r>
            <w:r>
              <w:rPr>
                <w:rFonts w:hint="eastAsia" w:ascii="宋体" w:hAnsi="宋体" w:eastAsia="宋体" w:cs="宋体"/>
                <w:b w:val="0"/>
                <w:bCs w:val="0"/>
                <w:color w:val="auto"/>
                <w:kern w:val="2"/>
                <w:sz w:val="24"/>
                <w:szCs w:val="24"/>
                <w:highlight w:val="none"/>
                <w:lang w:val="en-US" w:eastAsia="zh-CN" w:bidi="ar-SA"/>
              </w:rPr>
              <w:t>7.0-9.0</w:t>
            </w:r>
            <w:r>
              <w:rPr>
                <w:rFonts w:hint="eastAsia" w:ascii="宋体" w:hAnsi="宋体" w:eastAsia="宋体" w:cs="宋体"/>
                <w:b w:val="0"/>
                <w:color w:val="auto"/>
                <w:kern w:val="2"/>
                <w:sz w:val="24"/>
                <w:szCs w:val="24"/>
                <w:highlight w:val="none"/>
                <w:lang w:val="en-US" w:eastAsia="zh-CN" w:bidi="ar-SA"/>
              </w:rPr>
              <w:t>分；</w:t>
            </w:r>
          </w:p>
          <w:p w14:paraId="45095B58">
            <w:pPr>
              <w:keepNext w:val="0"/>
              <w:keepLines w:val="0"/>
              <w:pageBreakBefore w:val="0"/>
              <w:shd w:val="clear"/>
              <w:tabs>
                <w:tab w:val="left" w:pos="2061"/>
              </w:tabs>
              <w:kinsoku/>
              <w:wordWrap/>
              <w:overflowPunct/>
              <w:topLinePunct w:val="0"/>
              <w:bidi w:val="0"/>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分析基本合理，内容阐述简单的得5.0-6.9分；</w:t>
            </w:r>
          </w:p>
          <w:p w14:paraId="7D5BD3AA">
            <w:pPr>
              <w:keepNext w:val="0"/>
              <w:keepLines w:val="0"/>
              <w:pageBreakBefore w:val="0"/>
              <w:shd w:val="clear"/>
              <w:tabs>
                <w:tab w:val="left" w:pos="2061"/>
              </w:tabs>
              <w:kinsoku/>
              <w:wordWrap/>
              <w:overflowPunct/>
              <w:topLinePunct w:val="0"/>
              <w:bidi w:val="0"/>
              <w:spacing w:beforeAutospacing="0" w:afterAutospacing="0" w:line="360" w:lineRule="auto"/>
              <w:ind w:left="0" w:leftChars="0" w:right="0" w:rightChars="0" w:firstLine="0" w:firstLineChars="0"/>
              <w:jc w:val="left"/>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对项目现状不了解，分析片面，缺乏对本项目的针对性的得0.1-4.9分；</w:t>
            </w:r>
          </w:p>
          <w:p w14:paraId="77E99C86">
            <w:pPr>
              <w:keepNext w:val="0"/>
              <w:keepLines w:val="0"/>
              <w:pageBreakBefore w:val="0"/>
              <w:widowControl/>
              <w:shd w:val="clear"/>
              <w:kinsoku/>
              <w:wordWrap/>
              <w:overflowPunct/>
              <w:topLinePunct w:val="0"/>
              <w:bidi w:val="0"/>
              <w:adjustRightInd w:val="0"/>
              <w:snapToGrid w:val="0"/>
              <w:spacing w:beforeAutospacing="0" w:afterAutospacing="0" w:line="360" w:lineRule="auto"/>
              <w:ind w:lef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kern w:val="2"/>
                <w:sz w:val="24"/>
                <w:szCs w:val="24"/>
                <w:highlight w:val="none"/>
                <w:lang w:val="en-US" w:eastAsia="zh-CN" w:bidi="ar-SA"/>
              </w:rPr>
              <w:t>未提及此项不得</w:t>
            </w:r>
            <w:r>
              <w:rPr>
                <w:rFonts w:hint="eastAsia" w:ascii="宋体" w:hAnsi="宋体" w:eastAsia="宋体" w:cs="宋体"/>
                <w:b w:val="0"/>
                <w:color w:val="auto"/>
                <w:sz w:val="24"/>
                <w:szCs w:val="24"/>
                <w:highlight w:val="none"/>
                <w:lang w:val="en-US" w:eastAsia="zh-CN"/>
              </w:rPr>
              <w:t>分。</w:t>
            </w:r>
          </w:p>
        </w:tc>
        <w:tc>
          <w:tcPr>
            <w:tcW w:w="375" w:type="pct"/>
            <w:vAlign w:val="center"/>
          </w:tcPr>
          <w:p w14:paraId="0E8B1B3F">
            <w:pPr>
              <w:keepNext w:val="0"/>
              <w:keepLines w:val="0"/>
              <w:pageBreakBefore w:val="0"/>
              <w:shd w:val="clear"/>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r>
      <w:tr w14:paraId="160A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5009AEC7">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2B4A7C72">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技术咨询综合服务</w:t>
            </w:r>
            <w:r>
              <w:rPr>
                <w:rFonts w:hint="eastAsia" w:ascii="宋体" w:hAnsi="宋体" w:eastAsia="宋体" w:cs="宋体"/>
                <w:color w:val="auto"/>
                <w:kern w:val="0"/>
                <w:sz w:val="24"/>
                <w:szCs w:val="24"/>
                <w:highlight w:val="none"/>
              </w:rPr>
              <w:t>方案</w:t>
            </w:r>
          </w:p>
        </w:tc>
        <w:tc>
          <w:tcPr>
            <w:tcW w:w="3255" w:type="pct"/>
            <w:vAlign w:val="center"/>
          </w:tcPr>
          <w:p w14:paraId="26D0E7F6">
            <w:pPr>
              <w:pStyle w:val="2"/>
              <w:keepNext w:val="0"/>
              <w:keepLines w:val="0"/>
              <w:pageBreakBefore w:val="0"/>
              <w:widowControl w:val="0"/>
              <w:shd w:val="clear"/>
              <w:kinsoku/>
              <w:wordWrap/>
              <w:overflowPunct/>
              <w:topLinePunct w:val="0"/>
              <w:autoSpaceDE/>
              <w:autoSpaceDN/>
              <w:bidi w:val="0"/>
              <w:adjustRightInd/>
              <w:snapToGrid/>
              <w:spacing w:after="0" w:line="360" w:lineRule="auto"/>
              <w:ind w:left="0"/>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根据投标人对本项目创建整体工作提供的技术咨询综合服务方案进行</w:t>
            </w:r>
            <w:r>
              <w:rPr>
                <w:rFonts w:hint="eastAsia" w:ascii="宋体" w:hAnsi="宋体" w:eastAsia="宋体" w:cs="宋体"/>
                <w:color w:val="auto"/>
                <w:sz w:val="24"/>
                <w:szCs w:val="24"/>
                <w:highlight w:val="none"/>
                <w:lang w:val="en-US" w:eastAsia="zh-CN"/>
              </w:rPr>
              <w:t>打分</w:t>
            </w:r>
            <w:r>
              <w:rPr>
                <w:rFonts w:hint="eastAsia" w:ascii="宋体" w:hAnsi="宋体" w:eastAsia="宋体" w:cs="宋体"/>
                <w:b w:val="0"/>
                <w:color w:val="auto"/>
                <w:sz w:val="24"/>
                <w:szCs w:val="24"/>
                <w:highlight w:val="none"/>
                <w:lang w:val="en-US" w:eastAsia="zh-CN"/>
              </w:rPr>
              <w:t>。</w:t>
            </w:r>
          </w:p>
          <w:p w14:paraId="1F2E4D01">
            <w:pPr>
              <w:keepNext w:val="0"/>
              <w:keepLines w:val="0"/>
              <w:pageBreakBefore w:val="0"/>
              <w:shd w:val="clear"/>
              <w:kinsoku/>
              <w:wordWrap/>
              <w:overflowPunct/>
              <w:topLinePunct w:val="0"/>
              <w:bidi w:val="0"/>
              <w:spacing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方案内容完整、科学合理且符合项目实际需求的得</w:t>
            </w:r>
            <w:r>
              <w:rPr>
                <w:rFonts w:hint="eastAsia" w:ascii="宋体" w:hAnsi="宋体" w:eastAsia="宋体" w:cs="宋体"/>
                <w:b w:val="0"/>
                <w:bCs w:val="0"/>
                <w:color w:val="auto"/>
                <w:kern w:val="2"/>
                <w:sz w:val="24"/>
                <w:szCs w:val="24"/>
                <w:highlight w:val="none"/>
                <w:lang w:val="en-US" w:eastAsia="zh-CN" w:bidi="ar-SA"/>
              </w:rPr>
              <w:t>8.0-10.0分；</w:t>
            </w:r>
          </w:p>
          <w:p w14:paraId="345D0078">
            <w:pPr>
              <w:keepNext w:val="0"/>
              <w:keepLines w:val="0"/>
              <w:pageBreakBefore w:val="0"/>
              <w:shd w:val="clear"/>
              <w:kinsoku/>
              <w:wordWrap/>
              <w:overflowPunct/>
              <w:topLinePunct w:val="0"/>
              <w:bidi w:val="0"/>
              <w:spacing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方案内容基本齐全，较科学且方案内容基本符合项目要求的得5.0-7.9分；</w:t>
            </w:r>
          </w:p>
          <w:p w14:paraId="31485317">
            <w:pPr>
              <w:keepNext w:val="0"/>
              <w:keepLines w:val="0"/>
              <w:pageBreakBefore w:val="0"/>
              <w:shd w:val="clear"/>
              <w:kinsoku/>
              <w:wordWrap/>
              <w:overflowPunct/>
              <w:topLinePunct w:val="0"/>
              <w:bidi w:val="0"/>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方案内容明显缺漏，且所述内容与实际不符的得0.1-4.9分</w:t>
            </w:r>
            <w:r>
              <w:rPr>
                <w:rFonts w:hint="eastAsia" w:ascii="宋体" w:hAnsi="宋体" w:eastAsia="宋体" w:cs="宋体"/>
                <w:color w:val="auto"/>
                <w:sz w:val="24"/>
                <w:szCs w:val="24"/>
                <w:highlight w:val="none"/>
                <w:lang w:val="en-US" w:eastAsia="zh-CN"/>
              </w:rPr>
              <w:t>；</w:t>
            </w:r>
          </w:p>
          <w:p w14:paraId="0041E334">
            <w:pPr>
              <w:pStyle w:val="47"/>
              <w:keepNext w:val="0"/>
              <w:keepLines w:val="0"/>
              <w:pageBreakBefore w:val="0"/>
              <w:shd w:val="clear"/>
              <w:kinsoku/>
              <w:wordWrap/>
              <w:overflowPunct/>
              <w:topLinePunct w:val="0"/>
              <w:bidi w:val="0"/>
              <w:spacing w:after="0"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未提及此项不得分。</w:t>
            </w:r>
          </w:p>
        </w:tc>
        <w:tc>
          <w:tcPr>
            <w:tcW w:w="375" w:type="pct"/>
            <w:vAlign w:val="center"/>
          </w:tcPr>
          <w:p w14:paraId="18C4C3A5">
            <w:pPr>
              <w:keepNext w:val="0"/>
              <w:keepLines w:val="0"/>
              <w:pageBreakBefore w:val="0"/>
              <w:shd w:val="clear"/>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14:paraId="68B60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0D3C9408">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22B1B52B">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维护方案</w:t>
            </w:r>
          </w:p>
        </w:tc>
        <w:tc>
          <w:tcPr>
            <w:tcW w:w="3255" w:type="pct"/>
            <w:vAlign w:val="center"/>
          </w:tcPr>
          <w:p w14:paraId="2AD94EFA">
            <w:pPr>
              <w:keepNext w:val="0"/>
              <w:keepLines w:val="0"/>
              <w:pageBreakBefore w:val="0"/>
              <w:widowControl/>
              <w:shd w:val="clear"/>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lang w:val="en-US" w:eastAsia="zh-CN"/>
              </w:rPr>
              <w:t>针对本项目提供的噪声监测设备维护管理工作方案的可行性、可操作性等情况进行打分。</w:t>
            </w:r>
          </w:p>
          <w:p w14:paraId="478D0605">
            <w:pPr>
              <w:keepNext w:val="0"/>
              <w:keepLines w:val="0"/>
              <w:pageBreakBefore w:val="0"/>
              <w:shd w:val="clear"/>
              <w:kinsoku/>
              <w:wordWrap/>
              <w:overflowPunct/>
              <w:topLinePunct w:val="0"/>
              <w:autoSpaceDE/>
              <w:autoSpaceDN/>
              <w:bidi w:val="0"/>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维护方案</w:t>
            </w:r>
            <w:r>
              <w:rPr>
                <w:rFonts w:hint="eastAsia" w:ascii="宋体" w:hAnsi="宋体" w:eastAsia="宋体" w:cs="宋体"/>
                <w:color w:val="auto"/>
                <w:kern w:val="0"/>
                <w:sz w:val="24"/>
                <w:szCs w:val="24"/>
                <w:highlight w:val="none"/>
              </w:rPr>
              <w:t>条理思路清晰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贴合实际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可行</w:t>
            </w:r>
            <w:r>
              <w:rPr>
                <w:rFonts w:hint="eastAsia" w:ascii="宋体" w:hAnsi="宋体" w:eastAsia="宋体" w:cs="宋体"/>
                <w:color w:val="auto"/>
                <w:kern w:val="0"/>
                <w:sz w:val="24"/>
                <w:szCs w:val="24"/>
                <w:highlight w:val="none"/>
              </w:rPr>
              <w:t>性强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针对性</w:t>
            </w:r>
            <w:r>
              <w:rPr>
                <w:rFonts w:hint="eastAsia" w:ascii="宋体" w:hAnsi="宋体" w:eastAsia="宋体" w:cs="宋体"/>
                <w:color w:val="auto"/>
                <w:kern w:val="0"/>
                <w:sz w:val="24"/>
                <w:szCs w:val="24"/>
                <w:highlight w:val="none"/>
                <w:lang w:bidi="ar"/>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3.0-6.0</w:t>
            </w:r>
            <w:r>
              <w:rPr>
                <w:rFonts w:hint="eastAsia" w:ascii="宋体" w:hAnsi="宋体" w:eastAsia="宋体" w:cs="宋体"/>
                <w:color w:val="auto"/>
                <w:sz w:val="24"/>
                <w:szCs w:val="24"/>
                <w:highlight w:val="none"/>
              </w:rPr>
              <w:t>分；</w:t>
            </w:r>
          </w:p>
          <w:p w14:paraId="67BCDE1C">
            <w:pPr>
              <w:keepNext w:val="0"/>
              <w:keepLines w:val="0"/>
              <w:pageBreakBefore w:val="0"/>
              <w:shd w:val="clear"/>
              <w:kinsoku/>
              <w:wordWrap/>
              <w:overflowPunct/>
              <w:topLinePunct w:val="0"/>
              <w:bidi w:val="0"/>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维护方案简单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内容不完善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0.1-2.9</w:t>
            </w:r>
            <w:r>
              <w:rPr>
                <w:rFonts w:hint="eastAsia" w:ascii="宋体" w:hAnsi="宋体" w:eastAsia="宋体" w:cs="宋体"/>
                <w:color w:val="auto"/>
                <w:sz w:val="24"/>
                <w:szCs w:val="24"/>
                <w:highlight w:val="none"/>
              </w:rPr>
              <w:t>分；</w:t>
            </w:r>
          </w:p>
          <w:p w14:paraId="617ACE1B">
            <w:pPr>
              <w:keepNext w:val="0"/>
              <w:keepLines w:val="0"/>
              <w:pageBreakBefore w:val="0"/>
              <w:shd w:val="clear"/>
              <w:kinsoku/>
              <w:wordWrap/>
              <w:overflowPunct/>
              <w:topLinePunct w:val="0"/>
              <w:bidi w:val="0"/>
              <w:spacing w:line="360" w:lineRule="auto"/>
              <w:ind w:left="0" w:leftChars="0"/>
              <w:jc w:val="left"/>
              <w:textAlignment w:val="auto"/>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未提及此项不得分。</w:t>
            </w:r>
          </w:p>
        </w:tc>
        <w:tc>
          <w:tcPr>
            <w:tcW w:w="375" w:type="pct"/>
            <w:vAlign w:val="center"/>
          </w:tcPr>
          <w:p w14:paraId="1FA937FB">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r>
      <w:tr w14:paraId="3377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33C3A9C1">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4E65CC8C">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平台对接</w:t>
            </w:r>
          </w:p>
        </w:tc>
        <w:tc>
          <w:tcPr>
            <w:tcW w:w="3255" w:type="pct"/>
            <w:vAlign w:val="center"/>
          </w:tcPr>
          <w:p w14:paraId="17B35F91">
            <w:pPr>
              <w:keepNext w:val="0"/>
              <w:keepLines w:val="0"/>
              <w:pageBreakBefore w:val="0"/>
              <w:kinsoku/>
              <w:wordWrap/>
              <w:overflowPunct/>
              <w:topLinePunct w:val="0"/>
              <w:bidi w:val="0"/>
              <w:spacing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投标人针对本项目提供的噪声在线监测数据须与台州市过程监控平台无缝对接。根据投标人</w:t>
            </w:r>
            <w:r>
              <w:rPr>
                <w:rFonts w:hint="eastAsia" w:ascii="宋体" w:hAnsi="宋体" w:eastAsia="宋体" w:cs="宋体"/>
                <w:color w:val="auto"/>
                <w:sz w:val="24"/>
                <w:szCs w:val="24"/>
                <w:highlight w:val="none"/>
                <w:lang w:val="en-US" w:eastAsia="zh-CN"/>
              </w:rPr>
              <w:t>针对本项目提供</w:t>
            </w:r>
            <w:r>
              <w:rPr>
                <w:rFonts w:hint="eastAsia" w:ascii="宋体" w:hAnsi="宋体" w:eastAsia="宋体" w:cs="宋体"/>
                <w:b w:val="0"/>
                <w:bCs w:val="0"/>
                <w:color w:val="auto"/>
                <w:kern w:val="2"/>
                <w:sz w:val="24"/>
                <w:szCs w:val="24"/>
                <w:highlight w:val="none"/>
                <w:lang w:val="en-US" w:eastAsia="zh-CN" w:bidi="ar-SA"/>
              </w:rPr>
              <w:t>的数据对接联网实现方案和保证进行打分。</w:t>
            </w:r>
          </w:p>
          <w:p w14:paraId="256EB7BB">
            <w:pPr>
              <w:keepNext w:val="0"/>
              <w:keepLines w:val="0"/>
              <w:pageBreakBefore w:val="0"/>
              <w:widowControl/>
              <w:kinsoku/>
              <w:wordWrap/>
              <w:overflowPunct/>
              <w:topLinePunct w:val="0"/>
              <w:bidi w:val="0"/>
              <w:adjustRightInd w:val="0"/>
              <w:snapToGrid w:val="0"/>
              <w:spacing w:beforeAutospacing="0" w:afterAutospacing="0" w:line="360" w:lineRule="auto"/>
              <w:ind w:left="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方案阐述详细全面，工作方法明确，内容完整，符合项目需求，保证</w:t>
            </w:r>
            <w:r>
              <w:rPr>
                <w:rFonts w:hint="eastAsia" w:ascii="宋体" w:hAnsi="宋体" w:eastAsia="宋体" w:cs="宋体"/>
                <w:b w:val="0"/>
                <w:bCs w:val="0"/>
                <w:color w:val="auto"/>
                <w:kern w:val="2"/>
                <w:sz w:val="24"/>
                <w:szCs w:val="24"/>
                <w:highlight w:val="none"/>
                <w:lang w:val="en-US" w:eastAsia="zh-CN" w:bidi="ar-SA"/>
              </w:rPr>
              <w:t>提供的噪声在线监测数据须与台州市过程监控平台无缝对接</w:t>
            </w:r>
            <w:r>
              <w:rPr>
                <w:rFonts w:hint="eastAsia" w:ascii="宋体" w:hAnsi="宋体" w:eastAsia="宋体" w:cs="宋体"/>
                <w:b w:val="0"/>
                <w:color w:val="auto"/>
                <w:sz w:val="24"/>
                <w:szCs w:val="24"/>
                <w:highlight w:val="none"/>
                <w:lang w:val="en-US" w:eastAsia="zh-CN"/>
              </w:rPr>
              <w:t>的得4.0-</w:t>
            </w:r>
            <w:r>
              <w:rPr>
                <w:rFonts w:hint="eastAsia" w:ascii="宋体" w:hAnsi="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lang w:val="en-US" w:eastAsia="zh-CN"/>
              </w:rPr>
              <w:t>.0分；</w:t>
            </w:r>
          </w:p>
          <w:p w14:paraId="3BD19EF6">
            <w:pPr>
              <w:keepNext w:val="0"/>
              <w:keepLines w:val="0"/>
              <w:pageBreakBefore w:val="0"/>
              <w:widowControl/>
              <w:kinsoku/>
              <w:wordWrap/>
              <w:overflowPunct/>
              <w:topLinePunct w:val="0"/>
              <w:bidi w:val="0"/>
              <w:adjustRightInd w:val="0"/>
              <w:snapToGrid w:val="0"/>
              <w:spacing w:beforeAutospacing="0" w:afterAutospacing="0" w:line="360" w:lineRule="auto"/>
              <w:ind w:left="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方案合理，内容有提及但不完整，保证</w:t>
            </w:r>
            <w:r>
              <w:rPr>
                <w:rFonts w:hint="eastAsia" w:ascii="宋体" w:hAnsi="宋体" w:eastAsia="宋体" w:cs="宋体"/>
                <w:b w:val="0"/>
                <w:bCs w:val="0"/>
                <w:color w:val="auto"/>
                <w:kern w:val="2"/>
                <w:sz w:val="24"/>
                <w:szCs w:val="24"/>
                <w:highlight w:val="none"/>
                <w:lang w:val="en-US" w:eastAsia="zh-CN" w:bidi="ar-SA"/>
              </w:rPr>
              <w:t>提供的噪声在线监测数据须与台州市过程监控平台无缝对接</w:t>
            </w:r>
            <w:r>
              <w:rPr>
                <w:rFonts w:hint="eastAsia" w:ascii="宋体" w:hAnsi="宋体" w:eastAsia="宋体" w:cs="宋体"/>
                <w:b w:val="0"/>
                <w:color w:val="auto"/>
                <w:sz w:val="24"/>
                <w:szCs w:val="24"/>
                <w:highlight w:val="none"/>
                <w:lang w:val="en-US" w:eastAsia="zh-CN"/>
              </w:rPr>
              <w:t>的得2.0-3.9分；</w:t>
            </w:r>
          </w:p>
          <w:p w14:paraId="4049DDB4">
            <w:pPr>
              <w:keepNext w:val="0"/>
              <w:keepLines w:val="0"/>
              <w:pageBreakBefore w:val="0"/>
              <w:widowControl/>
              <w:kinsoku/>
              <w:wordWrap/>
              <w:overflowPunct/>
              <w:topLinePunct w:val="0"/>
              <w:bidi w:val="0"/>
              <w:adjustRightInd w:val="0"/>
              <w:snapToGrid w:val="0"/>
              <w:spacing w:beforeAutospacing="0" w:afterAutospacing="0" w:line="360" w:lineRule="auto"/>
              <w:ind w:left="0"/>
              <w:jc w:val="left"/>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方案</w:t>
            </w:r>
            <w:r>
              <w:rPr>
                <w:rFonts w:hint="eastAsia" w:ascii="宋体" w:hAnsi="宋体" w:eastAsia="宋体" w:cs="宋体"/>
                <w:b w:val="0"/>
                <w:color w:val="auto"/>
                <w:sz w:val="24"/>
                <w:szCs w:val="24"/>
                <w:highlight w:val="none"/>
                <w:lang w:val="en-US" w:eastAsia="zh-CN"/>
              </w:rPr>
              <w:t>内容有欠缺，无法保障项目完成质量的得0.1-1.9分；</w:t>
            </w:r>
          </w:p>
          <w:p w14:paraId="79020EA3">
            <w:pPr>
              <w:keepNext w:val="0"/>
              <w:keepLines w:val="0"/>
              <w:pageBreakBefore w:val="0"/>
              <w:widowControl/>
              <w:shd w:val="clear"/>
              <w:kinsoku/>
              <w:wordWrap/>
              <w:overflowPunct/>
              <w:topLinePunct w:val="0"/>
              <w:bidi w:val="0"/>
              <w:adjustRightInd w:val="0"/>
              <w:snapToGrid w:val="0"/>
              <w:spacing w:beforeAutospacing="0" w:afterAutospacing="0" w:line="360" w:lineRule="auto"/>
              <w:ind w:left="0" w:left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p>
        </w:tc>
        <w:tc>
          <w:tcPr>
            <w:tcW w:w="375" w:type="pct"/>
            <w:vAlign w:val="center"/>
          </w:tcPr>
          <w:p w14:paraId="55AF3B23">
            <w:pPr>
              <w:keepNext w:val="0"/>
              <w:keepLines w:val="0"/>
              <w:pageBreakBefore w:val="0"/>
              <w:shd w:val="clear"/>
              <w:kinsoku/>
              <w:wordWrap/>
              <w:overflowPunct/>
              <w:topLinePunct w:val="0"/>
              <w:autoSpaceDE w:val="0"/>
              <w:autoSpaceDN w:val="0"/>
              <w:bidi w:val="0"/>
              <w:adjustRightInd w:val="0"/>
              <w:spacing w:beforeAutospacing="0" w:afterAutospacing="0" w:line="36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p>
        </w:tc>
      </w:tr>
      <w:tr w14:paraId="0C4A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68A337DD">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742AA6D4">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平台巡检</w:t>
            </w:r>
          </w:p>
        </w:tc>
        <w:tc>
          <w:tcPr>
            <w:tcW w:w="3255" w:type="pct"/>
            <w:vAlign w:val="center"/>
          </w:tcPr>
          <w:p w14:paraId="3F9EA8AE">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投标人针对本项目提供的平台巡检工作方案的可行性、可操作性等情况进行打分。</w:t>
            </w:r>
          </w:p>
          <w:p w14:paraId="63A64D0C">
            <w:pPr>
              <w:keepNext w:val="0"/>
              <w:keepLines w:val="0"/>
              <w:pageBreakBefore w:val="0"/>
              <w:kinsoku/>
              <w:wordWrap/>
              <w:overflowPunct/>
              <w:topLinePunct w:val="0"/>
              <w:autoSpaceDE/>
              <w:autoSpaceDN/>
              <w:bidi w:val="0"/>
              <w:spacing w:line="36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平台巡检</w:t>
            </w:r>
            <w:r>
              <w:rPr>
                <w:rFonts w:hint="eastAsia" w:ascii="宋体" w:hAnsi="宋体" w:eastAsia="宋体" w:cs="宋体"/>
                <w:color w:val="auto"/>
                <w:kern w:val="0"/>
                <w:sz w:val="24"/>
                <w:szCs w:val="24"/>
                <w:highlight w:val="none"/>
                <w:lang w:val="en-US" w:eastAsia="zh-CN"/>
              </w:rPr>
              <w:t>方案</w:t>
            </w:r>
            <w:r>
              <w:rPr>
                <w:rFonts w:hint="eastAsia" w:ascii="宋体" w:hAnsi="宋体" w:eastAsia="宋体" w:cs="宋体"/>
                <w:color w:val="auto"/>
                <w:kern w:val="0"/>
                <w:sz w:val="24"/>
                <w:szCs w:val="24"/>
                <w:highlight w:val="none"/>
              </w:rPr>
              <w:t>条理思路清晰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贴合实际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可行</w:t>
            </w:r>
            <w:r>
              <w:rPr>
                <w:rFonts w:hint="eastAsia" w:ascii="宋体" w:hAnsi="宋体" w:eastAsia="宋体" w:cs="宋体"/>
                <w:color w:val="auto"/>
                <w:kern w:val="0"/>
                <w:sz w:val="24"/>
                <w:szCs w:val="24"/>
                <w:highlight w:val="none"/>
              </w:rPr>
              <w:t>性强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针对性</w:t>
            </w:r>
            <w:r>
              <w:rPr>
                <w:rFonts w:hint="eastAsia" w:ascii="宋体" w:hAnsi="宋体" w:eastAsia="宋体" w:cs="宋体"/>
                <w:color w:val="auto"/>
                <w:kern w:val="0"/>
                <w:sz w:val="24"/>
                <w:szCs w:val="24"/>
                <w:highlight w:val="none"/>
                <w:lang w:bidi="ar"/>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3.0-</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B886152">
            <w:pPr>
              <w:keepNext w:val="0"/>
              <w:keepLines w:val="0"/>
              <w:pageBreakBefore w:val="0"/>
              <w:kinsoku/>
              <w:wordWrap/>
              <w:overflowPunct/>
              <w:topLinePunct w:val="0"/>
              <w:bidi w:val="0"/>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平台巡检方案简单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内容不完善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0.1-2.9</w:t>
            </w:r>
            <w:r>
              <w:rPr>
                <w:rFonts w:hint="eastAsia" w:ascii="宋体" w:hAnsi="宋体" w:eastAsia="宋体" w:cs="宋体"/>
                <w:color w:val="auto"/>
                <w:sz w:val="24"/>
                <w:szCs w:val="24"/>
                <w:highlight w:val="none"/>
              </w:rPr>
              <w:t>分；</w:t>
            </w:r>
          </w:p>
          <w:p w14:paraId="6A0F4B15">
            <w:pPr>
              <w:keepNext w:val="0"/>
              <w:keepLines w:val="0"/>
              <w:pageBreakBefore w:val="0"/>
              <w:shd w:val="clear"/>
              <w:kinsoku/>
              <w:wordWrap/>
              <w:overflowPunct/>
              <w:topLinePunct w:val="0"/>
              <w:bidi w:val="0"/>
              <w:spacing w:line="360" w:lineRule="auto"/>
              <w:ind w:left="0" w:leftChars="0"/>
              <w:jc w:val="left"/>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未提及此项不得分。</w:t>
            </w:r>
          </w:p>
        </w:tc>
        <w:tc>
          <w:tcPr>
            <w:tcW w:w="375" w:type="pct"/>
            <w:vAlign w:val="center"/>
          </w:tcPr>
          <w:p w14:paraId="2C1F70E5">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7</w:t>
            </w:r>
          </w:p>
        </w:tc>
      </w:tr>
      <w:tr w14:paraId="2F47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4251B903">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7B4CBE5C">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保密方案</w:t>
            </w:r>
          </w:p>
        </w:tc>
        <w:tc>
          <w:tcPr>
            <w:tcW w:w="3255" w:type="pct"/>
            <w:vAlign w:val="center"/>
          </w:tcPr>
          <w:p w14:paraId="5C442F8B">
            <w:pPr>
              <w:pStyle w:val="27"/>
              <w:keepNext w:val="0"/>
              <w:keepLines w:val="0"/>
              <w:pageBreakBefore w:val="0"/>
              <w:widowControl w:val="0"/>
              <w:shd w:val="clear"/>
              <w:kinsoku/>
              <w:wordWrap/>
              <w:overflowPunct/>
              <w:topLinePunct w:val="0"/>
              <w:autoSpaceDE/>
              <w:autoSpaceDN/>
              <w:bidi w:val="0"/>
              <w:adjustRightInd/>
              <w:snapToGrid w:val="0"/>
              <w:spacing w:before="0"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根据投标人针对本项目制定的保密方案（包括是否有具体保密措施及相应的档案管理制度，能确保工作中的所有数据、档案资料等不被泄露等情况）进行打分。</w:t>
            </w:r>
          </w:p>
          <w:p w14:paraId="0213EC64">
            <w:pPr>
              <w:pStyle w:val="27"/>
              <w:keepNext w:val="0"/>
              <w:keepLines w:val="0"/>
              <w:pageBreakBefore w:val="0"/>
              <w:widowControl w:val="0"/>
              <w:shd w:val="clear"/>
              <w:kinsoku/>
              <w:wordWrap/>
              <w:overflowPunct/>
              <w:topLinePunct w:val="0"/>
              <w:autoSpaceDE/>
              <w:autoSpaceDN/>
              <w:bidi w:val="0"/>
              <w:adjustRightInd/>
              <w:snapToGrid w:val="0"/>
              <w:spacing w:before="0"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方案完整全面、方案对本项目实际情况具有针对性且切实可行，完全满足甚至优于招标需求的得1.0-2.0分；</w:t>
            </w:r>
          </w:p>
          <w:p w14:paraId="5A886121">
            <w:pPr>
              <w:pStyle w:val="27"/>
              <w:keepNext w:val="0"/>
              <w:keepLines w:val="0"/>
              <w:pageBreakBefore w:val="0"/>
              <w:widowControl w:val="0"/>
              <w:shd w:val="clear"/>
              <w:kinsoku/>
              <w:wordWrap/>
              <w:overflowPunct/>
              <w:topLinePunct w:val="0"/>
              <w:autoSpaceDE/>
              <w:autoSpaceDN/>
              <w:bidi w:val="0"/>
              <w:adjustRightInd/>
              <w:snapToGrid w:val="0"/>
              <w:spacing w:before="0" w:line="360" w:lineRule="auto"/>
              <w:ind w:lef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内容简单满足招标需求的0.1-0.9分；</w:t>
            </w:r>
          </w:p>
          <w:p w14:paraId="41192104">
            <w:pPr>
              <w:pStyle w:val="119"/>
              <w:keepNext w:val="0"/>
              <w:keepLines w:val="0"/>
              <w:pageBreakBefore w:val="0"/>
              <w:numPr>
                <w:ilvl w:val="0"/>
                <w:numId w:val="0"/>
              </w:numPr>
              <w:shd w:val="clear"/>
              <w:kinsoku/>
              <w:wordWrap/>
              <w:overflowPunct/>
              <w:topLinePunct w:val="0"/>
              <w:bidi w:val="0"/>
              <w:spacing w:line="360" w:lineRule="auto"/>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未提及此项不得分</w:t>
            </w:r>
            <w:r>
              <w:rPr>
                <w:rFonts w:hint="eastAsia" w:ascii="宋体" w:hAnsi="宋体" w:eastAsia="宋体" w:cs="宋体"/>
                <w:b w:val="0"/>
                <w:bCs w:val="0"/>
                <w:color w:val="auto"/>
                <w:kern w:val="2"/>
                <w:sz w:val="24"/>
                <w:szCs w:val="24"/>
                <w:highlight w:val="none"/>
                <w:lang w:val="en-US" w:eastAsia="zh-CN" w:bidi="ar-SA"/>
              </w:rPr>
              <w:t>。</w:t>
            </w:r>
          </w:p>
        </w:tc>
        <w:tc>
          <w:tcPr>
            <w:tcW w:w="375" w:type="pct"/>
            <w:vAlign w:val="center"/>
          </w:tcPr>
          <w:p w14:paraId="5AF22E51">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r>
      <w:tr w14:paraId="4D8B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25382DB1">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5C32BEDD">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应急响应能力及方案</w:t>
            </w:r>
          </w:p>
        </w:tc>
        <w:tc>
          <w:tcPr>
            <w:tcW w:w="3255" w:type="pct"/>
            <w:vAlign w:val="center"/>
          </w:tcPr>
          <w:p w14:paraId="3EC23A25">
            <w:pPr>
              <w:keepNext w:val="0"/>
              <w:keepLines w:val="0"/>
              <w:pageBreakBefore w:val="0"/>
              <w:widowControl/>
              <w:shd w:val="clear"/>
              <w:tabs>
                <w:tab w:val="right" w:pos="4937"/>
              </w:tabs>
              <w:kinsoku/>
              <w:wordWrap/>
              <w:overflowPunct/>
              <w:topLinePunct w:val="0"/>
              <w:bidi w:val="0"/>
              <w:spacing w:line="360" w:lineRule="auto"/>
              <w:ind w:left="0"/>
              <w:jc w:val="left"/>
              <w:textAlignment w:val="auto"/>
              <w:rPr>
                <w:rFonts w:hint="eastAsia" w:ascii="宋体" w:hAnsi="宋体" w:eastAsia="宋体" w:cs="宋体"/>
                <w:color w:val="auto"/>
                <w:kern w:val="0"/>
                <w:sz w:val="24"/>
                <w:szCs w:val="24"/>
                <w:highlight w:val="none"/>
                <w:lang w:val="en-US" w:eastAsia="zh-CN" w:bidi="en-US"/>
              </w:rPr>
            </w:pPr>
            <w:r>
              <w:rPr>
                <w:rFonts w:hint="eastAsia" w:ascii="宋体" w:hAnsi="宋体" w:eastAsia="宋体" w:cs="宋体"/>
                <w:color w:val="auto"/>
                <w:kern w:val="0"/>
                <w:sz w:val="24"/>
                <w:szCs w:val="24"/>
                <w:highlight w:val="none"/>
                <w:lang w:val="en-US" w:eastAsia="zh-CN" w:bidi="en-US"/>
              </w:rPr>
              <w:t>根据</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sz w:val="24"/>
                <w:szCs w:val="24"/>
                <w:highlight w:val="none"/>
                <w:lang w:val="en-US" w:eastAsia="zh-CN"/>
              </w:rPr>
              <w:t>针对本项目</w:t>
            </w:r>
            <w:r>
              <w:rPr>
                <w:rFonts w:hint="eastAsia" w:ascii="宋体" w:hAnsi="宋体" w:eastAsia="宋体" w:cs="宋体"/>
                <w:color w:val="auto"/>
                <w:kern w:val="0"/>
                <w:sz w:val="24"/>
                <w:szCs w:val="24"/>
                <w:highlight w:val="none"/>
                <w:lang w:val="en-US" w:eastAsia="zh-CN" w:bidi="en-US"/>
              </w:rPr>
              <w:t>制定的现场突发事件应急预案情况进行打分。</w:t>
            </w:r>
          </w:p>
          <w:p w14:paraId="5DB09BE0">
            <w:pPr>
              <w:keepNext w:val="0"/>
              <w:keepLines w:val="0"/>
              <w:pageBreakBefore w:val="0"/>
              <w:shd w:val="clear"/>
              <w:kinsoku/>
              <w:wordWrap/>
              <w:overflowPunct/>
              <w:topLinePunct w:val="0"/>
              <w:bidi w:val="0"/>
              <w:spacing w:beforeAutospacing="0" w:afterAutospacing="0" w:line="360" w:lineRule="auto"/>
              <w:ind w:lef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应急预案内容全面完整、构架清晰、切合实际、科学可行的得1.0-2.0分；</w:t>
            </w:r>
          </w:p>
          <w:p w14:paraId="04311215">
            <w:pPr>
              <w:keepNext w:val="0"/>
              <w:keepLines w:val="0"/>
              <w:pageBreakBefore w:val="0"/>
              <w:shd w:val="clear"/>
              <w:kinsoku/>
              <w:wordWrap/>
              <w:overflowPunct/>
              <w:topLinePunct w:val="0"/>
              <w:bidi w:val="0"/>
              <w:spacing w:beforeAutospacing="0" w:afterAutospacing="0" w:line="360" w:lineRule="auto"/>
              <w:ind w:left="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应急预案简单，提出的应急措施缺乏针对性和有效性的得0.1-0.9分；</w:t>
            </w:r>
          </w:p>
          <w:p w14:paraId="06BD940D">
            <w:pPr>
              <w:keepNext w:val="0"/>
              <w:keepLines w:val="0"/>
              <w:pageBreakBefore w:val="0"/>
              <w:shd w:val="clear"/>
              <w:kinsoku/>
              <w:wordWrap/>
              <w:overflowPunct/>
              <w:topLinePunct w:val="0"/>
              <w:bidi w:val="0"/>
              <w:spacing w:beforeAutospacing="0" w:afterAutospacing="0" w:line="360" w:lineRule="auto"/>
              <w:ind w:left="0"/>
              <w:jc w:val="left"/>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未提及此项不得分。</w:t>
            </w:r>
          </w:p>
        </w:tc>
        <w:tc>
          <w:tcPr>
            <w:tcW w:w="375" w:type="pct"/>
            <w:vAlign w:val="center"/>
          </w:tcPr>
          <w:p w14:paraId="750C40C9">
            <w:pPr>
              <w:keepNext w:val="0"/>
              <w:keepLines w:val="0"/>
              <w:pageBreakBefore w:val="0"/>
              <w:shd w:val="clear"/>
              <w:kinsoku/>
              <w:wordWrap/>
              <w:overflowPunct/>
              <w:topLinePunct w:val="0"/>
              <w:bidi w:val="0"/>
              <w:spacing w:line="360" w:lineRule="auto"/>
              <w:ind w:left="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r>
      <w:tr w14:paraId="37F2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vAlign w:val="center"/>
          </w:tcPr>
          <w:p w14:paraId="22C56B66">
            <w:pPr>
              <w:pStyle w:val="47"/>
              <w:keepNext w:val="0"/>
              <w:keepLines w:val="0"/>
              <w:pageBreakBefore w:val="0"/>
              <w:shd w:val="clear"/>
              <w:kinsoku/>
              <w:wordWrap/>
              <w:overflowPunct/>
              <w:topLinePunct w:val="0"/>
              <w:bidi w:val="0"/>
              <w:spacing w:after="0" w:line="360" w:lineRule="auto"/>
              <w:ind w:left="0" w:firstLine="0" w:firstLineChars="0"/>
              <w:jc w:val="center"/>
              <w:textAlignment w:val="auto"/>
              <w:rPr>
                <w:rFonts w:hint="eastAsia" w:ascii="宋体" w:hAnsi="宋体" w:eastAsia="宋体" w:cs="宋体"/>
                <w:color w:val="auto"/>
                <w:sz w:val="24"/>
                <w:szCs w:val="24"/>
                <w:highlight w:val="none"/>
              </w:rPr>
            </w:pPr>
          </w:p>
        </w:tc>
        <w:tc>
          <w:tcPr>
            <w:tcW w:w="773" w:type="pct"/>
            <w:vAlign w:val="center"/>
          </w:tcPr>
          <w:p w14:paraId="53A31B56">
            <w:pPr>
              <w:keepNext w:val="0"/>
              <w:keepLines w:val="0"/>
              <w:pageBreakBefore w:val="0"/>
              <w:shd w:val="clear"/>
              <w:kinsoku/>
              <w:wordWrap/>
              <w:overflowPunct/>
              <w:topLinePunct w:val="0"/>
              <w:bidi w:val="0"/>
              <w:snapToGrid w:val="0"/>
              <w:spacing w:beforeAutospacing="0" w:afterAutospacing="0" w:line="360" w:lineRule="auto"/>
              <w:ind w:left="0" w:lef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后续服务</w:t>
            </w:r>
          </w:p>
        </w:tc>
        <w:tc>
          <w:tcPr>
            <w:tcW w:w="3255" w:type="pct"/>
            <w:vAlign w:val="center"/>
          </w:tcPr>
          <w:p w14:paraId="1A2A0533">
            <w:pPr>
              <w:keepNext w:val="0"/>
              <w:keepLines w:val="0"/>
              <w:pageBreakBefore w:val="0"/>
              <w:suppressLineNumbers w:val="0"/>
              <w:shd w:val="clear"/>
              <w:kinsoku/>
              <w:wordWrap/>
              <w:overflowPunct/>
              <w:topLinePunct w:val="0"/>
              <w:bidi w:val="0"/>
              <w:spacing w:before="0" w:beforeAutospacing="0" w:afterAutospacing="0" w:line="360" w:lineRule="auto"/>
              <w:ind w:left="0" w:righ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1.为确保本项目运维工作及时响应，</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kern w:val="0"/>
                <w:sz w:val="24"/>
                <w:szCs w:val="24"/>
                <w:highlight w:val="none"/>
                <w:lang w:val="en-US" w:eastAsia="zh-CN"/>
              </w:rPr>
              <w:t>已经在项目实施地所属市内</w:t>
            </w:r>
            <w:r>
              <w:rPr>
                <w:rFonts w:hint="eastAsia" w:ascii="宋体" w:hAnsi="宋体" w:eastAsia="宋体" w:cs="宋体"/>
                <w:color w:val="auto"/>
                <w:kern w:val="0"/>
                <w:sz w:val="24"/>
                <w:szCs w:val="24"/>
                <w:highlight w:val="none"/>
              </w:rPr>
              <w:t>设</w:t>
            </w:r>
            <w:r>
              <w:rPr>
                <w:rFonts w:hint="eastAsia" w:ascii="宋体" w:hAnsi="宋体" w:eastAsia="宋体" w:cs="宋体"/>
                <w:color w:val="auto"/>
                <w:kern w:val="0"/>
                <w:sz w:val="24"/>
                <w:szCs w:val="24"/>
                <w:highlight w:val="none"/>
                <w:lang w:val="en-US" w:eastAsia="zh-CN"/>
              </w:rPr>
              <w:t>有</w:t>
            </w:r>
            <w:r>
              <w:rPr>
                <w:rFonts w:hint="eastAsia" w:ascii="宋体" w:hAnsi="宋体" w:eastAsia="宋体" w:cs="宋体"/>
                <w:color w:val="auto"/>
                <w:kern w:val="0"/>
                <w:sz w:val="24"/>
                <w:szCs w:val="24"/>
                <w:highlight w:val="none"/>
              </w:rPr>
              <w:t>固定服务网点（或办事机构）</w:t>
            </w:r>
            <w:r>
              <w:rPr>
                <w:rFonts w:hint="eastAsia" w:ascii="宋体" w:hAnsi="宋体" w:eastAsia="宋体" w:cs="宋体"/>
                <w:color w:val="auto"/>
                <w:kern w:val="0"/>
                <w:sz w:val="24"/>
                <w:szCs w:val="24"/>
                <w:highlight w:val="none"/>
                <w:lang w:val="en-US" w:eastAsia="zh-CN"/>
              </w:rPr>
              <w:t>的或承诺在中标后15个工作日内设定固定服务网点</w:t>
            </w:r>
            <w:r>
              <w:rPr>
                <w:rFonts w:hint="eastAsia" w:ascii="宋体" w:hAnsi="宋体" w:eastAsia="宋体" w:cs="宋体"/>
                <w:color w:val="auto"/>
                <w:kern w:val="0"/>
                <w:sz w:val="24"/>
                <w:szCs w:val="24"/>
                <w:highlight w:val="none"/>
              </w:rPr>
              <w:t>（或办事机构）</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b w:val="0"/>
                <w:color w:val="auto"/>
                <w:sz w:val="24"/>
                <w:szCs w:val="24"/>
                <w:highlight w:val="none"/>
                <w:lang w:val="en-US" w:eastAsia="zh-CN"/>
              </w:rPr>
              <w:t>未提及此项不得分</w:t>
            </w:r>
            <w:r>
              <w:rPr>
                <w:rFonts w:hint="eastAsia" w:ascii="宋体" w:hAnsi="宋体" w:eastAsia="宋体" w:cs="宋体"/>
                <w:color w:val="auto"/>
                <w:kern w:val="0"/>
                <w:sz w:val="24"/>
                <w:szCs w:val="24"/>
                <w:highlight w:val="none"/>
                <w:lang w:eastAsia="zh-CN"/>
              </w:rPr>
              <w:t>。</w:t>
            </w:r>
          </w:p>
          <w:p w14:paraId="502A04AE">
            <w:pPr>
              <w:keepNext w:val="0"/>
              <w:keepLines w:val="0"/>
              <w:pageBreakBefore w:val="0"/>
              <w:shd w:val="clear"/>
              <w:kinsoku/>
              <w:wordWrap/>
              <w:overflowPunct/>
              <w:topLinePunct w:val="0"/>
              <w:bidi w:val="0"/>
              <w:adjustRightInd w:val="0"/>
              <w:snapToGrid w:val="0"/>
              <w:spacing w:line="360" w:lineRule="auto"/>
              <w:ind w:left="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eastAsia="宋体" w:cs="宋体"/>
                <w:color w:val="auto"/>
                <w:kern w:val="0"/>
                <w:sz w:val="24"/>
                <w:szCs w:val="24"/>
                <w:highlight w:val="none"/>
              </w:rPr>
              <w:t>已经在</w:t>
            </w:r>
            <w:r>
              <w:rPr>
                <w:rFonts w:hint="eastAsia" w:ascii="宋体" w:hAnsi="宋体" w:eastAsia="宋体" w:cs="宋体"/>
                <w:color w:val="auto"/>
                <w:kern w:val="0"/>
                <w:sz w:val="24"/>
                <w:szCs w:val="24"/>
                <w:highlight w:val="none"/>
                <w:lang w:val="en-US" w:eastAsia="zh-CN"/>
              </w:rPr>
              <w:t>项目实施地所属市内</w:t>
            </w:r>
            <w:r>
              <w:rPr>
                <w:rFonts w:hint="eastAsia" w:ascii="宋体" w:hAnsi="宋体" w:eastAsia="宋体" w:cs="宋体"/>
                <w:color w:val="auto"/>
                <w:kern w:val="0"/>
                <w:sz w:val="24"/>
                <w:szCs w:val="24"/>
                <w:highlight w:val="none"/>
              </w:rPr>
              <w:t>设有本项目相关设备的备品备件库（须提供相关照片证明）</w:t>
            </w:r>
            <w:r>
              <w:rPr>
                <w:rFonts w:hint="eastAsia" w:ascii="宋体" w:hAnsi="宋体" w:eastAsia="宋体" w:cs="宋体"/>
                <w:color w:val="auto"/>
                <w:kern w:val="0"/>
                <w:sz w:val="24"/>
                <w:szCs w:val="24"/>
                <w:highlight w:val="none"/>
                <w:lang w:val="en-US" w:eastAsia="zh-CN"/>
              </w:rPr>
              <w:t>的或承诺在中标后15个工作日内设定</w:t>
            </w:r>
            <w:r>
              <w:rPr>
                <w:rFonts w:hint="eastAsia" w:ascii="宋体" w:hAnsi="宋体" w:eastAsia="宋体" w:cs="宋体"/>
                <w:color w:val="auto"/>
                <w:kern w:val="0"/>
                <w:sz w:val="24"/>
                <w:szCs w:val="24"/>
                <w:highlight w:val="none"/>
              </w:rPr>
              <w:t>本项目相关设备的备品备件库</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b w:val="0"/>
                <w:color w:val="auto"/>
                <w:sz w:val="24"/>
                <w:szCs w:val="24"/>
                <w:highlight w:val="none"/>
                <w:lang w:val="en-US" w:eastAsia="zh-CN"/>
              </w:rPr>
              <w:t>未提及此项不得分</w:t>
            </w:r>
            <w:r>
              <w:rPr>
                <w:rFonts w:hint="eastAsia" w:ascii="宋体" w:hAnsi="宋体" w:eastAsia="宋体" w:cs="宋体"/>
                <w:color w:val="auto"/>
                <w:kern w:val="0"/>
                <w:sz w:val="24"/>
                <w:szCs w:val="24"/>
                <w:highlight w:val="none"/>
                <w:lang w:eastAsia="zh-CN"/>
              </w:rPr>
              <w:t>。</w:t>
            </w:r>
          </w:p>
          <w:p w14:paraId="16E5672C">
            <w:pPr>
              <w:keepNext w:val="0"/>
              <w:keepLines w:val="0"/>
              <w:pageBreakBefore w:val="0"/>
              <w:shd w:val="clear"/>
              <w:kinsoku/>
              <w:wordWrap/>
              <w:overflowPunct/>
              <w:topLinePunct w:val="0"/>
              <w:bidi w:val="0"/>
              <w:adjustRightInd w:val="0"/>
              <w:snapToGrid w:val="0"/>
              <w:spacing w:line="360" w:lineRule="auto"/>
              <w:ind w:left="0"/>
              <w:jc w:val="left"/>
              <w:textAlignment w:val="auto"/>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u w:val="none"/>
                <w:lang w:val="zh-CN"/>
              </w:rPr>
              <w:t>（</w:t>
            </w:r>
            <w:r>
              <w:rPr>
                <w:rFonts w:hint="eastAsia" w:ascii="宋体" w:hAnsi="宋体" w:eastAsia="宋体" w:cs="宋体"/>
                <w:b/>
                <w:bCs/>
                <w:color w:val="auto"/>
                <w:kern w:val="0"/>
                <w:sz w:val="24"/>
                <w:szCs w:val="24"/>
                <w:highlight w:val="none"/>
                <w:u w:val="none"/>
                <w:lang w:val="en-US" w:eastAsia="zh-CN"/>
              </w:rPr>
              <w:t>须</w:t>
            </w:r>
            <w:r>
              <w:rPr>
                <w:rFonts w:hint="eastAsia" w:ascii="宋体" w:hAnsi="宋体" w:eastAsia="宋体" w:cs="宋体"/>
                <w:b/>
                <w:bCs/>
                <w:color w:val="auto"/>
                <w:kern w:val="0"/>
                <w:sz w:val="24"/>
                <w:szCs w:val="24"/>
                <w:highlight w:val="none"/>
                <w:u w:val="none"/>
                <w:lang w:val="zh-CN"/>
              </w:rPr>
              <w:t>提供相关</w:t>
            </w:r>
            <w:r>
              <w:rPr>
                <w:rFonts w:hint="eastAsia" w:ascii="宋体" w:hAnsi="宋体" w:eastAsia="宋体" w:cs="宋体"/>
                <w:b/>
                <w:bCs/>
                <w:color w:val="auto"/>
                <w:kern w:val="0"/>
                <w:sz w:val="24"/>
                <w:szCs w:val="24"/>
                <w:highlight w:val="none"/>
                <w:u w:val="none"/>
                <w:lang w:val="en-US" w:eastAsia="zh-CN"/>
              </w:rPr>
              <w:t>证明材料或承诺函</w:t>
            </w:r>
            <w:r>
              <w:rPr>
                <w:rFonts w:hint="eastAsia" w:ascii="宋体" w:hAnsi="宋体" w:eastAsia="宋体" w:cs="宋体"/>
                <w:b/>
                <w:bCs/>
                <w:color w:val="auto"/>
                <w:kern w:val="0"/>
                <w:sz w:val="24"/>
                <w:szCs w:val="24"/>
                <w:highlight w:val="none"/>
                <w:u w:val="none"/>
                <w:lang w:val="zh-CN"/>
              </w:rPr>
              <w:t>扫描件加盖投标人公章编入投标文件中，未提供的不得分）</w:t>
            </w:r>
          </w:p>
        </w:tc>
        <w:tc>
          <w:tcPr>
            <w:tcW w:w="375" w:type="pct"/>
            <w:vAlign w:val="center"/>
          </w:tcPr>
          <w:p w14:paraId="1511112B">
            <w:pPr>
              <w:keepNext w:val="0"/>
              <w:keepLines w:val="0"/>
              <w:pageBreakBefore w:val="0"/>
              <w:shd w:val="clear"/>
              <w:kinsoku/>
              <w:wordWrap/>
              <w:overflowPunct/>
              <w:topLinePunct w:val="0"/>
              <w:bidi w:val="0"/>
              <w:adjustRightInd w:val="0"/>
              <w:snapToGrid w:val="0"/>
              <w:spacing w:line="360" w:lineRule="auto"/>
              <w:ind w:left="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3A97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pct"/>
            <w:gridSpan w:val="2"/>
            <w:vAlign w:val="center"/>
          </w:tcPr>
          <w:p w14:paraId="117E5EB8">
            <w:pPr>
              <w:keepNext w:val="0"/>
              <w:keepLines w:val="0"/>
              <w:pageBreakBefore w:val="0"/>
              <w:shd w:val="clear"/>
              <w:kinsoku/>
              <w:wordWrap/>
              <w:overflowPunct/>
              <w:topLinePunct w:val="0"/>
              <w:bidi w:val="0"/>
              <w:snapToGrid w:val="0"/>
              <w:spacing w:beforeAutospacing="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p>
          <w:p w14:paraId="72092B69">
            <w:pPr>
              <w:keepNext w:val="0"/>
              <w:keepLines w:val="0"/>
              <w:pageBreakBefore w:val="0"/>
              <w:shd w:val="clear"/>
              <w:kinsoku/>
              <w:wordWrap/>
              <w:overflowPunct/>
              <w:topLinePunct w:val="0"/>
              <w:bidi w:val="0"/>
              <w:snapToGrid w:val="0"/>
              <w:spacing w:beforeAutospacing="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3255" w:type="pct"/>
            <w:vAlign w:val="center"/>
          </w:tcPr>
          <w:p w14:paraId="7ED2E696">
            <w:pPr>
              <w:keepLines w:val="0"/>
              <w:pageBreakBefore w:val="0"/>
              <w:shd w:val="clear"/>
              <w:kinsoku/>
              <w:wordWrap/>
              <w:overflowPunct/>
              <w:topLinePunct w:val="0"/>
              <w:bidi w:val="0"/>
              <w:spacing w:beforeAutospacing="0" w:afterAutospacing="0" w:line="360" w:lineRule="auto"/>
              <w:ind w:left="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取投标合格供应商的投标最终报价最低价</w:t>
            </w:r>
            <w:r>
              <w:rPr>
                <w:rFonts w:hint="eastAsia" w:ascii="宋体" w:hAnsi="宋体" w:eastAsia="宋体" w:cs="宋体"/>
                <w:color w:val="auto"/>
                <w:sz w:val="24"/>
                <w:szCs w:val="24"/>
                <w:highlight w:val="none"/>
                <w:lang w:val="zh-CN"/>
              </w:rPr>
              <w:t>为评标基准价，</w:t>
            </w:r>
            <w:r>
              <w:rPr>
                <w:rFonts w:hint="eastAsia" w:ascii="宋体" w:hAnsi="宋体" w:eastAsia="宋体" w:cs="宋体"/>
                <w:color w:val="auto"/>
                <w:sz w:val="24"/>
                <w:szCs w:val="24"/>
                <w:highlight w:val="none"/>
              </w:rPr>
              <w:t>基准价为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lang w:val="zh-CN"/>
              </w:rPr>
              <w:t>。</w:t>
            </w:r>
          </w:p>
          <w:p w14:paraId="46E9EC4B">
            <w:pPr>
              <w:keepLines w:val="0"/>
              <w:pageBreakBefore w:val="0"/>
              <w:shd w:val="clear"/>
              <w:kinsoku/>
              <w:wordWrap/>
              <w:overflowPunct/>
              <w:topLinePunct w:val="0"/>
              <w:bidi w:val="0"/>
              <w:spacing w:beforeAutospacing="0" w:afterAutospacing="0" w:line="360" w:lineRule="auto"/>
              <w:ind w:left="0"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投标报价得分=(评标基准价／投标报价)×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zh-CN"/>
              </w:rPr>
              <w:t>%×100 。（</w:t>
            </w:r>
            <w:r>
              <w:rPr>
                <w:rFonts w:hint="eastAsia" w:ascii="宋体" w:hAnsi="宋体" w:eastAsia="宋体" w:cs="宋体"/>
                <w:color w:val="auto"/>
                <w:sz w:val="24"/>
                <w:szCs w:val="24"/>
                <w:highlight w:val="none"/>
              </w:rPr>
              <w:t>小数点后保留2位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四舍五入</w:t>
            </w:r>
            <w:r>
              <w:rPr>
                <w:rFonts w:hint="eastAsia" w:ascii="宋体" w:hAnsi="宋体" w:eastAsia="宋体" w:cs="宋体"/>
                <w:color w:val="auto"/>
                <w:sz w:val="24"/>
                <w:szCs w:val="24"/>
                <w:highlight w:val="none"/>
                <w:lang w:val="zh-CN"/>
              </w:rPr>
              <w:t>）。</w:t>
            </w:r>
          </w:p>
        </w:tc>
        <w:tc>
          <w:tcPr>
            <w:tcW w:w="375" w:type="pct"/>
            <w:vAlign w:val="center"/>
          </w:tcPr>
          <w:p w14:paraId="520256AC">
            <w:pPr>
              <w:keepLines w:val="0"/>
              <w:pageBreakBefore w:val="0"/>
              <w:shd w:val="clear"/>
              <w:kinsoku/>
              <w:wordWrap/>
              <w:overflowPunct/>
              <w:topLinePunct w:val="0"/>
              <w:bidi w:val="0"/>
              <w:adjustRightInd w:val="0"/>
              <w:snapToGrid w:val="0"/>
              <w:spacing w:beforeAutospacing="0" w:afterAutospacing="0" w:line="360" w:lineRule="auto"/>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r>
    </w:tbl>
    <w:p w14:paraId="2936D1B9">
      <w:pPr>
        <w:shd w:val="clear"/>
        <w:spacing w:line="400" w:lineRule="exact"/>
        <w:rPr>
          <w:rFonts w:hAnsi="宋体"/>
          <w:b/>
          <w:bCs/>
          <w:color w:val="auto"/>
          <w:sz w:val="24"/>
          <w:highlight w:val="none"/>
          <w:shd w:val="clear" w:color="auto" w:fill="auto"/>
        </w:rPr>
      </w:pPr>
      <w:r>
        <w:rPr>
          <w:rFonts w:hint="eastAsia" w:hAnsi="宋体"/>
          <w:b/>
          <w:bCs/>
          <w:color w:val="auto"/>
          <w:sz w:val="24"/>
          <w:highlight w:val="none"/>
          <w:shd w:val="clear" w:color="auto" w:fill="auto"/>
        </w:rPr>
        <w:t>提示：</w:t>
      </w:r>
    </w:p>
    <w:p w14:paraId="600C303E">
      <w:pPr>
        <w:shd w:val="clear"/>
        <w:spacing w:line="400" w:lineRule="exact"/>
        <w:rPr>
          <w:rFonts w:hAnsi="宋体"/>
          <w:b/>
          <w:bCs/>
          <w:color w:val="auto"/>
          <w:sz w:val="24"/>
          <w:highlight w:val="none"/>
          <w:u w:val="single"/>
          <w:shd w:val="clear" w:color="auto" w:fill="auto"/>
        </w:rPr>
      </w:pPr>
      <w:r>
        <w:rPr>
          <w:rFonts w:hAnsi="宋体"/>
          <w:b/>
          <w:bCs/>
          <w:color w:val="auto"/>
          <w:sz w:val="24"/>
          <w:highlight w:val="none"/>
          <w:u w:val="single"/>
          <w:shd w:val="clear" w:color="auto" w:fill="auto"/>
        </w:rPr>
        <w:t>1</w:t>
      </w:r>
      <w:r>
        <w:rPr>
          <w:rFonts w:hint="eastAsia" w:hAnsi="宋体"/>
          <w:b/>
          <w:bCs/>
          <w:color w:val="auto"/>
          <w:sz w:val="24"/>
          <w:highlight w:val="none"/>
          <w:u w:val="single"/>
          <w:shd w:val="clear" w:color="auto" w:fill="auto"/>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66438552">
      <w:pPr>
        <w:shd w:val="clear"/>
        <w:spacing w:line="400" w:lineRule="exact"/>
        <w:rPr>
          <w:rFonts w:hAnsi="宋体"/>
          <w:b/>
          <w:bCs/>
          <w:color w:val="auto"/>
          <w:sz w:val="24"/>
          <w:highlight w:val="none"/>
          <w:u w:val="single"/>
          <w:shd w:val="clear" w:color="auto" w:fill="auto"/>
        </w:rPr>
      </w:pPr>
      <w:r>
        <w:rPr>
          <w:rFonts w:hAnsi="宋体"/>
          <w:b/>
          <w:bCs/>
          <w:color w:val="auto"/>
          <w:sz w:val="24"/>
          <w:highlight w:val="none"/>
          <w:u w:val="single"/>
          <w:shd w:val="clear" w:color="auto" w:fill="auto"/>
        </w:rPr>
        <w:t>2</w:t>
      </w:r>
      <w:r>
        <w:rPr>
          <w:rFonts w:hint="eastAsia" w:hAnsi="宋体"/>
          <w:b/>
          <w:bCs/>
          <w:color w:val="auto"/>
          <w:sz w:val="24"/>
          <w:highlight w:val="none"/>
          <w:u w:val="single"/>
          <w:shd w:val="clear" w:color="auto" w:fill="auto"/>
        </w:rPr>
        <w:t>、供应商提交的所有响应文件、资料（包括所有证书、合同、报告等）都是准确、真实、合规的，如提供虚假资料，供应商需承担一切后果。</w:t>
      </w:r>
    </w:p>
    <w:p w14:paraId="6FE2EC90">
      <w:pPr>
        <w:shd w:val="clear"/>
        <w:spacing w:line="400" w:lineRule="exact"/>
        <w:rPr>
          <w:rFonts w:ascii="宋体" w:hAnsi="宋体"/>
          <w:b/>
          <w:bCs/>
          <w:color w:val="auto"/>
          <w:sz w:val="24"/>
          <w:highlight w:val="none"/>
          <w:u w:val="single"/>
          <w:shd w:val="clear" w:color="auto" w:fill="auto"/>
        </w:rPr>
      </w:pPr>
      <w:r>
        <w:rPr>
          <w:rFonts w:hAnsi="宋体"/>
          <w:b/>
          <w:bCs/>
          <w:color w:val="auto"/>
          <w:sz w:val="24"/>
          <w:highlight w:val="none"/>
          <w:u w:val="single"/>
          <w:shd w:val="clear" w:color="auto" w:fill="auto"/>
        </w:rPr>
        <w:t>3</w:t>
      </w:r>
      <w:r>
        <w:rPr>
          <w:rFonts w:hint="eastAsia" w:hAnsi="宋体"/>
          <w:b/>
          <w:bCs/>
          <w:color w:val="auto"/>
          <w:sz w:val="24"/>
          <w:highlight w:val="none"/>
          <w:u w:val="single"/>
          <w:shd w:val="clear" w:color="auto" w:fill="auto"/>
        </w:rPr>
        <w:t>、为了评审工作更加优质、高效，响应文件</w:t>
      </w:r>
      <w:r>
        <w:rPr>
          <w:rFonts w:hint="eastAsia" w:ascii="宋体" w:hAnsi="宋体"/>
          <w:b/>
          <w:bCs/>
          <w:color w:val="auto"/>
          <w:sz w:val="24"/>
          <w:highlight w:val="none"/>
          <w:u w:val="single"/>
          <w:shd w:val="clear" w:color="auto" w:fill="auto"/>
        </w:rPr>
        <w:t>张数建议不要超过</w:t>
      </w:r>
      <w:r>
        <w:rPr>
          <w:rFonts w:ascii="宋体" w:hAnsi="宋体"/>
          <w:b/>
          <w:bCs/>
          <w:color w:val="auto"/>
          <w:sz w:val="24"/>
          <w:highlight w:val="none"/>
          <w:u w:val="single"/>
          <w:shd w:val="clear" w:color="auto" w:fill="auto"/>
        </w:rPr>
        <w:t>300</w:t>
      </w:r>
      <w:r>
        <w:rPr>
          <w:rFonts w:hint="eastAsia" w:ascii="宋体" w:hAnsi="宋体"/>
          <w:b/>
          <w:bCs/>
          <w:color w:val="auto"/>
          <w:sz w:val="24"/>
          <w:highlight w:val="none"/>
          <w:u w:val="single"/>
          <w:shd w:val="clear" w:color="auto" w:fill="auto"/>
        </w:rPr>
        <w:t>张。</w:t>
      </w:r>
    </w:p>
    <w:p w14:paraId="4751A517">
      <w:pPr>
        <w:shd w:val="clear"/>
        <w:spacing w:line="400" w:lineRule="exact"/>
        <w:rPr>
          <w:rFonts w:hAnsi="宋体"/>
          <w:color w:val="auto"/>
          <w:sz w:val="24"/>
          <w:highlight w:val="none"/>
          <w:shd w:val="clear" w:color="auto" w:fill="auto"/>
          <w:lang w:val="zh-CN"/>
        </w:rPr>
      </w:pPr>
      <w:r>
        <w:rPr>
          <w:rFonts w:hint="eastAsia" w:ascii="宋体" w:hAnsi="宋体"/>
          <w:b/>
          <w:bCs/>
          <w:color w:val="auto"/>
          <w:sz w:val="24"/>
          <w:highlight w:val="none"/>
          <w:u w:val="single"/>
          <w:shd w:val="clear" w:color="auto" w:fill="auto"/>
        </w:rPr>
        <w:t>4、各</w:t>
      </w:r>
      <w:r>
        <w:rPr>
          <w:rFonts w:hint="eastAsia" w:ascii="宋体" w:hAnsi="宋体"/>
          <w:b/>
          <w:bCs/>
          <w:color w:val="auto"/>
          <w:sz w:val="24"/>
          <w:highlight w:val="none"/>
          <w:u w:val="single"/>
          <w:shd w:val="clear" w:color="auto" w:fill="auto"/>
          <w:lang w:eastAsia="zh-CN"/>
        </w:rPr>
        <w:t>供应商</w:t>
      </w:r>
      <w:r>
        <w:rPr>
          <w:rFonts w:hint="eastAsia" w:ascii="宋体" w:hAnsi="宋体"/>
          <w:b/>
          <w:bCs/>
          <w:color w:val="auto"/>
          <w:sz w:val="24"/>
          <w:highlight w:val="none"/>
          <w:u w:val="single"/>
          <w:shd w:val="clear" w:color="auto" w:fill="auto"/>
        </w:rPr>
        <w:t>请将本采购项目评分索引表放在商务技术文件目录的前页，</w:t>
      </w:r>
      <w:r>
        <w:rPr>
          <w:rFonts w:hint="eastAsia" w:ascii="宋体" w:hAnsi="宋体"/>
          <w:b/>
          <w:bCs/>
          <w:color w:val="auto"/>
          <w:sz w:val="24"/>
          <w:highlight w:val="none"/>
          <w:u w:val="single"/>
          <w:shd w:val="clear" w:color="auto" w:fill="auto"/>
          <w:lang w:eastAsia="zh-CN"/>
        </w:rPr>
        <w:t>供应商</w:t>
      </w:r>
      <w:r>
        <w:rPr>
          <w:rFonts w:hint="eastAsia" w:ascii="宋体" w:hAnsi="宋体"/>
          <w:b/>
          <w:bCs/>
          <w:color w:val="auto"/>
          <w:sz w:val="24"/>
          <w:highlight w:val="none"/>
          <w:u w:val="single"/>
          <w:shd w:val="clear" w:color="auto" w:fill="auto"/>
        </w:rPr>
        <w:t>自评分值（客观分部分）请</w:t>
      </w:r>
      <w:r>
        <w:rPr>
          <w:rFonts w:hint="eastAsia" w:ascii="宋体" w:hAnsi="宋体"/>
          <w:b/>
          <w:bCs/>
          <w:color w:val="auto"/>
          <w:sz w:val="24"/>
          <w:highlight w:val="none"/>
          <w:u w:val="single"/>
          <w:shd w:val="clear" w:color="auto" w:fill="auto"/>
          <w:lang w:eastAsia="zh-CN"/>
        </w:rPr>
        <w:t>供应商</w:t>
      </w:r>
      <w:r>
        <w:rPr>
          <w:rFonts w:hint="eastAsia" w:ascii="宋体" w:hAnsi="宋体"/>
          <w:b/>
          <w:bCs/>
          <w:color w:val="auto"/>
          <w:sz w:val="24"/>
          <w:highlight w:val="none"/>
          <w:u w:val="single"/>
          <w:shd w:val="clear" w:color="auto" w:fill="auto"/>
        </w:rPr>
        <w:t>将应得分值准确自评（请勿不填写也请勿错误填写），以方便评委进行更加优质、高效的评审。</w:t>
      </w:r>
    </w:p>
    <w:p w14:paraId="599CF7E0">
      <w:pPr>
        <w:shd w:val="clear"/>
        <w:spacing w:before="120" w:beforeLines="50" w:after="120" w:afterLines="50" w:line="400" w:lineRule="exact"/>
        <w:ind w:right="480" w:firstLine="361" w:firstLineChars="150"/>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（三）商务技术分的计算方式</w:t>
      </w:r>
    </w:p>
    <w:p w14:paraId="0309CCAF">
      <w:pPr>
        <w:shd w:val="clear"/>
        <w:spacing w:line="360" w:lineRule="exact"/>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商务技术分按照磋商小组成员的独立评分结果汇总后，取全部磋商小组成员评分值的算术平均分，计算公式为：</w:t>
      </w:r>
    </w:p>
    <w:p w14:paraId="4618E40D">
      <w:pPr>
        <w:shd w:val="clear"/>
        <w:spacing w:line="360" w:lineRule="exact"/>
        <w:ind w:firstLine="495"/>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商务技术分=（磋商小组所有成员评分合计数）/（磋商小组组成人员数）</w:t>
      </w:r>
    </w:p>
    <w:p w14:paraId="1EE327C6">
      <w:pPr>
        <w:pStyle w:val="21"/>
        <w:shd w:val="clear"/>
        <w:spacing w:before="120" w:beforeLines="50" w:after="120" w:afterLines="50" w:line="360" w:lineRule="auto"/>
        <w:ind w:firstLine="466" w:firstLineChars="200"/>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三、供应商义务</w:t>
      </w:r>
    </w:p>
    <w:p w14:paraId="2901A0B6">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r>
        <w:rPr>
          <w:rFonts w:hint="eastAsia" w:hAnsi="宋体"/>
          <w:bCs/>
          <w:color w:val="auto"/>
          <w:sz w:val="24"/>
          <w:szCs w:val="24"/>
          <w:highlight w:val="none"/>
          <w:shd w:val="clear" w:color="auto" w:fill="auto"/>
        </w:rPr>
        <w:t>评标期间，供应商应随时随地答复磋商小组的询标，解答包括有关的商务、技术问题等</w:t>
      </w:r>
    </w:p>
    <w:p w14:paraId="2B69343B">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446F6A62">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35E92231">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3D4049BD">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6873E4BB">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60DE9086">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01BE022E">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1C1A22A8">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0DF8EF93">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39CA550B">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1CDBE108">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022B352E">
      <w:pPr>
        <w:pStyle w:val="21"/>
        <w:shd w:val="clear"/>
        <w:spacing w:before="120" w:beforeLines="50" w:after="120" w:afterLines="50" w:line="360" w:lineRule="auto"/>
        <w:ind w:firstLine="464" w:firstLineChars="200"/>
        <w:rPr>
          <w:rFonts w:hint="eastAsia" w:hAnsi="宋体"/>
          <w:bCs/>
          <w:color w:val="auto"/>
          <w:sz w:val="24"/>
          <w:szCs w:val="24"/>
          <w:highlight w:val="none"/>
          <w:shd w:val="clear" w:color="auto" w:fill="auto"/>
        </w:rPr>
      </w:pPr>
    </w:p>
    <w:p w14:paraId="17DA40F8">
      <w:pPr>
        <w:shd w:val="clear"/>
        <w:jc w:val="center"/>
        <w:rPr>
          <w:rFonts w:hint="eastAsia" w:ascii="宋体" w:hAnsi="宋体"/>
          <w:b/>
          <w:color w:val="auto"/>
          <w:sz w:val="30"/>
          <w:szCs w:val="30"/>
          <w:highlight w:val="none"/>
          <w:shd w:val="clear" w:color="auto" w:fill="auto"/>
        </w:rPr>
      </w:pPr>
    </w:p>
    <w:p w14:paraId="04722303">
      <w:pPr>
        <w:shd w:val="clear"/>
        <w:jc w:val="center"/>
        <w:rPr>
          <w:rFonts w:hint="eastAsia" w:ascii="宋体" w:hAnsi="宋体"/>
          <w:b/>
          <w:color w:val="auto"/>
          <w:sz w:val="30"/>
          <w:szCs w:val="30"/>
          <w:highlight w:val="none"/>
          <w:shd w:val="clear" w:color="auto" w:fill="auto"/>
        </w:rPr>
      </w:pPr>
    </w:p>
    <w:p w14:paraId="0C748F5E">
      <w:pPr>
        <w:shd w:val="clear"/>
        <w:jc w:val="center"/>
        <w:rPr>
          <w:rFonts w:hint="eastAsia" w:ascii="宋体" w:hAnsi="宋体"/>
          <w:b/>
          <w:color w:val="auto"/>
          <w:sz w:val="30"/>
          <w:szCs w:val="30"/>
          <w:highlight w:val="none"/>
          <w:shd w:val="clear" w:color="auto" w:fill="auto"/>
        </w:rPr>
      </w:pPr>
    </w:p>
    <w:p w14:paraId="5161B0C3">
      <w:pPr>
        <w:shd w:val="clear"/>
        <w:jc w:val="center"/>
        <w:rPr>
          <w:rFonts w:hint="eastAsia" w:ascii="宋体" w:hAnsi="宋体"/>
          <w:b/>
          <w:color w:val="auto"/>
          <w:sz w:val="30"/>
          <w:szCs w:val="30"/>
          <w:highlight w:val="none"/>
          <w:shd w:val="clear" w:color="auto" w:fill="auto"/>
        </w:rPr>
      </w:pPr>
    </w:p>
    <w:p w14:paraId="0B9E3668">
      <w:pPr>
        <w:shd w:val="clear"/>
        <w:jc w:val="center"/>
        <w:rPr>
          <w:rFonts w:hint="eastAsia" w:ascii="宋体" w:hAnsi="宋体"/>
          <w:b/>
          <w:color w:val="auto"/>
          <w:sz w:val="30"/>
          <w:szCs w:val="30"/>
          <w:highlight w:val="none"/>
          <w:shd w:val="clear" w:color="auto" w:fill="auto"/>
        </w:rPr>
      </w:pPr>
    </w:p>
    <w:p w14:paraId="76B205B5">
      <w:pPr>
        <w:shd w:val="clear"/>
        <w:rPr>
          <w:rFonts w:hint="eastAsia" w:ascii="宋体" w:hAnsi="宋体"/>
          <w:b/>
          <w:color w:val="auto"/>
          <w:sz w:val="30"/>
          <w:szCs w:val="30"/>
          <w:highlight w:val="none"/>
          <w:shd w:val="clear" w:color="auto" w:fill="auto"/>
        </w:rPr>
      </w:pPr>
      <w:r>
        <w:rPr>
          <w:rFonts w:hint="eastAsia" w:ascii="宋体" w:hAnsi="宋体"/>
          <w:b/>
          <w:color w:val="auto"/>
          <w:sz w:val="30"/>
          <w:szCs w:val="30"/>
          <w:highlight w:val="none"/>
          <w:shd w:val="clear" w:color="auto" w:fill="auto"/>
        </w:rPr>
        <w:br w:type="page"/>
      </w:r>
    </w:p>
    <w:p w14:paraId="558598AD">
      <w:pPr>
        <w:shd w:val="clear"/>
        <w:jc w:val="center"/>
        <w:rPr>
          <w:rFonts w:ascii="宋体" w:hAnsi="宋体"/>
          <w:b/>
          <w:color w:val="auto"/>
          <w:sz w:val="24"/>
          <w:highlight w:val="none"/>
          <w:shd w:val="clear" w:color="auto" w:fill="auto"/>
        </w:rPr>
      </w:pPr>
      <w:r>
        <w:rPr>
          <w:rFonts w:hint="eastAsia" w:ascii="宋体" w:hAnsi="宋体"/>
          <w:b/>
          <w:color w:val="auto"/>
          <w:sz w:val="30"/>
          <w:szCs w:val="30"/>
          <w:highlight w:val="none"/>
          <w:shd w:val="clear" w:color="auto" w:fill="auto"/>
        </w:rPr>
        <w:t>采购项目评分索引表</w:t>
      </w:r>
    </w:p>
    <w:p w14:paraId="65A95551">
      <w:pPr>
        <w:shd w:val="clear"/>
        <w:snapToGrid w:val="0"/>
        <w:spacing w:before="100" w:beforeAutospacing="1" w:after="100" w:afterAutospacing="1" w:line="400" w:lineRule="exact"/>
        <w:ind w:firstLine="466" w:firstLineChars="200"/>
        <w:rPr>
          <w:rFonts w:hint="eastAsia" w:ascii="宋体" w:hAnsi="宋体" w:eastAsia="宋体"/>
          <w:b/>
          <w:color w:val="auto"/>
          <w:spacing w:val="-4"/>
          <w:sz w:val="24"/>
          <w:highlight w:val="none"/>
          <w:shd w:val="clear" w:color="auto" w:fill="auto"/>
          <w:lang w:eastAsia="zh-CN"/>
        </w:rPr>
      </w:pPr>
      <w:r>
        <w:rPr>
          <w:rFonts w:hint="eastAsia" w:ascii="宋体" w:hAnsi="宋体"/>
          <w:b/>
          <w:color w:val="auto"/>
          <w:spacing w:val="-4"/>
          <w:sz w:val="24"/>
          <w:highlight w:val="none"/>
          <w:shd w:val="clear" w:color="auto" w:fill="auto"/>
        </w:rPr>
        <w:t>重要提示：本采购项目评分索引表放在商务技术文件目录的前页，</w:t>
      </w:r>
      <w:r>
        <w:rPr>
          <w:rFonts w:hint="eastAsia" w:ascii="宋体" w:hAnsi="宋体"/>
          <w:b/>
          <w:color w:val="auto"/>
          <w:spacing w:val="-4"/>
          <w:sz w:val="24"/>
          <w:highlight w:val="none"/>
          <w:u w:val="single"/>
          <w:shd w:val="clear" w:color="auto" w:fill="auto"/>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highlight w:val="none"/>
          <w:u w:val="single"/>
          <w:shd w:val="clear" w:color="auto" w:fill="auto"/>
          <w:lang w:eastAsia="zh-CN"/>
        </w:rPr>
        <w:t>。</w:t>
      </w:r>
    </w:p>
    <w:p w14:paraId="395D3113">
      <w:pPr>
        <w:shd w:val="clea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项目名称： </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供应商名称：</w:t>
      </w:r>
    </w:p>
    <w:p w14:paraId="62396B62">
      <w:pPr>
        <w:shd w:val="clear"/>
        <w:rPr>
          <w:rFonts w:ascii="宋体" w:hAnsi="宋体"/>
          <w:b/>
          <w:color w:val="auto"/>
          <w:sz w:val="24"/>
          <w:highlight w:val="none"/>
          <w:shd w:val="clear" w:color="auto" w:fill="auto"/>
        </w:rPr>
      </w:pPr>
    </w:p>
    <w:p w14:paraId="03835365">
      <w:pPr>
        <w:shd w:val="clear"/>
        <w:spacing w:line="500" w:lineRule="exact"/>
        <w:rPr>
          <w:rFonts w:hAnsi="宋体"/>
          <w:b/>
          <w:color w:val="auto"/>
          <w:sz w:val="30"/>
          <w:szCs w:val="30"/>
          <w:highlight w:val="none"/>
          <w:shd w:val="clear" w:color="auto" w:fill="auto"/>
        </w:rPr>
      </w:pPr>
      <w:r>
        <w:rPr>
          <w:rFonts w:hAnsi="宋体"/>
          <w:b/>
          <w:color w:val="auto"/>
          <w:sz w:val="30"/>
          <w:szCs w:val="30"/>
          <w:highlight w:val="none"/>
          <w:shd w:val="clear" w:color="auto" w:fill="auto"/>
        </w:rPr>
        <w:br w:type="page"/>
      </w:r>
    </w:p>
    <w:p w14:paraId="665B2C2E">
      <w:pPr>
        <w:shd w:val="clear"/>
        <w:spacing w:before="120" w:beforeLines="50" w:after="120" w:afterLines="50" w:line="400" w:lineRule="exact"/>
        <w:jc w:val="center"/>
        <w:outlineLvl w:val="9"/>
        <w:rPr>
          <w:rFonts w:ascii="宋体" w:hAnsi="宋体"/>
          <w:b/>
          <w:color w:val="auto"/>
          <w:sz w:val="30"/>
          <w:szCs w:val="30"/>
          <w:highlight w:val="none"/>
          <w:shd w:val="clear" w:color="auto" w:fill="auto"/>
        </w:rPr>
      </w:pPr>
    </w:p>
    <w:p w14:paraId="32E7AD78">
      <w:pPr>
        <w:pStyle w:val="3"/>
        <w:shd w:val="clear"/>
        <w:spacing w:line="240" w:lineRule="auto"/>
        <w:jc w:val="center"/>
        <w:rPr>
          <w:color w:val="auto"/>
          <w:highlight w:val="none"/>
          <w:shd w:val="clear" w:color="auto" w:fill="auto"/>
        </w:rPr>
      </w:pPr>
      <w:bookmarkStart w:id="63" w:name="_Toc1968700102"/>
      <w:bookmarkStart w:id="64" w:name="_Toc48835715"/>
      <w:bookmarkStart w:id="65" w:name="_Toc301070411"/>
      <w:r>
        <w:rPr>
          <w:rFonts w:hint="eastAsia" w:hAnsi="宋体"/>
          <w:color w:val="auto"/>
          <w:sz w:val="30"/>
          <w:szCs w:val="30"/>
          <w:highlight w:val="none"/>
          <w:shd w:val="clear" w:color="auto" w:fill="auto"/>
        </w:rPr>
        <w:t>第五章  合同主要条款</w:t>
      </w:r>
      <w:bookmarkEnd w:id="63"/>
      <w:bookmarkEnd w:id="64"/>
      <w:bookmarkEnd w:id="65"/>
      <w:bookmarkStart w:id="66" w:name="_Toc466534751"/>
    </w:p>
    <w:p w14:paraId="513E12B2">
      <w:pPr>
        <w:shd w:val="clear"/>
        <w:ind w:left="4216" w:hanging="4216" w:hangingChars="1400"/>
        <w:jc w:val="center"/>
        <w:rPr>
          <w:rFonts w:hAnsi="宋体"/>
          <w:b/>
          <w:color w:val="auto"/>
          <w:sz w:val="30"/>
          <w:szCs w:val="30"/>
          <w:highlight w:val="none"/>
          <w:shd w:val="clear" w:color="auto" w:fill="auto"/>
        </w:rPr>
      </w:pPr>
      <w:bookmarkStart w:id="67" w:name="_Toc1662064985"/>
      <w:bookmarkStart w:id="68" w:name="_Toc618925345"/>
      <w:r>
        <w:rPr>
          <w:rStyle w:val="176"/>
          <w:rFonts w:hint="eastAsia"/>
          <w:color w:val="auto"/>
          <w:sz w:val="30"/>
          <w:szCs w:val="30"/>
          <w:highlight w:val="none"/>
          <w:shd w:val="clear" w:color="auto" w:fill="auto"/>
        </w:rPr>
        <w:t>（服务类）</w:t>
      </w:r>
      <w:bookmarkEnd w:id="67"/>
      <w:bookmarkEnd w:id="68"/>
    </w:p>
    <w:p w14:paraId="1DE3A812">
      <w:pPr>
        <w:shd w:val="clear"/>
        <w:adjustRightInd w:val="0"/>
        <w:spacing w:line="240" w:lineRule="atLeast"/>
        <w:jc w:val="center"/>
        <w:rPr>
          <w:rFonts w:hAnsi="宋体"/>
          <w:color w:val="auto"/>
          <w:sz w:val="28"/>
          <w:szCs w:val="28"/>
          <w:highlight w:val="none"/>
          <w:shd w:val="clear" w:color="auto" w:fill="auto"/>
        </w:rPr>
      </w:pPr>
      <w:r>
        <w:rPr>
          <w:rFonts w:hint="eastAsia" w:hAnsi="宋体"/>
          <w:color w:val="auto"/>
          <w:sz w:val="28"/>
          <w:szCs w:val="28"/>
          <w:highlight w:val="none"/>
          <w:shd w:val="clear" w:color="auto" w:fill="auto"/>
        </w:rPr>
        <w:t>（此稿为合同样本，最终定稿待双方协商后商定）</w:t>
      </w:r>
    </w:p>
    <w:p w14:paraId="5A8DBAAC">
      <w:pPr>
        <w:shd w:val="clear"/>
        <w:adjustRightInd w:val="0"/>
        <w:spacing w:line="240" w:lineRule="atLeast"/>
        <w:jc w:val="center"/>
        <w:rPr>
          <w:rFonts w:hAnsi="宋体"/>
          <w:color w:val="auto"/>
          <w:sz w:val="28"/>
          <w:szCs w:val="28"/>
          <w:highlight w:val="none"/>
          <w:shd w:val="clear" w:color="auto" w:fill="auto"/>
        </w:rPr>
      </w:pPr>
    </w:p>
    <w:p w14:paraId="68B8AD15">
      <w:pPr>
        <w:shd w:val="clear"/>
        <w:snapToGrid w:val="0"/>
        <w:spacing w:line="480" w:lineRule="exact"/>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 xml:space="preserve">项目名称：                                 </w:t>
      </w:r>
      <w:r>
        <w:rPr>
          <w:rFonts w:ascii="宋体" w:hAnsi="宋体"/>
          <w:color w:val="auto"/>
          <w:kern w:val="0"/>
          <w:sz w:val="24"/>
          <w:highlight w:val="none"/>
          <w:shd w:val="clear" w:color="auto" w:fill="auto"/>
          <w:lang w:val="zh-CN" w:eastAsia="zh-CN"/>
        </w:rPr>
        <w:t xml:space="preserve"> </w:t>
      </w:r>
      <w:r>
        <w:rPr>
          <w:rFonts w:hint="eastAsia" w:ascii="宋体" w:hAnsi="宋体"/>
          <w:color w:val="auto"/>
          <w:kern w:val="0"/>
          <w:sz w:val="24"/>
          <w:highlight w:val="none"/>
          <w:shd w:val="clear" w:color="auto" w:fill="auto"/>
          <w:lang w:val="zh-CN" w:eastAsia="zh-CN"/>
        </w:rPr>
        <w:t>项目编号：</w:t>
      </w:r>
    </w:p>
    <w:p w14:paraId="477D09D9">
      <w:pPr>
        <w:shd w:val="clear"/>
        <w:snapToGrid w:val="0"/>
        <w:spacing w:line="480" w:lineRule="exact"/>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甲方：（采购方）                              乙方：（供应商）</w:t>
      </w:r>
    </w:p>
    <w:p w14:paraId="130247D5">
      <w:pPr>
        <w:shd w:val="clear"/>
        <w:snapToGrid w:val="0"/>
        <w:spacing w:line="480" w:lineRule="exact"/>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见证方：浙江五石中正工程咨询有限公司</w:t>
      </w:r>
    </w:p>
    <w:p w14:paraId="425659B8">
      <w:pPr>
        <w:shd w:val="clear"/>
        <w:snapToGrid w:val="0"/>
        <w:spacing w:before="120" w:beforeLines="50" w:after="120" w:afterLines="50" w:line="480" w:lineRule="exact"/>
        <w:ind w:firstLine="480" w:firstLineChars="200"/>
        <w:rPr>
          <w:rFonts w:ascii="宋体" w:hAnsi="宋体"/>
          <w:b/>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甲、乙双方根据《中华人民共和国政府采购法》、《中华人民共和国民法典》和_______________________项目竞争性</w:t>
      </w:r>
      <w:r>
        <w:rPr>
          <w:rFonts w:hint="eastAsia" w:ascii="宋体" w:hAnsi="宋体"/>
          <w:color w:val="auto"/>
          <w:kern w:val="0"/>
          <w:sz w:val="24"/>
          <w:highlight w:val="none"/>
          <w:shd w:val="clear" w:color="auto" w:fill="auto"/>
          <w:lang w:val="zh-CN"/>
        </w:rPr>
        <w:t>磋商</w:t>
      </w:r>
      <w:r>
        <w:rPr>
          <w:rFonts w:hint="eastAsia" w:ascii="宋体" w:hAnsi="宋体"/>
          <w:color w:val="auto"/>
          <w:kern w:val="0"/>
          <w:sz w:val="24"/>
          <w:highlight w:val="none"/>
          <w:shd w:val="clear" w:color="auto" w:fill="auto"/>
          <w:lang w:val="zh-CN" w:eastAsia="zh-CN"/>
        </w:rPr>
        <w:t>文件</w:t>
      </w:r>
      <w:r>
        <w:rPr>
          <w:rFonts w:hint="eastAsia" w:ascii="宋体" w:hAnsi="宋体"/>
          <w:color w:val="auto"/>
          <w:kern w:val="0"/>
          <w:sz w:val="24"/>
          <w:highlight w:val="none"/>
          <w:shd w:val="clear" w:color="auto" w:fill="auto"/>
          <w:lang w:val="zh-CN"/>
        </w:rPr>
        <w:t>的</w:t>
      </w:r>
      <w:r>
        <w:rPr>
          <w:rFonts w:hint="eastAsia" w:ascii="宋体" w:hAnsi="宋体"/>
          <w:color w:val="auto"/>
          <w:kern w:val="0"/>
          <w:sz w:val="24"/>
          <w:highlight w:val="none"/>
          <w:shd w:val="clear" w:color="auto" w:fill="auto"/>
          <w:lang w:val="zh-CN" w:eastAsia="zh-CN"/>
        </w:rPr>
        <w:t>相关规定，双方达成一致签署本合同。</w:t>
      </w:r>
    </w:p>
    <w:p w14:paraId="0A29EA85">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一、项目内容</w:t>
      </w:r>
    </w:p>
    <w:p w14:paraId="11208D17">
      <w:pPr>
        <w:shd w:val="clear"/>
        <w:snapToGrid w:val="0"/>
        <w:spacing w:before="120" w:after="120" w:line="460" w:lineRule="exact"/>
        <w:rPr>
          <w:rFonts w:ascii="宋体" w:hAnsi="宋体"/>
          <w:b/>
          <w:color w:val="auto"/>
          <w:sz w:val="24"/>
          <w:highlight w:val="none"/>
          <w:shd w:val="clear" w:color="auto" w:fill="auto"/>
        </w:rPr>
      </w:pPr>
    </w:p>
    <w:p w14:paraId="66BC900C">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二、合同金额</w:t>
      </w:r>
    </w:p>
    <w:p w14:paraId="2ED619F1">
      <w:pPr>
        <w:keepNext w:val="0"/>
        <w:keepLines w:val="0"/>
        <w:widowControl w:val="0"/>
        <w:suppressLineNumbers w:val="0"/>
        <w:shd w:val="clear"/>
        <w:snapToGrid w:val="0"/>
        <w:spacing w:before="0" w:beforeAutospacing="0" w:after="0" w:afterAutospacing="0" w:line="460" w:lineRule="exact"/>
        <w:ind w:left="0" w:right="0" w:hanging="410" w:hangingChars="171"/>
        <w:jc w:val="both"/>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本合同金额为（大写）：____________________________________元（</w:t>
      </w:r>
      <w:r>
        <w:rPr>
          <w:rFonts w:hint="default" w:ascii="Arial" w:hAnsi="Arial" w:eastAsia="宋体" w:cs="Arial"/>
          <w:color w:val="auto"/>
          <w:kern w:val="2"/>
          <w:sz w:val="21"/>
          <w:szCs w:val="21"/>
          <w:highlight w:val="none"/>
          <w:shd w:val="clear" w:color="auto" w:fill="auto"/>
          <w:lang w:val="en-US" w:eastAsia="zh-CN" w:bidi="ar"/>
        </w:rPr>
        <w:t>¥</w:t>
      </w:r>
      <w:r>
        <w:rPr>
          <w:rFonts w:hint="eastAsia" w:ascii="宋体" w:hAnsi="宋体"/>
          <w:color w:val="auto"/>
          <w:sz w:val="24"/>
          <w:highlight w:val="none"/>
          <w:shd w:val="clear" w:color="auto" w:fill="auto"/>
        </w:rPr>
        <w:t>_______________元）人民币。</w:t>
      </w:r>
    </w:p>
    <w:p w14:paraId="42878756">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三、技术资料</w:t>
      </w:r>
    </w:p>
    <w:p w14:paraId="0F350A10">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 乙方应按磋商文件规定的时间向甲方提供有关技术资料。</w:t>
      </w:r>
    </w:p>
    <w:p w14:paraId="21FCF5E9">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2FE184">
      <w:pPr>
        <w:shd w:val="clear"/>
        <w:snapToGrid w:val="0"/>
        <w:spacing w:before="120" w:after="120" w:line="460" w:lineRule="exact"/>
        <w:ind w:left="412" w:hanging="412" w:hangingChars="171"/>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四、知识产权</w:t>
      </w:r>
    </w:p>
    <w:p w14:paraId="0062E149">
      <w:pPr>
        <w:shd w:val="clear"/>
        <w:snapToGrid w:val="0"/>
        <w:spacing w:before="120" w:after="120" w:line="460" w:lineRule="exact"/>
        <w:ind w:left="410" w:hanging="410" w:hangingChars="171"/>
        <w:rPr>
          <w:rFonts w:ascii="宋体" w:hAnsi="宋体"/>
          <w:b/>
          <w:bCs/>
          <w:color w:val="auto"/>
          <w:sz w:val="24"/>
          <w:highlight w:val="none"/>
          <w:shd w:val="clear" w:color="auto" w:fill="auto"/>
        </w:rPr>
      </w:pPr>
      <w:r>
        <w:rPr>
          <w:rFonts w:hint="eastAsia" w:ascii="宋体" w:hAnsi="宋体"/>
          <w:color w:val="auto"/>
          <w:sz w:val="24"/>
          <w:highlight w:val="none"/>
          <w:shd w:val="clear" w:color="auto" w:fill="auto"/>
        </w:rPr>
        <w:t>乙方应保证提供服务过程中不会侵犯任何第三方的</w:t>
      </w:r>
      <w:r>
        <w:rPr>
          <w:rFonts w:hint="eastAsia" w:ascii="宋体" w:hAnsi="宋体"/>
          <w:b/>
          <w:color w:val="auto"/>
          <w:sz w:val="24"/>
          <w:highlight w:val="none"/>
          <w:shd w:val="clear" w:color="auto" w:fill="auto"/>
        </w:rPr>
        <w:t>知识产权</w:t>
      </w:r>
      <w:r>
        <w:rPr>
          <w:rFonts w:hint="eastAsia" w:ascii="宋体" w:hAnsi="宋体"/>
          <w:b/>
          <w:bCs/>
          <w:color w:val="auto"/>
          <w:sz w:val="24"/>
          <w:highlight w:val="none"/>
          <w:shd w:val="clear" w:color="auto" w:fill="auto"/>
        </w:rPr>
        <w:t>。</w:t>
      </w:r>
    </w:p>
    <w:p w14:paraId="2AFA8383">
      <w:pPr>
        <w:shd w:val="clear"/>
        <w:snapToGrid w:val="0"/>
        <w:spacing w:before="120" w:after="120" w:line="460" w:lineRule="exact"/>
        <w:ind w:left="410" w:hanging="410" w:hangingChars="170"/>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五、履约保证金</w:t>
      </w:r>
    </w:p>
    <w:p w14:paraId="41859304">
      <w:pPr>
        <w:shd w:val="clear"/>
        <w:snapToGrid w:val="0"/>
        <w:spacing w:before="120" w:beforeLines="50" w:after="120" w:afterLines="50" w:line="460" w:lineRule="exact"/>
        <w:rPr>
          <w:rFonts w:hint="eastAsia" w:ascii="宋体" w:hAnsi="宋体" w:eastAsia="宋体"/>
          <w:b/>
          <w:color w:val="auto"/>
          <w:sz w:val="24"/>
          <w:highlight w:val="none"/>
          <w:shd w:val="clear" w:color="auto" w:fill="auto"/>
          <w:lang w:val="en-US" w:eastAsia="zh-CN"/>
        </w:rPr>
      </w:pPr>
      <w:r>
        <w:rPr>
          <w:rFonts w:hint="eastAsia" w:ascii="宋体" w:hAnsi="宋体"/>
          <w:b w:val="0"/>
          <w:bCs/>
          <w:color w:val="auto"/>
          <w:sz w:val="24"/>
          <w:highlight w:val="none"/>
          <w:shd w:val="clear" w:color="auto" w:fill="auto"/>
          <w:lang w:val="en-US" w:eastAsia="zh-CN"/>
        </w:rPr>
        <w:t>无。</w:t>
      </w:r>
    </w:p>
    <w:p w14:paraId="7DB0F9D2">
      <w:pPr>
        <w:shd w:val="clear"/>
        <w:snapToGrid w:val="0"/>
        <w:spacing w:before="120" w:beforeLines="50" w:after="120" w:afterLines="5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六、转包或分包</w:t>
      </w:r>
    </w:p>
    <w:p w14:paraId="0098AD11">
      <w:pPr>
        <w:shd w:val="clear"/>
        <w:snapToGrid w:val="0"/>
        <w:spacing w:before="120" w:beforeLines="50" w:after="120" w:afterLines="5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1.本合同范围的服务，应由</w:t>
      </w:r>
      <w:r>
        <w:rPr>
          <w:rFonts w:hint="eastAsia" w:hAnsi="宋体"/>
          <w:color w:val="auto"/>
          <w:sz w:val="24"/>
          <w:highlight w:val="none"/>
          <w:shd w:val="clear" w:color="auto" w:fill="auto"/>
        </w:rPr>
        <w:t>乙</w:t>
      </w:r>
      <w:r>
        <w:rPr>
          <w:rFonts w:hint="eastAsia" w:ascii="宋体" w:hAnsi="宋体"/>
          <w:color w:val="auto"/>
          <w:sz w:val="24"/>
          <w:highlight w:val="none"/>
          <w:shd w:val="clear" w:color="auto" w:fill="auto"/>
        </w:rPr>
        <w:t>方直接供应，不得转让他人供应；</w:t>
      </w:r>
    </w:p>
    <w:p w14:paraId="7B515FA8">
      <w:pPr>
        <w:shd w:val="clear"/>
        <w:snapToGrid w:val="0"/>
        <w:spacing w:before="120" w:beforeLines="50" w:after="120" w:afterLines="5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 除非得到甲方的书面同意，</w:t>
      </w:r>
      <w:r>
        <w:rPr>
          <w:rFonts w:hint="eastAsia" w:hAnsi="宋体"/>
          <w:color w:val="auto"/>
          <w:sz w:val="24"/>
          <w:highlight w:val="none"/>
          <w:shd w:val="clear" w:color="auto" w:fill="auto"/>
        </w:rPr>
        <w:t>乙</w:t>
      </w:r>
      <w:r>
        <w:rPr>
          <w:rFonts w:hint="eastAsia" w:ascii="宋体" w:hAnsi="宋体"/>
          <w:color w:val="auto"/>
          <w:sz w:val="24"/>
          <w:highlight w:val="none"/>
          <w:shd w:val="clear" w:color="auto" w:fill="auto"/>
        </w:rPr>
        <w:t>方不得将本合同范围的服务全部或部分分包给他人供应；</w:t>
      </w:r>
    </w:p>
    <w:p w14:paraId="6FCE7D69">
      <w:pPr>
        <w:shd w:val="clear"/>
        <w:snapToGrid w:val="0"/>
        <w:spacing w:before="120" w:beforeLines="50" w:after="120" w:afterLines="5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3.如有转让和未经甲方同意的分包行为，甲方有权解除合同并追究乙方的违约责任。</w:t>
      </w:r>
    </w:p>
    <w:p w14:paraId="0360BED0">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lang w:val="en-US" w:eastAsia="zh-CN"/>
        </w:rPr>
        <w:t>七</w:t>
      </w:r>
      <w:r>
        <w:rPr>
          <w:rFonts w:hint="eastAsia" w:ascii="宋体" w:hAnsi="宋体"/>
          <w:b/>
          <w:color w:val="auto"/>
          <w:sz w:val="24"/>
          <w:highlight w:val="none"/>
          <w:shd w:val="clear" w:color="auto" w:fill="auto"/>
        </w:rPr>
        <w:t>、合同履行时间、履行方式及履行地点</w:t>
      </w:r>
    </w:p>
    <w:p w14:paraId="22AD8358">
      <w:pPr>
        <w:shd w:val="clear"/>
        <w:snapToGrid w:val="0"/>
        <w:spacing w:before="120" w:after="120" w:line="460" w:lineRule="exac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1. </w:t>
      </w:r>
      <w:r>
        <w:rPr>
          <w:rFonts w:hint="eastAsia" w:ascii="宋体" w:hAnsi="宋体"/>
          <w:color w:val="auto"/>
          <w:sz w:val="24"/>
          <w:highlight w:val="none"/>
          <w:shd w:val="clear" w:color="auto" w:fill="auto"/>
        </w:rPr>
        <w:t>履行时间</w:t>
      </w:r>
      <w:r>
        <w:rPr>
          <w:rFonts w:hint="eastAsia" w:ascii="宋体" w:hAnsi="宋体"/>
          <w:bCs/>
          <w:color w:val="auto"/>
          <w:sz w:val="24"/>
          <w:highlight w:val="none"/>
          <w:shd w:val="clear" w:color="auto" w:fill="auto"/>
        </w:rPr>
        <w:t>：</w:t>
      </w:r>
    </w:p>
    <w:p w14:paraId="1D1A7CB5">
      <w:pPr>
        <w:shd w:val="clear"/>
        <w:snapToGrid w:val="0"/>
        <w:spacing w:before="120" w:after="120" w:line="460" w:lineRule="exact"/>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 xml:space="preserve">2. </w:t>
      </w:r>
      <w:r>
        <w:rPr>
          <w:rFonts w:hint="eastAsia" w:ascii="宋体" w:hAnsi="宋体"/>
          <w:color w:val="auto"/>
          <w:sz w:val="24"/>
          <w:highlight w:val="none"/>
          <w:shd w:val="clear" w:color="auto" w:fill="auto"/>
        </w:rPr>
        <w:t>履行方式</w:t>
      </w:r>
      <w:r>
        <w:rPr>
          <w:rFonts w:hint="eastAsia" w:ascii="宋体" w:hAnsi="宋体"/>
          <w:bCs/>
          <w:color w:val="auto"/>
          <w:sz w:val="24"/>
          <w:highlight w:val="none"/>
          <w:shd w:val="clear" w:color="auto" w:fill="auto"/>
        </w:rPr>
        <w:t>：</w:t>
      </w:r>
    </w:p>
    <w:p w14:paraId="7F196629">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 xml:space="preserve">3. </w:t>
      </w:r>
      <w:r>
        <w:rPr>
          <w:rFonts w:hint="eastAsia" w:ascii="宋体" w:hAnsi="宋体"/>
          <w:color w:val="auto"/>
          <w:sz w:val="24"/>
          <w:highlight w:val="none"/>
          <w:shd w:val="clear" w:color="auto" w:fill="auto"/>
        </w:rPr>
        <w:t>履行地点</w:t>
      </w:r>
      <w:r>
        <w:rPr>
          <w:rFonts w:hint="eastAsia" w:ascii="宋体" w:hAnsi="宋体"/>
          <w:bCs/>
          <w:color w:val="auto"/>
          <w:sz w:val="24"/>
          <w:highlight w:val="none"/>
          <w:shd w:val="clear" w:color="auto" w:fill="auto"/>
        </w:rPr>
        <w:t>：</w:t>
      </w:r>
    </w:p>
    <w:p w14:paraId="1450FED0">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lang w:val="en-US" w:eastAsia="zh-CN"/>
        </w:rPr>
        <w:t>八</w:t>
      </w:r>
      <w:r>
        <w:rPr>
          <w:rFonts w:hint="eastAsia" w:ascii="宋体" w:hAnsi="宋体"/>
          <w:b/>
          <w:color w:val="auto"/>
          <w:sz w:val="24"/>
          <w:highlight w:val="none"/>
          <w:shd w:val="clear" w:color="auto" w:fill="auto"/>
        </w:rPr>
        <w:t>、款项支付</w:t>
      </w:r>
    </w:p>
    <w:p w14:paraId="4AD3B718">
      <w:pPr>
        <w:pStyle w:val="23"/>
        <w:shd w:val="clear"/>
        <w:adjustRightInd w:val="0"/>
        <w:snapToGrid w:val="0"/>
        <w:spacing w:line="480" w:lineRule="exact"/>
        <w:ind w:left="98" w:leftChars="0" w:hanging="98" w:hangingChars="41"/>
        <w:jc w:val="left"/>
        <w:rPr>
          <w:rFonts w:hint="eastAsia" w:ascii="宋体" w:hAnsi="宋体"/>
          <w:color w:val="auto"/>
          <w:sz w:val="24"/>
          <w:highlight w:val="none"/>
        </w:rPr>
      </w:pPr>
    </w:p>
    <w:p w14:paraId="29BB8A6C">
      <w:pPr>
        <w:pStyle w:val="23"/>
        <w:shd w:val="clear"/>
        <w:adjustRightInd w:val="0"/>
        <w:snapToGrid w:val="0"/>
        <w:spacing w:line="480" w:lineRule="exact"/>
        <w:ind w:left="98" w:leftChars="0" w:hanging="98" w:hangingChars="41"/>
        <w:jc w:val="left"/>
        <w:rPr>
          <w:rFonts w:hint="eastAsia" w:ascii="宋体" w:hAnsi="宋体"/>
          <w:color w:val="auto"/>
          <w:sz w:val="24"/>
          <w:highlight w:val="none"/>
        </w:rPr>
      </w:pPr>
    </w:p>
    <w:p w14:paraId="7D344DBE">
      <w:pPr>
        <w:pStyle w:val="23"/>
        <w:shd w:val="clear"/>
        <w:adjustRightInd w:val="0"/>
        <w:snapToGrid w:val="0"/>
        <w:spacing w:line="480" w:lineRule="exact"/>
        <w:ind w:left="98" w:leftChars="0" w:hanging="98" w:hangingChars="41"/>
        <w:jc w:val="left"/>
        <w:rPr>
          <w:color w:val="auto"/>
          <w:sz w:val="24"/>
          <w:highlight w:val="none"/>
        </w:rPr>
      </w:pPr>
      <w:r>
        <w:rPr>
          <w:rFonts w:hint="eastAsia" w:ascii="宋体" w:hAnsi="宋体"/>
          <w:color w:val="auto"/>
          <w:sz w:val="24"/>
          <w:highlight w:val="none"/>
        </w:rPr>
        <w:t>合同款支付到如下账户</w:t>
      </w:r>
      <w:r>
        <w:rPr>
          <w:rFonts w:hint="eastAsia"/>
          <w:bCs/>
          <w:color w:val="auto"/>
          <w:sz w:val="24"/>
          <w:highlight w:val="none"/>
        </w:rPr>
        <w:t>（开户名：</w:t>
      </w:r>
      <w:r>
        <w:rPr>
          <w:bCs/>
          <w:color w:val="auto"/>
          <w:sz w:val="24"/>
          <w:highlight w:val="none"/>
          <w:u w:val="single"/>
        </w:rPr>
        <w:t xml:space="preserve">               </w:t>
      </w:r>
      <w:r>
        <w:rPr>
          <w:rFonts w:hint="eastAsia"/>
          <w:bCs/>
          <w:color w:val="auto"/>
          <w:sz w:val="24"/>
          <w:highlight w:val="none"/>
        </w:rPr>
        <w:t>，开户行：</w:t>
      </w:r>
      <w:r>
        <w:rPr>
          <w:bCs/>
          <w:color w:val="auto"/>
          <w:sz w:val="24"/>
          <w:highlight w:val="none"/>
          <w:u w:val="single"/>
        </w:rPr>
        <w:t xml:space="preserve">                 </w:t>
      </w:r>
      <w:r>
        <w:rPr>
          <w:rFonts w:hint="eastAsia"/>
          <w:color w:val="auto"/>
          <w:sz w:val="24"/>
          <w:highlight w:val="none"/>
        </w:rPr>
        <w:t>，账号：</w:t>
      </w:r>
      <w:r>
        <w:rPr>
          <w:color w:val="auto"/>
          <w:sz w:val="24"/>
          <w:highlight w:val="none"/>
          <w:u w:val="single"/>
        </w:rPr>
        <w:t xml:space="preserve">                    </w:t>
      </w:r>
      <w:r>
        <w:rPr>
          <w:rFonts w:hint="eastAsia"/>
          <w:color w:val="auto"/>
          <w:sz w:val="24"/>
          <w:highlight w:val="none"/>
        </w:rPr>
        <w:t>。</w:t>
      </w:r>
    </w:p>
    <w:p w14:paraId="094EB6FD">
      <w:pPr>
        <w:pStyle w:val="23"/>
        <w:shd w:val="clear"/>
        <w:adjustRightInd w:val="0"/>
        <w:snapToGrid w:val="0"/>
        <w:spacing w:line="480" w:lineRule="exact"/>
        <w:ind w:left="98" w:leftChars="0" w:hanging="98" w:hangingChars="41"/>
        <w:jc w:val="left"/>
        <w:rPr>
          <w:rFonts w:ascii="宋体" w:hAnsi="宋体"/>
          <w:color w:val="auto"/>
          <w:sz w:val="24"/>
          <w:highlight w:val="none"/>
        </w:rPr>
      </w:pPr>
      <w:r>
        <w:rPr>
          <w:rFonts w:hint="eastAsia" w:ascii="宋体" w:hAnsi="宋体"/>
          <w:color w:val="auto"/>
          <w:sz w:val="24"/>
          <w:highlight w:val="none"/>
        </w:rPr>
        <w:t>（收款账户须与政采云平台上登记银行账户一致，否则将造成无法支付合同款）</w:t>
      </w:r>
    </w:p>
    <w:p w14:paraId="12A43023">
      <w:pPr>
        <w:shd w:val="clear"/>
        <w:snapToGrid w:val="0"/>
        <w:spacing w:before="120" w:beforeLines="50" w:after="120" w:afterLines="5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lang w:val="en-US" w:eastAsia="zh-CN"/>
        </w:rPr>
        <w:t>九</w:t>
      </w:r>
      <w:r>
        <w:rPr>
          <w:rFonts w:hint="eastAsia" w:ascii="宋体" w:hAnsi="宋体"/>
          <w:b/>
          <w:color w:val="auto"/>
          <w:sz w:val="24"/>
          <w:highlight w:val="none"/>
          <w:shd w:val="clear" w:color="auto" w:fill="auto"/>
        </w:rPr>
        <w:t>、税费</w:t>
      </w:r>
    </w:p>
    <w:p w14:paraId="4D8D7D35">
      <w:pPr>
        <w:shd w:val="clear"/>
        <w:snapToGrid w:val="0"/>
        <w:spacing w:before="120" w:beforeLines="50" w:after="120" w:afterLines="5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本合同执行中相关的一切税费均由</w:t>
      </w:r>
      <w:r>
        <w:rPr>
          <w:rFonts w:hint="eastAsia" w:hAnsi="宋体"/>
          <w:color w:val="auto"/>
          <w:sz w:val="24"/>
          <w:highlight w:val="none"/>
          <w:shd w:val="clear" w:color="auto" w:fill="auto"/>
        </w:rPr>
        <w:t>乙</w:t>
      </w:r>
      <w:r>
        <w:rPr>
          <w:rFonts w:hint="eastAsia" w:ascii="宋体" w:hAnsi="宋体"/>
          <w:color w:val="auto"/>
          <w:sz w:val="24"/>
          <w:highlight w:val="none"/>
          <w:shd w:val="clear" w:color="auto" w:fill="auto"/>
        </w:rPr>
        <w:t>方负担。</w:t>
      </w:r>
    </w:p>
    <w:p w14:paraId="61BA7284">
      <w:pPr>
        <w:shd w:val="clear"/>
        <w:snapToGrid w:val="0"/>
        <w:spacing w:before="120" w:after="120" w:line="460" w:lineRule="exact"/>
        <w:ind w:left="412" w:hanging="412" w:hangingChars="171"/>
        <w:rPr>
          <w:rFonts w:ascii="宋体" w:hAnsi="宋体"/>
          <w:color w:val="auto"/>
          <w:sz w:val="24"/>
          <w:highlight w:val="none"/>
          <w:shd w:val="clear" w:color="auto" w:fill="auto"/>
        </w:rPr>
      </w:pPr>
      <w:r>
        <w:rPr>
          <w:rFonts w:hint="eastAsia" w:ascii="宋体" w:hAnsi="宋体"/>
          <w:b/>
          <w:color w:val="auto"/>
          <w:sz w:val="24"/>
          <w:highlight w:val="none"/>
          <w:shd w:val="clear" w:color="auto" w:fill="auto"/>
        </w:rPr>
        <w:t>十、质量保证及后续服务</w:t>
      </w:r>
    </w:p>
    <w:p w14:paraId="429D3B83">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1．乙方应按磋商文件规定向甲方提供服务。</w:t>
      </w:r>
    </w:p>
    <w:p w14:paraId="256BEEA8">
      <w:pPr>
        <w:shd w:val="clear"/>
        <w:snapToGrid w:val="0"/>
        <w:spacing w:before="120" w:after="120" w:line="460" w:lineRule="exact"/>
        <w:ind w:left="480" w:hanging="480" w:hanging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2．乙方提供的服务成果在服务质量保证期内发生故障，乙方应负责免费提供后续服务。对达不到要求者，根据实际情况，经双方协商，可按以下办法处理：</w:t>
      </w:r>
    </w:p>
    <w:p w14:paraId="4A5E6CC5">
      <w:pPr>
        <w:shd w:val="clear"/>
        <w:snapToGrid w:val="0"/>
        <w:spacing w:before="120" w:after="120" w:line="460" w:lineRule="exact"/>
        <w:ind w:firstLine="42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⑴重做：由乙方承担所发生的全部费用。</w:t>
      </w:r>
    </w:p>
    <w:p w14:paraId="5765C8F6">
      <w:pPr>
        <w:shd w:val="clear"/>
        <w:snapToGrid w:val="0"/>
        <w:spacing w:before="120" w:after="120" w:line="460" w:lineRule="exact"/>
        <w:ind w:firstLine="42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⑵贬值处理：由甲乙双方合议定价。</w:t>
      </w:r>
    </w:p>
    <w:p w14:paraId="45D8D6D6">
      <w:pPr>
        <w:shd w:val="clear"/>
        <w:snapToGrid w:val="0"/>
        <w:spacing w:before="120" w:after="120" w:line="460" w:lineRule="exact"/>
        <w:ind w:left="420" w:left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⑶解除合同。</w:t>
      </w:r>
    </w:p>
    <w:p w14:paraId="1E524BBB">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 如在使用过程中发生问题，乙方在接到甲方通知后在△小时内到达甲方现场。</w:t>
      </w:r>
    </w:p>
    <w:p w14:paraId="3898DD39">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4．在</w:t>
      </w:r>
      <w:r>
        <w:rPr>
          <w:rFonts w:hint="eastAsia" w:ascii="宋体" w:hAnsi="宋体"/>
          <w:b/>
          <w:color w:val="auto"/>
          <w:sz w:val="24"/>
          <w:highlight w:val="none"/>
          <w:shd w:val="clear" w:color="auto" w:fill="auto"/>
        </w:rPr>
        <w:t>服务质量保证期</w:t>
      </w:r>
      <w:r>
        <w:rPr>
          <w:rFonts w:hint="eastAsia" w:ascii="宋体" w:hAnsi="宋体"/>
          <w:color w:val="auto"/>
          <w:sz w:val="24"/>
          <w:highlight w:val="none"/>
          <w:shd w:val="clear" w:color="auto" w:fill="auto"/>
        </w:rPr>
        <w:t>内，乙方应对出现的质量及安全问题负责处理解决并承担</w:t>
      </w:r>
    </w:p>
    <w:p w14:paraId="71EE3D25">
      <w:pPr>
        <w:shd w:val="clear"/>
        <w:snapToGrid w:val="0"/>
        <w:spacing w:before="120" w:after="120" w:line="460" w:lineRule="exact"/>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一切费用。</w:t>
      </w:r>
    </w:p>
    <w:p w14:paraId="4FD86851">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十</w:t>
      </w:r>
      <w:r>
        <w:rPr>
          <w:rFonts w:hint="eastAsia" w:ascii="宋体" w:hAnsi="宋体"/>
          <w:b/>
          <w:color w:val="auto"/>
          <w:sz w:val="24"/>
          <w:highlight w:val="none"/>
          <w:shd w:val="clear" w:color="auto" w:fill="auto"/>
          <w:lang w:val="en-US" w:eastAsia="zh-CN"/>
        </w:rPr>
        <w:t>一</w:t>
      </w:r>
      <w:r>
        <w:rPr>
          <w:rFonts w:hint="eastAsia" w:ascii="宋体" w:hAnsi="宋体"/>
          <w:b/>
          <w:color w:val="auto"/>
          <w:sz w:val="24"/>
          <w:highlight w:val="none"/>
          <w:shd w:val="clear" w:color="auto" w:fill="auto"/>
        </w:rPr>
        <w:t>、违约责任</w:t>
      </w:r>
    </w:p>
    <w:p w14:paraId="0312D62E">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1．甲方无正当理由拒收接受服务的，甲方向乙方偿付合同款项百分之五作为违约金。</w:t>
      </w:r>
    </w:p>
    <w:p w14:paraId="1E34643A">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2．甲方无故逾期验收和办理款项支付手续的,甲方应按逾期付款总额每日万分之五向乙方支付违约金。</w:t>
      </w:r>
    </w:p>
    <w:p w14:paraId="56BF910C">
      <w:pPr>
        <w:shd w:val="clear"/>
        <w:snapToGrid w:val="0"/>
        <w:spacing w:before="120" w:after="120" w:line="460" w:lineRule="exact"/>
        <w:ind w:left="410" w:hanging="410" w:hangingChars="17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1DDA6763">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十</w:t>
      </w:r>
      <w:r>
        <w:rPr>
          <w:rFonts w:hint="eastAsia" w:ascii="宋体" w:hAnsi="宋体"/>
          <w:b/>
          <w:color w:val="auto"/>
          <w:sz w:val="24"/>
          <w:highlight w:val="none"/>
          <w:shd w:val="clear" w:color="auto" w:fill="auto"/>
          <w:lang w:val="en-US" w:eastAsia="zh-CN"/>
        </w:rPr>
        <w:t>二</w:t>
      </w:r>
      <w:r>
        <w:rPr>
          <w:rFonts w:hint="eastAsia" w:ascii="宋体" w:hAnsi="宋体"/>
          <w:b/>
          <w:color w:val="auto"/>
          <w:sz w:val="24"/>
          <w:highlight w:val="none"/>
          <w:shd w:val="clear" w:color="auto" w:fill="auto"/>
        </w:rPr>
        <w:t>、不可抗力事件处理</w:t>
      </w:r>
    </w:p>
    <w:p w14:paraId="36EC751C">
      <w:pPr>
        <w:shd w:val="clear"/>
        <w:snapToGrid w:val="0"/>
        <w:spacing w:before="120" w:after="120" w:line="460" w:lineRule="exact"/>
        <w:ind w:left="480" w:hanging="480" w:hanging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1．在合同有效期内，任何一方因不可抗力事件导致不能履行合同，则合同履行</w:t>
      </w:r>
    </w:p>
    <w:p w14:paraId="3AD7290D">
      <w:pPr>
        <w:shd w:val="clear"/>
        <w:snapToGrid w:val="0"/>
        <w:spacing w:before="120" w:after="120" w:line="460" w:lineRule="exact"/>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期可延长，其延长期与不可抗力影响期相同。</w:t>
      </w:r>
    </w:p>
    <w:p w14:paraId="2BAB6527">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2．不可抗力事件发生后，应立即通知对方，并寄送有关权威机构出具的证明。</w:t>
      </w:r>
    </w:p>
    <w:p w14:paraId="78EE5956">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3．不可抗力事件延续120天以上，双方应通过友好协商，确定是否继续履行合</w:t>
      </w:r>
    </w:p>
    <w:p w14:paraId="25D6B8E8">
      <w:pPr>
        <w:shd w:val="clear"/>
        <w:snapToGrid w:val="0"/>
        <w:spacing w:before="120" w:after="120" w:line="460" w:lineRule="exact"/>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同。</w:t>
      </w:r>
    </w:p>
    <w:p w14:paraId="1D47A896">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十</w:t>
      </w:r>
      <w:r>
        <w:rPr>
          <w:rFonts w:hint="eastAsia" w:ascii="宋体" w:hAnsi="宋体"/>
          <w:b/>
          <w:color w:val="auto"/>
          <w:sz w:val="24"/>
          <w:highlight w:val="none"/>
          <w:shd w:val="clear" w:color="auto" w:fill="auto"/>
          <w:lang w:val="en-US" w:eastAsia="zh-CN"/>
        </w:rPr>
        <w:t>三</w:t>
      </w:r>
      <w:r>
        <w:rPr>
          <w:rFonts w:hint="eastAsia" w:ascii="宋体" w:hAnsi="宋体"/>
          <w:b/>
          <w:color w:val="auto"/>
          <w:sz w:val="24"/>
          <w:highlight w:val="none"/>
          <w:shd w:val="clear" w:color="auto" w:fill="auto"/>
        </w:rPr>
        <w:t>、诉讼</w:t>
      </w:r>
    </w:p>
    <w:p w14:paraId="4EB8CE1D">
      <w:pPr>
        <w:shd w:val="clear"/>
        <w:snapToGrid w:val="0"/>
        <w:spacing w:before="120" w:after="120" w:line="460" w:lineRule="exact"/>
        <w:ind w:left="480" w:hanging="480" w:hanging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双方在执行合同中所发生的一切争议，应通过协商解决。如协商不成，可向甲</w:t>
      </w:r>
    </w:p>
    <w:p w14:paraId="7FB9FC21">
      <w:pPr>
        <w:shd w:val="clear"/>
        <w:snapToGrid w:val="0"/>
        <w:spacing w:before="120" w:after="120" w:line="460" w:lineRule="exact"/>
        <w:ind w:left="480" w:leftChars="57" w:hanging="360" w:hanging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方所在地法院起诉。</w:t>
      </w:r>
    </w:p>
    <w:p w14:paraId="486AFA80">
      <w:pPr>
        <w:shd w:val="clear"/>
        <w:snapToGrid w:val="0"/>
        <w:spacing w:before="120" w:after="120" w:line="460" w:lineRule="exac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十</w:t>
      </w:r>
      <w:r>
        <w:rPr>
          <w:rFonts w:hint="eastAsia" w:ascii="宋体" w:hAnsi="宋体"/>
          <w:b/>
          <w:color w:val="auto"/>
          <w:sz w:val="24"/>
          <w:highlight w:val="none"/>
          <w:shd w:val="clear" w:color="auto" w:fill="auto"/>
          <w:lang w:val="en-US" w:eastAsia="zh-CN"/>
        </w:rPr>
        <w:t>四</w:t>
      </w:r>
      <w:r>
        <w:rPr>
          <w:rFonts w:hint="eastAsia" w:ascii="宋体" w:hAnsi="宋体"/>
          <w:b/>
          <w:color w:val="auto"/>
          <w:sz w:val="24"/>
          <w:highlight w:val="none"/>
          <w:shd w:val="clear" w:color="auto" w:fill="auto"/>
        </w:rPr>
        <w:t>、合同生效及其它</w:t>
      </w:r>
    </w:p>
    <w:p w14:paraId="7065BE56">
      <w:pPr>
        <w:shd w:val="clear"/>
        <w:snapToGrid w:val="0"/>
        <w:spacing w:before="120" w:after="120" w:line="460" w:lineRule="exact"/>
        <w:rPr>
          <w:rFonts w:ascii="宋体" w:hAnsi="宋体"/>
          <w:color w:val="auto"/>
          <w:sz w:val="24"/>
          <w:highlight w:val="none"/>
        </w:rPr>
      </w:pPr>
      <w:r>
        <w:rPr>
          <w:rFonts w:hint="eastAsia" w:ascii="宋体" w:hAnsi="宋体"/>
          <w:color w:val="auto"/>
          <w:sz w:val="24"/>
          <w:highlight w:val="none"/>
        </w:rPr>
        <w:t>1．合同经双方法定代表人或授权代表签字并加盖单位公章后生效。招标文件、投标文件与本合同具有同等法律效力。</w:t>
      </w:r>
    </w:p>
    <w:p w14:paraId="5D284FC6">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2．合同执行中涉及采购资金和采购内容修改或补充的，须经财政部门审批，并</w:t>
      </w:r>
    </w:p>
    <w:p w14:paraId="4BDC474C">
      <w:pPr>
        <w:shd w:val="clear"/>
        <w:snapToGrid w:val="0"/>
        <w:spacing w:before="120" w:after="120"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签书面补充协议报政府采购监督管理部门备案，方可作为主合同不可分割的一部分。</w:t>
      </w:r>
    </w:p>
    <w:p w14:paraId="33CD7083">
      <w:pPr>
        <w:shd w:val="clear"/>
        <w:snapToGrid w:val="0"/>
        <w:spacing w:before="120" w:after="120" w:line="460" w:lineRule="exact"/>
        <w:ind w:left="480" w:hanging="480" w:hanging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3．本合同未尽事宜，遵照《中华人民共和国民法典》有关条文执行。</w:t>
      </w:r>
    </w:p>
    <w:p w14:paraId="0903EF6C">
      <w:pPr>
        <w:shd w:val="clear"/>
        <w:snapToGrid w:val="0"/>
        <w:spacing w:line="480" w:lineRule="exact"/>
        <w:rPr>
          <w:rFonts w:ascii="宋体" w:hAnsi="宋体"/>
          <w:b/>
          <w:bCs/>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4. 本合同正本一式四份,甲乙双方签订后浙江五石中正工程咨询有限公司见证盖章</w:t>
      </w:r>
      <w:r>
        <w:rPr>
          <w:rFonts w:hint="eastAsia" w:ascii="宋体" w:hAnsi="宋体"/>
          <w:color w:val="auto"/>
          <w:kern w:val="0"/>
          <w:sz w:val="24"/>
          <w:highlight w:val="none"/>
          <w:shd w:val="clear" w:color="auto" w:fill="auto"/>
          <w:lang w:val="zh-CN"/>
        </w:rPr>
        <w:t>，</w:t>
      </w:r>
      <w:r>
        <w:rPr>
          <w:rFonts w:hint="eastAsia" w:ascii="宋体" w:hAnsi="宋体"/>
          <w:b/>
          <w:bCs/>
          <w:color w:val="auto"/>
          <w:kern w:val="0"/>
          <w:sz w:val="24"/>
          <w:highlight w:val="none"/>
          <w:shd w:val="clear" w:color="auto" w:fill="auto"/>
          <w:lang w:val="zh-CN" w:eastAsia="zh-CN"/>
        </w:rPr>
        <w:t>浙江五石中正工程咨询有限公司需留备二份。</w:t>
      </w:r>
    </w:p>
    <w:p w14:paraId="340B8BCE">
      <w:pPr>
        <w:shd w:val="clear"/>
        <w:snapToGrid w:val="0"/>
        <w:spacing w:line="480" w:lineRule="exact"/>
        <w:ind w:firstLine="240" w:firstLineChars="100"/>
        <w:rPr>
          <w:rFonts w:ascii="宋体" w:hAnsi="宋体"/>
          <w:color w:val="auto"/>
          <w:kern w:val="0"/>
          <w:sz w:val="24"/>
          <w:highlight w:val="none"/>
          <w:shd w:val="clear" w:color="auto" w:fill="auto"/>
          <w:lang w:val="zh-CN" w:eastAsia="zh-CN"/>
        </w:rPr>
      </w:pPr>
    </w:p>
    <w:p w14:paraId="2E6D676A">
      <w:pPr>
        <w:shd w:val="clear"/>
        <w:snapToGrid w:val="0"/>
        <w:spacing w:line="480" w:lineRule="exact"/>
        <w:ind w:firstLine="240" w:firstLineChars="100"/>
        <w:rPr>
          <w:rFonts w:ascii="宋体" w:hAnsi="宋体"/>
          <w:color w:val="auto"/>
          <w:kern w:val="0"/>
          <w:sz w:val="24"/>
          <w:highlight w:val="none"/>
          <w:shd w:val="clear" w:color="auto" w:fill="auto"/>
          <w:lang w:val="zh-CN" w:eastAsia="zh-CN"/>
        </w:rPr>
      </w:pPr>
    </w:p>
    <w:p w14:paraId="6657ABF4">
      <w:pPr>
        <w:shd w:val="clear"/>
        <w:snapToGrid w:val="0"/>
        <w:spacing w:line="480" w:lineRule="exact"/>
        <w:ind w:firstLine="240" w:firstLineChars="100"/>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 xml:space="preserve">甲方：                                   乙方： </w:t>
      </w:r>
    </w:p>
    <w:p w14:paraId="492709DF">
      <w:pPr>
        <w:shd w:val="clear"/>
        <w:snapToGrid w:val="0"/>
        <w:spacing w:line="480" w:lineRule="exact"/>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 xml:space="preserve">  地址：                                   地址： </w:t>
      </w:r>
    </w:p>
    <w:p w14:paraId="64B74FAF">
      <w:pPr>
        <w:shd w:val="clear"/>
        <w:snapToGrid w:val="0"/>
        <w:spacing w:line="480" w:lineRule="exact"/>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 xml:space="preserve">  法定（授权）代表人：                     法定（授权）代表人：</w:t>
      </w:r>
    </w:p>
    <w:p w14:paraId="0CA07F16">
      <w:pPr>
        <w:shd w:val="clear"/>
        <w:snapToGrid w:val="0"/>
        <w:spacing w:line="480" w:lineRule="exact"/>
        <w:ind w:firstLine="360" w:firstLineChars="150"/>
        <w:rPr>
          <w:rFonts w:ascii="宋体" w:hAnsi="宋体"/>
          <w:color w:val="auto"/>
          <w:kern w:val="0"/>
          <w:sz w:val="24"/>
          <w:highlight w:val="none"/>
          <w:shd w:val="clear" w:color="auto" w:fill="auto"/>
          <w:lang w:val="zh-CN" w:eastAsia="zh-CN"/>
        </w:rPr>
      </w:pPr>
      <w:r>
        <w:rPr>
          <w:rFonts w:hint="eastAsia" w:ascii="宋体" w:hAnsi="宋体"/>
          <w:color w:val="auto"/>
          <w:kern w:val="0"/>
          <w:sz w:val="24"/>
          <w:highlight w:val="none"/>
          <w:shd w:val="clear" w:color="auto" w:fill="auto"/>
          <w:lang w:val="zh-CN" w:eastAsia="zh-CN"/>
        </w:rPr>
        <w:t>签订日期：     年　  月　 日            签订日期：     年　  月　 日</w:t>
      </w:r>
    </w:p>
    <w:p w14:paraId="2B1BDD88">
      <w:pPr>
        <w:shd w:val="clear"/>
        <w:snapToGrid w:val="0"/>
        <w:spacing w:line="480" w:lineRule="exact"/>
        <w:ind w:firstLine="360" w:firstLineChars="150"/>
        <w:rPr>
          <w:rFonts w:ascii="宋体" w:hAnsi="宋体"/>
          <w:color w:val="auto"/>
          <w:kern w:val="0"/>
          <w:sz w:val="24"/>
          <w:highlight w:val="none"/>
          <w:shd w:val="clear" w:color="auto" w:fill="auto"/>
          <w:lang w:val="zh-CN"/>
        </w:rPr>
      </w:pPr>
    </w:p>
    <w:p w14:paraId="579DF1E1">
      <w:pPr>
        <w:pStyle w:val="27"/>
        <w:shd w:val="clear"/>
        <w:snapToGrid w:val="0"/>
        <w:spacing w:before="120" w:after="120" w:line="420" w:lineRule="exact"/>
        <w:ind w:firstLine="201"/>
        <w:rPr>
          <w:rFonts w:ascii="Times New Roman" w:hAnsi="宋体"/>
          <w:color w:val="auto"/>
          <w:sz w:val="21"/>
          <w:highlight w:val="none"/>
          <w:shd w:val="clear" w:color="auto" w:fill="auto"/>
        </w:rPr>
      </w:pPr>
      <w:r>
        <w:rPr>
          <w:rFonts w:hint="eastAsia" w:ascii="Times New Roman" w:hAnsi="宋体"/>
          <w:b/>
          <w:bCs/>
          <w:color w:val="auto"/>
          <w:highlight w:val="none"/>
          <w:shd w:val="clear" w:color="auto" w:fill="auto"/>
        </w:rPr>
        <w:t xml:space="preserve">见证方：（盖章）  </w:t>
      </w:r>
      <w:r>
        <w:rPr>
          <w:rFonts w:hint="eastAsia" w:ascii="Times New Roman" w:hAnsi="宋体"/>
          <w:b/>
          <w:bCs/>
          <w:color w:val="auto"/>
          <w:sz w:val="21"/>
          <w:highlight w:val="none"/>
          <w:shd w:val="clear" w:color="auto" w:fill="auto"/>
        </w:rPr>
        <w:t xml:space="preserve"> </w:t>
      </w:r>
      <w:r>
        <w:rPr>
          <w:rFonts w:hint="eastAsia" w:ascii="Times New Roman" w:hAnsi="宋体"/>
          <w:color w:val="auto"/>
          <w:sz w:val="21"/>
          <w:highlight w:val="none"/>
          <w:shd w:val="clear" w:color="auto" w:fill="auto"/>
        </w:rPr>
        <w:t xml:space="preserve">     </w:t>
      </w:r>
    </w:p>
    <w:p w14:paraId="0D1D71BB">
      <w:pPr>
        <w:pStyle w:val="27"/>
        <w:shd w:val="clear"/>
        <w:snapToGrid w:val="0"/>
        <w:spacing w:before="120" w:after="120" w:line="420" w:lineRule="exact"/>
        <w:ind w:firstLine="201"/>
        <w:rPr>
          <w:rFonts w:hAnsi="宋体"/>
          <w:b/>
          <w:bCs/>
          <w:color w:val="auto"/>
          <w:highlight w:val="none"/>
          <w:shd w:val="clear" w:color="auto" w:fill="auto"/>
        </w:rPr>
      </w:pPr>
    </w:p>
    <w:p w14:paraId="132D3427">
      <w:pPr>
        <w:shd w:val="clear"/>
        <w:adjustRightInd w:val="0"/>
        <w:spacing w:line="240" w:lineRule="atLeast"/>
        <w:rPr>
          <w:rFonts w:hAnsi="宋体"/>
          <w:b/>
          <w:bCs/>
          <w:color w:val="auto"/>
          <w:sz w:val="28"/>
          <w:szCs w:val="28"/>
          <w:highlight w:val="none"/>
          <w:u w:val="single"/>
          <w:shd w:val="clear" w:color="auto" w:fill="auto"/>
        </w:rPr>
      </w:pPr>
    </w:p>
    <w:p w14:paraId="44D41333">
      <w:pPr>
        <w:shd w:val="clear"/>
        <w:adjustRightInd w:val="0"/>
        <w:spacing w:line="240" w:lineRule="atLeast"/>
        <w:ind w:left="3092" w:hanging="3092" w:hangingChars="1100"/>
        <w:rPr>
          <w:rFonts w:hAnsi="宋体"/>
          <w:b/>
          <w:bCs/>
          <w:color w:val="auto"/>
          <w:sz w:val="28"/>
          <w:szCs w:val="28"/>
          <w:highlight w:val="none"/>
          <w:u w:val="single"/>
          <w:shd w:val="clear" w:color="auto" w:fill="auto"/>
        </w:rPr>
      </w:pPr>
      <w:r>
        <w:rPr>
          <w:rFonts w:hint="eastAsia" w:hAnsi="宋体"/>
          <w:b/>
          <w:bCs/>
          <w:color w:val="auto"/>
          <w:sz w:val="28"/>
          <w:szCs w:val="28"/>
          <w:highlight w:val="none"/>
          <w:u w:val="single"/>
          <w:shd w:val="clear" w:color="auto" w:fill="auto"/>
        </w:rPr>
        <w:t>附件：附上报价明细表</w:t>
      </w:r>
      <w:r>
        <w:rPr>
          <w:rFonts w:hAnsi="宋体"/>
          <w:b/>
          <w:bCs/>
          <w:color w:val="auto"/>
          <w:sz w:val="28"/>
          <w:szCs w:val="28"/>
          <w:highlight w:val="none"/>
          <w:u w:val="single"/>
          <w:shd w:val="clear" w:color="auto" w:fill="auto"/>
        </w:rPr>
        <w:t xml:space="preserve">   </w:t>
      </w:r>
      <w:r>
        <w:rPr>
          <w:rFonts w:hint="eastAsia" w:hAnsi="宋体"/>
          <w:color w:val="auto"/>
          <w:highlight w:val="none"/>
          <w:shd w:val="clear" w:color="auto" w:fill="auto"/>
        </w:rPr>
        <w:t xml:space="preserve">     </w:t>
      </w:r>
      <w:r>
        <w:rPr>
          <w:rFonts w:asciiTheme="minorEastAsia" w:hAnsiTheme="minorEastAsia" w:eastAsiaTheme="minorEastAsia"/>
          <w:b/>
          <w:bCs/>
          <w:color w:val="auto"/>
          <w:highlight w:val="none"/>
          <w:shd w:val="clear" w:color="auto" w:fill="auto"/>
        </w:rPr>
        <w:br w:type="page"/>
      </w:r>
      <w:r>
        <w:rPr>
          <w:rFonts w:hint="eastAsia" w:hAnsi="宋体"/>
          <w:b/>
          <w:color w:val="auto"/>
          <w:sz w:val="30"/>
          <w:szCs w:val="30"/>
          <w:highlight w:val="none"/>
          <w:shd w:val="clear" w:color="auto" w:fill="auto"/>
        </w:rPr>
        <w:t>第六章　响应文件格式</w:t>
      </w:r>
    </w:p>
    <w:p w14:paraId="74A4F952">
      <w:pPr>
        <w:pStyle w:val="27"/>
        <w:shd w:val="clear"/>
        <w:snapToGrid w:val="0"/>
        <w:spacing w:beforeLines="0" w:afterLines="0" w:line="420" w:lineRule="exact"/>
        <w:jc w:val="center"/>
        <w:rPr>
          <w:rFonts w:hAnsi="宋体"/>
          <w:color w:val="auto"/>
          <w:sz w:val="30"/>
          <w:szCs w:val="30"/>
          <w:highlight w:val="none"/>
          <w:shd w:val="clear" w:color="auto" w:fill="auto"/>
        </w:rPr>
      </w:pPr>
    </w:p>
    <w:p w14:paraId="08F2816C">
      <w:pPr>
        <w:shd w:val="clear"/>
        <w:snapToGrid w:val="0"/>
        <w:spacing w:before="120" w:beforeLines="50" w:after="50"/>
        <w:jc w:val="center"/>
        <w:outlineLvl w:val="1"/>
        <w:rPr>
          <w:rFonts w:ascii="宋体" w:hAnsi="宋体"/>
          <w:b/>
          <w:bCs/>
          <w:color w:val="auto"/>
          <w:sz w:val="28"/>
          <w:szCs w:val="28"/>
          <w:highlight w:val="none"/>
          <w:shd w:val="clear" w:color="auto" w:fill="auto"/>
        </w:rPr>
      </w:pPr>
      <w:bookmarkStart w:id="69" w:name="_Toc2014970994"/>
      <w:bookmarkStart w:id="70" w:name="_Toc265669850"/>
      <w:r>
        <w:rPr>
          <w:rFonts w:hint="eastAsia" w:ascii="宋体" w:hAnsi="宋体"/>
          <w:b/>
          <w:bCs/>
          <w:color w:val="auto"/>
          <w:sz w:val="28"/>
          <w:szCs w:val="28"/>
          <w:highlight w:val="none"/>
          <w:shd w:val="clear" w:color="auto" w:fill="auto"/>
        </w:rPr>
        <w:t>一、资格响应文件格式</w:t>
      </w:r>
      <w:bookmarkEnd w:id="69"/>
    </w:p>
    <w:p w14:paraId="71AFF18C">
      <w:pPr>
        <w:shd w:val="clear"/>
        <w:snapToGrid w:val="0"/>
        <w:spacing w:before="120" w:beforeLines="50" w:after="50"/>
        <w:jc w:val="center"/>
        <w:rPr>
          <w:rFonts w:ascii="宋体" w:hAnsi="宋体"/>
          <w:color w:val="auto"/>
          <w:sz w:val="28"/>
          <w:szCs w:val="28"/>
          <w:highlight w:val="none"/>
          <w:shd w:val="clear" w:color="auto" w:fill="auto"/>
        </w:rPr>
      </w:pPr>
    </w:p>
    <w:p w14:paraId="4A39DFE8">
      <w:pPr>
        <w:shd w:val="clear"/>
        <w:snapToGrid w:val="0"/>
        <w:spacing w:before="120" w:beforeLines="50" w:after="50"/>
        <w:jc w:val="center"/>
        <w:rPr>
          <w:rFonts w:ascii="宋体" w:hAnsi="宋体"/>
          <w:color w:val="auto"/>
          <w:sz w:val="28"/>
          <w:szCs w:val="28"/>
          <w:highlight w:val="none"/>
          <w:shd w:val="clear" w:color="auto" w:fill="auto"/>
        </w:rPr>
      </w:pPr>
    </w:p>
    <w:p w14:paraId="01EC8D0E">
      <w:pPr>
        <w:shd w:val="clear"/>
        <w:snapToGrid w:val="0"/>
        <w:spacing w:before="120" w:beforeLines="50" w:after="50"/>
        <w:ind w:firstLine="560" w:firstLineChars="200"/>
        <w:rPr>
          <w:rFonts w:ascii="宋体" w:hAnsi="宋体"/>
          <w:color w:val="auto"/>
          <w:sz w:val="28"/>
          <w:szCs w:val="28"/>
          <w:highlight w:val="none"/>
          <w:shd w:val="clear" w:color="auto" w:fill="auto"/>
        </w:rPr>
      </w:pPr>
      <w:r>
        <w:rPr>
          <w:rFonts w:ascii="宋体" w:hAnsi="宋体"/>
          <w:color w:val="auto"/>
          <w:sz w:val="28"/>
          <w:szCs w:val="28"/>
          <w:highlight w:val="none"/>
          <w:shd w:val="clear" w:color="auto" w:fill="auto"/>
        </w:rPr>
        <w:t>1</w:t>
      </w:r>
      <w:r>
        <w:rPr>
          <w:rFonts w:hint="eastAsia" w:ascii="宋体" w:hAnsi="宋体"/>
          <w:color w:val="auto"/>
          <w:sz w:val="28"/>
          <w:szCs w:val="28"/>
          <w:highlight w:val="none"/>
          <w:shd w:val="clear" w:color="auto" w:fill="auto"/>
        </w:rPr>
        <w:t xml:space="preserve">.资格响应文件封面格式： </w:t>
      </w:r>
    </w:p>
    <w:p w14:paraId="3633B9FC">
      <w:pPr>
        <w:shd w:val="clear"/>
        <w:snapToGrid w:val="0"/>
        <w:spacing w:before="120" w:beforeLines="50" w:after="50"/>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 xml:space="preserve"> </w:t>
      </w:r>
    </w:p>
    <w:p w14:paraId="4B05C3C9">
      <w:pPr>
        <w:shd w:val="clear"/>
        <w:snapToGrid w:val="0"/>
        <w:spacing w:before="120" w:beforeLines="50" w:after="50"/>
        <w:rPr>
          <w:rFonts w:ascii="宋体" w:hAnsi="宋体"/>
          <w:color w:val="auto"/>
          <w:sz w:val="28"/>
          <w:szCs w:val="28"/>
          <w:highlight w:val="none"/>
          <w:shd w:val="clear" w:color="auto" w:fill="auto"/>
        </w:rPr>
      </w:pPr>
    </w:p>
    <w:p w14:paraId="317A209A">
      <w:pPr>
        <w:shd w:val="clear"/>
        <w:snapToGrid w:val="0"/>
        <w:spacing w:before="120" w:beforeLines="50" w:after="50"/>
        <w:jc w:val="center"/>
        <w:rPr>
          <w:rFonts w:ascii="宋体" w:hAnsi="宋体"/>
          <w:bCs/>
          <w:color w:val="auto"/>
          <w:sz w:val="28"/>
          <w:szCs w:val="28"/>
          <w:highlight w:val="none"/>
          <w:shd w:val="clear" w:color="auto" w:fill="auto"/>
        </w:rPr>
      </w:pPr>
    </w:p>
    <w:p w14:paraId="28EB0043">
      <w:pPr>
        <w:shd w:val="clear"/>
        <w:snapToGrid w:val="0"/>
        <w:spacing w:before="120" w:beforeLines="50" w:after="50"/>
        <w:jc w:val="center"/>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资格响应文件</w:t>
      </w:r>
    </w:p>
    <w:p w14:paraId="3F4AE659">
      <w:pPr>
        <w:shd w:val="clear"/>
        <w:snapToGrid w:val="0"/>
        <w:spacing w:before="120" w:beforeLines="50" w:after="50" w:line="360" w:lineRule="auto"/>
        <w:jc w:val="center"/>
        <w:rPr>
          <w:rFonts w:ascii="宋体" w:hAnsi="宋体"/>
          <w:bCs/>
          <w:color w:val="auto"/>
          <w:sz w:val="28"/>
          <w:szCs w:val="28"/>
          <w:highlight w:val="none"/>
          <w:shd w:val="clear" w:color="auto" w:fill="auto"/>
        </w:rPr>
      </w:pPr>
    </w:p>
    <w:p w14:paraId="28C0E504">
      <w:pPr>
        <w:shd w:val="clear"/>
        <w:snapToGrid w:val="0"/>
        <w:spacing w:before="120" w:beforeLines="50" w:after="50" w:line="360" w:lineRule="auto"/>
        <w:jc w:val="center"/>
        <w:rPr>
          <w:rFonts w:ascii="宋体" w:hAnsi="宋体"/>
          <w:bCs/>
          <w:color w:val="auto"/>
          <w:sz w:val="28"/>
          <w:szCs w:val="28"/>
          <w:highlight w:val="none"/>
          <w:shd w:val="clear" w:color="auto" w:fill="auto"/>
        </w:rPr>
      </w:pPr>
    </w:p>
    <w:p w14:paraId="40BC94C6">
      <w:pPr>
        <w:shd w:val="clear"/>
        <w:snapToGrid w:val="0"/>
        <w:spacing w:before="120" w:beforeLines="50" w:after="50" w:line="360" w:lineRule="auto"/>
        <w:ind w:firstLine="1246" w:firstLineChars="445"/>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项目名称：</w:t>
      </w:r>
    </w:p>
    <w:p w14:paraId="43200C05">
      <w:pPr>
        <w:shd w:val="clear"/>
        <w:snapToGrid w:val="0"/>
        <w:spacing w:before="120" w:beforeLines="50" w:after="50" w:line="360" w:lineRule="auto"/>
        <w:ind w:firstLine="560" w:firstLineChars="200"/>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 xml:space="preserve">     项目编号：    </w:t>
      </w:r>
    </w:p>
    <w:p w14:paraId="57D6B37D">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p>
    <w:p w14:paraId="5FDF8785">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供应商名称：</w:t>
      </w:r>
    </w:p>
    <w:p w14:paraId="7D04E5F8">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供应商地址：</w:t>
      </w:r>
    </w:p>
    <w:p w14:paraId="221BC280">
      <w:pPr>
        <w:pStyle w:val="14"/>
        <w:shd w:val="clear"/>
        <w:snapToGrid w:val="0"/>
        <w:spacing w:before="50" w:after="50"/>
        <w:ind w:firstLine="1120" w:firstLineChars="400"/>
        <w:rPr>
          <w:rFonts w:ascii="宋体" w:hAnsi="宋体"/>
          <w:bCs/>
          <w:color w:val="auto"/>
          <w:sz w:val="28"/>
          <w:szCs w:val="28"/>
          <w:highlight w:val="none"/>
          <w:shd w:val="clear" w:color="auto" w:fill="auto"/>
        </w:rPr>
      </w:pPr>
    </w:p>
    <w:p w14:paraId="6F2AA98F">
      <w:pPr>
        <w:shd w:val="clear"/>
        <w:snapToGrid w:val="0"/>
        <w:spacing w:line="360" w:lineRule="auto"/>
        <w:ind w:firstLine="3360" w:firstLineChars="1200"/>
        <w:jc w:val="left"/>
        <w:rPr>
          <w:rFonts w:ascii="宋体" w:hAnsi="宋体"/>
          <w:color w:val="auto"/>
          <w:sz w:val="28"/>
          <w:szCs w:val="28"/>
          <w:highlight w:val="none"/>
          <w:shd w:val="clear" w:color="auto" w:fill="auto"/>
        </w:rPr>
      </w:pPr>
    </w:p>
    <w:p w14:paraId="54456E2E">
      <w:pPr>
        <w:shd w:val="clear"/>
        <w:snapToGrid w:val="0"/>
        <w:spacing w:line="360" w:lineRule="auto"/>
        <w:ind w:firstLine="3640" w:firstLineChars="1300"/>
        <w:jc w:val="left"/>
        <w:rPr>
          <w:rFonts w:ascii="宋体" w:hAnsi="宋体"/>
          <w:color w:val="auto"/>
          <w:sz w:val="24"/>
          <w:highlight w:val="none"/>
          <w:shd w:val="clear" w:color="auto" w:fill="auto"/>
        </w:rPr>
      </w:pPr>
      <w:r>
        <w:rPr>
          <w:rFonts w:hint="eastAsia" w:ascii="宋体" w:hAnsi="宋体"/>
          <w:color w:val="auto"/>
          <w:sz w:val="28"/>
          <w:szCs w:val="28"/>
          <w:highlight w:val="none"/>
          <w:shd w:val="clear" w:color="auto" w:fill="auto"/>
        </w:rPr>
        <w:t>年  月  日</w:t>
      </w:r>
      <w:r>
        <w:rPr>
          <w:rFonts w:ascii="宋体" w:hAnsi="宋体"/>
          <w:color w:val="auto"/>
          <w:sz w:val="28"/>
          <w:szCs w:val="28"/>
          <w:highlight w:val="none"/>
          <w:shd w:val="clear" w:color="auto" w:fill="auto"/>
        </w:rPr>
        <w:br w:type="page"/>
      </w:r>
      <w:bookmarkStart w:id="71" w:name="_Hlk60757343"/>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.营业执照等：</w:t>
      </w:r>
      <w:bookmarkEnd w:id="71"/>
    </w:p>
    <w:p w14:paraId="58F873E1">
      <w:pPr>
        <w:shd w:val="clear"/>
        <w:snapToGrid w:val="0"/>
        <w:spacing w:line="360" w:lineRule="auto"/>
        <w:jc w:val="center"/>
        <w:rPr>
          <w:rFonts w:ascii="仿宋_GB2312" w:hAnsi="仿宋" w:eastAsia="仿宋_GB2312" w:cs="仿宋_GB2312"/>
          <w:b/>
          <w:color w:val="auto"/>
          <w:kern w:val="0"/>
          <w:sz w:val="32"/>
          <w:szCs w:val="32"/>
          <w:highlight w:val="none"/>
          <w:shd w:val="clear" w:color="auto" w:fill="auto"/>
          <w:lang w:val="zh-CN"/>
        </w:rPr>
      </w:pPr>
    </w:p>
    <w:p w14:paraId="51B1B249">
      <w:pPr>
        <w:shd w:val="clear"/>
        <w:snapToGrid w:val="0"/>
        <w:spacing w:line="360" w:lineRule="auto"/>
        <w:jc w:val="center"/>
        <w:rPr>
          <w:rFonts w:ascii="宋体" w:hAnsi="宋体" w:cs="仿宋_GB2312"/>
          <w:b/>
          <w:color w:val="auto"/>
          <w:kern w:val="0"/>
          <w:sz w:val="32"/>
          <w:szCs w:val="32"/>
          <w:highlight w:val="none"/>
          <w:shd w:val="clear" w:color="auto" w:fill="auto"/>
          <w:lang w:val="zh-CN"/>
        </w:rPr>
      </w:pPr>
    </w:p>
    <w:p w14:paraId="0CE9D832">
      <w:pPr>
        <w:shd w:val="clear"/>
        <w:snapToGrid w:val="0"/>
        <w:spacing w:line="360" w:lineRule="auto"/>
        <w:jc w:val="center"/>
        <w:rPr>
          <w:rFonts w:ascii="宋体" w:hAnsi="宋体" w:cs="仿宋_GB2312"/>
          <w:b/>
          <w:color w:val="auto"/>
          <w:kern w:val="0"/>
          <w:sz w:val="32"/>
          <w:szCs w:val="32"/>
          <w:highlight w:val="none"/>
          <w:shd w:val="clear" w:color="auto" w:fill="auto"/>
          <w:lang w:val="zh-CN"/>
        </w:rPr>
      </w:pPr>
      <w:r>
        <w:rPr>
          <w:rFonts w:hint="eastAsia" w:ascii="宋体" w:hAnsi="宋体" w:cs="仿宋_GB2312"/>
          <w:b/>
          <w:color w:val="auto"/>
          <w:kern w:val="0"/>
          <w:sz w:val="32"/>
          <w:szCs w:val="32"/>
          <w:highlight w:val="none"/>
          <w:shd w:val="clear" w:color="auto" w:fill="auto"/>
          <w:lang w:val="zh-CN"/>
        </w:rPr>
        <w:t>营业执照（推荐使用电子营业执照）</w:t>
      </w:r>
    </w:p>
    <w:p w14:paraId="28CEE04C">
      <w:pPr>
        <w:shd w:val="clear"/>
        <w:snapToGrid w:val="0"/>
        <w:spacing w:line="360" w:lineRule="auto"/>
        <w:rPr>
          <w:rFonts w:ascii="宋体" w:hAnsi="宋体" w:cs="仿宋_GB2312"/>
          <w:b/>
          <w:color w:val="auto"/>
          <w:kern w:val="0"/>
          <w:sz w:val="32"/>
          <w:szCs w:val="32"/>
          <w:highlight w:val="none"/>
          <w:shd w:val="clear" w:color="auto" w:fill="auto"/>
          <w:lang w:val="zh-CN"/>
        </w:rPr>
      </w:pPr>
      <w:r>
        <w:rPr>
          <w:rFonts w:hint="eastAsia" w:ascii="宋体" w:hAnsi="宋体" w:cs="仿宋_GB2312"/>
          <w:b/>
          <w:color w:val="auto"/>
          <w:kern w:val="0"/>
          <w:sz w:val="32"/>
          <w:szCs w:val="32"/>
          <w:highlight w:val="none"/>
          <w:shd w:val="clear" w:color="auto" w:fill="auto"/>
          <w:lang w:val="zh-CN"/>
        </w:rPr>
        <w:t>或事业法人登记证或其他工商等登记证明材料原件扫描件或复印件</w:t>
      </w:r>
      <w:r>
        <w:rPr>
          <w:rFonts w:hint="eastAsia" w:ascii="宋体" w:hAnsi="宋体" w:cs="仿宋_GB2312"/>
          <w:b/>
          <w:color w:val="auto"/>
          <w:kern w:val="0"/>
          <w:sz w:val="32"/>
          <w:szCs w:val="32"/>
          <w:highlight w:val="none"/>
          <w:shd w:val="clear" w:color="auto" w:fill="auto"/>
          <w:lang w:val="zh-CN"/>
        </w:rPr>
        <w:br w:type="textWrapping"/>
      </w:r>
    </w:p>
    <w:p w14:paraId="5EE8138C">
      <w:pPr>
        <w:shd w:val="clear"/>
        <w:snapToGrid w:val="0"/>
        <w:spacing w:line="360" w:lineRule="auto"/>
        <w:ind w:firstLine="560" w:firstLineChars="200"/>
        <w:rPr>
          <w:rFonts w:ascii="宋体" w:hAnsi="宋体" w:cs="仿宋_GB2312"/>
          <w:bCs/>
          <w:color w:val="auto"/>
          <w:kern w:val="0"/>
          <w:sz w:val="28"/>
          <w:szCs w:val="28"/>
          <w:highlight w:val="none"/>
          <w:shd w:val="clear" w:color="auto" w:fill="auto"/>
          <w:lang w:val="zh-CN"/>
        </w:rPr>
      </w:pPr>
      <w:r>
        <w:rPr>
          <w:rFonts w:hint="eastAsia" w:ascii="宋体" w:hAnsi="宋体" w:cs="仿宋_GB2312"/>
          <w:bCs/>
          <w:color w:val="auto"/>
          <w:kern w:val="0"/>
          <w:sz w:val="28"/>
          <w:szCs w:val="28"/>
          <w:highlight w:val="none"/>
          <w:shd w:val="clear" w:color="auto" w:fill="auto"/>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4571FD42">
      <w:pPr>
        <w:shd w:val="clear"/>
        <w:spacing w:line="360" w:lineRule="auto"/>
        <w:jc w:val="center"/>
        <w:rPr>
          <w:rFonts w:ascii="宋体" w:hAnsi="宋体" w:cs="仿宋_GB2312"/>
          <w:b/>
          <w:color w:val="auto"/>
          <w:sz w:val="32"/>
          <w:szCs w:val="32"/>
          <w:highlight w:val="none"/>
          <w:shd w:val="clear" w:color="auto" w:fill="auto"/>
        </w:rPr>
      </w:pPr>
    </w:p>
    <w:p w14:paraId="4DEB4D8A">
      <w:pPr>
        <w:shd w:val="clear"/>
        <w:spacing w:line="360" w:lineRule="auto"/>
        <w:jc w:val="center"/>
        <w:rPr>
          <w:rFonts w:ascii="宋体" w:hAnsi="宋体" w:cs="仿宋_GB2312"/>
          <w:b/>
          <w:color w:val="auto"/>
          <w:sz w:val="32"/>
          <w:szCs w:val="32"/>
          <w:highlight w:val="none"/>
          <w:shd w:val="clear" w:color="auto" w:fill="auto"/>
        </w:rPr>
      </w:pPr>
    </w:p>
    <w:p w14:paraId="4D2E1625">
      <w:pPr>
        <w:shd w:val="clear"/>
        <w:spacing w:line="360" w:lineRule="auto"/>
        <w:jc w:val="center"/>
        <w:rPr>
          <w:rFonts w:ascii="宋体" w:hAnsi="宋体" w:cs="仿宋_GB2312"/>
          <w:b/>
          <w:color w:val="auto"/>
          <w:sz w:val="32"/>
          <w:szCs w:val="32"/>
          <w:highlight w:val="none"/>
          <w:shd w:val="clear" w:color="auto" w:fill="auto"/>
        </w:rPr>
      </w:pPr>
    </w:p>
    <w:p w14:paraId="6AC1F3A9">
      <w:pPr>
        <w:shd w:val="clear"/>
        <w:spacing w:line="360" w:lineRule="auto"/>
        <w:jc w:val="center"/>
        <w:rPr>
          <w:rFonts w:ascii="宋体" w:hAnsi="宋体" w:cs="仿宋_GB2312"/>
          <w:b/>
          <w:color w:val="auto"/>
          <w:sz w:val="32"/>
          <w:szCs w:val="32"/>
          <w:highlight w:val="none"/>
          <w:shd w:val="clear" w:color="auto" w:fill="auto"/>
        </w:rPr>
      </w:pPr>
      <w:r>
        <w:rPr>
          <w:rFonts w:hint="eastAsia" w:ascii="宋体" w:hAnsi="宋体" w:cs="仿宋_GB2312"/>
          <w:b/>
          <w:color w:val="auto"/>
          <w:sz w:val="32"/>
          <w:szCs w:val="32"/>
          <w:highlight w:val="none"/>
          <w:shd w:val="clear" w:color="auto" w:fill="auto"/>
        </w:rPr>
        <w:t>特定资格条件要求的资质文件复印件（如有）</w:t>
      </w:r>
    </w:p>
    <w:p w14:paraId="26F9BA66">
      <w:pPr>
        <w:widowControl/>
        <w:shd w:val="clear"/>
        <w:spacing w:line="360" w:lineRule="auto"/>
        <w:ind w:firstLine="480" w:firstLineChars="200"/>
        <w:jc w:val="lef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（由供应商根据竞争性磋商公告合格的供应商应具备的特定资格要求编制，如果本项目没有设置特定资格条件，则不需要提供）</w:t>
      </w:r>
    </w:p>
    <w:p w14:paraId="76405889">
      <w:pPr>
        <w:widowControl/>
        <w:shd w:val="clear"/>
        <w:spacing w:line="360" w:lineRule="auto"/>
        <w:ind w:firstLine="480" w:firstLineChars="200"/>
        <w:jc w:val="left"/>
        <w:rPr>
          <w:rFonts w:ascii="宋体" w:hAnsi="宋体" w:cs="宋体"/>
          <w:color w:val="auto"/>
          <w:sz w:val="24"/>
          <w:highlight w:val="none"/>
          <w:shd w:val="clear" w:color="auto" w:fill="auto"/>
        </w:rPr>
      </w:pPr>
    </w:p>
    <w:p w14:paraId="6ACD43E1">
      <w:pPr>
        <w:widowControl/>
        <w:shd w:val="clear"/>
        <w:spacing w:line="360" w:lineRule="auto"/>
        <w:ind w:firstLine="480" w:firstLineChars="200"/>
        <w:jc w:val="left"/>
        <w:rPr>
          <w:rFonts w:ascii="宋体" w:hAnsi="宋体" w:cs="宋体"/>
          <w:color w:val="auto"/>
          <w:sz w:val="24"/>
          <w:highlight w:val="none"/>
          <w:shd w:val="clear" w:color="auto" w:fill="auto"/>
        </w:rPr>
      </w:pPr>
    </w:p>
    <w:p w14:paraId="0DC263EE">
      <w:pPr>
        <w:widowControl/>
        <w:shd w:val="clear"/>
        <w:spacing w:line="360" w:lineRule="auto"/>
        <w:ind w:firstLine="480" w:firstLineChars="200"/>
        <w:jc w:val="left"/>
        <w:rPr>
          <w:rFonts w:ascii="宋体" w:hAnsi="宋体" w:cs="宋体"/>
          <w:color w:val="auto"/>
          <w:sz w:val="24"/>
          <w:highlight w:val="none"/>
          <w:shd w:val="clear" w:color="auto" w:fill="auto"/>
        </w:rPr>
      </w:pPr>
    </w:p>
    <w:p w14:paraId="1006279E">
      <w:pPr>
        <w:widowControl/>
        <w:shd w:val="clear"/>
        <w:spacing w:line="360" w:lineRule="auto"/>
        <w:ind w:firstLine="480" w:firstLineChars="200"/>
        <w:jc w:val="left"/>
        <w:rPr>
          <w:rFonts w:ascii="宋体" w:hAnsi="宋体" w:cs="宋体"/>
          <w:color w:val="auto"/>
          <w:sz w:val="24"/>
          <w:highlight w:val="none"/>
          <w:shd w:val="clear" w:color="auto" w:fill="auto"/>
        </w:rPr>
      </w:pPr>
    </w:p>
    <w:p w14:paraId="05669716">
      <w:pPr>
        <w:widowControl/>
        <w:shd w:val="clear"/>
        <w:spacing w:line="360" w:lineRule="auto"/>
        <w:ind w:firstLine="480" w:firstLineChars="200"/>
        <w:jc w:val="left"/>
        <w:rPr>
          <w:rFonts w:ascii="宋体" w:hAnsi="宋体" w:cs="宋体"/>
          <w:color w:val="auto"/>
          <w:sz w:val="24"/>
          <w:highlight w:val="none"/>
          <w:shd w:val="clear" w:color="auto" w:fill="auto"/>
        </w:rPr>
      </w:pPr>
    </w:p>
    <w:p w14:paraId="63A1C7AF">
      <w:pPr>
        <w:shd w:val="clear"/>
        <w:spacing w:line="360" w:lineRule="auto"/>
        <w:jc w:val="left"/>
        <w:rPr>
          <w:rFonts w:ascii="宋体" w:hAnsi="宋体"/>
          <w:b/>
          <w:bCs/>
          <w:color w:val="auto"/>
          <w:sz w:val="28"/>
          <w:szCs w:val="28"/>
          <w:highlight w:val="none"/>
          <w:shd w:val="clear" w:color="auto" w:fill="auto"/>
        </w:rPr>
      </w:pPr>
      <w:r>
        <w:rPr>
          <w:rFonts w:ascii="宋体" w:hAnsi="宋体" w:cs="仿宋_GB2312"/>
          <w:b/>
          <w:color w:val="auto"/>
          <w:sz w:val="30"/>
          <w:szCs w:val="30"/>
          <w:highlight w:val="none"/>
          <w:shd w:val="clear" w:color="auto" w:fill="auto"/>
        </w:rPr>
        <w:br w:type="page"/>
      </w:r>
    </w:p>
    <w:p w14:paraId="19D1F46C">
      <w:pPr>
        <w:shd w:val="clear"/>
        <w:spacing w:line="360" w:lineRule="auto"/>
        <w:jc w:val="left"/>
        <w:rPr>
          <w:rFonts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w:t>
      </w:r>
      <w:r>
        <w:rPr>
          <w:rFonts w:hint="eastAsia"/>
          <w:color w:val="auto"/>
          <w:highlight w:val="none"/>
          <w:shd w:val="clear" w:color="auto" w:fill="auto"/>
        </w:rPr>
        <w:t xml:space="preserve"> </w:t>
      </w:r>
      <w:r>
        <w:rPr>
          <w:rFonts w:hint="eastAsia" w:ascii="宋体" w:hAnsi="宋体"/>
          <w:color w:val="auto"/>
          <w:sz w:val="24"/>
          <w:highlight w:val="none"/>
          <w:shd w:val="clear" w:color="auto" w:fill="auto"/>
        </w:rPr>
        <w:t>没有重大违法记录的承诺函格式：</w:t>
      </w:r>
    </w:p>
    <w:p w14:paraId="1B08C5B4">
      <w:pPr>
        <w:shd w:val="clear"/>
        <w:spacing w:line="360" w:lineRule="auto"/>
        <w:jc w:val="center"/>
        <w:rPr>
          <w:rFonts w:ascii="宋体" w:hAnsi="宋体" w:cs="仿宋_GB2312"/>
          <w:b/>
          <w:color w:val="auto"/>
          <w:kern w:val="0"/>
          <w:sz w:val="32"/>
          <w:szCs w:val="32"/>
          <w:highlight w:val="none"/>
          <w:shd w:val="clear" w:color="auto" w:fill="auto"/>
        </w:rPr>
      </w:pPr>
    </w:p>
    <w:p w14:paraId="69979BD8">
      <w:pPr>
        <w:shd w:val="clear"/>
        <w:spacing w:line="520" w:lineRule="exact"/>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参加本次政府采购项目前三年内在经营活动中</w:t>
      </w:r>
    </w:p>
    <w:p w14:paraId="654BA629">
      <w:pPr>
        <w:shd w:val="clear"/>
        <w:spacing w:line="520" w:lineRule="exact"/>
        <w:jc w:val="center"/>
        <w:rPr>
          <w:rFonts w:ascii="宋体" w:hAnsi="宋体" w:cs="宋体"/>
          <w:b/>
          <w:color w:val="auto"/>
          <w:sz w:val="32"/>
          <w:szCs w:val="32"/>
          <w:highlight w:val="none"/>
          <w:shd w:val="clear" w:color="auto" w:fill="auto"/>
        </w:rPr>
      </w:pPr>
      <w:r>
        <w:rPr>
          <w:rFonts w:hint="eastAsia" w:ascii="宋体" w:hAnsi="宋体" w:cs="宋体"/>
          <w:b/>
          <w:color w:val="auto"/>
          <w:sz w:val="32"/>
          <w:szCs w:val="32"/>
          <w:highlight w:val="none"/>
          <w:shd w:val="clear" w:color="auto" w:fill="auto"/>
        </w:rPr>
        <w:t>没有重大违法记录的承诺函</w:t>
      </w:r>
    </w:p>
    <w:p w14:paraId="5DD3975A">
      <w:pPr>
        <w:shd w:val="clear"/>
        <w:spacing w:line="520" w:lineRule="exact"/>
        <w:jc w:val="center"/>
        <w:rPr>
          <w:rFonts w:ascii="宋体" w:hAnsi="宋体" w:cs="宋体"/>
          <w:bCs/>
          <w:color w:val="auto"/>
          <w:sz w:val="24"/>
          <w:highlight w:val="none"/>
          <w:shd w:val="clear" w:color="auto" w:fill="auto"/>
        </w:rPr>
      </w:pPr>
    </w:p>
    <w:p w14:paraId="7F894B38">
      <w:pPr>
        <w:shd w:val="clear"/>
        <w:ind w:firstLine="420"/>
        <w:rPr>
          <w:rFonts w:ascii="宋体" w:hAnsi="宋体" w:cs="宋体"/>
          <w:color w:val="auto"/>
          <w:sz w:val="24"/>
          <w:highlight w:val="none"/>
          <w:shd w:val="clear" w:color="auto" w:fill="auto"/>
        </w:rPr>
      </w:pPr>
    </w:p>
    <w:p w14:paraId="14E5A5FB">
      <w:pPr>
        <w:shd w:val="clear"/>
        <w:spacing w:line="360" w:lineRule="auto"/>
        <w:rPr>
          <w:rFonts w:ascii="宋体" w:hAnsi="宋体" w:cs="宋体"/>
          <w:color w:val="auto"/>
          <w:kern w:val="0"/>
          <w:sz w:val="24"/>
          <w:highlight w:val="none"/>
          <w:shd w:val="clear" w:color="auto" w:fill="auto"/>
        </w:rPr>
      </w:pPr>
      <w:r>
        <w:rPr>
          <w:rFonts w:hint="eastAsia" w:ascii="宋体" w:hAnsi="宋体" w:cs="宋体"/>
          <w:bCs/>
          <w:color w:val="auto"/>
          <w:sz w:val="24"/>
          <w:highlight w:val="none"/>
          <w:shd w:val="clear" w:color="auto" w:fill="auto"/>
        </w:rPr>
        <w:t>致：</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w:t>
      </w:r>
      <w:r>
        <w:rPr>
          <w:rFonts w:hint="eastAsia" w:ascii="宋体" w:hAnsi="宋体" w:cs="宋体"/>
          <w:color w:val="auto"/>
          <w:sz w:val="24"/>
          <w:highlight w:val="none"/>
          <w:shd w:val="clear" w:color="auto" w:fill="auto"/>
          <w:lang w:val="en-US" w:eastAsia="zh-CN"/>
        </w:rPr>
        <w:t>采购人</w:t>
      </w:r>
      <w:r>
        <w:rPr>
          <w:rFonts w:hint="eastAsia" w:ascii="宋体" w:hAnsi="宋体" w:cs="宋体"/>
          <w:color w:val="auto"/>
          <w:sz w:val="24"/>
          <w:highlight w:val="none"/>
          <w:shd w:val="clear" w:color="auto" w:fill="auto"/>
        </w:rPr>
        <w:t>名称）</w:t>
      </w:r>
      <w:r>
        <w:rPr>
          <w:rFonts w:hint="eastAsia" w:ascii="宋体" w:hAnsi="宋体" w:cs="宋体"/>
          <w:b/>
          <w:bCs/>
          <w:color w:val="auto"/>
          <w:sz w:val="24"/>
          <w:highlight w:val="none"/>
          <w:shd w:val="clear" w:color="auto" w:fill="auto"/>
        </w:rPr>
        <w:t xml:space="preserve"> </w:t>
      </w:r>
      <w:r>
        <w:rPr>
          <w:rFonts w:hint="eastAsia" w:ascii="宋体" w:hAnsi="宋体" w:cs="宋体"/>
          <w:color w:val="auto"/>
          <w:sz w:val="24"/>
          <w:highlight w:val="none"/>
          <w:shd w:val="clear" w:color="auto" w:fill="auto"/>
        </w:rPr>
        <w:t>：</w:t>
      </w:r>
    </w:p>
    <w:p w14:paraId="2C1C485F">
      <w:pPr>
        <w:shd w:val="clear"/>
        <w:snapToGrid w:val="0"/>
        <w:spacing w:before="120" w:beforeLines="50" w:after="50"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我方郑重承诺，我方在参加</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项目（项目编号：</w:t>
      </w:r>
      <w:r>
        <w:rPr>
          <w:rFonts w:hint="eastAsia"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61C0310C">
      <w:pPr>
        <w:shd w:val="clear"/>
        <w:ind w:firstLine="420"/>
        <w:rPr>
          <w:rFonts w:ascii="宋体" w:hAnsi="宋体" w:cs="宋体"/>
          <w:color w:val="auto"/>
          <w:sz w:val="24"/>
          <w:highlight w:val="none"/>
          <w:shd w:val="clear" w:color="auto" w:fill="auto"/>
        </w:rPr>
      </w:pPr>
    </w:p>
    <w:p w14:paraId="01E0FFDE">
      <w:pPr>
        <w:shd w:val="clear"/>
        <w:snapToGrid w:val="0"/>
        <w:spacing w:before="120" w:beforeLines="50" w:after="50" w:line="360" w:lineRule="auto"/>
        <w:ind w:firstLine="480" w:firstLineChars="20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特此</w:t>
      </w:r>
      <w:r>
        <w:rPr>
          <w:rFonts w:hint="eastAsia" w:ascii="宋体" w:hAnsi="宋体" w:cs="宋体"/>
          <w:color w:val="auto"/>
          <w:kern w:val="0"/>
          <w:sz w:val="24"/>
          <w:highlight w:val="none"/>
          <w:shd w:val="clear" w:color="auto" w:fill="auto"/>
        </w:rPr>
        <w:t>承诺</w:t>
      </w:r>
      <w:r>
        <w:rPr>
          <w:rFonts w:hint="eastAsia" w:ascii="宋体" w:hAnsi="宋体" w:cs="宋体"/>
          <w:color w:val="auto"/>
          <w:sz w:val="24"/>
          <w:highlight w:val="none"/>
          <w:shd w:val="clear" w:color="auto" w:fill="auto"/>
        </w:rPr>
        <w:t>！</w:t>
      </w:r>
    </w:p>
    <w:p w14:paraId="514ED5D5">
      <w:pPr>
        <w:shd w:val="clear"/>
        <w:snapToGrid w:val="0"/>
        <w:spacing w:before="50" w:after="120" w:afterLines="50"/>
        <w:jc w:val="left"/>
        <w:rPr>
          <w:rFonts w:ascii="宋体" w:hAnsi="宋体" w:cs="宋体"/>
          <w:color w:val="auto"/>
          <w:kern w:val="0"/>
          <w:sz w:val="24"/>
          <w:highlight w:val="none"/>
          <w:shd w:val="clear" w:color="auto" w:fill="auto"/>
          <w:lang w:val="zh-CN"/>
        </w:rPr>
      </w:pPr>
    </w:p>
    <w:p w14:paraId="571511B0">
      <w:pPr>
        <w:shd w:val="clear"/>
        <w:snapToGrid w:val="0"/>
        <w:spacing w:before="50" w:after="120" w:afterLines="50"/>
        <w:jc w:val="left"/>
        <w:rPr>
          <w:rFonts w:ascii="宋体" w:hAnsi="宋体" w:cs="宋体"/>
          <w:color w:val="auto"/>
          <w:kern w:val="0"/>
          <w:sz w:val="24"/>
          <w:highlight w:val="none"/>
          <w:shd w:val="clear" w:color="auto" w:fill="auto"/>
          <w:lang w:val="zh-CN"/>
        </w:rPr>
      </w:pPr>
    </w:p>
    <w:p w14:paraId="23D611C3">
      <w:pPr>
        <w:shd w:val="clear"/>
        <w:snapToGrid w:val="0"/>
        <w:spacing w:before="50" w:after="120" w:afterLines="50"/>
        <w:jc w:val="left"/>
        <w:rPr>
          <w:rFonts w:ascii="宋体" w:hAnsi="宋体" w:cs="宋体"/>
          <w:color w:val="auto"/>
          <w:kern w:val="0"/>
          <w:sz w:val="24"/>
          <w:highlight w:val="none"/>
          <w:shd w:val="clear" w:color="auto" w:fill="auto"/>
          <w:lang w:val="zh-CN"/>
        </w:rPr>
      </w:pPr>
    </w:p>
    <w:p w14:paraId="1F7FDEA3">
      <w:pPr>
        <w:shd w:val="clear"/>
        <w:snapToGrid w:val="0"/>
        <w:spacing w:before="50" w:after="120" w:afterLines="50"/>
        <w:jc w:val="left"/>
        <w:rPr>
          <w:rFonts w:ascii="宋体" w:hAnsi="宋体"/>
          <w:b/>
          <w:color w:val="auto"/>
          <w:spacing w:val="20"/>
          <w:sz w:val="24"/>
          <w:highlight w:val="none"/>
          <w:shd w:val="clear" w:color="auto" w:fill="auto"/>
        </w:rPr>
      </w:pPr>
      <w:r>
        <w:rPr>
          <w:rFonts w:hint="eastAsia" w:ascii="宋体" w:hAnsi="宋体"/>
          <w:b/>
          <w:color w:val="auto"/>
          <w:spacing w:val="20"/>
          <w:sz w:val="24"/>
          <w:highlight w:val="none"/>
          <w:shd w:val="clear" w:color="auto" w:fill="auto"/>
        </w:rPr>
        <w:t>法定代表人签字（或盖章）：         供应商（盖章）：</w:t>
      </w:r>
    </w:p>
    <w:p w14:paraId="1183D7ED">
      <w:pPr>
        <w:shd w:val="clear"/>
        <w:snapToGrid w:val="0"/>
        <w:spacing w:before="50" w:after="120" w:afterLines="50"/>
        <w:jc w:val="left"/>
        <w:rPr>
          <w:rFonts w:ascii="宋体" w:hAnsi="宋体"/>
          <w:b/>
          <w:color w:val="auto"/>
          <w:sz w:val="24"/>
          <w:highlight w:val="none"/>
          <w:shd w:val="clear" w:color="auto" w:fill="auto"/>
        </w:rPr>
      </w:pPr>
    </w:p>
    <w:p w14:paraId="4CA50BB3">
      <w:pPr>
        <w:shd w:val="clear"/>
        <w:snapToGrid w:val="0"/>
        <w:spacing w:before="50" w:after="120" w:afterLines="50"/>
        <w:jc w:val="left"/>
        <w:rPr>
          <w:rFonts w:ascii="宋体" w:hAnsi="宋体"/>
          <w:b/>
          <w:color w:val="auto"/>
          <w:sz w:val="24"/>
          <w:highlight w:val="none"/>
          <w:shd w:val="clear" w:color="auto" w:fill="auto"/>
        </w:rPr>
      </w:pPr>
    </w:p>
    <w:p w14:paraId="5925D429">
      <w:pPr>
        <w:shd w:val="clear"/>
        <w:snapToGrid w:val="0"/>
        <w:spacing w:before="50" w:after="120" w:afterLines="50"/>
        <w:ind w:firstLine="5060" w:firstLineChars="21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12A08427">
      <w:pPr>
        <w:shd w:val="clear"/>
        <w:snapToGrid w:val="0"/>
        <w:spacing w:before="50" w:after="120" w:afterLines="50"/>
        <w:jc w:val="left"/>
        <w:rPr>
          <w:rFonts w:ascii="宋体" w:hAnsi="宋体"/>
          <w:color w:val="auto"/>
          <w:sz w:val="28"/>
          <w:szCs w:val="28"/>
          <w:highlight w:val="none"/>
          <w:shd w:val="clear" w:color="auto" w:fill="auto"/>
        </w:rPr>
      </w:pPr>
    </w:p>
    <w:p w14:paraId="03D36A62">
      <w:pPr>
        <w:shd w:val="clear"/>
        <w:snapToGrid w:val="0"/>
        <w:spacing w:line="360" w:lineRule="auto"/>
        <w:rPr>
          <w:rFonts w:ascii="宋体" w:hAnsi="宋体" w:cs="仿宋_GB2312"/>
          <w:color w:val="auto"/>
          <w:kern w:val="0"/>
          <w:sz w:val="24"/>
          <w:highlight w:val="none"/>
          <w:shd w:val="clear" w:color="auto" w:fill="auto"/>
        </w:rPr>
      </w:pPr>
      <w:r>
        <w:rPr>
          <w:rFonts w:ascii="宋体" w:hAnsi="宋体" w:cs="仿宋_GB2312"/>
          <w:color w:val="auto"/>
          <w:kern w:val="0"/>
          <w:sz w:val="24"/>
          <w:highlight w:val="none"/>
          <w:shd w:val="clear" w:color="auto" w:fill="auto"/>
          <w:lang w:val="zh-CN"/>
        </w:rPr>
        <w:br w:type="page"/>
      </w:r>
    </w:p>
    <w:p w14:paraId="6111BC84">
      <w:pPr>
        <w:shd w:val="clear"/>
        <w:snapToGrid w:val="0"/>
        <w:spacing w:before="120" w:beforeLines="50" w:after="50"/>
        <w:outlineLvl w:val="1"/>
        <w:rPr>
          <w:rFonts w:ascii="宋体" w:hAnsi="宋体" w:cs="仿宋_GB2312"/>
          <w:color w:val="auto"/>
          <w:kern w:val="0"/>
          <w:sz w:val="24"/>
          <w:highlight w:val="none"/>
        </w:rPr>
      </w:pPr>
      <w:bookmarkStart w:id="72" w:name="_Toc1947866615"/>
      <w:bookmarkStart w:id="73" w:name="_Toc466534753"/>
      <w:r>
        <w:rPr>
          <w:rFonts w:hAnsi="宋体"/>
          <w:color w:val="auto"/>
          <w:sz w:val="24"/>
          <w:highlight w:val="none"/>
        </w:rPr>
        <w:t>4</w:t>
      </w:r>
      <w:r>
        <w:rPr>
          <w:rFonts w:hint="eastAsia" w:hAnsi="宋体"/>
          <w:color w:val="auto"/>
          <w:sz w:val="24"/>
          <w:highlight w:val="none"/>
        </w:rPr>
        <w:t>.中小企业声明函</w:t>
      </w:r>
    </w:p>
    <w:p w14:paraId="4DA3EA49">
      <w:pPr>
        <w:pStyle w:val="27"/>
        <w:shd w:val="clear"/>
        <w:snapToGrid w:val="0"/>
        <w:spacing w:before="120" w:beforeLines="0" w:after="120" w:afterLines="0" w:line="240" w:lineRule="auto"/>
        <w:jc w:val="center"/>
        <w:rPr>
          <w:b/>
          <w:color w:val="auto"/>
          <w:sz w:val="28"/>
          <w:szCs w:val="28"/>
          <w:highlight w:val="none"/>
        </w:rPr>
      </w:pPr>
      <w:r>
        <w:rPr>
          <w:rFonts w:hint="eastAsia"/>
          <w:b/>
          <w:color w:val="auto"/>
          <w:sz w:val="28"/>
          <w:szCs w:val="28"/>
          <w:highlight w:val="none"/>
        </w:rPr>
        <w:t>中小企业声明函（服务类）</w:t>
      </w:r>
    </w:p>
    <w:p w14:paraId="1EBABC83">
      <w:pPr>
        <w:pStyle w:val="27"/>
        <w:shd w:val="clear"/>
        <w:snapToGrid w:val="0"/>
        <w:spacing w:before="120" w:beforeLines="0" w:after="120" w:afterLines="0" w:line="360" w:lineRule="auto"/>
        <w:ind w:firstLine="480"/>
        <w:jc w:val="left"/>
        <w:rPr>
          <w:bCs/>
          <w:color w:val="auto"/>
          <w:highlight w:val="none"/>
        </w:rPr>
      </w:pPr>
      <w:r>
        <w:rPr>
          <w:rFonts w:hint="eastAsia"/>
          <w:bCs/>
          <w:color w:val="auto"/>
          <w:highlight w:val="none"/>
        </w:rPr>
        <w:t>本公司（联合体）郑重声明，根据《政府采购促进中小企业发展管理办法》（财库［20</w:t>
      </w:r>
      <w:r>
        <w:rPr>
          <w:bCs/>
          <w:color w:val="auto"/>
          <w:highlight w:val="none"/>
        </w:rPr>
        <w:t>20</w:t>
      </w:r>
      <w:r>
        <w:rPr>
          <w:rFonts w:hint="eastAsia"/>
          <w:bCs/>
          <w:color w:val="auto"/>
          <w:highlight w:val="none"/>
        </w:rPr>
        <w:t>］</w:t>
      </w:r>
      <w:r>
        <w:rPr>
          <w:bCs/>
          <w:color w:val="auto"/>
          <w:highlight w:val="none"/>
        </w:rPr>
        <w:t>46</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 xml:space="preserve"> 的</w:t>
      </w:r>
      <w:r>
        <w:rPr>
          <w:rFonts w:hint="eastAsia"/>
          <w:bCs/>
          <w:color w:val="auto"/>
          <w:highlight w:val="none"/>
          <w:u w:val="single"/>
        </w:rPr>
        <w:t xml:space="preserve"> （项目名称）</w:t>
      </w:r>
      <w:r>
        <w:rPr>
          <w:rFonts w:hint="eastAsia"/>
          <w:bCs/>
          <w:color w:val="auto"/>
          <w:highlight w:val="none"/>
        </w:rPr>
        <w:t>采购活动，服务全部由符合政策要求的中小企业承接。相关企业（含联合体中的中小企业、签订分包意向协议的中小企业）的具体情况如下：</w:t>
      </w:r>
    </w:p>
    <w:p w14:paraId="51CFC634">
      <w:pPr>
        <w:pStyle w:val="27"/>
        <w:shd w:val="clear"/>
        <w:snapToGrid w:val="0"/>
        <w:spacing w:before="120" w:beforeLines="0" w:after="120" w:afterLines="0" w:line="360" w:lineRule="auto"/>
        <w:ind w:firstLine="480"/>
        <w:jc w:val="left"/>
        <w:rPr>
          <w:bCs/>
          <w:color w:val="auto"/>
          <w:highlight w:val="none"/>
          <w:u w:val="single"/>
        </w:rPr>
      </w:pPr>
      <w:r>
        <w:rPr>
          <w:rFonts w:hint="eastAsia"/>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421F1B85">
      <w:pPr>
        <w:pStyle w:val="27"/>
        <w:shd w:val="clear"/>
        <w:snapToGrid w:val="0"/>
        <w:spacing w:before="120" w:beforeLines="0" w:after="120" w:afterLines="0" w:line="360" w:lineRule="auto"/>
        <w:ind w:firstLine="480"/>
        <w:jc w:val="left"/>
        <w:rPr>
          <w:bCs/>
          <w:color w:val="auto"/>
          <w:highlight w:val="none"/>
          <w:u w:val="single"/>
        </w:rPr>
      </w:pPr>
      <w:r>
        <w:rPr>
          <w:bCs/>
          <w:color w:val="auto"/>
          <w:highlight w:val="none"/>
        </w:rPr>
        <w:t>2</w:t>
      </w:r>
      <w:r>
        <w:rPr>
          <w:rFonts w:hint="eastAsia"/>
          <w:bCs/>
          <w:color w:val="auto"/>
          <w:highlight w:val="none"/>
        </w:rPr>
        <w:t>、</w:t>
      </w:r>
      <w:r>
        <w:rPr>
          <w:rFonts w:hint="eastAsia"/>
          <w:bCs/>
          <w:color w:val="auto"/>
          <w:highlight w:val="none"/>
          <w:u w:val="single"/>
        </w:rPr>
        <w:t>（标的名称）</w:t>
      </w:r>
      <w:r>
        <w:rPr>
          <w:rFonts w:hint="eastAsia"/>
          <w:bCs/>
          <w:color w:val="auto"/>
          <w:highlight w:val="none"/>
        </w:rPr>
        <w:t>，属于</w:t>
      </w:r>
      <w:r>
        <w:rPr>
          <w:rFonts w:hint="eastAsia" w:hAnsi="宋体" w:cs="宋体"/>
          <w:color w:val="auto"/>
          <w:highlight w:val="none"/>
          <w:u w:val="single"/>
        </w:rPr>
        <w:t>（磋商文件中明确的所属行业）</w:t>
      </w:r>
      <w:r>
        <w:rPr>
          <w:rFonts w:hint="eastAsia" w:hAnsi="宋体" w:cs="宋体"/>
          <w:color w:val="auto"/>
          <w:highlight w:val="none"/>
        </w:rPr>
        <w:t>行业，</w:t>
      </w:r>
      <w:r>
        <w:rPr>
          <w:rFonts w:hint="eastAsia"/>
          <w:bCs/>
          <w:color w:val="auto"/>
          <w:highlight w:val="none"/>
        </w:rPr>
        <w:t>承接企业为</w:t>
      </w:r>
      <w:r>
        <w:rPr>
          <w:rFonts w:hint="eastAsia"/>
          <w:bCs/>
          <w:color w:val="auto"/>
          <w:highlight w:val="none"/>
          <w:u w:val="single"/>
        </w:rPr>
        <w:t>（企业名称）</w:t>
      </w:r>
      <w:r>
        <w:rPr>
          <w:rFonts w:hint="eastAsia"/>
          <w:bCs/>
          <w:color w:val="auto"/>
          <w:highlight w:val="none"/>
        </w:rPr>
        <w:t>，</w:t>
      </w:r>
      <w:r>
        <w:rPr>
          <w:rFonts w:hint="eastAsia"/>
          <w:bCs/>
          <w:iCs/>
          <w:color w:val="auto"/>
          <w:highlight w:val="none"/>
        </w:rPr>
        <w:t>从业人员</w:t>
      </w:r>
      <w:r>
        <w:rPr>
          <w:rFonts w:hint="eastAsia"/>
          <w:bCs/>
          <w:iCs/>
          <w:color w:val="auto"/>
          <w:highlight w:val="none"/>
          <w:u w:val="single"/>
        </w:rPr>
        <w:t xml:space="preserve"> </w:t>
      </w:r>
      <w:r>
        <w:rPr>
          <w:bCs/>
          <w:iCs/>
          <w:color w:val="auto"/>
          <w:highlight w:val="none"/>
          <w:u w:val="single"/>
        </w:rPr>
        <w:t xml:space="preserve"> </w:t>
      </w:r>
      <w:r>
        <w:rPr>
          <w:rFonts w:hint="eastAsia"/>
          <w:bCs/>
          <w:iCs/>
          <w:color w:val="auto"/>
          <w:highlight w:val="none"/>
          <w:u w:val="single"/>
        </w:rPr>
        <w:t xml:space="preserve"> </w:t>
      </w:r>
      <w:r>
        <w:rPr>
          <w:rFonts w:hint="eastAsia"/>
          <w:bCs/>
          <w:iCs/>
          <w:color w:val="auto"/>
          <w:highlight w:val="none"/>
        </w:rPr>
        <w:t>人、营业收入为</w:t>
      </w:r>
      <w:r>
        <w:rPr>
          <w:rFonts w:hint="eastAsia"/>
          <w:bCs/>
          <w:iCs/>
          <w:color w:val="auto"/>
          <w:highlight w:val="none"/>
          <w:u w:val="single"/>
        </w:rPr>
        <w:t xml:space="preserve">   </w:t>
      </w:r>
      <w:r>
        <w:rPr>
          <w:rFonts w:hint="eastAsia"/>
          <w:bCs/>
          <w:iCs/>
          <w:color w:val="auto"/>
          <w:highlight w:val="none"/>
        </w:rPr>
        <w:t>万元</w:t>
      </w:r>
      <w:r>
        <w:rPr>
          <w:rFonts w:hint="eastAsia"/>
          <w:bCs/>
          <w:color w:val="auto"/>
          <w:highlight w:val="none"/>
        </w:rPr>
        <w:t>，资产总额</w:t>
      </w:r>
      <w:r>
        <w:rPr>
          <w:rFonts w:hint="eastAsia"/>
          <w:bCs/>
          <w:iCs/>
          <w:color w:val="auto"/>
          <w:highlight w:val="none"/>
          <w:u w:val="single"/>
        </w:rPr>
        <w:t xml:space="preserve">   </w:t>
      </w:r>
      <w:r>
        <w:rPr>
          <w:rFonts w:hint="eastAsia"/>
          <w:bCs/>
          <w:color w:val="auto"/>
          <w:highlight w:val="none"/>
        </w:rPr>
        <w:t>万元，属于</w:t>
      </w:r>
      <w:r>
        <w:rPr>
          <w:bCs/>
          <w:color w:val="auto"/>
          <w:highlight w:val="none"/>
          <w:u w:val="single"/>
        </w:rPr>
        <w:t xml:space="preserve"> </w:t>
      </w:r>
      <w:r>
        <w:rPr>
          <w:rFonts w:hint="eastAsia"/>
          <w:bCs/>
          <w:color w:val="auto"/>
          <w:highlight w:val="none"/>
          <w:u w:val="single"/>
        </w:rPr>
        <w:t>（中型企业、小型企业、微型企业）；</w:t>
      </w:r>
    </w:p>
    <w:p w14:paraId="68F8746F">
      <w:pPr>
        <w:pStyle w:val="27"/>
        <w:shd w:val="clear"/>
        <w:snapToGrid w:val="0"/>
        <w:spacing w:before="120" w:beforeLines="0" w:after="120" w:afterLines="0" w:line="360" w:lineRule="auto"/>
        <w:ind w:firstLine="480" w:firstLineChars="200"/>
        <w:jc w:val="left"/>
        <w:rPr>
          <w:bCs/>
          <w:color w:val="auto"/>
          <w:highlight w:val="none"/>
        </w:rPr>
      </w:pPr>
      <w:r>
        <w:rPr>
          <w:bCs/>
          <w:color w:val="auto"/>
          <w:highlight w:val="none"/>
        </w:rPr>
        <w:t>………</w:t>
      </w:r>
    </w:p>
    <w:p w14:paraId="72679A89">
      <w:pPr>
        <w:pStyle w:val="27"/>
        <w:shd w:val="clear"/>
        <w:snapToGrid w:val="0"/>
        <w:spacing w:before="120" w:beforeLines="0" w:after="120" w:afterLines="0" w:line="360" w:lineRule="auto"/>
        <w:ind w:firstLine="480" w:firstLineChars="200"/>
        <w:jc w:val="left"/>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14:paraId="3D3A183B">
      <w:pPr>
        <w:pStyle w:val="27"/>
        <w:shd w:val="clear"/>
        <w:snapToGrid w:val="0"/>
        <w:spacing w:before="120" w:beforeLines="0" w:after="120" w:afterLines="0" w:line="240" w:lineRule="auto"/>
        <w:rPr>
          <w:b/>
          <w:bCs/>
          <w:color w:val="auto"/>
          <w:highlight w:val="none"/>
          <w:u w:val="single"/>
          <w:shd w:val="pct10" w:color="auto" w:fill="FFFFFF"/>
        </w:rPr>
      </w:pPr>
      <w:r>
        <w:rPr>
          <w:rFonts w:hint="eastAsia"/>
          <w:b/>
          <w:bCs/>
          <w:color w:val="auto"/>
          <w:highlight w:val="none"/>
          <w:u w:val="single"/>
          <w:shd w:val="pct10" w:color="auto" w:fill="FFFFFF"/>
        </w:rPr>
        <w:t>本企业对上述声明内容的真实性负责。如有虚假，将依法承担相应责任。</w:t>
      </w:r>
    </w:p>
    <w:p w14:paraId="08E9D51C">
      <w:pPr>
        <w:pStyle w:val="27"/>
        <w:shd w:val="clear"/>
        <w:snapToGrid w:val="0"/>
        <w:spacing w:before="120" w:beforeLines="0" w:after="120" w:afterLines="0" w:line="240" w:lineRule="auto"/>
        <w:rPr>
          <w:rFonts w:hAnsi="宋体"/>
          <w:color w:val="auto"/>
          <w:spacing w:val="20"/>
          <w:highlight w:val="none"/>
        </w:rPr>
      </w:pPr>
    </w:p>
    <w:p w14:paraId="47ED1B1E">
      <w:pPr>
        <w:pStyle w:val="27"/>
        <w:shd w:val="clear"/>
        <w:snapToGrid w:val="0"/>
        <w:spacing w:before="120" w:beforeLines="0" w:after="120" w:afterLines="0" w:line="240" w:lineRule="auto"/>
        <w:rPr>
          <w:rFonts w:hAnsi="宋体"/>
          <w:b/>
          <w:color w:val="auto"/>
          <w:spacing w:val="20"/>
          <w:highlight w:val="none"/>
        </w:rPr>
      </w:pPr>
      <w:r>
        <w:rPr>
          <w:rFonts w:hint="eastAsia" w:hAnsi="宋体"/>
          <w:b/>
          <w:color w:val="auto"/>
          <w:spacing w:val="20"/>
          <w:highlight w:val="none"/>
        </w:rPr>
        <w:t xml:space="preserve">法定代表人签字（或盖章）：            供应商（盖章）： </w:t>
      </w:r>
    </w:p>
    <w:p w14:paraId="15677887">
      <w:pPr>
        <w:shd w:val="clear"/>
        <w:snapToGrid w:val="0"/>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p w14:paraId="0883A7C0">
      <w:pPr>
        <w:shd w:val="clear"/>
        <w:snapToGrid w:val="0"/>
        <w:spacing w:line="360" w:lineRule="auto"/>
        <w:jc w:val="center"/>
        <w:rPr>
          <w:b/>
          <w:color w:val="auto"/>
          <w:highlight w:val="none"/>
        </w:rPr>
      </w:pPr>
      <w:r>
        <w:rPr>
          <w:rFonts w:hint="eastAsia"/>
          <w:b/>
          <w:color w:val="auto"/>
          <w:highlight w:val="none"/>
        </w:rPr>
        <w:t xml:space="preserve">                                             日期:_____年___月___日</w:t>
      </w:r>
    </w:p>
    <w:p w14:paraId="7364E9F6">
      <w:pPr>
        <w:pStyle w:val="27"/>
        <w:keepNext w:val="0"/>
        <w:keepLines w:val="0"/>
        <w:pageBreakBefore w:val="0"/>
        <w:widowControl w:val="0"/>
        <w:shd w:val="clear"/>
        <w:kinsoku/>
        <w:wordWrap/>
        <w:overflowPunct/>
        <w:topLinePunct w:val="0"/>
        <w:autoSpaceDE/>
        <w:autoSpaceDN/>
        <w:bidi w:val="0"/>
        <w:adjustRightInd/>
        <w:snapToGrid w:val="0"/>
        <w:spacing w:beforeLines="0" w:afterLines="0" w:line="380" w:lineRule="exact"/>
        <w:jc w:val="left"/>
        <w:textAlignment w:val="auto"/>
        <w:rPr>
          <w:rFonts w:hint="eastAsia"/>
          <w:b/>
          <w:bCs w:val="0"/>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温馨提醒：</w:t>
      </w:r>
    </w:p>
    <w:p w14:paraId="67849612">
      <w:pPr>
        <w:pStyle w:val="27"/>
        <w:keepNext w:val="0"/>
        <w:keepLines w:val="0"/>
        <w:pageBreakBefore w:val="0"/>
        <w:widowControl w:val="0"/>
        <w:numPr>
          <w:ilvl w:val="0"/>
          <w:numId w:val="0"/>
        </w:numPr>
        <w:shd w:val="clea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1、供应商请将《中小企业声明函》中加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里面的内容全部填写齐全，《中小企业声明函》中内容未填写齐全的、缺项的将不给予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32C119C6">
      <w:pPr>
        <w:pStyle w:val="27"/>
        <w:keepNext w:val="0"/>
        <w:keepLines w:val="0"/>
        <w:pageBreakBefore w:val="0"/>
        <w:widowControl w:val="0"/>
        <w:numPr>
          <w:ilvl w:val="0"/>
          <w:numId w:val="0"/>
        </w:numPr>
        <w:shd w:val="clea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auto"/>
          <w:highlight w:val="none"/>
          <w:u w:val="none"/>
          <w:shd w:val="clear" w:color="FFFFFF" w:fill="D9D9D9"/>
          <w:lang w:val="en-US" w:eastAsia="zh-CN"/>
        </w:rPr>
      </w:pPr>
      <w:r>
        <w:rPr>
          <w:rFonts w:hint="eastAsia"/>
          <w:b/>
          <w:bCs w:val="0"/>
          <w:color w:val="auto"/>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auto"/>
          <w:highlight w:val="none"/>
          <w:u w:val="single"/>
          <w:shd w:val="clear" w:color="FFFFFF" w:fill="D9D9D9"/>
          <w:lang w:eastAsia="zh-CN"/>
        </w:rPr>
        <w:t xml:space="preserve">   </w:t>
      </w:r>
      <w:r>
        <w:rPr>
          <w:rFonts w:hint="eastAsia"/>
          <w:b/>
          <w:bCs w:val="0"/>
          <w:iCs/>
          <w:color w:val="auto"/>
          <w:highlight w:val="none"/>
          <w:u w:val="single"/>
          <w:shd w:val="clear" w:color="FFFFFF" w:fill="D9D9D9"/>
          <w:lang w:val="en-US" w:eastAsia="zh-CN"/>
        </w:rPr>
        <w:t xml:space="preserve"> </w:t>
      </w:r>
      <w:r>
        <w:rPr>
          <w:rFonts w:hint="eastAsia"/>
          <w:b/>
          <w:bCs w:val="0"/>
          <w:iCs/>
          <w:color w:val="auto"/>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auto"/>
          <w:highlight w:val="none"/>
          <w:u w:val="none"/>
          <w:shd w:val="clear" w:color="FFFFFF" w:fill="D9D9D9"/>
          <w:lang w:val="en-US" w:eastAsia="zh-CN"/>
        </w:rPr>
        <w:t>供应商</w:t>
      </w:r>
      <w:r>
        <w:rPr>
          <w:rFonts w:hint="eastAsia"/>
          <w:b/>
          <w:bCs w:val="0"/>
          <w:iCs/>
          <w:color w:val="auto"/>
          <w:highlight w:val="none"/>
          <w:u w:val="none"/>
          <w:shd w:val="clear" w:color="FFFFFF" w:fill="D9D9D9"/>
          <w:lang w:val="en-US" w:eastAsia="zh-CN"/>
        </w:rPr>
        <w:t>享受中小企业扶持政策（即资格响应文件为无效）。</w:t>
      </w:r>
    </w:p>
    <w:p w14:paraId="6C17B375">
      <w:pPr>
        <w:pStyle w:val="27"/>
        <w:shd w:val="clear"/>
        <w:snapToGrid w:val="0"/>
        <w:spacing w:before="120" w:beforeLines="0" w:after="120" w:afterLines="0"/>
        <w:jc w:val="left"/>
        <w:rPr>
          <w:rFonts w:hint="eastAsia"/>
          <w:b/>
          <w:bCs/>
          <w:color w:val="auto"/>
          <w:sz w:val="28"/>
          <w:szCs w:val="28"/>
          <w:highlight w:val="none"/>
          <w:u w:val="single"/>
          <w:shd w:val="pct10" w:color="auto" w:fill="FFFFFF"/>
        </w:rPr>
      </w:pPr>
    </w:p>
    <w:p w14:paraId="4089AEA9">
      <w:pPr>
        <w:pStyle w:val="27"/>
        <w:shd w:val="clear"/>
        <w:snapToGrid w:val="0"/>
        <w:spacing w:before="120" w:beforeLines="0" w:after="120" w:afterLines="0"/>
        <w:jc w:val="left"/>
        <w:rPr>
          <w:rFonts w:hint="eastAsia"/>
          <w:b/>
          <w:bCs/>
          <w:color w:val="auto"/>
          <w:sz w:val="28"/>
          <w:szCs w:val="28"/>
          <w:highlight w:val="none"/>
          <w:u w:val="single"/>
          <w:shd w:val="pct10" w:color="auto" w:fill="FFFFFF"/>
        </w:rPr>
      </w:pPr>
    </w:p>
    <w:p w14:paraId="79E3654C">
      <w:pPr>
        <w:pStyle w:val="27"/>
        <w:shd w:val="clear"/>
        <w:snapToGrid w:val="0"/>
        <w:spacing w:before="120" w:beforeLines="0" w:after="120" w:afterLines="0"/>
        <w:jc w:val="left"/>
        <w:rPr>
          <w:rFonts w:hint="eastAsia"/>
          <w:b/>
          <w:bCs/>
          <w:color w:val="auto"/>
          <w:sz w:val="28"/>
          <w:szCs w:val="28"/>
          <w:highlight w:val="none"/>
          <w:u w:val="single"/>
          <w:shd w:val="pct10" w:color="auto" w:fill="FFFFFF"/>
        </w:rPr>
      </w:pPr>
    </w:p>
    <w:p w14:paraId="7E4F7379">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填表说明：</w:t>
      </w:r>
    </w:p>
    <w:p w14:paraId="59032975">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1、标的分别由不同承接企业承接的，请按序号填写齐全所有标的承接企业的信息。</w:t>
      </w:r>
    </w:p>
    <w:p w14:paraId="6BFBD7AF">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2、从业人员、营业收入、资产总额填报上一年度数据，无上一年度数据的新成立企业可不填报。</w:t>
      </w:r>
    </w:p>
    <w:p w14:paraId="10259B1C">
      <w:pPr>
        <w:pStyle w:val="27"/>
        <w:shd w:val="clear"/>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3、（1）按照国家统计局统计口径规定，单位从业人员指报告期末最后一日在本单位工作，并取得工资或其他形式劳动报酬的人员数。</w:t>
      </w:r>
    </w:p>
    <w:p w14:paraId="72562A7F">
      <w:pPr>
        <w:pStyle w:val="27"/>
        <w:shd w:val="clear"/>
        <w:snapToGrid w:val="0"/>
        <w:spacing w:before="120" w:after="12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（2）企业划型时，应将分公司的从业人员、营业收入纳入合并计算。</w:t>
      </w:r>
    </w:p>
    <w:p w14:paraId="7925C88F">
      <w:pPr>
        <w:pStyle w:val="27"/>
        <w:shd w:val="clea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4、供应商应当按照</w:t>
      </w:r>
      <w:r>
        <w:rPr>
          <w:rFonts w:hint="eastAsia"/>
          <w:b/>
          <w:bCs/>
          <w:color w:val="auto"/>
          <w:sz w:val="24"/>
          <w:szCs w:val="24"/>
          <w:highlight w:val="none"/>
          <w:u w:val="single"/>
          <w:shd w:val="pct10" w:color="auto" w:fill="FFFFFF"/>
          <w:lang w:val="en-US" w:eastAsia="zh-CN"/>
        </w:rPr>
        <w:t>磋商</w:t>
      </w:r>
      <w:r>
        <w:rPr>
          <w:rFonts w:hint="eastAsia"/>
          <w:b/>
          <w:bCs/>
          <w:color w:val="auto"/>
          <w:sz w:val="24"/>
          <w:szCs w:val="24"/>
          <w:highlight w:val="none"/>
          <w:u w:val="single"/>
          <w:shd w:val="pct10" w:color="auto" w:fill="FFFFFF"/>
          <w:lang w:eastAsia="zh-CN"/>
        </w:rPr>
        <w:t>文件中明确的采购标的所属行业的划分标准来评判承接企业的企业规模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（大型、中型、小型、微型企业），而非按照承接企业自身经营范围所属行业的划分标准来评判承接企业的企业规模</w:t>
      </w:r>
      <w:r>
        <w:rPr>
          <w:rFonts w:hint="eastAsia"/>
          <w:b/>
          <w:bCs/>
          <w:color w:val="auto"/>
          <w:sz w:val="24"/>
          <w:szCs w:val="24"/>
          <w:highlight w:val="none"/>
          <w:u w:val="single"/>
          <w:shd w:val="pct10" w:color="auto" w:fill="FFFFFF"/>
          <w:lang w:val="en-US" w:eastAsia="zh-CN"/>
        </w:rPr>
        <w:t>类型</w:t>
      </w:r>
      <w:r>
        <w:rPr>
          <w:rFonts w:hint="eastAsia"/>
          <w:b/>
          <w:bCs/>
          <w:color w:val="auto"/>
          <w:sz w:val="24"/>
          <w:szCs w:val="24"/>
          <w:highlight w:val="none"/>
          <w:u w:val="single"/>
          <w:shd w:val="pct10" w:color="auto" w:fill="FFFFFF"/>
          <w:lang w:eastAsia="zh-CN"/>
        </w:rPr>
        <w:t>。</w:t>
      </w:r>
    </w:p>
    <w:p w14:paraId="45E59D09">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5</w:t>
      </w:r>
      <w:r>
        <w:rPr>
          <w:rFonts w:hint="eastAsia"/>
          <w:b/>
          <w:bCs/>
          <w:color w:val="auto"/>
          <w:sz w:val="24"/>
          <w:szCs w:val="24"/>
          <w:highlight w:val="none"/>
          <w:u w:val="single"/>
          <w:shd w:val="pct10" w:color="auto" w:fill="FFFFFF"/>
        </w:rPr>
        <w:t>、为了更加准确判定制造商是否为小微企业，请</w:t>
      </w:r>
      <w:r>
        <w:rPr>
          <w:rFonts w:hint="eastAsia"/>
          <w:b/>
          <w:bCs/>
          <w:color w:val="auto"/>
          <w:sz w:val="24"/>
          <w:szCs w:val="24"/>
          <w:highlight w:val="none"/>
          <w:u w:val="single"/>
          <w:shd w:val="pct10" w:color="auto" w:fill="FFFFFF"/>
          <w:lang w:eastAsia="zh-CN"/>
        </w:rPr>
        <w:t>供应商</w:t>
      </w:r>
      <w:r>
        <w:rPr>
          <w:rFonts w:hint="eastAsia"/>
          <w:b/>
          <w:bCs/>
          <w:color w:val="auto"/>
          <w:sz w:val="24"/>
          <w:szCs w:val="24"/>
          <w:highlight w:val="none"/>
          <w:u w:val="single"/>
          <w:shd w:val="pct10" w:color="auto" w:fill="FFFFFF"/>
        </w:rPr>
        <w:t>根据工业和信息化部官方网站---中小企业规模类型自测小程序来辨别制造商企业规模类型，中小企业规模类型自测小程序链接网址为</w:t>
      </w:r>
    </w:p>
    <w:p w14:paraId="381DDBCD">
      <w:pPr>
        <w:pStyle w:val="27"/>
        <w:shd w:val="clear"/>
        <w:snapToGrid w:val="0"/>
        <w:spacing w:before="120" w:beforeLines="0" w:after="120" w:afterLines="0"/>
        <w:jc w:val="left"/>
        <w:rPr>
          <w:b/>
          <w:bCs/>
          <w:color w:val="auto"/>
          <w:sz w:val="24"/>
          <w:szCs w:val="24"/>
          <w:highlight w:val="none"/>
          <w:u w:val="single"/>
          <w:shd w:val="pct10" w:color="auto" w:fill="FFFFFF"/>
        </w:rPr>
      </w:pPr>
      <w:r>
        <w:rPr>
          <w:b/>
          <w:bCs/>
          <w:color w:val="auto"/>
          <w:sz w:val="24"/>
          <w:szCs w:val="24"/>
          <w:highlight w:val="none"/>
          <w:u w:val="single"/>
          <w:shd w:val="pct10" w:color="auto" w:fill="FFFFFF"/>
        </w:rPr>
        <w:t>http://202.106.120.146/baosong/appweb/orgScale.html</w:t>
      </w:r>
    </w:p>
    <w:p w14:paraId="0F4C0C02">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未提供《中小企业声明函》的、《中小企业声明函》中内容未填写齐全的、缺项的、填写内容出现错误的</w:t>
      </w:r>
      <w:r>
        <w:rPr>
          <w:rFonts w:hint="eastAsia" w:ascii="宋体" w:hAnsi="宋体" w:eastAsia="宋体"/>
          <w:b/>
          <w:color w:val="auto"/>
          <w:sz w:val="24"/>
          <w:szCs w:val="24"/>
          <w:highlight w:val="none"/>
          <w:u w:val="single"/>
          <w:shd w:val="pct10" w:color="auto" w:fill="FFFFFF"/>
        </w:rPr>
        <w:t>（不影响企业规模类型判定的除外）</w:t>
      </w:r>
      <w:r>
        <w:rPr>
          <w:rFonts w:hint="eastAsia"/>
          <w:b/>
          <w:bCs/>
          <w:color w:val="auto"/>
          <w:sz w:val="24"/>
          <w:szCs w:val="24"/>
          <w:highlight w:val="none"/>
          <w:u w:val="single"/>
          <w:shd w:val="pct10" w:color="auto" w:fill="FFFFFF"/>
        </w:rPr>
        <w:t>、未如实填写的，将不给予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4BD69D7E">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rPr>
        <w:t>中标供应商享受中小企业扶持政策的，将在成交结果公告中公开中标供应商的《中小企业声明函》。</w:t>
      </w:r>
    </w:p>
    <w:p w14:paraId="269A126B">
      <w:pPr>
        <w:pStyle w:val="27"/>
        <w:shd w:val="clear"/>
        <w:snapToGrid w:val="0"/>
        <w:spacing w:before="120" w:beforeLines="0" w:after="120" w:afterLines="0"/>
        <w:jc w:val="left"/>
        <w:rPr>
          <w:rFonts w:hint="eastAsia"/>
          <w:b/>
          <w:bCs/>
          <w:color w:val="auto"/>
          <w:sz w:val="24"/>
          <w:szCs w:val="24"/>
          <w:highlight w:val="none"/>
          <w:u w:val="single"/>
          <w:shd w:val="pct10" w:color="auto" w:fill="FFFFFF"/>
          <w:lang w:eastAsia="zh-CN"/>
        </w:rPr>
      </w:pPr>
      <w:r>
        <w:rPr>
          <w:rFonts w:hint="eastAsia"/>
          <w:b/>
          <w:bCs/>
          <w:color w:val="auto"/>
          <w:sz w:val="24"/>
          <w:szCs w:val="24"/>
          <w:highlight w:val="none"/>
          <w:u w:val="single"/>
          <w:shd w:val="pct10" w:color="auto" w:fill="FFFFFF"/>
          <w:lang w:eastAsia="zh-CN"/>
        </w:rPr>
        <w:t>7、鼓励供应商在投标时一并提供对承接企业相关信息的核实核验情况以及其他佐证材料。</w:t>
      </w:r>
    </w:p>
    <w:p w14:paraId="59F2B6CA">
      <w:pPr>
        <w:pStyle w:val="27"/>
        <w:shd w:val="clear"/>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8</w:t>
      </w:r>
      <w:r>
        <w:rPr>
          <w:rFonts w:hint="eastAsia"/>
          <w:b/>
          <w:bCs/>
          <w:color w:val="auto"/>
          <w:sz w:val="24"/>
          <w:szCs w:val="24"/>
          <w:highlight w:val="none"/>
          <w:u w:val="single"/>
          <w:shd w:val="pct10" w:color="auto" w:fill="FFFFFF"/>
        </w:rPr>
        <w:t>、如国家对中小企业划型标准有新的规定的，从其规定。</w:t>
      </w:r>
    </w:p>
    <w:p w14:paraId="6EEF55AC">
      <w:pPr>
        <w:shd w:val="clear"/>
        <w:snapToGrid w:val="0"/>
        <w:spacing w:before="120" w:beforeLines="50" w:after="50"/>
        <w:outlineLvl w:val="1"/>
        <w:rPr>
          <w:color w:val="auto"/>
          <w:highlight w:val="none"/>
        </w:rPr>
      </w:pPr>
    </w:p>
    <w:p w14:paraId="7CFE455E">
      <w:pPr>
        <w:shd w:val="clear"/>
        <w:snapToGrid w:val="0"/>
        <w:spacing w:before="120" w:beforeLines="50" w:after="50"/>
        <w:outlineLvl w:val="1"/>
        <w:rPr>
          <w:rFonts w:ascii="宋体" w:hAnsi="宋体"/>
          <w:b/>
          <w:bCs/>
          <w:color w:val="auto"/>
          <w:sz w:val="24"/>
          <w:highlight w:val="none"/>
        </w:rPr>
      </w:pPr>
      <w:r>
        <w:rPr>
          <w:color w:val="auto"/>
          <w:highlight w:val="none"/>
        </w:rPr>
        <w:br w:type="page"/>
      </w:r>
    </w:p>
    <w:p w14:paraId="74CC50BC">
      <w:pPr>
        <w:widowControl/>
        <w:shd w:val="clear"/>
        <w:spacing w:line="330" w:lineRule="atLeast"/>
        <w:jc w:val="center"/>
        <w:rPr>
          <w:rFonts w:hint="eastAsia"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48"/>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F92BEBD">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4B7ECBA">
            <w:pPr>
              <w:widowControl/>
              <w:shd w:val="clear"/>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D732258">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2F5A666">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r>
              <w:rPr>
                <w:rFonts w:hint="eastAsia" w:ascii="宋体" w:hAnsi="宋体" w:cs="宋体"/>
                <w:b/>
                <w:bCs/>
                <w:color w:val="auto"/>
                <w:kern w:val="0"/>
                <w:sz w:val="18"/>
                <w:szCs w:val="18"/>
                <w:highlight w:val="none"/>
              </w:rPr>
              <w:br w:type="textWrapping"/>
            </w: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EAC8D04">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4C8165F8">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2C281803">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shd w:val="clear" w:color="auto" w:fill="auto"/>
            <w:vAlign w:val="center"/>
          </w:tcPr>
          <w:p w14:paraId="64B26266">
            <w:pPr>
              <w:widowControl/>
              <w:shd w:val="clea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136C3B31">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205FEA6">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tcBorders>
              <w:top w:val="nil"/>
              <w:left w:val="nil"/>
              <w:bottom w:val="single" w:color="auto" w:sz="4" w:space="0"/>
              <w:right w:val="single" w:color="auto" w:sz="4" w:space="0"/>
            </w:tcBorders>
            <w:shd w:val="clear" w:color="auto" w:fill="auto"/>
            <w:vAlign w:val="center"/>
          </w:tcPr>
          <w:p w14:paraId="1FF2311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F7174E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91CE46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75E0258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FA9ABB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tcBorders>
              <w:top w:val="nil"/>
              <w:left w:val="nil"/>
              <w:bottom w:val="single" w:color="auto" w:sz="4" w:space="0"/>
              <w:right w:val="nil"/>
            </w:tcBorders>
            <w:shd w:val="clear" w:color="auto" w:fill="auto"/>
            <w:vAlign w:val="center"/>
          </w:tcPr>
          <w:p w14:paraId="49DD922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998EA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6A7601">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tcBorders>
              <w:top w:val="nil"/>
              <w:left w:val="nil"/>
              <w:bottom w:val="nil"/>
              <w:right w:val="single" w:color="auto" w:sz="4" w:space="0"/>
            </w:tcBorders>
            <w:shd w:val="clear" w:color="auto" w:fill="auto"/>
            <w:vAlign w:val="center"/>
          </w:tcPr>
          <w:p w14:paraId="502F4BF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CAF19A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4E1555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79EB4D8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1781AF7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132495D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CE1F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E02245">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CCB3253">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D0CDD1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141936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6AD8B9B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tcBorders>
              <w:top w:val="nil"/>
              <w:left w:val="nil"/>
              <w:bottom w:val="single" w:color="auto" w:sz="4" w:space="0"/>
              <w:right w:val="single" w:color="auto" w:sz="4" w:space="0"/>
            </w:tcBorders>
            <w:shd w:val="clear" w:color="auto" w:fill="auto"/>
            <w:vAlign w:val="center"/>
          </w:tcPr>
          <w:p w14:paraId="3DEA0F3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tcBorders>
              <w:top w:val="nil"/>
              <w:left w:val="nil"/>
              <w:bottom w:val="single" w:color="auto" w:sz="4" w:space="0"/>
              <w:right w:val="nil"/>
            </w:tcBorders>
            <w:shd w:val="clear" w:color="auto" w:fill="auto"/>
            <w:vAlign w:val="center"/>
          </w:tcPr>
          <w:p w14:paraId="559FC15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026348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EEC321">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tcBorders>
              <w:top w:val="nil"/>
              <w:left w:val="nil"/>
              <w:bottom w:val="nil"/>
              <w:right w:val="single" w:color="auto" w:sz="4" w:space="0"/>
            </w:tcBorders>
            <w:shd w:val="clear" w:color="auto" w:fill="auto"/>
            <w:vAlign w:val="center"/>
          </w:tcPr>
          <w:p w14:paraId="73715AF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03DAE26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59CBCD2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tcBorders>
              <w:top w:val="nil"/>
              <w:left w:val="nil"/>
              <w:bottom w:val="nil"/>
              <w:right w:val="single" w:color="auto" w:sz="4" w:space="0"/>
            </w:tcBorders>
            <w:shd w:val="clear" w:color="auto" w:fill="auto"/>
            <w:vAlign w:val="center"/>
          </w:tcPr>
          <w:p w14:paraId="1546D7C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tcBorders>
              <w:top w:val="nil"/>
              <w:left w:val="nil"/>
              <w:bottom w:val="nil"/>
              <w:right w:val="single" w:color="auto" w:sz="4" w:space="0"/>
            </w:tcBorders>
            <w:shd w:val="clear" w:color="auto" w:fill="auto"/>
            <w:vAlign w:val="center"/>
          </w:tcPr>
          <w:p w14:paraId="64EC26D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tcBorders>
              <w:top w:val="nil"/>
              <w:left w:val="nil"/>
              <w:bottom w:val="nil"/>
              <w:right w:val="nil"/>
            </w:tcBorders>
            <w:shd w:val="clear" w:color="auto" w:fill="auto"/>
            <w:vAlign w:val="center"/>
          </w:tcPr>
          <w:p w14:paraId="1E64F1B2">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C0B0ED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544597C">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A80FB13">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592EB91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63C5207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tcBorders>
              <w:top w:val="nil"/>
              <w:left w:val="nil"/>
              <w:bottom w:val="single" w:color="auto" w:sz="4" w:space="0"/>
              <w:right w:val="single" w:color="auto" w:sz="4" w:space="0"/>
            </w:tcBorders>
            <w:shd w:val="clear" w:color="auto" w:fill="auto"/>
            <w:vAlign w:val="center"/>
          </w:tcPr>
          <w:p w14:paraId="064D979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tcBorders>
              <w:top w:val="nil"/>
              <w:left w:val="nil"/>
              <w:bottom w:val="single" w:color="auto" w:sz="4" w:space="0"/>
              <w:right w:val="single" w:color="auto" w:sz="4" w:space="0"/>
            </w:tcBorders>
            <w:shd w:val="clear" w:color="auto" w:fill="auto"/>
            <w:vAlign w:val="center"/>
          </w:tcPr>
          <w:p w14:paraId="2ED8A112">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tcBorders>
              <w:top w:val="nil"/>
              <w:left w:val="nil"/>
              <w:bottom w:val="single" w:color="auto" w:sz="4" w:space="0"/>
              <w:right w:val="nil"/>
            </w:tcBorders>
            <w:shd w:val="clear" w:color="auto" w:fill="auto"/>
            <w:vAlign w:val="center"/>
          </w:tcPr>
          <w:p w14:paraId="4334384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306CE9C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36841D1">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tcBorders>
              <w:top w:val="nil"/>
              <w:left w:val="nil"/>
              <w:bottom w:val="nil"/>
              <w:right w:val="single" w:color="auto" w:sz="4" w:space="0"/>
            </w:tcBorders>
            <w:shd w:val="clear" w:color="auto" w:fill="auto"/>
            <w:vAlign w:val="center"/>
          </w:tcPr>
          <w:p w14:paraId="27D7356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49AFEC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96766E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698CC54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tcBorders>
              <w:top w:val="nil"/>
              <w:left w:val="nil"/>
              <w:bottom w:val="nil"/>
              <w:right w:val="single" w:color="auto" w:sz="4" w:space="0"/>
            </w:tcBorders>
            <w:shd w:val="clear" w:color="auto" w:fill="auto"/>
            <w:vAlign w:val="center"/>
          </w:tcPr>
          <w:p w14:paraId="2EF2F52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tcBorders>
              <w:top w:val="nil"/>
              <w:left w:val="nil"/>
              <w:bottom w:val="nil"/>
              <w:right w:val="nil"/>
            </w:tcBorders>
            <w:shd w:val="clear" w:color="auto" w:fill="auto"/>
            <w:vAlign w:val="center"/>
          </w:tcPr>
          <w:p w14:paraId="7F2BC1E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43EB29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F40C3F">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D58549D">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777F93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0F96A0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tcBorders>
              <w:top w:val="nil"/>
              <w:left w:val="nil"/>
              <w:bottom w:val="single" w:color="auto" w:sz="4" w:space="0"/>
              <w:right w:val="single" w:color="auto" w:sz="4" w:space="0"/>
            </w:tcBorders>
            <w:shd w:val="clear" w:color="auto" w:fill="auto"/>
            <w:vAlign w:val="center"/>
          </w:tcPr>
          <w:p w14:paraId="04D3805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tcBorders>
              <w:top w:val="nil"/>
              <w:left w:val="nil"/>
              <w:bottom w:val="single" w:color="auto" w:sz="4" w:space="0"/>
              <w:right w:val="single" w:color="auto" w:sz="4" w:space="0"/>
            </w:tcBorders>
            <w:shd w:val="clear" w:color="auto" w:fill="auto"/>
            <w:vAlign w:val="center"/>
          </w:tcPr>
          <w:p w14:paraId="22D7FBA7">
            <w:pPr>
              <w:widowControl/>
              <w:shd w:val="clear"/>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tcBorders>
              <w:top w:val="nil"/>
              <w:left w:val="nil"/>
              <w:bottom w:val="single" w:color="auto" w:sz="4" w:space="0"/>
              <w:right w:val="nil"/>
            </w:tcBorders>
            <w:shd w:val="clear" w:color="auto" w:fill="auto"/>
            <w:vAlign w:val="center"/>
          </w:tcPr>
          <w:p w14:paraId="7022B1A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3EFD8A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DEDFC9C">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tcBorders>
              <w:top w:val="nil"/>
              <w:left w:val="nil"/>
              <w:bottom w:val="nil"/>
              <w:right w:val="single" w:color="auto" w:sz="4" w:space="0"/>
            </w:tcBorders>
            <w:shd w:val="clear" w:color="auto" w:fill="auto"/>
            <w:vAlign w:val="center"/>
          </w:tcPr>
          <w:p w14:paraId="2452B0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3C3C6D2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2C2325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F6D6F4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tcBorders>
              <w:top w:val="nil"/>
              <w:left w:val="nil"/>
              <w:bottom w:val="nil"/>
              <w:right w:val="single" w:color="auto" w:sz="4" w:space="0"/>
            </w:tcBorders>
            <w:shd w:val="clear" w:color="auto" w:fill="auto"/>
            <w:vAlign w:val="center"/>
          </w:tcPr>
          <w:p w14:paraId="36276F61">
            <w:pPr>
              <w:widowControl/>
              <w:shd w:val="clear"/>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tcBorders>
              <w:top w:val="nil"/>
              <w:left w:val="nil"/>
              <w:bottom w:val="nil"/>
              <w:right w:val="nil"/>
            </w:tcBorders>
            <w:shd w:val="clear" w:color="auto" w:fill="auto"/>
            <w:vAlign w:val="center"/>
          </w:tcPr>
          <w:p w14:paraId="50415A9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DAD9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5056E39">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388B86F">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0443743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32D5685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tcBorders>
              <w:top w:val="nil"/>
              <w:left w:val="nil"/>
              <w:bottom w:val="single" w:color="auto" w:sz="4" w:space="0"/>
              <w:right w:val="single" w:color="auto" w:sz="4" w:space="0"/>
            </w:tcBorders>
            <w:shd w:val="clear" w:color="auto" w:fill="auto"/>
            <w:vAlign w:val="center"/>
          </w:tcPr>
          <w:p w14:paraId="6C5DE75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891D21D">
            <w:pPr>
              <w:widowControl/>
              <w:shd w:val="clear"/>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tcBorders>
              <w:top w:val="nil"/>
              <w:left w:val="nil"/>
              <w:bottom w:val="single" w:color="auto" w:sz="4" w:space="0"/>
              <w:right w:val="nil"/>
            </w:tcBorders>
            <w:shd w:val="clear" w:color="auto" w:fill="auto"/>
            <w:vAlign w:val="center"/>
          </w:tcPr>
          <w:p w14:paraId="42BAFB0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F6D458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4D2B16">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tcBorders>
              <w:top w:val="nil"/>
              <w:left w:val="nil"/>
              <w:bottom w:val="nil"/>
              <w:right w:val="single" w:color="auto" w:sz="4" w:space="0"/>
            </w:tcBorders>
            <w:shd w:val="clear" w:color="auto" w:fill="auto"/>
            <w:vAlign w:val="center"/>
          </w:tcPr>
          <w:p w14:paraId="1E75E03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9A7BDF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9344BD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0052142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5717E45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1C238FE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425B77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B25D61">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83D0E6A">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5381124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3D6A637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3E3F4F5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tcBorders>
              <w:top w:val="nil"/>
              <w:left w:val="nil"/>
              <w:bottom w:val="single" w:color="auto" w:sz="4" w:space="0"/>
              <w:right w:val="single" w:color="auto" w:sz="4" w:space="0"/>
            </w:tcBorders>
            <w:shd w:val="clear" w:color="auto" w:fill="auto"/>
            <w:vAlign w:val="center"/>
          </w:tcPr>
          <w:p w14:paraId="6AAF1AC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tcBorders>
              <w:top w:val="nil"/>
              <w:left w:val="nil"/>
              <w:bottom w:val="single" w:color="auto" w:sz="4" w:space="0"/>
              <w:right w:val="nil"/>
            </w:tcBorders>
            <w:shd w:val="clear" w:color="auto" w:fill="auto"/>
            <w:vAlign w:val="center"/>
          </w:tcPr>
          <w:p w14:paraId="6D932F5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5A5F7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97968D3">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shd w:val="clear" w:color="auto" w:fill="auto"/>
            <w:vAlign w:val="center"/>
          </w:tcPr>
          <w:p w14:paraId="57A9BA0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EBEA10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0D5D774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shd w:val="clear" w:color="auto" w:fill="auto"/>
            <w:vAlign w:val="center"/>
          </w:tcPr>
          <w:p w14:paraId="3D4C2344">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shd w:val="clear" w:color="auto" w:fill="auto"/>
            <w:vAlign w:val="center"/>
          </w:tcPr>
          <w:p w14:paraId="0C35525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shd w:val="clear" w:color="auto" w:fill="auto"/>
            <w:vAlign w:val="center"/>
          </w:tcPr>
          <w:p w14:paraId="6E402E0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64C27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E1076F2">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6510E31">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67EB71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856F1E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20BBEE5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shd w:val="clear" w:color="auto" w:fill="auto"/>
            <w:vAlign w:val="center"/>
          </w:tcPr>
          <w:p w14:paraId="0B2A86F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090A3CB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478CC4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8E99A14">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tcBorders>
              <w:top w:val="nil"/>
              <w:left w:val="nil"/>
              <w:bottom w:val="nil"/>
              <w:right w:val="single" w:color="auto" w:sz="4" w:space="0"/>
            </w:tcBorders>
            <w:shd w:val="clear" w:color="auto" w:fill="auto"/>
            <w:vAlign w:val="center"/>
          </w:tcPr>
          <w:p w14:paraId="698E37B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9E732A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6A9315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45E9194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36BD00A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tcBorders>
              <w:top w:val="nil"/>
              <w:left w:val="nil"/>
              <w:bottom w:val="nil"/>
              <w:right w:val="nil"/>
            </w:tcBorders>
            <w:shd w:val="clear" w:color="auto" w:fill="auto"/>
            <w:vAlign w:val="center"/>
          </w:tcPr>
          <w:p w14:paraId="3F8AC38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E1C2CB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966627">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3FDA9FFF">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F79C7A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763CD9E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shd w:val="clear" w:color="auto" w:fill="auto"/>
            <w:vAlign w:val="center"/>
          </w:tcPr>
          <w:p w14:paraId="46E7ABE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tcBorders>
              <w:top w:val="nil"/>
              <w:left w:val="nil"/>
              <w:bottom w:val="single" w:color="auto" w:sz="4" w:space="0"/>
              <w:right w:val="single" w:color="auto" w:sz="4" w:space="0"/>
            </w:tcBorders>
            <w:shd w:val="clear" w:color="auto" w:fill="auto"/>
            <w:vAlign w:val="center"/>
          </w:tcPr>
          <w:p w14:paraId="5AD5D9C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671C13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A8BFB7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1C99344">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tcBorders>
              <w:top w:val="nil"/>
              <w:left w:val="nil"/>
              <w:bottom w:val="nil"/>
              <w:right w:val="single" w:color="auto" w:sz="4" w:space="0"/>
            </w:tcBorders>
            <w:shd w:val="clear" w:color="auto" w:fill="auto"/>
            <w:vAlign w:val="center"/>
          </w:tcPr>
          <w:p w14:paraId="07E31AD8">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62ECFBE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E3EA41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496C2879">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0B2A31F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393DBF9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4BA6A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30F9DB">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524C156">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4A55EB5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30F1321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37F224A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3292190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D95BE1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3644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F3630A">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tcBorders>
              <w:top w:val="nil"/>
              <w:left w:val="nil"/>
              <w:bottom w:val="nil"/>
              <w:right w:val="single" w:color="auto" w:sz="4" w:space="0"/>
            </w:tcBorders>
            <w:shd w:val="clear" w:color="auto" w:fill="auto"/>
            <w:vAlign w:val="center"/>
          </w:tcPr>
          <w:p w14:paraId="0B6A672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5F9657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48A24FA2">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19BD27FD">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1925122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24CB109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C733BF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3C5D7B">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53A25AA">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1796837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3864D5A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CA22A0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tcBorders>
              <w:top w:val="nil"/>
              <w:left w:val="nil"/>
              <w:bottom w:val="single" w:color="auto" w:sz="4" w:space="0"/>
              <w:right w:val="single" w:color="auto" w:sz="4" w:space="0"/>
            </w:tcBorders>
            <w:shd w:val="clear" w:color="auto" w:fill="auto"/>
            <w:vAlign w:val="center"/>
          </w:tcPr>
          <w:p w14:paraId="79BD56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tcBorders>
              <w:top w:val="nil"/>
              <w:left w:val="nil"/>
              <w:bottom w:val="single" w:color="auto" w:sz="4" w:space="0"/>
              <w:right w:val="nil"/>
            </w:tcBorders>
            <w:shd w:val="clear" w:color="auto" w:fill="auto"/>
            <w:vAlign w:val="center"/>
          </w:tcPr>
          <w:p w14:paraId="0E19A56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0E525C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F32E43">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tcBorders>
              <w:top w:val="nil"/>
              <w:left w:val="nil"/>
              <w:bottom w:val="nil"/>
              <w:right w:val="single" w:color="auto" w:sz="4" w:space="0"/>
            </w:tcBorders>
            <w:shd w:val="clear" w:color="auto" w:fill="auto"/>
            <w:vAlign w:val="center"/>
          </w:tcPr>
          <w:p w14:paraId="6A1E3A2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133555B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35FC4D2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tcBorders>
              <w:top w:val="nil"/>
              <w:left w:val="nil"/>
              <w:bottom w:val="nil"/>
              <w:right w:val="single" w:color="auto" w:sz="4" w:space="0"/>
            </w:tcBorders>
            <w:shd w:val="clear" w:color="auto" w:fill="auto"/>
            <w:vAlign w:val="center"/>
          </w:tcPr>
          <w:p w14:paraId="33160D4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tcBorders>
              <w:top w:val="nil"/>
              <w:left w:val="nil"/>
              <w:bottom w:val="nil"/>
              <w:right w:val="single" w:color="auto" w:sz="4" w:space="0"/>
            </w:tcBorders>
            <w:shd w:val="clear" w:color="auto" w:fill="auto"/>
            <w:vAlign w:val="center"/>
          </w:tcPr>
          <w:p w14:paraId="6D111BB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6C065A9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672CF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569837D">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06DE0561">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C317D7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290EC05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tcBorders>
              <w:top w:val="nil"/>
              <w:left w:val="nil"/>
              <w:bottom w:val="single" w:color="auto" w:sz="4" w:space="0"/>
              <w:right w:val="single" w:color="auto" w:sz="4" w:space="0"/>
            </w:tcBorders>
            <w:shd w:val="clear" w:color="auto" w:fill="auto"/>
            <w:vAlign w:val="center"/>
          </w:tcPr>
          <w:p w14:paraId="3E21A1A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D95DA7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shd w:val="clear" w:color="auto" w:fill="auto"/>
            <w:vAlign w:val="center"/>
          </w:tcPr>
          <w:p w14:paraId="32FC688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577A79">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8964EBF">
            <w:pPr>
              <w:widowControl/>
              <w:shd w:val="clear"/>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tcBorders>
              <w:top w:val="nil"/>
              <w:left w:val="nil"/>
              <w:bottom w:val="nil"/>
              <w:right w:val="single" w:color="auto" w:sz="4" w:space="0"/>
            </w:tcBorders>
            <w:shd w:val="clear" w:color="auto" w:fill="auto"/>
            <w:vAlign w:val="center"/>
          </w:tcPr>
          <w:p w14:paraId="2496B27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72E833F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62372C2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0F20618A">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77B0961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1475740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4FC2C47">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A25D9C9">
            <w:pPr>
              <w:widowControl/>
              <w:shd w:val="clear"/>
              <w:jc w:val="left"/>
              <w:rPr>
                <w:rFonts w:ascii="宋体" w:hAnsi="宋体" w:cs="宋体"/>
                <w:color w:val="auto"/>
                <w:spacing w:val="-12"/>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2C3409C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72344C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631817B">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tcBorders>
              <w:top w:val="nil"/>
              <w:left w:val="nil"/>
              <w:bottom w:val="single" w:color="auto" w:sz="4" w:space="0"/>
              <w:right w:val="single" w:color="auto" w:sz="4" w:space="0"/>
            </w:tcBorders>
            <w:shd w:val="clear" w:color="auto" w:fill="auto"/>
            <w:vAlign w:val="center"/>
          </w:tcPr>
          <w:p w14:paraId="2A966D7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tcBorders>
              <w:top w:val="nil"/>
              <w:left w:val="nil"/>
              <w:bottom w:val="single" w:color="auto" w:sz="4" w:space="0"/>
              <w:right w:val="single" w:color="auto" w:sz="4" w:space="0"/>
            </w:tcBorders>
            <w:shd w:val="clear" w:color="auto" w:fill="auto"/>
            <w:vAlign w:val="center"/>
          </w:tcPr>
          <w:p w14:paraId="28807E82">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tcBorders>
              <w:top w:val="nil"/>
              <w:left w:val="nil"/>
              <w:bottom w:val="single" w:color="auto" w:sz="4" w:space="0"/>
              <w:right w:val="nil"/>
            </w:tcBorders>
            <w:shd w:val="clear" w:color="auto" w:fill="auto"/>
            <w:vAlign w:val="center"/>
          </w:tcPr>
          <w:p w14:paraId="645746E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4C39B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0EF1CA">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tcBorders>
              <w:top w:val="nil"/>
              <w:left w:val="nil"/>
              <w:bottom w:val="nil"/>
              <w:right w:val="single" w:color="auto" w:sz="4" w:space="0"/>
            </w:tcBorders>
            <w:shd w:val="clear" w:color="auto" w:fill="auto"/>
            <w:vAlign w:val="center"/>
          </w:tcPr>
          <w:p w14:paraId="3982C6A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nil"/>
              <w:right w:val="single" w:color="auto" w:sz="4" w:space="0"/>
            </w:tcBorders>
            <w:shd w:val="clear" w:color="auto" w:fill="auto"/>
            <w:vAlign w:val="center"/>
          </w:tcPr>
          <w:p w14:paraId="198FB41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nil"/>
              <w:right w:val="single" w:color="auto" w:sz="4" w:space="0"/>
            </w:tcBorders>
            <w:shd w:val="clear" w:color="auto" w:fill="auto"/>
            <w:vAlign w:val="center"/>
          </w:tcPr>
          <w:p w14:paraId="0455FF4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tcBorders>
              <w:top w:val="nil"/>
              <w:left w:val="nil"/>
              <w:bottom w:val="nil"/>
              <w:right w:val="single" w:color="auto" w:sz="4" w:space="0"/>
            </w:tcBorders>
            <w:shd w:val="clear" w:color="auto" w:fill="auto"/>
            <w:vAlign w:val="center"/>
          </w:tcPr>
          <w:p w14:paraId="0EAE871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tcBorders>
              <w:top w:val="nil"/>
              <w:left w:val="nil"/>
              <w:bottom w:val="nil"/>
              <w:right w:val="single" w:color="auto" w:sz="4" w:space="0"/>
            </w:tcBorders>
            <w:shd w:val="clear" w:color="auto" w:fill="auto"/>
            <w:vAlign w:val="center"/>
          </w:tcPr>
          <w:p w14:paraId="0A1972D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nil"/>
              <w:right w:val="nil"/>
            </w:tcBorders>
            <w:shd w:val="clear" w:color="auto" w:fill="auto"/>
            <w:vAlign w:val="center"/>
          </w:tcPr>
          <w:p w14:paraId="2D70FA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BF513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56DAD6C">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4BB2AC3A">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6D8CDB5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54EB51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tcBorders>
              <w:top w:val="nil"/>
              <w:left w:val="nil"/>
              <w:bottom w:val="single" w:color="auto" w:sz="4" w:space="0"/>
              <w:right w:val="single" w:color="auto" w:sz="4" w:space="0"/>
            </w:tcBorders>
            <w:shd w:val="clear" w:color="auto" w:fill="auto"/>
            <w:vAlign w:val="center"/>
          </w:tcPr>
          <w:p w14:paraId="0C0C6BD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tcBorders>
              <w:top w:val="nil"/>
              <w:left w:val="nil"/>
              <w:bottom w:val="single" w:color="auto" w:sz="4" w:space="0"/>
              <w:right w:val="single" w:color="auto" w:sz="4" w:space="0"/>
            </w:tcBorders>
            <w:shd w:val="clear" w:color="auto" w:fill="auto"/>
            <w:vAlign w:val="center"/>
          </w:tcPr>
          <w:p w14:paraId="3FE032A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tcBorders>
              <w:top w:val="nil"/>
              <w:left w:val="nil"/>
              <w:bottom w:val="single" w:color="auto" w:sz="4" w:space="0"/>
              <w:right w:val="nil"/>
            </w:tcBorders>
            <w:shd w:val="clear" w:color="auto" w:fill="auto"/>
            <w:vAlign w:val="center"/>
          </w:tcPr>
          <w:p w14:paraId="027533A7">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A208B6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DB7DB96">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tcBorders>
              <w:top w:val="nil"/>
              <w:left w:val="nil"/>
              <w:bottom w:val="nil"/>
              <w:right w:val="single" w:color="auto" w:sz="4" w:space="0"/>
            </w:tcBorders>
            <w:shd w:val="clear" w:color="auto" w:fill="auto"/>
            <w:vAlign w:val="center"/>
          </w:tcPr>
          <w:p w14:paraId="2F73F05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2EF4E44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7CBD7C7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tcBorders>
              <w:top w:val="nil"/>
              <w:left w:val="nil"/>
              <w:bottom w:val="nil"/>
              <w:right w:val="single" w:color="auto" w:sz="4" w:space="0"/>
            </w:tcBorders>
            <w:shd w:val="clear" w:color="auto" w:fill="auto"/>
            <w:vAlign w:val="center"/>
          </w:tcPr>
          <w:p w14:paraId="11D3D1A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tcBorders>
              <w:top w:val="nil"/>
              <w:left w:val="nil"/>
              <w:bottom w:val="nil"/>
              <w:right w:val="single" w:color="auto" w:sz="4" w:space="0"/>
            </w:tcBorders>
            <w:shd w:val="clear" w:color="auto" w:fill="auto"/>
            <w:vAlign w:val="center"/>
          </w:tcPr>
          <w:p w14:paraId="509841F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tcBorders>
              <w:top w:val="nil"/>
              <w:left w:val="nil"/>
              <w:bottom w:val="nil"/>
              <w:right w:val="nil"/>
            </w:tcBorders>
            <w:shd w:val="clear" w:color="auto" w:fill="auto"/>
            <w:vAlign w:val="center"/>
          </w:tcPr>
          <w:p w14:paraId="6243898D">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9D33DD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1F05F61">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667EF5E5">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shd w:val="clear" w:color="auto" w:fill="auto"/>
            <w:vAlign w:val="center"/>
          </w:tcPr>
          <w:p w14:paraId="270E862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113DE19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tcBorders>
              <w:top w:val="nil"/>
              <w:left w:val="nil"/>
              <w:bottom w:val="single" w:color="auto" w:sz="4" w:space="0"/>
              <w:right w:val="single" w:color="auto" w:sz="4" w:space="0"/>
            </w:tcBorders>
            <w:shd w:val="clear" w:color="auto" w:fill="auto"/>
            <w:vAlign w:val="center"/>
          </w:tcPr>
          <w:p w14:paraId="42389633">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2BC751A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tcBorders>
              <w:top w:val="nil"/>
              <w:left w:val="nil"/>
              <w:bottom w:val="single" w:color="auto" w:sz="4" w:space="0"/>
              <w:right w:val="nil"/>
            </w:tcBorders>
            <w:shd w:val="clear" w:color="auto" w:fill="auto"/>
            <w:vAlign w:val="center"/>
          </w:tcPr>
          <w:p w14:paraId="55DBC76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948AF2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D46EA4">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tcBorders>
              <w:top w:val="nil"/>
              <w:left w:val="nil"/>
              <w:bottom w:val="nil"/>
              <w:right w:val="single" w:color="auto" w:sz="4" w:space="0"/>
            </w:tcBorders>
            <w:shd w:val="clear" w:color="auto" w:fill="auto"/>
            <w:vAlign w:val="center"/>
          </w:tcPr>
          <w:p w14:paraId="6A412582">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shd w:val="clear" w:color="auto" w:fill="auto"/>
            <w:vAlign w:val="center"/>
          </w:tcPr>
          <w:p w14:paraId="434109B4">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shd w:val="clear" w:color="auto" w:fill="auto"/>
            <w:vAlign w:val="center"/>
          </w:tcPr>
          <w:p w14:paraId="1AEB1E33">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nil"/>
              <w:right w:val="single" w:color="auto" w:sz="4" w:space="0"/>
            </w:tcBorders>
            <w:shd w:val="clear" w:color="auto" w:fill="auto"/>
            <w:vAlign w:val="center"/>
          </w:tcPr>
          <w:p w14:paraId="3F602914">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nil"/>
              <w:right w:val="single" w:color="auto" w:sz="4" w:space="0"/>
            </w:tcBorders>
            <w:shd w:val="clear" w:color="auto" w:fill="auto"/>
            <w:vAlign w:val="center"/>
          </w:tcPr>
          <w:p w14:paraId="61F507BE">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nil"/>
              <w:right w:val="nil"/>
            </w:tcBorders>
            <w:shd w:val="clear" w:color="auto" w:fill="auto"/>
            <w:vAlign w:val="center"/>
          </w:tcPr>
          <w:p w14:paraId="0761073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F816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B913716">
            <w:pPr>
              <w:widowControl/>
              <w:shd w:val="clear"/>
              <w:jc w:val="left"/>
              <w:rPr>
                <w:rFonts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shd w:val="clear" w:color="auto" w:fill="auto"/>
            <w:vAlign w:val="center"/>
          </w:tcPr>
          <w:p w14:paraId="546F3E10">
            <w:pPr>
              <w:widowControl/>
              <w:shd w:val="clear"/>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tcBorders>
              <w:top w:val="nil"/>
              <w:left w:val="nil"/>
              <w:bottom w:val="single" w:color="auto" w:sz="4" w:space="0"/>
              <w:right w:val="single" w:color="auto" w:sz="4" w:space="0"/>
            </w:tcBorders>
            <w:shd w:val="clear" w:color="auto" w:fill="auto"/>
            <w:vAlign w:val="center"/>
          </w:tcPr>
          <w:p w14:paraId="531330D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shd w:val="clear" w:color="auto" w:fill="auto"/>
            <w:vAlign w:val="center"/>
          </w:tcPr>
          <w:p w14:paraId="0FDCE39A">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tcBorders>
              <w:top w:val="nil"/>
              <w:left w:val="nil"/>
              <w:bottom w:val="single" w:color="auto" w:sz="4" w:space="0"/>
              <w:right w:val="single" w:color="auto" w:sz="4" w:space="0"/>
            </w:tcBorders>
            <w:shd w:val="clear" w:color="auto" w:fill="auto"/>
            <w:vAlign w:val="center"/>
          </w:tcPr>
          <w:p w14:paraId="78439839">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41014CF">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tcBorders>
              <w:top w:val="nil"/>
              <w:left w:val="nil"/>
              <w:bottom w:val="single" w:color="auto" w:sz="4" w:space="0"/>
              <w:right w:val="nil"/>
            </w:tcBorders>
            <w:shd w:val="clear" w:color="auto" w:fill="auto"/>
            <w:vAlign w:val="center"/>
          </w:tcPr>
          <w:p w14:paraId="6029B4B6">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3957C33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1D3C23E">
            <w:pPr>
              <w:widowControl/>
              <w:shd w:val="clear"/>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82F119C">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single" w:color="auto" w:sz="4" w:space="0"/>
              <w:right w:val="single" w:color="auto" w:sz="4" w:space="0"/>
            </w:tcBorders>
            <w:shd w:val="clear" w:color="auto" w:fill="auto"/>
            <w:vAlign w:val="center"/>
          </w:tcPr>
          <w:p w14:paraId="494C1ED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single" w:color="auto" w:sz="4" w:space="0"/>
              <w:right w:val="single" w:color="auto" w:sz="4" w:space="0"/>
            </w:tcBorders>
            <w:shd w:val="clear" w:color="auto" w:fill="auto"/>
            <w:vAlign w:val="center"/>
          </w:tcPr>
          <w:p w14:paraId="47925BB1">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nil"/>
              <w:left w:val="nil"/>
              <w:bottom w:val="single" w:color="auto" w:sz="4" w:space="0"/>
              <w:right w:val="single" w:color="auto" w:sz="4" w:space="0"/>
            </w:tcBorders>
            <w:shd w:val="clear" w:color="auto" w:fill="auto"/>
            <w:vAlign w:val="center"/>
          </w:tcPr>
          <w:p w14:paraId="455F0F5E">
            <w:pPr>
              <w:widowControl/>
              <w:shd w:val="clear"/>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7C38DD5">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nil"/>
              <w:left w:val="nil"/>
              <w:bottom w:val="single" w:color="auto" w:sz="4" w:space="0"/>
              <w:right w:val="nil"/>
            </w:tcBorders>
            <w:shd w:val="clear" w:color="auto" w:fill="auto"/>
            <w:vAlign w:val="center"/>
          </w:tcPr>
          <w:p w14:paraId="1DF0CA30">
            <w:pPr>
              <w:widowControl/>
              <w:shd w:val="clea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AE16373">
      <w:pPr>
        <w:widowControl/>
        <w:shd w:val="clear"/>
        <w:spacing w:line="540" w:lineRule="exact"/>
        <w:rPr>
          <w:rFonts w:hint="eastAsia" w:asciiTheme="majorEastAsia" w:hAnsiTheme="majorEastAsia" w:eastAsiaTheme="majorEastAsia" w:cstheme="majorEastAsia"/>
          <w:b/>
          <w:bCs/>
          <w:color w:val="auto"/>
          <w:spacing w:val="8"/>
          <w:kern w:val="0"/>
          <w:sz w:val="28"/>
          <w:szCs w:val="28"/>
          <w:highlight w:val="none"/>
        </w:rPr>
      </w:pPr>
      <w:r>
        <w:rPr>
          <w:rFonts w:hint="eastAsia" w:asciiTheme="majorEastAsia" w:hAnsiTheme="majorEastAsia" w:eastAsiaTheme="majorEastAsia" w:cstheme="majorEastAsia"/>
          <w:b/>
          <w:bCs/>
          <w:color w:val="auto"/>
          <w:spacing w:val="8"/>
          <w:kern w:val="0"/>
          <w:sz w:val="28"/>
          <w:szCs w:val="28"/>
          <w:highlight w:val="none"/>
        </w:rPr>
        <w:t>说明：</w:t>
      </w:r>
    </w:p>
    <w:p w14:paraId="299D0ABC">
      <w:pPr>
        <w:shd w:val="clea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1.大型、中型和小型企业须同时满足所列指标的下限，否则下划一档；微型企业只须满足所列指标中的一项即可。</w:t>
      </w:r>
    </w:p>
    <w:p w14:paraId="7798F99E">
      <w:pPr>
        <w:shd w:val="clea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E265291">
      <w:pPr>
        <w:shd w:val="clear"/>
        <w:spacing w:line="540" w:lineRule="exact"/>
        <w:rPr>
          <w:rFonts w:hint="eastAsia" w:asciiTheme="majorEastAsia" w:hAnsiTheme="majorEastAsia" w:eastAsiaTheme="majorEastAsia" w:cstheme="majorEastAsia"/>
          <w:color w:val="auto"/>
          <w:spacing w:val="8"/>
          <w:kern w:val="0"/>
          <w:sz w:val="28"/>
          <w:szCs w:val="28"/>
          <w:highlight w:val="none"/>
        </w:rPr>
      </w:pPr>
      <w:r>
        <w:rPr>
          <w:rFonts w:hint="eastAsia" w:asciiTheme="majorEastAsia" w:hAnsiTheme="majorEastAsia" w:eastAsiaTheme="majorEastAsia" w:cstheme="majorEastAsia"/>
          <w:color w:val="auto"/>
          <w:spacing w:val="8"/>
          <w:kern w:val="0"/>
          <w:sz w:val="28"/>
          <w:szCs w:val="28"/>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F981B4D">
      <w:pPr>
        <w:pStyle w:val="57"/>
        <w:shd w:val="clear"/>
        <w:rPr>
          <w:rFonts w:hint="eastAsia"/>
          <w:color w:val="auto"/>
          <w:highlight w:val="none"/>
        </w:rPr>
      </w:pPr>
    </w:p>
    <w:p w14:paraId="1F4CA6A4">
      <w:pPr>
        <w:shd w:val="clear"/>
        <w:rPr>
          <w:rFonts w:ascii="宋体" w:hAnsi="宋体"/>
          <w:color w:val="auto"/>
          <w:sz w:val="24"/>
          <w:highlight w:val="none"/>
        </w:rPr>
      </w:pPr>
      <w:r>
        <w:rPr>
          <w:rFonts w:ascii="宋体" w:hAnsi="宋体"/>
          <w:color w:val="auto"/>
          <w:sz w:val="24"/>
          <w:highlight w:val="none"/>
        </w:rPr>
        <w:br w:type="page"/>
      </w:r>
    </w:p>
    <w:p w14:paraId="3397A487">
      <w:pPr>
        <w:shd w:val="clear"/>
        <w:snapToGrid w:val="0"/>
        <w:spacing w:line="360" w:lineRule="auto"/>
        <w:rPr>
          <w:rFonts w:hint="eastAsia" w:ascii="宋体" w:hAnsi="宋体" w:eastAsia="宋体" w:cs="仿宋_GB2312"/>
          <w:color w:val="auto"/>
          <w:kern w:val="0"/>
          <w:sz w:val="24"/>
          <w:highlight w:val="none"/>
          <w:lang w:val="en-US" w:eastAsia="zh-CN"/>
        </w:rPr>
      </w:pPr>
      <w:r>
        <w:rPr>
          <w:rFonts w:ascii="宋体" w:hAnsi="宋体"/>
          <w:color w:val="auto"/>
          <w:sz w:val="24"/>
          <w:highlight w:val="none"/>
        </w:rPr>
        <w:t>5</w:t>
      </w:r>
      <w:r>
        <w:rPr>
          <w:rFonts w:hint="eastAsia" w:ascii="宋体" w:hAnsi="宋体"/>
          <w:color w:val="auto"/>
          <w:sz w:val="24"/>
          <w:highlight w:val="none"/>
        </w:rPr>
        <w:t>.联合体协议</w:t>
      </w:r>
      <w:r>
        <w:rPr>
          <w:rFonts w:hint="eastAsia" w:ascii="宋体" w:hAnsi="宋体"/>
          <w:color w:val="auto"/>
          <w:sz w:val="24"/>
          <w:highlight w:val="none"/>
          <w:lang w:val="en-US" w:eastAsia="zh-CN"/>
        </w:rPr>
        <w:t>格式</w:t>
      </w:r>
    </w:p>
    <w:p w14:paraId="08FA2236">
      <w:pPr>
        <w:shd w:val="clear"/>
        <w:snapToGrid w:val="0"/>
        <w:spacing w:before="50" w:after="50" w:line="38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联合体协议（如有）</w:t>
      </w:r>
    </w:p>
    <w:p w14:paraId="0B4247E8">
      <w:pPr>
        <w:widowControl/>
        <w:shd w:val="clear"/>
        <w:spacing w:line="38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（以联合体形式投标的，提供联合体协议；本项目不接受联合体投标或者投标人不以联合体形式投标的，则不需要提供）</w:t>
      </w:r>
    </w:p>
    <w:p w14:paraId="5357ABAF">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甲方：</w:t>
      </w:r>
    </w:p>
    <w:p w14:paraId="321FD918">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乙方：</w:t>
      </w:r>
    </w:p>
    <w:p w14:paraId="11FD466F">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35F8A4B">
      <w:pPr>
        <w:shd w:val="clear"/>
        <w:snapToGrid w:val="0"/>
        <w:spacing w:line="380" w:lineRule="exact"/>
        <w:ind w:firstLine="576"/>
        <w:rPr>
          <w:rFonts w:ascii="宋体" w:hAnsi="宋体" w:cs="宋体"/>
          <w:color w:val="auto"/>
          <w:sz w:val="24"/>
          <w:highlight w:val="none"/>
          <w:u w:val="single"/>
        </w:rPr>
      </w:pPr>
      <w:r>
        <w:rPr>
          <w:rFonts w:hint="eastAsia" w:ascii="宋体" w:hAnsi="宋体" w:cs="宋体"/>
          <w:color w:val="auto"/>
          <w:kern w:val="0"/>
          <w:sz w:val="24"/>
          <w:highlight w:val="none"/>
          <w:lang w:val="zh-CN"/>
        </w:rPr>
        <w:t>各方经协商一致，决定组成一个联合体，以一个投标人的身份就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共同投标。 </w:t>
      </w:r>
    </w:p>
    <w:p w14:paraId="735DDB0A">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sz w:val="24"/>
          <w:highlight w:val="none"/>
        </w:rPr>
        <w:t>指定</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方为牵头人，代表所有联合体成员负责投标和合同实施阶段的主办、协调工作</w:t>
      </w:r>
      <w:r>
        <w:rPr>
          <w:rFonts w:hint="eastAsia" w:ascii="宋体" w:hAnsi="宋体" w:cs="宋体"/>
          <w:color w:val="auto"/>
          <w:kern w:val="0"/>
          <w:sz w:val="24"/>
          <w:highlight w:val="none"/>
          <w:lang w:val="zh-CN"/>
        </w:rPr>
        <w:t>。</w:t>
      </w:r>
    </w:p>
    <w:p w14:paraId="4B84B36E">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18B2C77">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三、本次联合投标中，分工如下：甲方承担的工作和义务为：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；乙方承担的工作和义务为：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lang w:val="zh-CN"/>
        </w:rPr>
        <w:t xml:space="preserve"> ；……</w:t>
      </w:r>
    </w:p>
    <w:p w14:paraId="05CB8879">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四、如果中标，</w:t>
      </w:r>
      <w:r>
        <w:rPr>
          <w:rFonts w:hint="eastAsia" w:ascii="宋体" w:hAnsi="宋体" w:cs="宋体"/>
          <w:color w:val="auto"/>
          <w:sz w:val="24"/>
          <w:highlight w:val="none"/>
        </w:rPr>
        <w:t>联合体各成员方共同与采购人签订合同，并就采购合同约定的事项对采购人承担连带责任。</w:t>
      </w:r>
    </w:p>
    <w:p w14:paraId="3EF9671F">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五、有关本次联合投标的其他事宜：</w:t>
      </w:r>
    </w:p>
    <w:p w14:paraId="706288F0">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27CB70">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7496F3">
      <w:pPr>
        <w:shd w:val="clear"/>
        <w:snapToGrid w:val="0"/>
        <w:spacing w:line="380" w:lineRule="exact"/>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EDA08AF">
      <w:pPr>
        <w:shd w:val="clear"/>
        <w:snapToGrid w:val="0"/>
        <w:spacing w:line="380" w:lineRule="exact"/>
        <w:ind w:firstLine="576"/>
        <w:rPr>
          <w:rFonts w:ascii="宋体" w:hAnsi="宋体" w:cs="宋体"/>
          <w:b/>
          <w:color w:val="auto"/>
          <w:kern w:val="0"/>
          <w:sz w:val="24"/>
          <w:highlight w:val="none"/>
          <w:shd w:val="pct10" w:color="auto" w:fill="FFFFFF"/>
        </w:rPr>
      </w:pPr>
      <w:r>
        <w:rPr>
          <w:rFonts w:hint="eastAsia" w:ascii="宋体" w:hAnsi="宋体" w:cs="宋体"/>
          <w:b/>
          <w:color w:val="auto"/>
          <w:kern w:val="0"/>
          <w:sz w:val="24"/>
          <w:highlight w:val="none"/>
          <w:shd w:val="pct10" w:color="auto" w:fill="FFFFFF"/>
          <w:lang w:val="zh-CN"/>
        </w:rPr>
        <w:t>4、</w:t>
      </w:r>
      <w:r>
        <w:rPr>
          <w:rFonts w:hint="eastAsia" w:ascii="宋体" w:hAnsi="宋体"/>
          <w:b/>
          <w:color w:val="auto"/>
          <w:kern w:val="0"/>
          <w:sz w:val="24"/>
          <w:highlight w:val="none"/>
          <w:shd w:val="pct10" w:color="auto" w:fill="FFFFFF"/>
          <w:lang w:bidi="en-US"/>
        </w:rPr>
        <w:t>中、小、微企业合同份额达到合同</w:t>
      </w:r>
      <w:r>
        <w:rPr>
          <w:rFonts w:hint="eastAsia"/>
          <w:b/>
          <w:bCs/>
          <w:color w:val="auto"/>
          <w:kern w:val="0"/>
          <w:sz w:val="24"/>
          <w:szCs w:val="21"/>
          <w:highlight w:val="none"/>
          <w:shd w:val="pct10" w:color="auto" w:fill="FFFFFF"/>
          <w:lang w:bidi="en-US"/>
        </w:rPr>
        <w:t>总金额的</w:t>
      </w:r>
      <w:r>
        <w:rPr>
          <w:rFonts w:hint="eastAsia"/>
          <w:b/>
          <w:bCs/>
          <w:color w:val="auto"/>
          <w:kern w:val="0"/>
          <w:sz w:val="24"/>
          <w:szCs w:val="21"/>
          <w:highlight w:val="none"/>
          <w:u w:val="single"/>
          <w:shd w:val="pct10" w:color="auto" w:fill="FFFFFF"/>
          <w:lang w:bidi="en-US"/>
        </w:rPr>
        <w:t xml:space="preserve">  </w:t>
      </w:r>
      <w:r>
        <w:rPr>
          <w:rFonts w:hint="eastAsia" w:ascii="宋体" w:hAnsi="宋体"/>
          <w:b/>
          <w:color w:val="auto"/>
          <w:kern w:val="0"/>
          <w:sz w:val="24"/>
          <w:highlight w:val="none"/>
          <w:u w:val="single"/>
          <w:shd w:val="pct10" w:color="auto" w:fill="FFFFFF"/>
          <w:lang w:bidi="en-US"/>
        </w:rPr>
        <w:t xml:space="preserve">  </w:t>
      </w:r>
      <w:r>
        <w:rPr>
          <w:rFonts w:hint="eastAsia" w:ascii="宋体" w:hAnsi="宋体"/>
          <w:b/>
          <w:color w:val="auto"/>
          <w:kern w:val="0"/>
          <w:sz w:val="24"/>
          <w:highlight w:val="none"/>
          <w:shd w:val="pct10" w:color="auto" w:fill="FFFFFF"/>
          <w:lang w:bidi="en-US"/>
        </w:rPr>
        <w:t>%</w:t>
      </w:r>
      <w:r>
        <w:rPr>
          <w:rFonts w:hint="eastAsia" w:ascii="宋体" w:hAnsi="宋体"/>
          <w:b/>
          <w:color w:val="auto"/>
          <w:kern w:val="0"/>
          <w:sz w:val="24"/>
          <w:highlight w:val="none"/>
          <w:shd w:val="pct10" w:color="auto" w:fill="FFFFFF"/>
          <w:lang w:val="zh-CN" w:bidi="en-US"/>
        </w:rPr>
        <w:t>，</w:t>
      </w:r>
      <w:r>
        <w:rPr>
          <w:rFonts w:hint="eastAsia" w:ascii="宋体" w:hAnsi="宋体"/>
          <w:b/>
          <w:color w:val="auto"/>
          <w:kern w:val="0"/>
          <w:sz w:val="24"/>
          <w:highlight w:val="none"/>
          <w:shd w:val="pct10" w:color="auto" w:fill="FFFFFF"/>
          <w:lang w:bidi="en-US"/>
        </w:rPr>
        <w:t>小、微企业合同份额达到合同</w:t>
      </w:r>
      <w:r>
        <w:rPr>
          <w:rFonts w:hint="eastAsia"/>
          <w:b/>
          <w:bCs/>
          <w:color w:val="auto"/>
          <w:kern w:val="0"/>
          <w:sz w:val="24"/>
          <w:szCs w:val="21"/>
          <w:highlight w:val="none"/>
          <w:shd w:val="pct10" w:color="auto" w:fill="FFFFFF"/>
          <w:lang w:bidi="en-US"/>
        </w:rPr>
        <w:t>总金额的</w:t>
      </w:r>
      <w:r>
        <w:rPr>
          <w:rFonts w:hint="eastAsia"/>
          <w:b/>
          <w:bCs/>
          <w:color w:val="auto"/>
          <w:kern w:val="0"/>
          <w:sz w:val="24"/>
          <w:szCs w:val="21"/>
          <w:highlight w:val="none"/>
          <w:u w:val="single"/>
          <w:shd w:val="pct10" w:color="auto" w:fill="FFFFFF"/>
          <w:lang w:bidi="en-US"/>
        </w:rPr>
        <w:t xml:space="preserve">  </w:t>
      </w:r>
      <w:r>
        <w:rPr>
          <w:rFonts w:hint="eastAsia" w:ascii="宋体" w:hAnsi="宋体"/>
          <w:b/>
          <w:color w:val="auto"/>
          <w:kern w:val="0"/>
          <w:sz w:val="24"/>
          <w:highlight w:val="none"/>
          <w:u w:val="single"/>
          <w:shd w:val="pct10" w:color="auto" w:fill="FFFFFF"/>
          <w:lang w:bidi="en-US"/>
        </w:rPr>
        <w:t xml:space="preserve">  </w:t>
      </w:r>
      <w:r>
        <w:rPr>
          <w:rFonts w:hint="eastAsia" w:ascii="宋体" w:hAnsi="宋体"/>
          <w:b/>
          <w:color w:val="auto"/>
          <w:kern w:val="0"/>
          <w:sz w:val="24"/>
          <w:highlight w:val="none"/>
          <w:shd w:val="pct10" w:color="auto" w:fill="FFFFFF"/>
          <w:lang w:bidi="en-US"/>
        </w:rPr>
        <w:t>%。</w:t>
      </w:r>
    </w:p>
    <w:p w14:paraId="236D92C5">
      <w:pPr>
        <w:shd w:val="clear"/>
        <w:snapToGrid w:val="0"/>
        <w:spacing w:line="380" w:lineRule="exact"/>
        <w:ind w:firstLine="576"/>
        <w:rPr>
          <w:rFonts w:ascii="宋体" w:hAnsi="宋体" w:cs="宋体"/>
          <w:color w:val="auto"/>
          <w:kern w:val="0"/>
          <w:sz w:val="24"/>
          <w:highlight w:val="none"/>
        </w:rPr>
      </w:pPr>
    </w:p>
    <w:p w14:paraId="4EB53C8E">
      <w:pPr>
        <w:shd w:val="clear"/>
        <w:snapToGrid w:val="0"/>
        <w:spacing w:line="380" w:lineRule="exac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甲方单位：            （盖章）          乙方单位：          （盖章）</w:t>
      </w:r>
    </w:p>
    <w:p w14:paraId="565DD587">
      <w:pPr>
        <w:shd w:val="clear"/>
        <w:snapToGrid w:val="0"/>
        <w:spacing w:line="38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法定代表人：（签字）</w:t>
      </w:r>
      <w:r>
        <w:rPr>
          <w:rFonts w:hint="eastAsia" w:ascii="宋体" w:hAnsi="宋体" w:cs="宋体"/>
          <w:color w:val="auto"/>
          <w:kern w:val="0"/>
          <w:sz w:val="24"/>
          <w:highlight w:val="none"/>
        </w:rPr>
        <w:t xml:space="preserve">                    法定代表人：签字</w:t>
      </w:r>
    </w:p>
    <w:p w14:paraId="082C43C0">
      <w:pPr>
        <w:shd w:val="clear"/>
        <w:spacing w:line="380" w:lineRule="exact"/>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1E84AE7">
      <w:pPr>
        <w:shd w:val="clear"/>
        <w:spacing w:line="380" w:lineRule="exact"/>
        <w:rPr>
          <w:color w:val="auto"/>
          <w:highlight w:val="none"/>
        </w:rPr>
      </w:pPr>
    </w:p>
    <w:p w14:paraId="37B9F4A3">
      <w:pPr>
        <w:shd w:val="clear"/>
        <w:snapToGrid w:val="0"/>
        <w:spacing w:line="360" w:lineRule="auto"/>
        <w:rPr>
          <w:rFonts w:ascii="宋体" w:hAnsi="宋体" w:cs="仿宋_GB2312"/>
          <w:b/>
          <w:bCs/>
          <w:color w:val="auto"/>
          <w:kern w:val="0"/>
          <w:sz w:val="24"/>
          <w:highlight w:val="none"/>
          <w:u w:val="single"/>
          <w:shd w:val="pct10" w:color="auto" w:fill="FFFFFF"/>
        </w:rPr>
      </w:pPr>
    </w:p>
    <w:p w14:paraId="6BB1ABBA">
      <w:pPr>
        <w:shd w:val="clear"/>
        <w:snapToGrid w:val="0"/>
        <w:spacing w:line="420" w:lineRule="exact"/>
        <w:rPr>
          <w:rFonts w:ascii="宋体" w:hAnsi="宋体" w:cs="仿宋_GB2312"/>
          <w:b/>
          <w:bCs/>
          <w:color w:val="auto"/>
          <w:kern w:val="0"/>
          <w:sz w:val="24"/>
          <w:highlight w:val="none"/>
          <w:u w:val="single"/>
          <w:shd w:val="pct10" w:color="auto" w:fill="FFFFFF"/>
        </w:rPr>
      </w:pPr>
      <w:r>
        <w:rPr>
          <w:rFonts w:hint="eastAsia" w:ascii="宋体" w:hAnsi="宋体" w:cs="仿宋_GB2312"/>
          <w:b/>
          <w:bCs/>
          <w:color w:val="auto"/>
          <w:kern w:val="0"/>
          <w:sz w:val="24"/>
          <w:highlight w:val="none"/>
          <w:u w:val="single"/>
          <w:shd w:val="pct10" w:color="auto" w:fill="FFFFFF"/>
        </w:rPr>
        <w:t>说明：供应商可以以联合体形式参加采购活动，且联合体中中、小、微企业承担的份额达到采购项目预算总额40%以上（其中预留给小、微企业的比例不低于项目预算总额的28%），资格响应文件中需提供联合体协议，组成联合体的中小企业与联合体内其他企业之间不得存在直接控股、管理关系。</w:t>
      </w:r>
    </w:p>
    <w:p w14:paraId="3CF9E4C5">
      <w:pPr>
        <w:pStyle w:val="14"/>
        <w:shd w:val="clear"/>
        <w:spacing w:line="360" w:lineRule="auto"/>
        <w:ind w:firstLine="0"/>
        <w:rPr>
          <w:rFonts w:hint="eastAsia" w:ascii="宋体" w:hAnsi="宋体" w:eastAsia="宋体" w:cs="宋体"/>
          <w:color w:val="auto"/>
          <w:sz w:val="24"/>
          <w:highlight w:val="none"/>
          <w:lang w:val="en-US" w:eastAsia="zh-CN"/>
        </w:rPr>
      </w:pPr>
      <w:r>
        <w:rPr>
          <w:rFonts w:ascii="宋体" w:hAnsi="宋体" w:cs="宋体"/>
          <w:color w:val="auto"/>
          <w:sz w:val="24"/>
          <w:highlight w:val="none"/>
        </w:rPr>
        <w:br w:type="page"/>
      </w:r>
      <w:r>
        <w:rPr>
          <w:rFonts w:ascii="宋体" w:hAnsi="宋体" w:cs="宋体"/>
          <w:color w:val="auto"/>
          <w:sz w:val="24"/>
          <w:highlight w:val="none"/>
        </w:rPr>
        <w:t>6</w:t>
      </w:r>
      <w:r>
        <w:rPr>
          <w:rFonts w:hint="eastAsia" w:ascii="宋体" w:hAnsi="宋体" w:cs="宋体"/>
          <w:color w:val="auto"/>
          <w:sz w:val="24"/>
          <w:highlight w:val="none"/>
        </w:rPr>
        <w:t>.分包意向协议书</w:t>
      </w:r>
      <w:r>
        <w:rPr>
          <w:rFonts w:hint="eastAsia" w:ascii="宋体" w:hAnsi="宋体" w:cs="宋体"/>
          <w:color w:val="auto"/>
          <w:sz w:val="24"/>
          <w:highlight w:val="none"/>
          <w:lang w:val="en-US" w:eastAsia="zh-CN"/>
        </w:rPr>
        <w:t>格式</w:t>
      </w:r>
    </w:p>
    <w:p w14:paraId="36212681">
      <w:pPr>
        <w:widowControl/>
        <w:shd w:val="clear"/>
        <w:snapToGrid w:val="0"/>
        <w:spacing w:before="24" w:beforeLines="10" w:after="24" w:afterLines="10" w:line="400" w:lineRule="exact"/>
        <w:jc w:val="center"/>
        <w:rPr>
          <w:rFonts w:ascii="宋体" w:hAnsi="宋体" w:cs="宋体"/>
          <w:color w:val="auto"/>
          <w:sz w:val="30"/>
          <w:szCs w:val="30"/>
          <w:highlight w:val="none"/>
        </w:rPr>
      </w:pPr>
      <w:r>
        <w:rPr>
          <w:rFonts w:hint="eastAsia" w:ascii="宋体" w:hAnsi="宋体"/>
          <w:b/>
          <w:color w:val="auto"/>
          <w:sz w:val="30"/>
          <w:szCs w:val="30"/>
          <w:highlight w:val="none"/>
        </w:rPr>
        <w:t>分包意向协议</w:t>
      </w:r>
      <w:r>
        <w:rPr>
          <w:rFonts w:hint="eastAsia" w:ascii="宋体" w:hAnsi="宋体" w:cs="宋体"/>
          <w:b/>
          <w:color w:val="auto"/>
          <w:sz w:val="30"/>
          <w:szCs w:val="30"/>
          <w:highlight w:val="none"/>
        </w:rPr>
        <w:t>（如有）</w:t>
      </w:r>
    </w:p>
    <w:p w14:paraId="5C5352C9">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（投标人名称）</w:t>
      </w:r>
      <w:r>
        <w:rPr>
          <w:rFonts w:hint="eastAsia" w:ascii="宋体" w:hAnsi="宋体"/>
          <w:color w:val="auto"/>
          <w:kern w:val="0"/>
          <w:sz w:val="24"/>
          <w:highlight w:val="none"/>
          <w:lang w:val="zh-CN" w:bidi="en-US"/>
        </w:rPr>
        <w:t>若成为</w:t>
      </w:r>
      <w:r>
        <w:rPr>
          <w:rFonts w:hint="eastAsia" w:ascii="宋体" w:hAnsi="宋体"/>
          <w:color w:val="auto"/>
          <w:kern w:val="0"/>
          <w:sz w:val="24"/>
          <w:highlight w:val="none"/>
          <w:u w:val="single"/>
          <w:lang w:bidi="en-US"/>
        </w:rPr>
        <w:t>（项目名称）</w:t>
      </w:r>
      <w:r>
        <w:rPr>
          <w:rFonts w:hint="eastAsia" w:ascii="宋体" w:hAnsi="宋体"/>
          <w:color w:val="auto"/>
          <w:kern w:val="0"/>
          <w:sz w:val="24"/>
          <w:highlight w:val="none"/>
          <w:lang w:bidi="en-US"/>
        </w:rPr>
        <w:t>【项目编号：</w:t>
      </w:r>
      <w:r>
        <w:rPr>
          <w:rFonts w:hint="eastAsia" w:ascii="宋体" w:hAnsi="宋体"/>
          <w:color w:val="auto"/>
          <w:kern w:val="0"/>
          <w:sz w:val="24"/>
          <w:highlight w:val="none"/>
          <w:u w:val="single"/>
          <w:lang w:bidi="en-US"/>
        </w:rPr>
        <w:t xml:space="preserve">       </w:t>
      </w:r>
      <w:r>
        <w:rPr>
          <w:rFonts w:hint="eastAsia" w:ascii="宋体" w:hAnsi="宋体"/>
          <w:color w:val="auto"/>
          <w:kern w:val="0"/>
          <w:sz w:val="24"/>
          <w:highlight w:val="none"/>
          <w:lang w:bidi="en-US"/>
        </w:rPr>
        <w:t>】</w:t>
      </w:r>
      <w:r>
        <w:rPr>
          <w:rFonts w:hint="eastAsia" w:ascii="宋体" w:hAnsi="宋体"/>
          <w:color w:val="auto"/>
          <w:kern w:val="0"/>
          <w:sz w:val="24"/>
          <w:highlight w:val="none"/>
          <w:lang w:val="zh-CN" w:bidi="en-US"/>
        </w:rPr>
        <w:t>的中标供应商，将依法采取分包方式履行合同。</w:t>
      </w:r>
      <w:r>
        <w:rPr>
          <w:rFonts w:hint="eastAsia" w:ascii="宋体" w:hAnsi="宋体"/>
          <w:color w:val="auto"/>
          <w:kern w:val="0"/>
          <w:sz w:val="24"/>
          <w:highlight w:val="none"/>
          <w:u w:val="single"/>
          <w:lang w:bidi="en-US"/>
        </w:rPr>
        <w:t>（投标人名称）</w:t>
      </w:r>
      <w:r>
        <w:rPr>
          <w:rFonts w:hint="eastAsia" w:ascii="宋体" w:hAnsi="宋体"/>
          <w:color w:val="auto"/>
          <w:kern w:val="0"/>
          <w:sz w:val="24"/>
          <w:highlight w:val="none"/>
          <w:lang w:bidi="en-US"/>
        </w:rPr>
        <w:t>与</w:t>
      </w:r>
      <w:r>
        <w:rPr>
          <w:rFonts w:hint="eastAsia" w:ascii="宋体" w:hAnsi="宋体"/>
          <w:color w:val="auto"/>
          <w:kern w:val="0"/>
          <w:sz w:val="24"/>
          <w:highlight w:val="none"/>
          <w:u w:val="single"/>
          <w:lang w:bidi="en-US"/>
        </w:rPr>
        <w:t>（所有分包供应商名称）</w:t>
      </w:r>
      <w:r>
        <w:rPr>
          <w:rFonts w:hint="eastAsia" w:ascii="宋体" w:hAnsi="宋体"/>
          <w:color w:val="auto"/>
          <w:kern w:val="0"/>
          <w:sz w:val="24"/>
          <w:highlight w:val="none"/>
          <w:lang w:bidi="en-US"/>
        </w:rPr>
        <w:t>达成分包意向协议</w:t>
      </w:r>
      <w:r>
        <w:rPr>
          <w:rFonts w:hint="eastAsia" w:ascii="宋体" w:hAnsi="宋体"/>
          <w:color w:val="auto"/>
          <w:kern w:val="0"/>
          <w:sz w:val="24"/>
          <w:highlight w:val="none"/>
          <w:lang w:val="zh-CN" w:bidi="en-US"/>
        </w:rPr>
        <w:t xml:space="preserve">。 </w:t>
      </w:r>
    </w:p>
    <w:p w14:paraId="22F5A3FE">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一、分包标的及数量</w:t>
      </w:r>
    </w:p>
    <w:p w14:paraId="3203D057">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（投标人名称）</w:t>
      </w:r>
      <w:r>
        <w:rPr>
          <w:rFonts w:hint="eastAsia" w:ascii="宋体" w:hAnsi="宋体"/>
          <w:color w:val="auto"/>
          <w:kern w:val="0"/>
          <w:sz w:val="24"/>
          <w:highlight w:val="none"/>
          <w:lang w:val="zh-CN" w:bidi="en-US"/>
        </w:rPr>
        <w:t>将</w:t>
      </w:r>
      <w:r>
        <w:rPr>
          <w:rFonts w:hint="eastAsia" w:ascii="宋体" w:hAnsi="宋体"/>
          <w:color w:val="auto"/>
          <w:kern w:val="0"/>
          <w:sz w:val="24"/>
          <w:highlight w:val="none"/>
          <w:u w:val="single"/>
          <w:lang w:bidi="en-US"/>
        </w:rPr>
        <w:t xml:space="preserve">   XX工作内容   </w:t>
      </w:r>
      <w:r>
        <w:rPr>
          <w:rFonts w:hint="eastAsia" w:ascii="宋体" w:hAnsi="宋体"/>
          <w:color w:val="auto"/>
          <w:kern w:val="0"/>
          <w:sz w:val="24"/>
          <w:highlight w:val="none"/>
          <w:lang w:bidi="en-US"/>
        </w:rPr>
        <w:t>分包给</w:t>
      </w:r>
      <w:r>
        <w:rPr>
          <w:rFonts w:hint="eastAsia" w:ascii="宋体" w:hAnsi="宋体"/>
          <w:color w:val="auto"/>
          <w:kern w:val="0"/>
          <w:sz w:val="24"/>
          <w:highlight w:val="none"/>
          <w:u w:val="single"/>
          <w:lang w:bidi="en-US"/>
        </w:rPr>
        <w:t>（某分包供应商名称）</w:t>
      </w:r>
      <w:r>
        <w:rPr>
          <w:rFonts w:hint="eastAsia" w:ascii="宋体" w:hAnsi="宋体"/>
          <w:color w:val="auto"/>
          <w:kern w:val="0"/>
          <w:sz w:val="24"/>
          <w:highlight w:val="none"/>
          <w:lang w:val="zh-CN" w:bidi="en-US"/>
        </w:rPr>
        <w:t>，</w:t>
      </w:r>
      <w:r>
        <w:rPr>
          <w:rFonts w:hint="eastAsia" w:ascii="宋体" w:hAnsi="宋体"/>
          <w:color w:val="auto"/>
          <w:kern w:val="0"/>
          <w:sz w:val="24"/>
          <w:highlight w:val="none"/>
          <w:u w:val="single"/>
          <w:lang w:bidi="en-US"/>
        </w:rPr>
        <w:t>（某分包供应商名称），</w:t>
      </w:r>
      <w:r>
        <w:rPr>
          <w:rFonts w:hint="eastAsia" w:ascii="宋体" w:hAnsi="宋体"/>
          <w:color w:val="auto"/>
          <w:kern w:val="0"/>
          <w:sz w:val="24"/>
          <w:highlight w:val="none"/>
          <w:lang w:val="zh-CN" w:bidi="en-US"/>
        </w:rPr>
        <w:t>具备承</w:t>
      </w:r>
      <w:r>
        <w:rPr>
          <w:rFonts w:hint="eastAsia" w:ascii="宋体" w:hAnsi="宋体"/>
          <w:color w:val="auto"/>
          <w:kern w:val="0"/>
          <w:sz w:val="24"/>
          <w:highlight w:val="none"/>
          <w:lang w:bidi="en-US"/>
        </w:rPr>
        <w:t>担</w:t>
      </w:r>
      <w:r>
        <w:rPr>
          <w:rFonts w:hint="eastAsia" w:ascii="宋体" w:hAnsi="宋体"/>
          <w:color w:val="auto"/>
          <w:kern w:val="0"/>
          <w:sz w:val="24"/>
          <w:highlight w:val="none"/>
          <w:u w:val="single"/>
          <w:lang w:val="zh-CN" w:bidi="en-US"/>
        </w:rPr>
        <w:t>XX工作内容</w:t>
      </w:r>
      <w:r>
        <w:rPr>
          <w:rFonts w:hint="eastAsia" w:ascii="宋体" w:hAnsi="宋体"/>
          <w:color w:val="auto"/>
          <w:kern w:val="0"/>
          <w:sz w:val="24"/>
          <w:highlight w:val="none"/>
          <w:lang w:val="zh-CN" w:bidi="en-US"/>
        </w:rPr>
        <w:t>相应资质条件且不得再次分包；</w:t>
      </w:r>
    </w:p>
    <w:p w14:paraId="62A7F034">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w:t>
      </w:r>
    </w:p>
    <w:p w14:paraId="0F1EE392">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二、分包工作履行期限、地点、方式</w:t>
      </w:r>
    </w:p>
    <w:p w14:paraId="2B267394">
      <w:pPr>
        <w:widowControl/>
        <w:shd w:val="clear"/>
        <w:snapToGrid w:val="0"/>
        <w:spacing w:line="360" w:lineRule="auto"/>
        <w:ind w:firstLine="480" w:firstLineChars="200"/>
        <w:jc w:val="left"/>
        <w:rPr>
          <w:rFonts w:ascii="宋体" w:hAnsi="宋体"/>
          <w:color w:val="auto"/>
          <w:kern w:val="0"/>
          <w:sz w:val="24"/>
          <w:highlight w:val="none"/>
          <w:u w:val="single"/>
          <w:lang w:bidi="en-US"/>
        </w:rPr>
      </w:pPr>
      <w:r>
        <w:rPr>
          <w:rFonts w:hint="eastAsia" w:ascii="宋体" w:hAnsi="宋体"/>
          <w:color w:val="auto"/>
          <w:kern w:val="0"/>
          <w:sz w:val="24"/>
          <w:highlight w:val="none"/>
          <w:u w:val="single"/>
          <w:lang w:bidi="en-US"/>
        </w:rPr>
        <w:t xml:space="preserve">                                                                                  </w:t>
      </w:r>
    </w:p>
    <w:p w14:paraId="78420B21">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三、质量</w:t>
      </w:r>
    </w:p>
    <w:p w14:paraId="743E521E">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 xml:space="preserve">                                                                                       </w:t>
      </w:r>
    </w:p>
    <w:p w14:paraId="17B53B2B">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四、价款或者报酬</w:t>
      </w:r>
    </w:p>
    <w:p w14:paraId="3BC8AD27">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 xml:space="preserve">                                                                                     </w:t>
      </w:r>
    </w:p>
    <w:p w14:paraId="229B264B">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五、违约责任</w:t>
      </w:r>
    </w:p>
    <w:p w14:paraId="7CEFCF4B">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 xml:space="preserve">                                                                                     </w:t>
      </w:r>
    </w:p>
    <w:p w14:paraId="192540F4">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六、争议解决的办法</w:t>
      </w:r>
    </w:p>
    <w:p w14:paraId="0EE30432">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u w:val="single"/>
          <w:lang w:bidi="en-US"/>
        </w:rPr>
        <w:t xml:space="preserve">                                                                                  </w:t>
      </w:r>
    </w:p>
    <w:p w14:paraId="5F6889E3">
      <w:pPr>
        <w:widowControl/>
        <w:shd w:val="clear"/>
        <w:snapToGrid w:val="0"/>
        <w:spacing w:line="360" w:lineRule="auto"/>
        <w:ind w:firstLine="480" w:firstLineChars="200"/>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七、其他</w:t>
      </w:r>
    </w:p>
    <w:p w14:paraId="0F36242F">
      <w:pPr>
        <w:widowControl/>
        <w:shd w:val="clear"/>
        <w:snapToGrid w:val="0"/>
        <w:spacing w:line="360" w:lineRule="auto"/>
        <w:ind w:left="4998" w:leftChars="200" w:hanging="4578" w:hangingChars="1900"/>
        <w:rPr>
          <w:rFonts w:ascii="宋体" w:hAnsi="宋体"/>
          <w:b/>
          <w:color w:val="auto"/>
          <w:kern w:val="0"/>
          <w:sz w:val="24"/>
          <w:highlight w:val="none"/>
          <w:shd w:val="pct10" w:color="auto" w:fill="FFFFFF"/>
          <w:lang w:bidi="en-US"/>
        </w:rPr>
      </w:pPr>
      <w:r>
        <w:rPr>
          <w:rFonts w:hint="eastAsia" w:ascii="宋体" w:hAnsi="宋体"/>
          <w:b/>
          <w:color w:val="auto"/>
          <w:kern w:val="0"/>
          <w:sz w:val="24"/>
          <w:highlight w:val="none"/>
          <w:shd w:val="pct10" w:color="auto" w:fill="FFFFFF"/>
          <w:lang w:bidi="en-US"/>
        </w:rPr>
        <w:t>中、小、微企业合同份额达到合同</w:t>
      </w:r>
      <w:r>
        <w:rPr>
          <w:rFonts w:hint="eastAsia"/>
          <w:b/>
          <w:bCs/>
          <w:color w:val="auto"/>
          <w:kern w:val="0"/>
          <w:sz w:val="24"/>
          <w:szCs w:val="21"/>
          <w:highlight w:val="none"/>
          <w:shd w:val="pct10" w:color="auto" w:fill="FFFFFF"/>
          <w:lang w:bidi="en-US"/>
        </w:rPr>
        <w:t>总金额的</w:t>
      </w:r>
      <w:r>
        <w:rPr>
          <w:rFonts w:hint="eastAsia"/>
          <w:b/>
          <w:bCs/>
          <w:color w:val="auto"/>
          <w:kern w:val="0"/>
          <w:sz w:val="24"/>
          <w:szCs w:val="21"/>
          <w:highlight w:val="none"/>
          <w:u w:val="single"/>
          <w:shd w:val="pct10" w:color="auto" w:fill="FFFFFF"/>
          <w:lang w:bidi="en-US"/>
        </w:rPr>
        <w:t xml:space="preserve">  </w:t>
      </w:r>
      <w:r>
        <w:rPr>
          <w:rFonts w:hint="eastAsia" w:ascii="宋体" w:hAnsi="宋体"/>
          <w:b/>
          <w:color w:val="auto"/>
          <w:kern w:val="0"/>
          <w:sz w:val="24"/>
          <w:highlight w:val="none"/>
          <w:u w:val="single"/>
          <w:shd w:val="pct10" w:color="auto" w:fill="FFFFFF"/>
          <w:lang w:bidi="en-US"/>
        </w:rPr>
        <w:t xml:space="preserve">  </w:t>
      </w:r>
      <w:r>
        <w:rPr>
          <w:rFonts w:hint="eastAsia" w:ascii="宋体" w:hAnsi="宋体"/>
          <w:b/>
          <w:color w:val="auto"/>
          <w:kern w:val="0"/>
          <w:sz w:val="24"/>
          <w:highlight w:val="none"/>
          <w:shd w:val="pct10" w:color="auto" w:fill="FFFFFF"/>
          <w:lang w:bidi="en-US"/>
        </w:rPr>
        <w:t>%</w:t>
      </w:r>
      <w:r>
        <w:rPr>
          <w:rFonts w:hint="eastAsia" w:ascii="宋体" w:hAnsi="宋体"/>
          <w:b/>
          <w:color w:val="auto"/>
          <w:kern w:val="0"/>
          <w:sz w:val="24"/>
          <w:highlight w:val="none"/>
          <w:shd w:val="pct10" w:color="auto" w:fill="FFFFFF"/>
          <w:lang w:val="zh-CN" w:bidi="en-US"/>
        </w:rPr>
        <w:t>，</w:t>
      </w:r>
      <w:r>
        <w:rPr>
          <w:rFonts w:hint="eastAsia" w:ascii="宋体" w:hAnsi="宋体"/>
          <w:b/>
          <w:color w:val="auto"/>
          <w:kern w:val="0"/>
          <w:sz w:val="24"/>
          <w:highlight w:val="none"/>
          <w:shd w:val="pct10" w:color="auto" w:fill="FFFFFF"/>
          <w:lang w:bidi="en-US"/>
        </w:rPr>
        <w:t>小、微企业合同份额达到合</w:t>
      </w:r>
    </w:p>
    <w:p w14:paraId="3081F301">
      <w:pPr>
        <w:widowControl/>
        <w:shd w:val="clear"/>
        <w:snapToGrid w:val="0"/>
        <w:spacing w:line="360" w:lineRule="auto"/>
        <w:ind w:left="4998" w:leftChars="200" w:hanging="4578" w:hangingChars="1900"/>
        <w:jc w:val="left"/>
        <w:rPr>
          <w:rFonts w:ascii="宋体" w:hAnsi="宋体"/>
          <w:color w:val="auto"/>
          <w:kern w:val="0"/>
          <w:sz w:val="24"/>
          <w:highlight w:val="none"/>
          <w:lang w:val="zh-CN" w:bidi="en-US"/>
        </w:rPr>
      </w:pPr>
      <w:r>
        <w:rPr>
          <w:rFonts w:hint="eastAsia" w:ascii="宋体" w:hAnsi="宋体"/>
          <w:b/>
          <w:color w:val="auto"/>
          <w:kern w:val="0"/>
          <w:sz w:val="24"/>
          <w:highlight w:val="none"/>
          <w:shd w:val="pct10" w:color="auto" w:fill="FFFFFF"/>
          <w:lang w:bidi="en-US"/>
        </w:rPr>
        <w:t>同</w:t>
      </w:r>
      <w:r>
        <w:rPr>
          <w:rFonts w:hint="eastAsia"/>
          <w:b/>
          <w:bCs/>
          <w:color w:val="auto"/>
          <w:kern w:val="0"/>
          <w:sz w:val="24"/>
          <w:szCs w:val="21"/>
          <w:highlight w:val="none"/>
          <w:shd w:val="pct10" w:color="auto" w:fill="FFFFFF"/>
          <w:lang w:bidi="en-US"/>
        </w:rPr>
        <w:t>总金额的</w:t>
      </w:r>
      <w:r>
        <w:rPr>
          <w:rFonts w:hint="eastAsia"/>
          <w:b/>
          <w:bCs/>
          <w:color w:val="auto"/>
          <w:kern w:val="0"/>
          <w:sz w:val="24"/>
          <w:szCs w:val="21"/>
          <w:highlight w:val="none"/>
          <w:u w:val="single"/>
          <w:shd w:val="pct10" w:color="auto" w:fill="FFFFFF"/>
          <w:lang w:bidi="en-US"/>
        </w:rPr>
        <w:t xml:space="preserve">  </w:t>
      </w:r>
      <w:r>
        <w:rPr>
          <w:rFonts w:hint="eastAsia" w:ascii="宋体" w:hAnsi="宋体"/>
          <w:b/>
          <w:color w:val="auto"/>
          <w:kern w:val="0"/>
          <w:sz w:val="24"/>
          <w:highlight w:val="none"/>
          <w:u w:val="single"/>
          <w:shd w:val="pct10" w:color="auto" w:fill="FFFFFF"/>
          <w:lang w:bidi="en-US"/>
        </w:rPr>
        <w:t xml:space="preserve">  </w:t>
      </w:r>
      <w:r>
        <w:rPr>
          <w:rFonts w:hint="eastAsia" w:ascii="宋体" w:hAnsi="宋体"/>
          <w:b/>
          <w:color w:val="auto"/>
          <w:kern w:val="0"/>
          <w:sz w:val="24"/>
          <w:highlight w:val="none"/>
          <w:shd w:val="pct10" w:color="auto" w:fill="FFFFFF"/>
          <w:lang w:bidi="en-US"/>
        </w:rPr>
        <w:t>%。</w:t>
      </w:r>
      <w:r>
        <w:rPr>
          <w:rFonts w:hint="eastAsia" w:ascii="宋体" w:hAnsi="宋体"/>
          <w:color w:val="auto"/>
          <w:kern w:val="0"/>
          <w:sz w:val="24"/>
          <w:highlight w:val="none"/>
          <w:lang w:val="zh-CN" w:bidi="en-US"/>
        </w:rPr>
        <w:t xml:space="preserve">                                        </w:t>
      </w:r>
    </w:p>
    <w:p w14:paraId="607288FA">
      <w:pPr>
        <w:widowControl/>
        <w:shd w:val="clear"/>
        <w:snapToGrid w:val="0"/>
        <w:spacing w:line="360" w:lineRule="auto"/>
        <w:jc w:val="left"/>
        <w:rPr>
          <w:rFonts w:ascii="宋体" w:hAnsi="宋体"/>
          <w:color w:val="auto"/>
          <w:kern w:val="0"/>
          <w:sz w:val="24"/>
          <w:highlight w:val="none"/>
          <w:lang w:val="zh-CN" w:bidi="en-US"/>
        </w:rPr>
      </w:pPr>
    </w:p>
    <w:p w14:paraId="24231D37">
      <w:pPr>
        <w:widowControl/>
        <w:shd w:val="clear"/>
        <w:snapToGrid w:val="0"/>
        <w:spacing w:line="360" w:lineRule="auto"/>
        <w:jc w:val="left"/>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 xml:space="preserve">投标人名称(公章)： </w:t>
      </w:r>
      <w:r>
        <w:rPr>
          <w:rFonts w:ascii="宋体" w:hAnsi="宋体"/>
          <w:color w:val="auto"/>
          <w:kern w:val="0"/>
          <w:sz w:val="24"/>
          <w:highlight w:val="none"/>
          <w:lang w:val="zh-CN" w:bidi="en-US"/>
        </w:rPr>
        <w:t xml:space="preserve">                              </w:t>
      </w:r>
      <w:r>
        <w:rPr>
          <w:rFonts w:hint="eastAsia" w:ascii="宋体" w:hAnsi="宋体"/>
          <w:color w:val="auto"/>
          <w:kern w:val="0"/>
          <w:sz w:val="24"/>
          <w:highlight w:val="none"/>
          <w:lang w:val="zh-CN" w:bidi="en-US"/>
        </w:rPr>
        <w:t>分包供应商(公章)：</w:t>
      </w:r>
    </w:p>
    <w:p w14:paraId="70384E09">
      <w:pPr>
        <w:widowControl/>
        <w:shd w:val="clear"/>
        <w:snapToGrid w:val="0"/>
        <w:spacing w:line="360" w:lineRule="auto"/>
        <w:ind w:firstLine="5760" w:firstLineChars="2400"/>
        <w:jc w:val="left"/>
        <w:rPr>
          <w:rFonts w:ascii="宋体" w:hAnsi="宋体"/>
          <w:color w:val="auto"/>
          <w:kern w:val="0"/>
          <w:sz w:val="24"/>
          <w:highlight w:val="none"/>
          <w:lang w:bidi="en-US"/>
        </w:rPr>
      </w:pPr>
      <w:r>
        <w:rPr>
          <w:rFonts w:hint="eastAsia" w:ascii="宋体" w:hAnsi="宋体"/>
          <w:color w:val="auto"/>
          <w:kern w:val="0"/>
          <w:sz w:val="24"/>
          <w:highlight w:val="none"/>
          <w:lang w:val="zh-CN" w:bidi="en-US"/>
        </w:rPr>
        <w:t>……</w:t>
      </w:r>
    </w:p>
    <w:p w14:paraId="60E357E0">
      <w:pPr>
        <w:widowControl/>
        <w:shd w:val="clear"/>
        <w:spacing w:line="360" w:lineRule="auto"/>
        <w:jc w:val="center"/>
        <w:rPr>
          <w:rFonts w:ascii="宋体" w:hAnsi="宋体"/>
          <w:color w:val="auto"/>
          <w:kern w:val="0"/>
          <w:sz w:val="24"/>
          <w:highlight w:val="none"/>
          <w:lang w:val="zh-CN" w:bidi="en-US"/>
        </w:rPr>
      </w:pPr>
      <w:r>
        <w:rPr>
          <w:rFonts w:hint="eastAsia" w:ascii="宋体" w:hAnsi="宋体"/>
          <w:color w:val="auto"/>
          <w:kern w:val="0"/>
          <w:sz w:val="24"/>
          <w:highlight w:val="none"/>
          <w:lang w:val="zh-CN" w:bidi="en-US"/>
        </w:rPr>
        <w:t xml:space="preserve">                                        日期：  年  月   日</w:t>
      </w:r>
    </w:p>
    <w:p w14:paraId="178C95AA">
      <w:pPr>
        <w:shd w:val="clear"/>
        <w:snapToGrid w:val="0"/>
        <w:spacing w:line="360" w:lineRule="auto"/>
        <w:rPr>
          <w:rFonts w:ascii="宋体" w:hAnsi="宋体" w:cs="仿宋_GB2312"/>
          <w:color w:val="auto"/>
          <w:kern w:val="0"/>
          <w:sz w:val="24"/>
          <w:highlight w:val="none"/>
        </w:rPr>
      </w:pPr>
    </w:p>
    <w:p w14:paraId="1BBD7213">
      <w:pPr>
        <w:shd w:val="clear"/>
        <w:spacing w:line="400" w:lineRule="exact"/>
        <w:rPr>
          <w:rFonts w:ascii="宋体" w:hAnsi="宋体" w:cs="仿宋_GB2312"/>
          <w:b/>
          <w:bCs/>
          <w:color w:val="auto"/>
          <w:kern w:val="0"/>
          <w:sz w:val="24"/>
          <w:highlight w:val="none"/>
          <w:u w:val="single"/>
          <w:shd w:val="pct10" w:color="auto" w:fill="FFFFFF"/>
        </w:rPr>
      </w:pPr>
      <w:r>
        <w:rPr>
          <w:rFonts w:hint="eastAsia" w:ascii="宋体" w:hAnsi="宋体" w:cs="仿宋_GB2312"/>
          <w:b/>
          <w:bCs/>
          <w:color w:val="auto"/>
          <w:kern w:val="0"/>
          <w:sz w:val="24"/>
          <w:highlight w:val="none"/>
          <w:u w:val="single"/>
          <w:shd w:val="pct10" w:color="auto" w:fill="FFFFFF"/>
        </w:rPr>
        <w:t>说明：供应商可以将采购项目中的一定比例分包给一家或者多家中小企业，且分包给中、小、微企业承担的部分达到采购项目预算总额40%以上（其中预留给小、微企业的比例不低于项目预算总额的28%），资格响应文件中需提供分包意向协议，接受分包合同的中小企业与分包企业之间不得存在直接控股、管理关系。</w:t>
      </w:r>
    </w:p>
    <w:p w14:paraId="1279F8A6">
      <w:pPr>
        <w:shd w:val="clear"/>
        <w:rPr>
          <w:rFonts w:hint="eastAsia"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br w:type="page"/>
      </w:r>
    </w:p>
    <w:p w14:paraId="578F72D0">
      <w:pPr>
        <w:shd w:val="clear"/>
        <w:snapToGrid w:val="0"/>
        <w:spacing w:before="120" w:beforeLines="50" w:after="50"/>
        <w:jc w:val="center"/>
        <w:outlineLvl w:val="1"/>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二、商务技术文件格式</w:t>
      </w:r>
      <w:bookmarkEnd w:id="70"/>
      <w:bookmarkEnd w:id="72"/>
      <w:bookmarkEnd w:id="73"/>
    </w:p>
    <w:p w14:paraId="3B62A8EA">
      <w:pPr>
        <w:shd w:val="clear"/>
        <w:snapToGrid w:val="0"/>
        <w:spacing w:before="120" w:beforeLines="50" w:after="50"/>
        <w:jc w:val="center"/>
        <w:rPr>
          <w:rFonts w:ascii="宋体" w:hAnsi="宋体"/>
          <w:color w:val="auto"/>
          <w:sz w:val="28"/>
          <w:szCs w:val="28"/>
          <w:highlight w:val="none"/>
          <w:shd w:val="clear" w:color="auto" w:fill="auto"/>
        </w:rPr>
      </w:pPr>
    </w:p>
    <w:p w14:paraId="7CD1612B">
      <w:pPr>
        <w:shd w:val="clear"/>
        <w:snapToGrid w:val="0"/>
        <w:spacing w:before="120" w:beforeLines="50" w:after="50"/>
        <w:jc w:val="center"/>
        <w:rPr>
          <w:rFonts w:ascii="宋体" w:hAnsi="宋体"/>
          <w:color w:val="auto"/>
          <w:sz w:val="28"/>
          <w:szCs w:val="28"/>
          <w:highlight w:val="none"/>
          <w:shd w:val="clear" w:color="auto" w:fill="auto"/>
        </w:rPr>
      </w:pPr>
    </w:p>
    <w:p w14:paraId="306B44F1">
      <w:pPr>
        <w:shd w:val="clear"/>
        <w:snapToGrid w:val="0"/>
        <w:spacing w:before="120" w:beforeLines="50" w:after="50"/>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lang w:val="en-US" w:eastAsia="zh-CN"/>
        </w:rPr>
        <w:t>7</w:t>
      </w:r>
      <w:r>
        <w:rPr>
          <w:rFonts w:hint="eastAsia" w:ascii="宋体" w:hAnsi="宋体"/>
          <w:color w:val="auto"/>
          <w:sz w:val="28"/>
          <w:szCs w:val="28"/>
          <w:highlight w:val="none"/>
          <w:shd w:val="clear" w:color="auto" w:fill="auto"/>
        </w:rPr>
        <w:t xml:space="preserve">.商务技术文件封面格式： </w:t>
      </w:r>
    </w:p>
    <w:p w14:paraId="25629E4D">
      <w:pPr>
        <w:shd w:val="clear"/>
        <w:snapToGrid w:val="0"/>
        <w:spacing w:before="120" w:beforeLines="50" w:after="50"/>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 xml:space="preserve"> </w:t>
      </w:r>
    </w:p>
    <w:p w14:paraId="0BEFF124">
      <w:pPr>
        <w:shd w:val="clear"/>
        <w:snapToGrid w:val="0"/>
        <w:spacing w:before="120" w:beforeLines="50" w:after="50"/>
        <w:rPr>
          <w:rFonts w:ascii="宋体" w:hAnsi="宋体"/>
          <w:color w:val="auto"/>
          <w:sz w:val="28"/>
          <w:szCs w:val="28"/>
          <w:highlight w:val="none"/>
          <w:shd w:val="clear" w:color="auto" w:fill="auto"/>
        </w:rPr>
      </w:pPr>
    </w:p>
    <w:p w14:paraId="48206DD6">
      <w:pPr>
        <w:shd w:val="clear"/>
        <w:snapToGrid w:val="0"/>
        <w:spacing w:before="120" w:beforeLines="50" w:after="50"/>
        <w:jc w:val="center"/>
        <w:rPr>
          <w:rFonts w:ascii="宋体" w:hAnsi="宋体"/>
          <w:bCs/>
          <w:color w:val="auto"/>
          <w:sz w:val="28"/>
          <w:szCs w:val="28"/>
          <w:highlight w:val="none"/>
          <w:shd w:val="clear" w:color="auto" w:fill="auto"/>
        </w:rPr>
      </w:pPr>
    </w:p>
    <w:p w14:paraId="5721FD1B">
      <w:pPr>
        <w:shd w:val="clear"/>
        <w:snapToGrid w:val="0"/>
        <w:spacing w:before="120" w:beforeLines="50" w:after="50"/>
        <w:jc w:val="center"/>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商务技术文件</w:t>
      </w:r>
    </w:p>
    <w:p w14:paraId="508D396E">
      <w:pPr>
        <w:shd w:val="clear"/>
        <w:snapToGrid w:val="0"/>
        <w:spacing w:before="120" w:beforeLines="50" w:after="50" w:line="360" w:lineRule="auto"/>
        <w:jc w:val="center"/>
        <w:rPr>
          <w:rFonts w:ascii="宋体" w:hAnsi="宋体"/>
          <w:bCs/>
          <w:color w:val="auto"/>
          <w:sz w:val="28"/>
          <w:szCs w:val="28"/>
          <w:highlight w:val="none"/>
          <w:shd w:val="clear" w:color="auto" w:fill="auto"/>
        </w:rPr>
      </w:pPr>
    </w:p>
    <w:p w14:paraId="0B906EEB">
      <w:pPr>
        <w:shd w:val="clear"/>
        <w:snapToGrid w:val="0"/>
        <w:spacing w:before="120" w:beforeLines="50" w:after="50" w:line="360" w:lineRule="auto"/>
        <w:jc w:val="center"/>
        <w:rPr>
          <w:rFonts w:ascii="宋体" w:hAnsi="宋体"/>
          <w:bCs/>
          <w:color w:val="auto"/>
          <w:sz w:val="28"/>
          <w:szCs w:val="28"/>
          <w:highlight w:val="none"/>
          <w:shd w:val="clear" w:color="auto" w:fill="auto"/>
        </w:rPr>
      </w:pPr>
    </w:p>
    <w:p w14:paraId="4B9BFFA9">
      <w:pPr>
        <w:shd w:val="clear"/>
        <w:snapToGrid w:val="0"/>
        <w:spacing w:before="120" w:beforeLines="50" w:after="50" w:line="360" w:lineRule="auto"/>
        <w:ind w:firstLine="1246" w:firstLineChars="445"/>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项目名称：</w:t>
      </w:r>
    </w:p>
    <w:p w14:paraId="4B4486A7">
      <w:pPr>
        <w:shd w:val="clear"/>
        <w:snapToGrid w:val="0"/>
        <w:spacing w:before="120" w:beforeLines="50" w:after="50" w:line="360" w:lineRule="auto"/>
        <w:ind w:firstLine="560" w:firstLineChars="200"/>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 xml:space="preserve">     项目编号：    </w:t>
      </w:r>
    </w:p>
    <w:p w14:paraId="76567A17">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p>
    <w:p w14:paraId="6E8DB4FE">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供应商名称：</w:t>
      </w:r>
    </w:p>
    <w:p w14:paraId="767C2519">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供应商地址：</w:t>
      </w:r>
    </w:p>
    <w:p w14:paraId="3735BD72">
      <w:pPr>
        <w:pStyle w:val="14"/>
        <w:shd w:val="clear"/>
        <w:snapToGrid w:val="0"/>
        <w:spacing w:before="50" w:after="50"/>
        <w:ind w:firstLine="1120" w:firstLineChars="400"/>
        <w:rPr>
          <w:rFonts w:ascii="宋体" w:hAnsi="宋体"/>
          <w:bCs/>
          <w:color w:val="auto"/>
          <w:sz w:val="28"/>
          <w:szCs w:val="28"/>
          <w:highlight w:val="none"/>
          <w:shd w:val="clear" w:color="auto" w:fill="auto"/>
        </w:rPr>
      </w:pPr>
    </w:p>
    <w:p w14:paraId="0B2B61AB">
      <w:pPr>
        <w:pStyle w:val="27"/>
        <w:shd w:val="clear"/>
        <w:snapToGrid w:val="0"/>
        <w:spacing w:beforeLines="0" w:afterLines="0" w:line="420" w:lineRule="exact"/>
        <w:jc w:val="left"/>
        <w:outlineLvl w:val="0"/>
        <w:rPr>
          <w:rFonts w:hAnsi="宋体"/>
          <w:color w:val="auto"/>
          <w:sz w:val="28"/>
          <w:szCs w:val="28"/>
          <w:highlight w:val="none"/>
          <w:shd w:val="clear" w:color="auto" w:fill="auto"/>
        </w:rPr>
      </w:pPr>
      <w:r>
        <w:rPr>
          <w:rFonts w:hint="eastAsia" w:hAnsi="宋体"/>
          <w:color w:val="auto"/>
          <w:sz w:val="28"/>
          <w:szCs w:val="28"/>
          <w:highlight w:val="none"/>
          <w:shd w:val="clear" w:color="auto" w:fill="auto"/>
        </w:rPr>
        <w:t xml:space="preserve">                        </w:t>
      </w:r>
      <w:bookmarkStart w:id="74" w:name="_Toc2006406366"/>
      <w:bookmarkStart w:id="75" w:name="_Toc1553483437"/>
      <w:r>
        <w:rPr>
          <w:rFonts w:hint="eastAsia" w:hAnsi="宋体"/>
          <w:color w:val="auto"/>
          <w:sz w:val="28"/>
          <w:szCs w:val="28"/>
          <w:highlight w:val="none"/>
          <w:shd w:val="clear" w:color="auto" w:fill="auto"/>
        </w:rPr>
        <w:t>年  月  日</w:t>
      </w:r>
      <w:r>
        <w:rPr>
          <w:rFonts w:hAnsi="宋体"/>
          <w:color w:val="auto"/>
          <w:sz w:val="28"/>
          <w:szCs w:val="28"/>
          <w:highlight w:val="none"/>
          <w:shd w:val="clear" w:color="auto" w:fill="auto"/>
        </w:rPr>
        <w:br w:type="page"/>
      </w:r>
      <w:bookmarkEnd w:id="74"/>
      <w:bookmarkEnd w:id="75"/>
    </w:p>
    <w:p w14:paraId="536B4070">
      <w:pPr>
        <w:shd w:val="clear"/>
        <w:snapToGrid w:val="0"/>
        <w:spacing w:before="120" w:beforeLines="50" w:after="50"/>
        <w:jc w:val="left"/>
        <w:rPr>
          <w:rFonts w:ascii="宋体" w:hAnsi="宋体"/>
          <w:color w:val="auto"/>
          <w:sz w:val="24"/>
          <w:highlight w:val="none"/>
          <w:shd w:val="clear" w:color="auto" w:fill="auto"/>
        </w:rPr>
      </w:pPr>
      <w:bookmarkStart w:id="76" w:name="_Hlk60757098"/>
      <w:r>
        <w:rPr>
          <w:rFonts w:hint="eastAsia" w:ascii="宋体" w:hAnsi="宋体"/>
          <w:color w:val="auto"/>
          <w:sz w:val="24"/>
          <w:highlight w:val="none"/>
          <w:shd w:val="clear" w:color="auto" w:fill="auto"/>
          <w:lang w:val="en-US" w:eastAsia="zh-CN"/>
        </w:rPr>
        <w:t>8</w:t>
      </w:r>
      <w:r>
        <w:rPr>
          <w:rFonts w:hint="eastAsia" w:ascii="宋体" w:hAnsi="宋体"/>
          <w:color w:val="auto"/>
          <w:sz w:val="24"/>
          <w:highlight w:val="none"/>
          <w:shd w:val="clear" w:color="auto" w:fill="auto"/>
        </w:rPr>
        <w:t>.投标函格式：</w:t>
      </w:r>
      <w:bookmarkEnd w:id="76"/>
    </w:p>
    <w:p w14:paraId="57E29773">
      <w:pPr>
        <w:shd w:val="clear"/>
        <w:snapToGrid w:val="0"/>
        <w:spacing w:before="120" w:beforeLines="50" w:after="50"/>
        <w:jc w:val="center"/>
        <w:rPr>
          <w:rFonts w:ascii="宋体" w:hAnsi="宋体"/>
          <w:b/>
          <w:color w:val="auto"/>
          <w:sz w:val="36"/>
          <w:szCs w:val="36"/>
          <w:highlight w:val="none"/>
          <w:shd w:val="clear" w:color="auto" w:fill="auto"/>
        </w:rPr>
      </w:pPr>
      <w:r>
        <w:rPr>
          <w:rFonts w:hint="eastAsia" w:ascii="宋体" w:hAnsi="宋体"/>
          <w:b/>
          <w:color w:val="auto"/>
          <w:sz w:val="36"/>
          <w:szCs w:val="36"/>
          <w:highlight w:val="none"/>
          <w:shd w:val="clear" w:color="auto" w:fill="auto"/>
        </w:rPr>
        <w:t>投 标 函</w:t>
      </w:r>
    </w:p>
    <w:p w14:paraId="5D3B9CFB">
      <w:pPr>
        <w:shd w:val="clear"/>
        <w:snapToGrid w:val="0"/>
        <w:spacing w:before="120" w:beforeLines="50" w:after="50" w:line="380" w:lineRule="exac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致：</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 xml:space="preserve">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采购人</w:t>
      </w:r>
      <w:r>
        <w:rPr>
          <w:rFonts w:hint="eastAsia" w:ascii="宋体" w:hAnsi="宋体"/>
          <w:color w:val="auto"/>
          <w:sz w:val="24"/>
          <w:highlight w:val="none"/>
          <w:shd w:val="clear" w:color="auto" w:fill="auto"/>
        </w:rPr>
        <w:t>名称）：</w:t>
      </w:r>
    </w:p>
    <w:p w14:paraId="14AE1961">
      <w:pPr>
        <w:shd w:val="clear"/>
        <w:snapToGrid w:val="0"/>
        <w:spacing w:line="360" w:lineRule="auto"/>
        <w:ind w:firstLine="480" w:firstLineChars="20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1、我方自愿参加贵方组织的</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 xml:space="preserve">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项目（项目编号：</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 xml:space="preserve">     </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）的投标，并</w:t>
      </w:r>
      <w:r>
        <w:rPr>
          <w:rFonts w:ascii="宋体" w:hAnsi="宋体"/>
          <w:color w:val="auto"/>
          <w:sz w:val="24"/>
          <w:highlight w:val="none"/>
          <w:shd w:val="clear" w:color="auto" w:fill="auto"/>
        </w:rPr>
        <w:t>按采购文件的要求</w:t>
      </w:r>
      <w:r>
        <w:rPr>
          <w:rFonts w:hint="eastAsia" w:ascii="宋体" w:hAnsi="宋体"/>
          <w:color w:val="auto"/>
          <w:sz w:val="24"/>
          <w:highlight w:val="none"/>
          <w:shd w:val="clear" w:color="auto" w:fill="auto"/>
        </w:rPr>
        <w:t>提交商务技术文件、报价文件。</w:t>
      </w:r>
    </w:p>
    <w:p w14:paraId="7AC2D5CB">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2</w:t>
      </w:r>
      <w:r>
        <w:rPr>
          <w:rFonts w:hint="eastAsia" w:ascii="宋体" w:hAnsi="宋体"/>
          <w:color w:val="auto"/>
          <w:sz w:val="24"/>
          <w:highlight w:val="none"/>
          <w:shd w:val="clear" w:color="auto" w:fill="auto"/>
        </w:rPr>
        <w:t>、我方完全理解并接受磋商文件（包括修改补</w:t>
      </w:r>
      <w:r>
        <w:rPr>
          <w:rFonts w:ascii="宋体" w:hAnsi="宋体"/>
          <w:color w:val="auto"/>
          <w:sz w:val="24"/>
          <w:highlight w:val="none"/>
          <w:shd w:val="clear" w:color="auto" w:fill="auto"/>
        </w:rPr>
        <w:t>充</w:t>
      </w:r>
      <w:r>
        <w:rPr>
          <w:rFonts w:hint="eastAsia" w:ascii="宋体" w:hAnsi="宋体"/>
          <w:color w:val="auto"/>
          <w:sz w:val="24"/>
          <w:highlight w:val="none"/>
          <w:shd w:val="clear" w:color="auto" w:fill="auto"/>
        </w:rPr>
        <w:t>文件）的各项规定和要求</w:t>
      </w:r>
      <w:r>
        <w:rPr>
          <w:rFonts w:ascii="宋体" w:hAnsi="宋体"/>
          <w:color w:val="auto"/>
          <w:sz w:val="24"/>
          <w:highlight w:val="none"/>
          <w:shd w:val="clear" w:color="auto" w:fill="auto"/>
        </w:rPr>
        <w:t>，</w:t>
      </w:r>
      <w:r>
        <w:rPr>
          <w:rFonts w:hint="eastAsia" w:ascii="宋体" w:hAnsi="宋体"/>
          <w:color w:val="auto"/>
          <w:sz w:val="24"/>
          <w:highlight w:val="none"/>
          <w:shd w:val="clear" w:color="auto" w:fill="auto"/>
        </w:rPr>
        <w:t>不</w:t>
      </w:r>
      <w:r>
        <w:rPr>
          <w:rFonts w:ascii="宋体" w:hAnsi="宋体"/>
          <w:color w:val="auto"/>
          <w:sz w:val="24"/>
          <w:highlight w:val="none"/>
          <w:shd w:val="clear" w:color="auto" w:fill="auto"/>
        </w:rPr>
        <w:t>再对磋商文件</w:t>
      </w:r>
      <w:r>
        <w:rPr>
          <w:rFonts w:hint="eastAsia" w:ascii="宋体" w:hAnsi="宋体"/>
          <w:color w:val="auto"/>
          <w:sz w:val="24"/>
          <w:highlight w:val="none"/>
          <w:shd w:val="clear" w:color="auto" w:fill="auto"/>
        </w:rPr>
        <w:t>的合理性、合法性等</w:t>
      </w:r>
      <w:r>
        <w:rPr>
          <w:rFonts w:ascii="宋体" w:hAnsi="宋体"/>
          <w:color w:val="auto"/>
          <w:sz w:val="24"/>
          <w:highlight w:val="none"/>
          <w:shd w:val="clear" w:color="auto" w:fill="auto"/>
        </w:rPr>
        <w:t>相关内容提出质疑或投诉。</w:t>
      </w:r>
    </w:p>
    <w:p w14:paraId="3BCBD584">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3</w:t>
      </w:r>
      <w:r>
        <w:rPr>
          <w:rFonts w:hint="eastAsia" w:ascii="宋体" w:hAnsi="宋体"/>
          <w:color w:val="auto"/>
          <w:sz w:val="24"/>
          <w:highlight w:val="none"/>
          <w:shd w:val="clear" w:color="auto" w:fill="auto"/>
        </w:rPr>
        <w:t>、我方不是采购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的附属机构以及</w:t>
      </w:r>
      <w:r>
        <w:rPr>
          <w:rFonts w:ascii="宋体" w:hAnsi="宋体"/>
          <w:color w:val="auto"/>
          <w:sz w:val="24"/>
          <w:highlight w:val="none"/>
          <w:shd w:val="clear" w:color="auto" w:fill="auto"/>
        </w:rPr>
        <w:t>其它法律法规</w:t>
      </w:r>
      <w:r>
        <w:rPr>
          <w:rFonts w:hint="eastAsia" w:ascii="宋体" w:hAnsi="宋体"/>
          <w:color w:val="auto"/>
          <w:sz w:val="24"/>
          <w:highlight w:val="none"/>
          <w:shd w:val="clear" w:color="auto" w:fill="auto"/>
        </w:rPr>
        <w:t>所</w:t>
      </w:r>
      <w:r>
        <w:rPr>
          <w:rFonts w:ascii="宋体" w:hAnsi="宋体"/>
          <w:color w:val="auto"/>
          <w:sz w:val="24"/>
          <w:highlight w:val="none"/>
          <w:shd w:val="clear" w:color="auto" w:fill="auto"/>
        </w:rPr>
        <w:t>规定的限制</w:t>
      </w:r>
      <w:r>
        <w:rPr>
          <w:rFonts w:hint="eastAsia" w:ascii="宋体" w:hAnsi="宋体"/>
          <w:color w:val="auto"/>
          <w:sz w:val="24"/>
          <w:highlight w:val="none"/>
          <w:shd w:val="clear" w:color="auto" w:fill="auto"/>
          <w:lang w:val="en-US" w:eastAsia="zh-CN"/>
        </w:rPr>
        <w:t>供应商</w:t>
      </w:r>
      <w:r>
        <w:rPr>
          <w:rFonts w:hint="eastAsia" w:ascii="宋体" w:hAnsi="宋体"/>
          <w:color w:val="auto"/>
          <w:sz w:val="24"/>
          <w:highlight w:val="none"/>
          <w:shd w:val="clear" w:color="auto" w:fill="auto"/>
        </w:rPr>
        <w:t>。</w:t>
      </w:r>
    </w:p>
    <w:p w14:paraId="1028E68C">
      <w:pPr>
        <w:shd w:val="clear"/>
        <w:snapToGrid w:val="0"/>
        <w:spacing w:line="360" w:lineRule="auto"/>
        <w:ind w:firstLine="482" w:firstLineChars="200"/>
        <w:rPr>
          <w:rFonts w:ascii="宋体" w:hAnsi="宋体"/>
          <w:b/>
          <w:bCs/>
          <w:color w:val="auto"/>
          <w:sz w:val="24"/>
          <w:highlight w:val="none"/>
          <w:shd w:val="clear" w:color="auto" w:fill="auto"/>
        </w:rPr>
      </w:pPr>
      <w:r>
        <w:rPr>
          <w:rFonts w:ascii="宋体" w:hAnsi="宋体"/>
          <w:b/>
          <w:bCs/>
          <w:color w:val="auto"/>
          <w:sz w:val="24"/>
          <w:highlight w:val="none"/>
          <w:shd w:val="clear" w:color="auto" w:fill="auto"/>
        </w:rPr>
        <w:t>4</w:t>
      </w:r>
      <w:r>
        <w:rPr>
          <w:rFonts w:hint="eastAsia" w:ascii="宋体" w:hAnsi="宋体"/>
          <w:b/>
          <w:bCs/>
          <w:color w:val="auto"/>
          <w:sz w:val="24"/>
          <w:highlight w:val="none"/>
          <w:shd w:val="clear" w:color="auto" w:fill="auto"/>
        </w:rPr>
        <w:t>.、我方向贵方提交的所有响应文件、资料（包括所有</w:t>
      </w:r>
      <w:bookmarkStart w:id="77" w:name="_Hlk59707887"/>
      <w:r>
        <w:rPr>
          <w:rFonts w:hint="eastAsia" w:ascii="宋体" w:hAnsi="宋体"/>
          <w:b/>
          <w:bCs/>
          <w:color w:val="auto"/>
          <w:sz w:val="24"/>
          <w:highlight w:val="none"/>
          <w:shd w:val="clear" w:color="auto" w:fill="auto"/>
        </w:rPr>
        <w:t>证书、合同、报告等</w:t>
      </w:r>
      <w:bookmarkEnd w:id="77"/>
      <w:r>
        <w:rPr>
          <w:rFonts w:hint="eastAsia" w:ascii="宋体" w:hAnsi="宋体"/>
          <w:b/>
          <w:bCs/>
          <w:color w:val="auto"/>
          <w:sz w:val="24"/>
          <w:highlight w:val="none"/>
          <w:shd w:val="clear" w:color="auto" w:fill="auto"/>
        </w:rPr>
        <w:t>）都是准确、真实、合规的，如有虚假或隐瞒，我方愿意承担一切后果。</w:t>
      </w:r>
    </w:p>
    <w:p w14:paraId="4CD36034">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5</w:t>
      </w:r>
      <w:r>
        <w:rPr>
          <w:rFonts w:hint="eastAsia" w:ascii="宋体" w:hAnsi="宋体"/>
          <w:color w:val="auto"/>
          <w:sz w:val="24"/>
          <w:highlight w:val="none"/>
          <w:shd w:val="clear" w:color="auto" w:fill="auto"/>
        </w:rPr>
        <w:t>、自投标截止日起 90天</w:t>
      </w:r>
      <w:r>
        <w:rPr>
          <w:rFonts w:ascii="宋体" w:hAnsi="宋体"/>
          <w:color w:val="auto"/>
          <w:sz w:val="24"/>
          <w:highlight w:val="none"/>
          <w:shd w:val="clear" w:color="auto" w:fill="auto"/>
        </w:rPr>
        <w:t>内</w:t>
      </w:r>
      <w:r>
        <w:rPr>
          <w:rFonts w:hint="eastAsia" w:ascii="宋体" w:hAnsi="宋体"/>
          <w:color w:val="auto"/>
          <w:sz w:val="24"/>
          <w:highlight w:val="none"/>
          <w:shd w:val="clear" w:color="auto" w:fill="auto"/>
        </w:rPr>
        <w:t>有效。</w:t>
      </w:r>
    </w:p>
    <w:p w14:paraId="3BEB2B0E">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6</w:t>
      </w:r>
      <w:r>
        <w:rPr>
          <w:rFonts w:hint="eastAsia" w:ascii="宋体" w:hAnsi="宋体"/>
          <w:color w:val="auto"/>
          <w:sz w:val="24"/>
          <w:highlight w:val="none"/>
          <w:shd w:val="clear" w:color="auto" w:fill="auto"/>
        </w:rPr>
        <w:t>、如成交，本响应文件至本项目合同履行完毕均保持有效，同意按照贵方要求提供与投标有关的一切数据或资料，并按“磋商文件”及政府采购法律、法规的规定履行合同责任和义务。</w:t>
      </w:r>
    </w:p>
    <w:p w14:paraId="35B8C1DF">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7</w:t>
      </w:r>
      <w:r>
        <w:rPr>
          <w:rFonts w:hint="eastAsia" w:ascii="宋体" w:hAnsi="宋体"/>
          <w:color w:val="auto"/>
          <w:sz w:val="24"/>
          <w:highlight w:val="none"/>
          <w:shd w:val="clear" w:color="auto" w:fill="auto"/>
        </w:rPr>
        <w:t>、以上事项如有虚假或隐瞒，我方愿意承担一切后果，并不再寻求任何旨在减轻或免除法律责任的辩解，</w:t>
      </w:r>
      <w:r>
        <w:rPr>
          <w:rFonts w:ascii="宋体" w:hAnsi="宋体"/>
          <w:color w:val="auto"/>
          <w:sz w:val="24"/>
          <w:highlight w:val="none"/>
          <w:shd w:val="clear" w:color="auto" w:fill="auto"/>
        </w:rPr>
        <w:t>同意我方的履约保证金不予</w:t>
      </w:r>
      <w:r>
        <w:rPr>
          <w:rFonts w:hint="eastAsia" w:ascii="宋体" w:hAnsi="宋体"/>
          <w:color w:val="auto"/>
          <w:sz w:val="24"/>
          <w:highlight w:val="none"/>
          <w:shd w:val="clear" w:color="auto" w:fill="auto"/>
        </w:rPr>
        <w:t>退</w:t>
      </w:r>
      <w:r>
        <w:rPr>
          <w:rFonts w:ascii="宋体" w:hAnsi="宋体"/>
          <w:color w:val="auto"/>
          <w:sz w:val="24"/>
          <w:highlight w:val="none"/>
          <w:shd w:val="clear" w:color="auto" w:fill="auto"/>
        </w:rPr>
        <w:t>回</w:t>
      </w:r>
      <w:r>
        <w:rPr>
          <w:rFonts w:hint="eastAsia" w:ascii="宋体" w:hAnsi="宋体"/>
          <w:color w:val="auto"/>
          <w:sz w:val="24"/>
          <w:highlight w:val="none"/>
          <w:shd w:val="clear" w:color="auto" w:fill="auto"/>
        </w:rPr>
        <w:t>，</w:t>
      </w:r>
      <w:r>
        <w:rPr>
          <w:rFonts w:ascii="宋体" w:hAnsi="宋体"/>
          <w:color w:val="auto"/>
          <w:sz w:val="24"/>
          <w:highlight w:val="none"/>
          <w:shd w:val="clear" w:color="auto" w:fill="auto"/>
        </w:rPr>
        <w:t>并对</w:t>
      </w:r>
      <w:r>
        <w:rPr>
          <w:rFonts w:hint="eastAsia" w:ascii="宋体" w:hAnsi="宋体"/>
          <w:color w:val="auto"/>
          <w:sz w:val="24"/>
          <w:highlight w:val="none"/>
          <w:shd w:val="clear" w:color="auto" w:fill="auto"/>
          <w:lang w:val="en-US" w:eastAsia="zh-CN"/>
        </w:rPr>
        <w:t>采购人</w:t>
      </w:r>
      <w:r>
        <w:rPr>
          <w:rFonts w:hint="eastAsia" w:ascii="宋体" w:hAnsi="宋体"/>
          <w:color w:val="auto"/>
          <w:sz w:val="24"/>
          <w:highlight w:val="none"/>
          <w:shd w:val="clear" w:color="auto" w:fill="auto"/>
        </w:rPr>
        <w:t>因</w:t>
      </w:r>
      <w:r>
        <w:rPr>
          <w:rFonts w:ascii="宋体" w:hAnsi="宋体"/>
          <w:color w:val="auto"/>
          <w:sz w:val="24"/>
          <w:highlight w:val="none"/>
          <w:shd w:val="clear" w:color="auto" w:fill="auto"/>
        </w:rPr>
        <w:t>此引起的损失予以赔偿</w:t>
      </w:r>
      <w:r>
        <w:rPr>
          <w:rFonts w:hint="eastAsia" w:ascii="宋体" w:hAnsi="宋体"/>
          <w:color w:val="auto"/>
          <w:sz w:val="24"/>
          <w:highlight w:val="none"/>
          <w:shd w:val="clear" w:color="auto" w:fill="auto"/>
        </w:rPr>
        <w:t>。</w:t>
      </w:r>
    </w:p>
    <w:p w14:paraId="094D2D00">
      <w:pPr>
        <w:shd w:val="clear"/>
        <w:snapToGrid w:val="0"/>
        <w:spacing w:line="360" w:lineRule="auto"/>
        <w:ind w:firstLine="480" w:firstLineChars="200"/>
        <w:rPr>
          <w:rFonts w:ascii="宋体" w:hAnsi="宋体"/>
          <w:color w:val="auto"/>
          <w:sz w:val="24"/>
          <w:highlight w:val="none"/>
          <w:shd w:val="clear" w:color="auto" w:fill="auto"/>
        </w:rPr>
      </w:pPr>
      <w:r>
        <w:rPr>
          <w:rFonts w:ascii="宋体" w:hAnsi="宋体"/>
          <w:color w:val="auto"/>
          <w:sz w:val="24"/>
          <w:highlight w:val="none"/>
          <w:shd w:val="clear" w:color="auto" w:fill="auto"/>
        </w:rPr>
        <w:t>8</w:t>
      </w:r>
      <w:r>
        <w:rPr>
          <w:rFonts w:hint="eastAsia" w:ascii="宋体" w:hAnsi="宋体"/>
          <w:color w:val="auto"/>
          <w:sz w:val="24"/>
          <w:highlight w:val="none"/>
          <w:shd w:val="clear" w:color="auto" w:fill="auto"/>
        </w:rPr>
        <w:t>、我方全权授</w:t>
      </w:r>
      <w:r>
        <w:rPr>
          <w:rFonts w:ascii="宋体" w:hAnsi="宋体"/>
          <w:color w:val="auto"/>
          <w:sz w:val="24"/>
          <w:highlight w:val="none"/>
          <w:shd w:val="clear" w:color="auto" w:fill="auto"/>
        </w:rPr>
        <w:t>权被授权人</w:t>
      </w:r>
      <w:r>
        <w:rPr>
          <w:rFonts w:hint="eastAsia" w:ascii="宋体" w:hAnsi="宋体"/>
          <w:color w:val="auto"/>
          <w:sz w:val="24"/>
          <w:highlight w:val="none"/>
          <w:shd w:val="clear" w:color="auto" w:fill="auto"/>
        </w:rPr>
        <w:t>办理针对上述项目的投标、开标、磋商、签约等具体事务和签署相关文件，</w:t>
      </w:r>
      <w:r>
        <w:rPr>
          <w:rFonts w:ascii="宋体" w:hAnsi="宋体"/>
          <w:color w:val="auto"/>
          <w:sz w:val="24"/>
          <w:highlight w:val="none"/>
          <w:shd w:val="clear" w:color="auto" w:fill="auto"/>
        </w:rPr>
        <w:t>对被授权的</w:t>
      </w:r>
      <w:r>
        <w:rPr>
          <w:rFonts w:hint="eastAsia" w:ascii="宋体" w:hAnsi="宋体"/>
          <w:color w:val="auto"/>
          <w:sz w:val="24"/>
          <w:highlight w:val="none"/>
          <w:shd w:val="clear" w:color="auto" w:fill="auto"/>
        </w:rPr>
        <w:t>各</w:t>
      </w:r>
      <w:r>
        <w:rPr>
          <w:rFonts w:ascii="宋体" w:hAnsi="宋体"/>
          <w:color w:val="auto"/>
          <w:sz w:val="24"/>
          <w:highlight w:val="none"/>
          <w:shd w:val="clear" w:color="auto" w:fill="auto"/>
        </w:rPr>
        <w:t>项行为负全部责任</w:t>
      </w:r>
      <w:r>
        <w:rPr>
          <w:rFonts w:hint="eastAsia" w:ascii="宋体" w:hAnsi="宋体"/>
          <w:color w:val="auto"/>
          <w:sz w:val="24"/>
          <w:highlight w:val="none"/>
          <w:shd w:val="clear" w:color="auto" w:fill="auto"/>
        </w:rPr>
        <w:t>，在撤销授权的书面通知以前，本授权书一直有效，被授权人无转委托权。</w:t>
      </w:r>
    </w:p>
    <w:p w14:paraId="2F75147C">
      <w:pPr>
        <w:shd w:val="clear"/>
        <w:snapToGrid w:val="0"/>
        <w:spacing w:line="360" w:lineRule="auto"/>
        <w:ind w:firstLine="361" w:firstLineChars="150"/>
        <w:rPr>
          <w:rFonts w:ascii="宋体" w:hAnsi="宋体"/>
          <w:b/>
          <w:bCs/>
          <w:color w:val="auto"/>
          <w:sz w:val="24"/>
          <w:highlight w:val="none"/>
          <w:u w:val="single"/>
          <w:shd w:val="clear" w:color="auto" w:fill="auto"/>
        </w:rPr>
      </w:pPr>
      <w:bookmarkStart w:id="78" w:name="_Hlk36048718"/>
      <w:r>
        <w:rPr>
          <w:rFonts w:hint="eastAsia" w:ascii="宋体" w:hAnsi="宋体"/>
          <w:b/>
          <w:bCs/>
          <w:color w:val="auto"/>
          <w:sz w:val="24"/>
          <w:highlight w:val="none"/>
          <w:shd w:val="clear" w:color="auto" w:fill="auto"/>
        </w:rPr>
        <w:t>与本投标有关的一切正式往来信函、传真或邮件</w:t>
      </w:r>
      <w:r>
        <w:rPr>
          <w:rFonts w:hint="eastAsia" w:ascii="宋体" w:hAnsi="宋体"/>
          <w:b/>
          <w:bCs/>
          <w:color w:val="auto"/>
          <w:sz w:val="24"/>
          <w:highlight w:val="none"/>
          <w:u w:val="single"/>
          <w:shd w:val="clear" w:color="auto" w:fill="auto"/>
        </w:rPr>
        <w:t>（例如质疑回复函、成交通知书、采购合同等）请采用如下联系方式送达，我方确保能够及时、准确收悉。</w:t>
      </w:r>
    </w:p>
    <w:p w14:paraId="7206353D">
      <w:pPr>
        <w:shd w:val="clear"/>
        <w:snapToGrid w:val="0"/>
        <w:spacing w:line="360" w:lineRule="auto"/>
        <w:ind w:firstLine="360" w:firstLine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邮寄详细地址：</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lang w:val="en-US" w:eastAsia="zh-CN"/>
        </w:rPr>
        <w:t xml:space="preserve">     </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 xml:space="preserve">   </w:t>
      </w:r>
      <w:r>
        <w:rPr>
          <w:rFonts w:hint="eastAsia" w:ascii="宋体" w:hAnsi="宋体"/>
          <w:color w:val="auto"/>
          <w:sz w:val="24"/>
          <w:highlight w:val="none"/>
          <w:shd w:val="clear" w:color="auto" w:fill="auto"/>
        </w:rPr>
        <w:t>邮编：__________</w:t>
      </w:r>
    </w:p>
    <w:p w14:paraId="7E82150A">
      <w:pPr>
        <w:keepNext w:val="0"/>
        <w:keepLines w:val="0"/>
        <w:pageBreakBefore w:val="0"/>
        <w:widowControl w:val="0"/>
        <w:shd w:val="clear"/>
        <w:kinsoku/>
        <w:wordWrap/>
        <w:overflowPunct/>
        <w:topLinePunct w:val="0"/>
        <w:autoSpaceDE/>
        <w:autoSpaceDN/>
        <w:bidi w:val="0"/>
        <w:adjustRightInd/>
        <w:snapToGrid w:val="0"/>
        <w:spacing w:line="360" w:lineRule="auto"/>
        <w:ind w:firstLine="360" w:firstLineChars="150"/>
        <w:textAlignment w:val="auto"/>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收件人姓名：__________联系手机：__________公司电子邮箱</w:t>
      </w:r>
      <w:r>
        <w:rPr>
          <w:rFonts w:hint="eastAsia" w:ascii="宋体" w:hAnsi="宋体"/>
          <w:b/>
          <w:bCs/>
          <w:color w:val="auto"/>
          <w:sz w:val="24"/>
          <w:highlight w:val="none"/>
          <w:shd w:val="clear" w:color="auto" w:fill="auto"/>
        </w:rPr>
        <w:t>：</w:t>
      </w:r>
      <w:r>
        <w:rPr>
          <w:rFonts w:hint="eastAsia" w:ascii="宋体" w:hAnsi="宋体"/>
          <w:color w:val="auto"/>
          <w:sz w:val="24"/>
          <w:highlight w:val="none"/>
          <w:shd w:val="clear" w:color="auto" w:fill="auto"/>
        </w:rPr>
        <w:t>__________</w:t>
      </w:r>
      <w:r>
        <w:rPr>
          <w:rFonts w:hint="eastAsia" w:ascii="宋体" w:hAnsi="宋体"/>
          <w:b/>
          <w:bCs/>
          <w:color w:val="auto"/>
          <w:sz w:val="24"/>
          <w:highlight w:val="none"/>
          <w:u w:val="single"/>
          <w:shd w:val="clear" w:color="auto" w:fill="auto"/>
          <w:lang w:val="en-US" w:eastAsia="zh-CN"/>
        </w:rPr>
        <w:t xml:space="preserve">  </w:t>
      </w:r>
      <w:r>
        <w:rPr>
          <w:rFonts w:ascii="宋体" w:hAnsi="宋体"/>
          <w:color w:val="auto"/>
          <w:sz w:val="24"/>
          <w:highlight w:val="none"/>
          <w:shd w:val="clear" w:color="auto" w:fill="auto"/>
        </w:rPr>
        <w:t xml:space="preserve"> </w:t>
      </w:r>
    </w:p>
    <w:p w14:paraId="0C837031">
      <w:pPr>
        <w:shd w:val="clear"/>
        <w:snapToGrid w:val="0"/>
        <w:spacing w:line="360" w:lineRule="auto"/>
        <w:ind w:firstLine="361" w:firstLineChars="150"/>
        <w:jc w:val="left"/>
        <w:rPr>
          <w:rFonts w:ascii="宋体" w:hAnsi="宋体"/>
          <w:b/>
          <w:bCs/>
          <w:color w:val="auto"/>
          <w:sz w:val="24"/>
          <w:highlight w:val="none"/>
          <w:shd w:val="clear" w:color="auto" w:fill="auto"/>
        </w:rPr>
      </w:pPr>
      <w:bookmarkStart w:id="79" w:name="_Hlk59370586"/>
      <w:r>
        <w:rPr>
          <w:rFonts w:hint="eastAsia" w:ascii="宋体" w:hAnsi="宋体"/>
          <w:b/>
          <w:bCs/>
          <w:color w:val="auto"/>
          <w:sz w:val="24"/>
          <w:highlight w:val="none"/>
          <w:shd w:val="clear" w:color="auto" w:fill="auto"/>
        </w:rPr>
        <w:t>为了方便磋商小组在必要时对供应商进行询标，请供应商填写以下响应文件编制人信息，以便及时、准确进行询标，响应文件编制人信息可不限于1人。</w:t>
      </w:r>
    </w:p>
    <w:p w14:paraId="23D5302F">
      <w:pPr>
        <w:shd w:val="clear"/>
        <w:snapToGrid w:val="0"/>
        <w:spacing w:line="360" w:lineRule="auto"/>
        <w:ind w:firstLine="361" w:firstLineChars="150"/>
        <w:jc w:val="left"/>
        <w:rPr>
          <w:rFonts w:ascii="宋体" w:hAnsi="宋体"/>
          <w:b/>
          <w:bCs/>
          <w:color w:val="auto"/>
          <w:sz w:val="24"/>
          <w:highlight w:val="none"/>
          <w:u w:val="single"/>
          <w:shd w:val="clear" w:color="auto" w:fill="auto"/>
        </w:rPr>
      </w:pPr>
      <w:r>
        <w:rPr>
          <w:rFonts w:hint="eastAsia" w:ascii="宋体" w:hAnsi="宋体"/>
          <w:b/>
          <w:bCs/>
          <w:color w:val="auto"/>
          <w:sz w:val="24"/>
          <w:highlight w:val="none"/>
          <w:shd w:val="clear" w:color="auto" w:fill="auto"/>
        </w:rPr>
        <w:t>响应文件编制人</w:t>
      </w:r>
      <w:bookmarkEnd w:id="79"/>
      <w:r>
        <w:rPr>
          <w:rFonts w:hint="eastAsia" w:ascii="宋体" w:hAnsi="宋体"/>
          <w:b/>
          <w:bCs/>
          <w:color w:val="auto"/>
          <w:sz w:val="24"/>
          <w:highlight w:val="none"/>
          <w:shd w:val="clear" w:color="auto" w:fill="auto"/>
        </w:rPr>
        <w:t>姓名：</w:t>
      </w:r>
      <w:r>
        <w:rPr>
          <w:rFonts w:hint="eastAsia" w:ascii="宋体" w:hAnsi="宋体"/>
          <w:color w:val="auto"/>
          <w:sz w:val="24"/>
          <w:highlight w:val="none"/>
          <w:shd w:val="clear" w:color="auto" w:fill="auto"/>
        </w:rPr>
        <w:t>__________</w:t>
      </w:r>
      <w:r>
        <w:rPr>
          <w:rFonts w:hint="eastAsia" w:ascii="宋体" w:hAnsi="宋体"/>
          <w:b/>
          <w:bCs/>
          <w:color w:val="auto"/>
          <w:sz w:val="24"/>
          <w:highlight w:val="none"/>
          <w:shd w:val="clear" w:color="auto" w:fill="auto"/>
        </w:rPr>
        <w:t xml:space="preserve"> </w:t>
      </w:r>
      <w:r>
        <w:rPr>
          <w:rFonts w:ascii="宋体" w:hAnsi="宋体"/>
          <w:b/>
          <w:bCs/>
          <w:color w:val="auto"/>
          <w:sz w:val="24"/>
          <w:highlight w:val="none"/>
          <w:shd w:val="clear" w:color="auto" w:fill="auto"/>
        </w:rPr>
        <w:t xml:space="preserve">  </w:t>
      </w:r>
      <w:r>
        <w:rPr>
          <w:rFonts w:hint="eastAsia" w:ascii="宋体" w:hAnsi="宋体"/>
          <w:b/>
          <w:bCs/>
          <w:color w:val="auto"/>
          <w:sz w:val="24"/>
          <w:highlight w:val="none"/>
          <w:shd w:val="clear" w:color="auto" w:fill="auto"/>
        </w:rPr>
        <w:t>手机号码：</w:t>
      </w:r>
      <w:r>
        <w:rPr>
          <w:rFonts w:hint="eastAsia" w:ascii="宋体" w:hAnsi="宋体"/>
          <w:color w:val="auto"/>
          <w:sz w:val="24"/>
          <w:highlight w:val="none"/>
          <w:shd w:val="clear" w:color="auto" w:fill="auto"/>
        </w:rPr>
        <w:t>__________</w:t>
      </w:r>
    </w:p>
    <w:p w14:paraId="183428B4">
      <w:pPr>
        <w:shd w:val="clear"/>
        <w:snapToGrid w:val="0"/>
        <w:spacing w:line="360" w:lineRule="auto"/>
        <w:ind w:firstLine="361" w:firstLineChars="150"/>
        <w:jc w:val="left"/>
        <w:rPr>
          <w:rFonts w:ascii="宋体" w:hAnsi="宋体"/>
          <w:b/>
          <w:color w:val="auto"/>
          <w:sz w:val="24"/>
          <w:highlight w:val="none"/>
          <w:u w:val="single"/>
          <w:shd w:val="clear" w:color="auto" w:fill="auto"/>
        </w:rPr>
      </w:pPr>
      <w:r>
        <w:rPr>
          <w:rFonts w:hint="eastAsia" w:ascii="宋体" w:hAnsi="宋体"/>
          <w:b/>
          <w:color w:val="auto"/>
          <w:sz w:val="24"/>
          <w:highlight w:val="none"/>
          <w:shd w:val="clear" w:color="auto" w:fill="auto"/>
        </w:rPr>
        <w:t>法定代表人（签字或盖章）：</w:t>
      </w:r>
    </w:p>
    <w:p w14:paraId="380CDC8E">
      <w:pPr>
        <w:shd w:val="clear"/>
        <w:snapToGrid w:val="0"/>
        <w:spacing w:line="360" w:lineRule="auto"/>
        <w:ind w:firstLine="361" w:firstLineChars="150"/>
        <w:jc w:val="left"/>
        <w:rPr>
          <w:rFonts w:ascii="宋体" w:hAnsi="宋体"/>
          <w:b/>
          <w:bCs/>
          <w:color w:val="auto"/>
          <w:sz w:val="24"/>
          <w:highlight w:val="none"/>
          <w:shd w:val="clear" w:color="auto" w:fill="auto"/>
        </w:rPr>
      </w:pPr>
      <w:r>
        <w:rPr>
          <w:rFonts w:hint="eastAsia" w:ascii="宋体" w:hAnsi="宋体"/>
          <w:b/>
          <w:color w:val="auto"/>
          <w:sz w:val="24"/>
          <w:highlight w:val="none"/>
          <w:shd w:val="clear" w:color="auto" w:fill="auto"/>
        </w:rPr>
        <w:t>被授权人（签字）:</w:t>
      </w:r>
      <w:r>
        <w:rPr>
          <w:rFonts w:hint="eastAsia" w:ascii="宋体" w:hAnsi="宋体"/>
          <w:color w:val="auto"/>
          <w:sz w:val="24"/>
          <w:highlight w:val="none"/>
          <w:shd w:val="clear" w:color="auto" w:fill="auto"/>
        </w:rPr>
        <w:t xml:space="preserve">__________  </w:t>
      </w:r>
      <w:r>
        <w:rPr>
          <w:rFonts w:hint="eastAsia" w:ascii="宋体" w:hAnsi="宋体"/>
          <w:b/>
          <w:bCs/>
          <w:color w:val="auto"/>
          <w:sz w:val="24"/>
          <w:highlight w:val="none"/>
          <w:shd w:val="clear" w:color="auto" w:fill="auto"/>
        </w:rPr>
        <w:t>被授权人手机号码：</w:t>
      </w:r>
      <w:r>
        <w:rPr>
          <w:rFonts w:hint="eastAsia" w:ascii="宋体" w:hAnsi="宋体"/>
          <w:color w:val="auto"/>
          <w:sz w:val="24"/>
          <w:highlight w:val="none"/>
          <w:shd w:val="clear" w:color="auto" w:fill="auto"/>
        </w:rPr>
        <w:t>__________</w:t>
      </w:r>
      <w:r>
        <w:rPr>
          <w:rFonts w:ascii="宋体" w:hAnsi="宋体"/>
          <w:color w:val="auto"/>
          <w:sz w:val="24"/>
          <w:highlight w:val="none"/>
          <w:u w:val="single"/>
          <w:shd w:val="clear" w:color="auto" w:fill="auto"/>
        </w:rPr>
        <w:t xml:space="preserve">  </w:t>
      </w:r>
    </w:p>
    <w:bookmarkEnd w:id="78"/>
    <w:p w14:paraId="093AC518">
      <w:pPr>
        <w:shd w:val="clear"/>
        <w:snapToGrid w:val="0"/>
        <w:spacing w:line="360" w:lineRule="auto"/>
        <w:jc w:val="left"/>
        <w:rPr>
          <w:rFonts w:ascii="宋体" w:hAnsi="宋体"/>
          <w:color w:val="auto"/>
          <w:sz w:val="24"/>
          <w:highlight w:val="none"/>
          <w:shd w:val="clear" w:color="auto" w:fill="auto"/>
        </w:rPr>
      </w:pPr>
    </w:p>
    <w:p w14:paraId="67B30FF5">
      <w:pPr>
        <w:shd w:val="clear"/>
        <w:snapToGrid w:val="0"/>
        <w:spacing w:line="360" w:lineRule="auto"/>
        <w:ind w:firstLine="482" w:firstLineChars="200"/>
        <w:jc w:val="left"/>
        <w:rPr>
          <w:rFonts w:ascii="宋体" w:hAnsi="宋体"/>
          <w:b/>
          <w:color w:val="auto"/>
          <w:sz w:val="24"/>
          <w:highlight w:val="none"/>
          <w:shd w:val="clear" w:color="auto" w:fill="auto"/>
        </w:rPr>
      </w:pPr>
      <w:r>
        <w:rPr>
          <w:rFonts w:hint="eastAsia" w:ascii="宋体" w:hAnsi="宋体"/>
          <w:b/>
          <w:bCs/>
          <w:color w:val="auto"/>
          <w:sz w:val="24"/>
          <w:highlight w:val="none"/>
          <w:shd w:val="clear" w:color="auto" w:fill="auto"/>
        </w:rPr>
        <w:t xml:space="preserve">供应商:(公章) </w:t>
      </w:r>
      <w:r>
        <w:rPr>
          <w:rFonts w:ascii="宋体" w:hAnsi="宋体"/>
          <w:color w:val="auto"/>
          <w:sz w:val="24"/>
          <w:highlight w:val="none"/>
          <w:shd w:val="clear" w:color="auto" w:fill="auto"/>
        </w:rPr>
        <w:t xml:space="preserve">                        </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日期:_____年___月___日</w:t>
      </w:r>
    </w:p>
    <w:p w14:paraId="2DF04F12">
      <w:pPr>
        <w:shd w:val="clear"/>
        <w:snapToGrid w:val="0"/>
        <w:spacing w:before="120" w:beforeLines="50" w:after="50"/>
        <w:rPr>
          <w:rFonts w:ascii="宋体" w:hAnsi="宋体"/>
          <w:color w:val="auto"/>
          <w:sz w:val="24"/>
          <w:szCs w:val="20"/>
          <w:highlight w:val="none"/>
          <w:shd w:val="clear" w:color="auto" w:fill="auto"/>
        </w:rPr>
      </w:pPr>
      <w:r>
        <w:rPr>
          <w:rFonts w:hint="eastAsia" w:ascii="宋体" w:hAnsi="宋体"/>
          <w:color w:val="auto"/>
          <w:highlight w:val="none"/>
          <w:shd w:val="clear" w:color="auto" w:fill="auto"/>
        </w:rPr>
        <w:br w:type="page"/>
      </w:r>
      <w:r>
        <w:rPr>
          <w:rFonts w:hint="eastAsia" w:ascii="宋体" w:hAnsi="宋体"/>
          <w:color w:val="auto"/>
          <w:sz w:val="24"/>
          <w:highlight w:val="none"/>
          <w:shd w:val="clear" w:color="auto" w:fill="auto"/>
          <w:lang w:val="en-US" w:eastAsia="zh-CN"/>
        </w:rPr>
        <w:t>9</w:t>
      </w:r>
      <w:r>
        <w:rPr>
          <w:rFonts w:hint="eastAsia" w:ascii="宋体" w:hAnsi="宋体"/>
          <w:color w:val="auto"/>
          <w:sz w:val="24"/>
          <w:highlight w:val="none"/>
          <w:shd w:val="clear" w:color="auto" w:fill="auto"/>
        </w:rPr>
        <w:t>.法定代表人授权委托书格式：</w:t>
      </w:r>
    </w:p>
    <w:p w14:paraId="4690ED89">
      <w:pPr>
        <w:shd w:val="clear"/>
        <w:snapToGrid w:val="0"/>
        <w:spacing w:before="120" w:beforeLines="50" w:after="50"/>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法定代表人授权委托书</w:t>
      </w:r>
    </w:p>
    <w:p w14:paraId="49A90A9F">
      <w:pPr>
        <w:shd w:val="clear"/>
        <w:snapToGrid w:val="0"/>
        <w:spacing w:before="120" w:beforeLines="50" w:after="50" w:line="460" w:lineRule="exact"/>
        <w:rPr>
          <w:rFonts w:ascii="宋体" w:hAnsi="宋体"/>
          <w:b/>
          <w:bCs/>
          <w:color w:val="auto"/>
          <w:sz w:val="24"/>
          <w:szCs w:val="20"/>
          <w:highlight w:val="none"/>
          <w:shd w:val="clear" w:color="auto" w:fill="auto"/>
        </w:rPr>
      </w:pPr>
      <w:r>
        <w:rPr>
          <w:rFonts w:hint="eastAsia" w:ascii="宋体" w:hAnsi="宋体"/>
          <w:bCs/>
          <w:color w:val="auto"/>
          <w:sz w:val="24"/>
          <w:highlight w:val="none"/>
          <w:shd w:val="clear" w:color="auto" w:fill="auto"/>
        </w:rPr>
        <w:t>致：</w:t>
      </w:r>
      <w:r>
        <w:rPr>
          <w:rFonts w:hint="eastAsia" w:ascii="宋体" w:hAnsi="宋体"/>
          <w:color w:val="auto"/>
          <w:sz w:val="24"/>
          <w:highlight w:val="none"/>
          <w:shd w:val="clear" w:color="auto" w:fill="auto"/>
        </w:rPr>
        <w:t>__________（</w:t>
      </w:r>
      <w:r>
        <w:rPr>
          <w:rFonts w:hint="eastAsia" w:ascii="宋体" w:hAnsi="宋体"/>
          <w:color w:val="auto"/>
          <w:sz w:val="24"/>
          <w:highlight w:val="none"/>
          <w:shd w:val="clear" w:color="auto" w:fill="auto"/>
          <w:lang w:val="en-US" w:eastAsia="zh-CN"/>
        </w:rPr>
        <w:t>采购人</w:t>
      </w:r>
      <w:r>
        <w:rPr>
          <w:rFonts w:hint="eastAsia" w:ascii="宋体" w:hAnsi="宋体"/>
          <w:color w:val="auto"/>
          <w:sz w:val="24"/>
          <w:highlight w:val="none"/>
          <w:shd w:val="clear" w:color="auto" w:fill="auto"/>
        </w:rPr>
        <w:t>名称）：</w:t>
      </w:r>
    </w:p>
    <w:p w14:paraId="3798B67A">
      <w:pPr>
        <w:shd w:val="clear"/>
        <w:snapToGrid w:val="0"/>
        <w:spacing w:before="120" w:beforeLines="50" w:after="50" w:line="460" w:lineRule="exact"/>
        <w:ind w:firstLine="480" w:firstLineChars="200"/>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我__________（姓名）系__________</w:t>
      </w:r>
      <w:r>
        <w:rPr>
          <w:rFonts w:hint="eastAsia" w:ascii="宋体" w:hAnsi="宋体"/>
          <w:color w:val="auto"/>
          <w:sz w:val="24"/>
          <w:highlight w:val="none"/>
          <w:shd w:val="clear" w:color="auto" w:fill="auto"/>
          <w:lang w:val="en-US" w:eastAsia="zh-CN"/>
        </w:rPr>
        <w:t xml:space="preserve">  </w:t>
      </w:r>
      <w:r>
        <w:rPr>
          <w:rFonts w:hint="eastAsia" w:ascii="宋体" w:hAnsi="宋体"/>
          <w:color w:val="auto"/>
          <w:sz w:val="24"/>
          <w:highlight w:val="none"/>
          <w:shd w:val="clear" w:color="auto" w:fill="auto"/>
        </w:rPr>
        <w:t>（</w:t>
      </w:r>
      <w:r>
        <w:rPr>
          <w:rFonts w:hint="eastAsia" w:ascii="宋体" w:hAnsi="宋体"/>
          <w:color w:val="auto"/>
          <w:sz w:val="24"/>
          <w:highlight w:val="none"/>
          <w:shd w:val="clear" w:color="auto" w:fill="auto"/>
          <w:lang w:val="en-US" w:eastAsia="zh-CN"/>
        </w:rPr>
        <w:t>供应商</w:t>
      </w:r>
      <w:r>
        <w:rPr>
          <w:rFonts w:hint="eastAsia" w:ascii="宋体" w:hAnsi="宋体"/>
          <w:color w:val="auto"/>
          <w:sz w:val="24"/>
          <w:highlight w:val="none"/>
          <w:shd w:val="clear" w:color="auto" w:fill="auto"/>
        </w:rPr>
        <w:t>名称）的法定代表人，现授权委托本单位职工 __________（姓名）以我方的名义参加__________项目的投标活动，并代表我方全权办理针对上述项目的投标、开标、磋商、签约等具体事务和签署相关文件。</w:t>
      </w:r>
    </w:p>
    <w:p w14:paraId="6C21270D">
      <w:pPr>
        <w:shd w:val="clear"/>
        <w:snapToGrid w:val="0"/>
        <w:spacing w:before="120" w:beforeLines="50" w:after="50" w:line="460" w:lineRule="exac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 xml:space="preserve">    我方对被授权人的签名事项负全部责任。</w:t>
      </w:r>
    </w:p>
    <w:p w14:paraId="1BF31814">
      <w:pPr>
        <w:shd w:val="clear"/>
        <w:snapToGrid w:val="0"/>
        <w:spacing w:before="120" w:beforeLines="50" w:after="50" w:line="460" w:lineRule="exact"/>
        <w:ind w:firstLine="480"/>
        <w:rPr>
          <w:rFonts w:ascii="宋体" w:hAnsi="宋体"/>
          <w:color w:val="auto"/>
          <w:sz w:val="24"/>
          <w:szCs w:val="20"/>
          <w:highlight w:val="none"/>
          <w:shd w:val="clear" w:color="auto" w:fill="auto"/>
        </w:rPr>
      </w:pPr>
      <w:r>
        <w:rPr>
          <w:rFonts w:hint="eastAsia" w:ascii="宋体" w:hAnsi="宋体"/>
          <w:color w:val="auto"/>
          <w:sz w:val="24"/>
          <w:highlight w:val="none"/>
          <w:u w:val="single"/>
          <w:shd w:val="clear" w:color="auto" w:fill="auto"/>
        </w:rPr>
        <w:t>在撤销授权的书面通知以前，本授权书一直有效。</w:t>
      </w:r>
      <w:r>
        <w:rPr>
          <w:rFonts w:hint="eastAsia" w:ascii="宋体" w:hAnsi="宋体"/>
          <w:color w:val="auto"/>
          <w:sz w:val="24"/>
          <w:highlight w:val="none"/>
          <w:shd w:val="clear" w:color="auto" w:fill="auto"/>
        </w:rPr>
        <w:t>被授权人在授权书有效期内签署的所有文件不因授权的撤销而失效。</w:t>
      </w:r>
    </w:p>
    <w:p w14:paraId="1438E24A">
      <w:pPr>
        <w:shd w:val="clear"/>
        <w:snapToGrid w:val="0"/>
        <w:spacing w:before="120" w:beforeLines="50" w:after="50" w:line="460" w:lineRule="exact"/>
        <w:ind w:firstLine="480"/>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被授权人无转委托权，特此委托。</w:t>
      </w:r>
    </w:p>
    <w:p w14:paraId="7289B637">
      <w:pPr>
        <w:shd w:val="clear"/>
        <w:snapToGrid w:val="0"/>
        <w:spacing w:before="120" w:beforeLines="50" w:after="50" w:line="460" w:lineRule="exact"/>
        <w:rPr>
          <w:rFonts w:ascii="宋体" w:hAnsi="宋体"/>
          <w:color w:val="auto"/>
          <w:sz w:val="28"/>
          <w:szCs w:val="28"/>
          <w:highlight w:val="none"/>
          <w:shd w:val="clear" w:color="auto" w:fill="auto"/>
        </w:rPr>
      </w:pPr>
      <w:r>
        <w:rPr>
          <w:rFonts w:hint="eastAsia" w:ascii="宋体" w:hAnsi="宋体"/>
          <w:b/>
          <w:bCs/>
          <w:color w:val="auto"/>
          <w:sz w:val="28"/>
          <w:szCs w:val="28"/>
          <w:highlight w:val="none"/>
          <w:u w:val="single"/>
          <w:shd w:val="clear" w:color="auto" w:fill="auto"/>
        </w:rPr>
        <w:t>法定代表人签名或盖章：</w:t>
      </w:r>
      <w:r>
        <w:rPr>
          <w:rFonts w:hint="eastAsia" w:ascii="宋体" w:hAnsi="宋体"/>
          <w:b/>
          <w:bCs/>
          <w:color w:val="auto"/>
          <w:sz w:val="28"/>
          <w:szCs w:val="28"/>
          <w:highlight w:val="none"/>
          <w:shd w:val="clear" w:color="auto" w:fill="auto"/>
        </w:rPr>
        <w:t xml:space="preserve"> </w:t>
      </w:r>
      <w:r>
        <w:rPr>
          <w:rFonts w:ascii="宋体" w:hAnsi="宋体"/>
          <w:b/>
          <w:bCs/>
          <w:color w:val="auto"/>
          <w:sz w:val="28"/>
          <w:szCs w:val="28"/>
          <w:highlight w:val="none"/>
          <w:shd w:val="clear" w:color="auto" w:fill="auto"/>
        </w:rPr>
        <w:t xml:space="preserve">            </w:t>
      </w:r>
      <w:r>
        <w:rPr>
          <w:rFonts w:hint="eastAsia" w:ascii="宋体" w:hAnsi="宋体"/>
          <w:b/>
          <w:bCs/>
          <w:color w:val="auto"/>
          <w:sz w:val="28"/>
          <w:szCs w:val="28"/>
          <w:highlight w:val="none"/>
          <w:shd w:val="clear" w:color="auto" w:fill="auto"/>
          <w:lang w:val="en-US" w:eastAsia="zh-CN"/>
        </w:rPr>
        <w:t xml:space="preserve">  </w:t>
      </w:r>
      <w:r>
        <w:rPr>
          <w:rFonts w:hint="eastAsia" w:ascii="宋体" w:hAnsi="宋体"/>
          <w:b/>
          <w:bCs/>
          <w:color w:val="auto"/>
          <w:sz w:val="28"/>
          <w:szCs w:val="28"/>
          <w:highlight w:val="none"/>
          <w:u w:val="single"/>
          <w:shd w:val="clear" w:color="auto" w:fill="auto"/>
        </w:rPr>
        <w:t xml:space="preserve">被授权人签字： </w:t>
      </w:r>
      <w:r>
        <w:rPr>
          <w:rFonts w:hint="eastAsia" w:ascii="宋体" w:hAnsi="宋体"/>
          <w:color w:val="auto"/>
          <w:sz w:val="28"/>
          <w:szCs w:val="28"/>
          <w:highlight w:val="none"/>
          <w:shd w:val="clear" w:color="auto" w:fill="auto"/>
        </w:rPr>
        <w:t xml:space="preserve">               </w:t>
      </w:r>
    </w:p>
    <w:p w14:paraId="32245D3D">
      <w:pPr>
        <w:shd w:val="clear"/>
        <w:snapToGrid w:val="0"/>
        <w:spacing w:before="120" w:beforeLines="50" w:after="50" w:line="460" w:lineRule="exact"/>
        <w:rPr>
          <w:rFonts w:ascii="宋体" w:hAnsi="宋体"/>
          <w:color w:val="auto"/>
          <w:sz w:val="24"/>
          <w:szCs w:val="20"/>
          <w:highlight w:val="none"/>
          <w:u w:val="single"/>
          <w:shd w:val="clear" w:color="auto" w:fill="auto"/>
        </w:rPr>
      </w:pPr>
    </w:p>
    <w:p w14:paraId="177DA4E6">
      <w:pPr>
        <w:shd w:val="clear"/>
        <w:snapToGrid w:val="0"/>
        <w:spacing w:before="120" w:beforeLines="50" w:after="50" w:line="460" w:lineRule="exact"/>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 xml:space="preserve">法定代表人身份证复印件 </w:t>
      </w:r>
      <w:r>
        <w:rPr>
          <w:rFonts w:ascii="宋体" w:hAnsi="宋体"/>
          <w:b/>
          <w:bCs/>
          <w:color w:val="auto"/>
          <w:sz w:val="28"/>
          <w:szCs w:val="28"/>
          <w:highlight w:val="none"/>
          <w:shd w:val="clear" w:color="auto" w:fill="auto"/>
        </w:rPr>
        <w:t xml:space="preserve">           </w:t>
      </w:r>
      <w:r>
        <w:rPr>
          <w:rFonts w:hint="eastAsia" w:ascii="宋体" w:hAnsi="宋体"/>
          <w:b/>
          <w:bCs/>
          <w:color w:val="auto"/>
          <w:sz w:val="28"/>
          <w:szCs w:val="28"/>
          <w:highlight w:val="none"/>
          <w:shd w:val="clear" w:color="auto" w:fill="auto"/>
          <w:lang w:val="en-US" w:eastAsia="zh-CN"/>
        </w:rPr>
        <w:t xml:space="preserve">  </w:t>
      </w:r>
      <w:r>
        <w:rPr>
          <w:rFonts w:hint="eastAsia" w:ascii="宋体" w:hAnsi="宋体"/>
          <w:b/>
          <w:bCs/>
          <w:color w:val="auto"/>
          <w:sz w:val="28"/>
          <w:szCs w:val="28"/>
          <w:highlight w:val="none"/>
          <w:shd w:val="clear" w:color="auto" w:fill="auto"/>
        </w:rPr>
        <w:t>被授权人身份证复印件</w:t>
      </w:r>
    </w:p>
    <w:tbl>
      <w:tblPr>
        <w:tblStyle w:val="48"/>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40E9F51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4697314C">
            <w:pPr>
              <w:shd w:val="clear"/>
              <w:spacing w:line="360" w:lineRule="auto"/>
              <w:rPr>
                <w:color w:val="auto"/>
                <w:sz w:val="30"/>
                <w:szCs w:val="30"/>
                <w:highlight w:val="none"/>
                <w:shd w:val="clear" w:color="auto" w:fill="auto"/>
              </w:rPr>
            </w:pPr>
            <w:r>
              <w:rPr>
                <w:rFonts w:hint="eastAsia"/>
                <w:color w:val="auto"/>
                <w:sz w:val="30"/>
                <w:szCs w:val="30"/>
                <w:highlight w:val="none"/>
                <w:shd w:val="clear" w:color="auto" w:fill="auto"/>
              </w:rPr>
              <w:t>身份证复印件粘贴处，正反两面均复印，复印件清晰可认。</w:t>
            </w:r>
          </w:p>
        </w:tc>
        <w:tc>
          <w:tcPr>
            <w:tcW w:w="4961" w:type="dxa"/>
          </w:tcPr>
          <w:p w14:paraId="57E2534F">
            <w:pPr>
              <w:shd w:val="clear"/>
              <w:spacing w:line="360" w:lineRule="auto"/>
              <w:rPr>
                <w:color w:val="auto"/>
                <w:sz w:val="30"/>
                <w:szCs w:val="30"/>
                <w:highlight w:val="none"/>
                <w:shd w:val="clear" w:color="auto" w:fill="auto"/>
              </w:rPr>
            </w:pPr>
            <w:r>
              <w:rPr>
                <w:rFonts w:hint="eastAsia"/>
                <w:color w:val="auto"/>
                <w:sz w:val="30"/>
                <w:szCs w:val="30"/>
                <w:highlight w:val="none"/>
                <w:shd w:val="clear" w:color="auto" w:fill="auto"/>
              </w:rPr>
              <w:t>身份证复印件粘贴处，正反两面均复印，复印件清晰可认。</w:t>
            </w:r>
          </w:p>
        </w:tc>
      </w:tr>
      <w:tr w14:paraId="5623A03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6E7440DB">
            <w:pPr>
              <w:shd w:val="clear"/>
              <w:spacing w:line="360" w:lineRule="auto"/>
              <w:rPr>
                <w:color w:val="auto"/>
                <w:sz w:val="30"/>
                <w:szCs w:val="30"/>
                <w:highlight w:val="none"/>
                <w:shd w:val="clear" w:color="auto" w:fill="auto"/>
              </w:rPr>
            </w:pPr>
          </w:p>
        </w:tc>
        <w:tc>
          <w:tcPr>
            <w:tcW w:w="4961" w:type="dxa"/>
          </w:tcPr>
          <w:p w14:paraId="393C5783">
            <w:pPr>
              <w:shd w:val="clear"/>
              <w:spacing w:line="360" w:lineRule="auto"/>
              <w:rPr>
                <w:color w:val="auto"/>
                <w:sz w:val="30"/>
                <w:szCs w:val="30"/>
                <w:highlight w:val="none"/>
                <w:shd w:val="clear" w:color="auto" w:fill="auto"/>
              </w:rPr>
            </w:pPr>
          </w:p>
        </w:tc>
      </w:tr>
    </w:tbl>
    <w:p w14:paraId="166436DD">
      <w:pPr>
        <w:shd w:val="clear"/>
        <w:snapToGrid w:val="0"/>
        <w:spacing w:before="120" w:beforeLines="50" w:after="50" w:line="460" w:lineRule="exact"/>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 xml:space="preserve">                                       </w:t>
      </w:r>
      <w:r>
        <w:rPr>
          <w:rFonts w:hint="eastAsia" w:ascii="宋体" w:hAnsi="宋体"/>
          <w:b/>
          <w:color w:val="auto"/>
          <w:sz w:val="24"/>
          <w:highlight w:val="none"/>
          <w:shd w:val="clear" w:color="auto" w:fill="auto"/>
        </w:rPr>
        <w:t xml:space="preserve"> 供应商（盖章）：</w:t>
      </w:r>
    </w:p>
    <w:p w14:paraId="741BE196">
      <w:pPr>
        <w:shd w:val="clear"/>
        <w:snapToGrid w:val="0"/>
        <w:spacing w:before="50" w:after="120" w:afterLines="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 xml:space="preserve">                                        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7B01F910">
      <w:pPr>
        <w:shd w:val="clear"/>
        <w:snapToGrid w:val="0"/>
        <w:spacing w:before="50" w:after="120" w:afterLines="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10</w:t>
      </w:r>
      <w:r>
        <w:rPr>
          <w:rFonts w:hint="eastAsia" w:ascii="宋体" w:hAnsi="宋体"/>
          <w:color w:val="auto"/>
          <w:sz w:val="24"/>
          <w:highlight w:val="none"/>
          <w:shd w:val="clear" w:color="auto" w:fill="auto"/>
        </w:rPr>
        <w:t>.服务内容响应表格式：</w:t>
      </w:r>
    </w:p>
    <w:p w14:paraId="4CBAE45F">
      <w:pPr>
        <w:shd w:val="clear"/>
        <w:snapToGrid w:val="0"/>
        <w:spacing w:before="120" w:beforeLines="50" w:after="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服务内容响应表</w:t>
      </w:r>
    </w:p>
    <w:p w14:paraId="00A095AD">
      <w:pPr>
        <w:shd w:val="clear"/>
        <w:snapToGrid w:val="0"/>
        <w:spacing w:before="120" w:beforeLines="50" w:after="50" w:line="360" w:lineRule="auto"/>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项目名称：</w:t>
      </w:r>
    </w:p>
    <w:p w14:paraId="64E68422">
      <w:pPr>
        <w:shd w:val="clear"/>
        <w:snapToGrid w:val="0"/>
        <w:spacing w:before="120" w:beforeLines="50" w:after="50" w:line="360" w:lineRule="auto"/>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tbl>
      <w:tblPr>
        <w:tblStyle w:val="48"/>
        <w:tblW w:w="8549" w:type="dxa"/>
        <w:tblInd w:w="93" w:type="dxa"/>
        <w:tblLayout w:type="fixed"/>
        <w:tblCellMar>
          <w:top w:w="0" w:type="dxa"/>
          <w:left w:w="108" w:type="dxa"/>
          <w:bottom w:w="0" w:type="dxa"/>
          <w:right w:w="108" w:type="dxa"/>
        </w:tblCellMar>
      </w:tblPr>
      <w:tblGrid>
        <w:gridCol w:w="1036"/>
        <w:gridCol w:w="2552"/>
        <w:gridCol w:w="3544"/>
        <w:gridCol w:w="1417"/>
      </w:tblGrid>
      <w:tr w14:paraId="6C02C284">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F9AF8">
            <w:pPr>
              <w:widowControl/>
              <w:shd w:val="clear"/>
              <w:jc w:val="center"/>
              <w:rPr>
                <w:rFonts w:ascii="宋体" w:hAnsi="宋体" w:cs="宋体"/>
                <w:b/>
                <w:color w:val="auto"/>
                <w:kern w:val="0"/>
                <w:sz w:val="24"/>
                <w:highlight w:val="none"/>
                <w:shd w:val="clear" w:color="auto" w:fill="auto"/>
              </w:rPr>
            </w:pPr>
            <w:r>
              <w:rPr>
                <w:rFonts w:hint="eastAsia" w:ascii="宋体" w:hAnsi="宋体" w:cs="宋体"/>
                <w:b/>
                <w:color w:val="auto"/>
                <w:kern w:val="0"/>
                <w:sz w:val="24"/>
                <w:highlight w:val="none"/>
                <w:shd w:val="clear" w:color="auto" w:fill="auto"/>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73B14">
            <w:pPr>
              <w:widowControl/>
              <w:shd w:val="clear"/>
              <w:jc w:val="center"/>
              <w:rPr>
                <w:rFonts w:ascii="宋体" w:hAnsi="宋体" w:cs="宋体"/>
                <w:b/>
                <w:color w:val="auto"/>
                <w:kern w:val="0"/>
                <w:sz w:val="24"/>
                <w:highlight w:val="none"/>
                <w:shd w:val="clear" w:color="auto" w:fill="auto"/>
              </w:rPr>
            </w:pPr>
            <w:r>
              <w:rPr>
                <w:rFonts w:hint="eastAsia" w:ascii="宋体" w:hAnsi="宋体" w:cs="宋体"/>
                <w:b/>
                <w:color w:val="auto"/>
                <w:kern w:val="0"/>
                <w:sz w:val="24"/>
                <w:highlight w:val="none"/>
                <w:shd w:val="clear" w:color="auto" w:fill="auto"/>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17FB3">
            <w:pPr>
              <w:widowControl/>
              <w:shd w:val="clear"/>
              <w:jc w:val="center"/>
              <w:rPr>
                <w:rFonts w:ascii="宋体" w:hAnsi="宋体" w:cs="宋体"/>
                <w:b/>
                <w:color w:val="auto"/>
                <w:kern w:val="0"/>
                <w:sz w:val="24"/>
                <w:highlight w:val="none"/>
                <w:shd w:val="clear" w:color="auto" w:fill="auto"/>
              </w:rPr>
            </w:pPr>
            <w:r>
              <w:rPr>
                <w:rFonts w:hint="eastAsia" w:ascii="宋体" w:hAnsi="宋体" w:cs="宋体"/>
                <w:b/>
                <w:color w:val="auto"/>
                <w:kern w:val="0"/>
                <w:sz w:val="24"/>
                <w:highlight w:val="none"/>
                <w:shd w:val="clear" w:color="auto" w:fill="auto"/>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6A1E5A1D">
            <w:pPr>
              <w:widowControl/>
              <w:shd w:val="clear"/>
              <w:jc w:val="center"/>
              <w:rPr>
                <w:rFonts w:ascii="宋体" w:hAnsi="宋体" w:cs="宋体"/>
                <w:b/>
                <w:color w:val="auto"/>
                <w:kern w:val="0"/>
                <w:sz w:val="24"/>
                <w:highlight w:val="none"/>
                <w:shd w:val="clear" w:color="auto" w:fill="auto"/>
              </w:rPr>
            </w:pPr>
            <w:r>
              <w:rPr>
                <w:rFonts w:hint="eastAsia" w:ascii="宋体" w:hAnsi="宋体" w:cs="宋体"/>
                <w:b/>
                <w:color w:val="auto"/>
                <w:kern w:val="0"/>
                <w:sz w:val="24"/>
                <w:highlight w:val="none"/>
                <w:shd w:val="clear" w:color="auto" w:fill="auto"/>
              </w:rPr>
              <w:t>备注</w:t>
            </w:r>
          </w:p>
        </w:tc>
      </w:tr>
      <w:tr w14:paraId="0CACD566">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2A81FEEA">
            <w:pPr>
              <w:widowControl/>
              <w:shd w:val="clear"/>
              <w:jc w:val="left"/>
              <w:rPr>
                <w:rFonts w:ascii="宋体" w:hAnsi="宋体" w:cs="宋体"/>
                <w:color w:val="auto"/>
                <w:kern w:val="0"/>
                <w:sz w:val="24"/>
                <w:highlight w:val="none"/>
                <w:shd w:val="clear" w:color="auto" w:fill="auto"/>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55E4FB8C">
            <w:pPr>
              <w:widowControl/>
              <w:shd w:val="clear"/>
              <w:jc w:val="left"/>
              <w:rPr>
                <w:rFonts w:ascii="宋体" w:hAnsi="宋体" w:cs="宋体"/>
                <w:color w:val="auto"/>
                <w:kern w:val="0"/>
                <w:sz w:val="24"/>
                <w:highlight w:val="none"/>
                <w:shd w:val="clear" w:color="auto" w:fill="auto"/>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4F8B0332">
            <w:pPr>
              <w:widowControl/>
              <w:shd w:val="clear"/>
              <w:jc w:val="left"/>
              <w:rPr>
                <w:rFonts w:ascii="宋体" w:hAnsi="宋体" w:cs="宋体"/>
                <w:color w:val="auto"/>
                <w:kern w:val="0"/>
                <w:sz w:val="24"/>
                <w:highlight w:val="none"/>
                <w:shd w:val="clear" w:color="auto" w:fill="auto"/>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433AE8FF">
            <w:pPr>
              <w:widowControl/>
              <w:shd w:val="clear"/>
              <w:jc w:val="left"/>
              <w:rPr>
                <w:rFonts w:ascii="宋体" w:hAnsi="宋体" w:cs="宋体"/>
                <w:color w:val="auto"/>
                <w:kern w:val="0"/>
                <w:sz w:val="24"/>
                <w:highlight w:val="none"/>
                <w:shd w:val="clear" w:color="auto" w:fill="auto"/>
              </w:rPr>
            </w:pPr>
          </w:p>
        </w:tc>
      </w:tr>
      <w:tr w14:paraId="2D1A91C7">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5A8AC97">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w:t>
            </w:r>
          </w:p>
        </w:tc>
        <w:tc>
          <w:tcPr>
            <w:tcW w:w="2552" w:type="dxa"/>
            <w:tcBorders>
              <w:top w:val="nil"/>
              <w:left w:val="nil"/>
              <w:bottom w:val="single" w:color="000000" w:sz="4" w:space="0"/>
              <w:right w:val="single" w:color="000000" w:sz="4" w:space="0"/>
            </w:tcBorders>
            <w:shd w:val="clear" w:color="auto" w:fill="FFFFFF"/>
            <w:vAlign w:val="center"/>
          </w:tcPr>
          <w:p w14:paraId="0BF1B14F">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42A13071">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FF5585A">
            <w:pPr>
              <w:widowControl/>
              <w:shd w:val="clear"/>
              <w:jc w:val="center"/>
              <w:rPr>
                <w:rFonts w:ascii="宋体" w:hAnsi="宋体" w:cs="宋体"/>
                <w:color w:val="auto"/>
                <w:kern w:val="0"/>
                <w:sz w:val="24"/>
                <w:highlight w:val="none"/>
                <w:shd w:val="clear" w:color="auto" w:fill="auto"/>
              </w:rPr>
            </w:pPr>
          </w:p>
        </w:tc>
      </w:tr>
      <w:tr w14:paraId="4BF3283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F882FE6">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2</w:t>
            </w:r>
          </w:p>
        </w:tc>
        <w:tc>
          <w:tcPr>
            <w:tcW w:w="2552" w:type="dxa"/>
            <w:tcBorders>
              <w:top w:val="nil"/>
              <w:left w:val="nil"/>
              <w:bottom w:val="single" w:color="000000" w:sz="4" w:space="0"/>
              <w:right w:val="single" w:color="000000" w:sz="4" w:space="0"/>
            </w:tcBorders>
            <w:shd w:val="clear" w:color="auto" w:fill="FFFFFF"/>
            <w:vAlign w:val="center"/>
          </w:tcPr>
          <w:p w14:paraId="4D8920B1">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1EF2559F">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C6C24BD">
            <w:pPr>
              <w:widowControl/>
              <w:shd w:val="clear"/>
              <w:jc w:val="center"/>
              <w:rPr>
                <w:rFonts w:ascii="宋体" w:hAnsi="宋体" w:cs="宋体"/>
                <w:color w:val="auto"/>
                <w:kern w:val="0"/>
                <w:sz w:val="24"/>
                <w:highlight w:val="none"/>
                <w:shd w:val="clear" w:color="auto" w:fill="auto"/>
              </w:rPr>
            </w:pPr>
          </w:p>
        </w:tc>
      </w:tr>
      <w:tr w14:paraId="0BCFFDF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8394879">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3</w:t>
            </w:r>
          </w:p>
        </w:tc>
        <w:tc>
          <w:tcPr>
            <w:tcW w:w="2552" w:type="dxa"/>
            <w:tcBorders>
              <w:top w:val="nil"/>
              <w:left w:val="nil"/>
              <w:bottom w:val="single" w:color="000000" w:sz="4" w:space="0"/>
              <w:right w:val="single" w:color="000000" w:sz="4" w:space="0"/>
            </w:tcBorders>
            <w:shd w:val="clear" w:color="auto" w:fill="FFFFFF"/>
            <w:vAlign w:val="center"/>
          </w:tcPr>
          <w:p w14:paraId="0A703076">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3C2B8D78">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74DB4E2">
            <w:pPr>
              <w:widowControl/>
              <w:shd w:val="clear"/>
              <w:jc w:val="center"/>
              <w:rPr>
                <w:rFonts w:ascii="宋体" w:hAnsi="宋体" w:cs="宋体"/>
                <w:color w:val="auto"/>
                <w:kern w:val="0"/>
                <w:sz w:val="24"/>
                <w:highlight w:val="none"/>
                <w:shd w:val="clear" w:color="auto" w:fill="auto"/>
              </w:rPr>
            </w:pPr>
          </w:p>
        </w:tc>
      </w:tr>
      <w:tr w14:paraId="7DD7630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0AFBBA4">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4</w:t>
            </w:r>
          </w:p>
        </w:tc>
        <w:tc>
          <w:tcPr>
            <w:tcW w:w="2552" w:type="dxa"/>
            <w:tcBorders>
              <w:top w:val="nil"/>
              <w:left w:val="nil"/>
              <w:bottom w:val="single" w:color="000000" w:sz="4" w:space="0"/>
              <w:right w:val="single" w:color="000000" w:sz="4" w:space="0"/>
            </w:tcBorders>
            <w:shd w:val="clear" w:color="auto" w:fill="FFFFFF"/>
            <w:vAlign w:val="center"/>
          </w:tcPr>
          <w:p w14:paraId="15F5FFA3">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107384AB">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8953065">
            <w:pPr>
              <w:widowControl/>
              <w:shd w:val="clear"/>
              <w:jc w:val="center"/>
              <w:rPr>
                <w:rFonts w:ascii="宋体" w:hAnsi="宋体" w:cs="宋体"/>
                <w:color w:val="auto"/>
                <w:kern w:val="0"/>
                <w:sz w:val="24"/>
                <w:highlight w:val="none"/>
                <w:shd w:val="clear" w:color="auto" w:fill="auto"/>
              </w:rPr>
            </w:pPr>
          </w:p>
        </w:tc>
      </w:tr>
      <w:tr w14:paraId="2D1F159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47B8690">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5</w:t>
            </w:r>
          </w:p>
        </w:tc>
        <w:tc>
          <w:tcPr>
            <w:tcW w:w="2552" w:type="dxa"/>
            <w:tcBorders>
              <w:top w:val="nil"/>
              <w:left w:val="nil"/>
              <w:bottom w:val="single" w:color="000000" w:sz="4" w:space="0"/>
              <w:right w:val="single" w:color="000000" w:sz="4" w:space="0"/>
            </w:tcBorders>
            <w:shd w:val="clear" w:color="auto" w:fill="FFFFFF"/>
            <w:vAlign w:val="center"/>
          </w:tcPr>
          <w:p w14:paraId="693A8AA1">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4858FD6B">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72BC3C0">
            <w:pPr>
              <w:widowControl/>
              <w:shd w:val="clear"/>
              <w:jc w:val="center"/>
              <w:rPr>
                <w:rFonts w:ascii="宋体" w:hAnsi="宋体" w:cs="宋体"/>
                <w:color w:val="auto"/>
                <w:kern w:val="0"/>
                <w:sz w:val="24"/>
                <w:highlight w:val="none"/>
                <w:shd w:val="clear" w:color="auto" w:fill="auto"/>
              </w:rPr>
            </w:pPr>
          </w:p>
        </w:tc>
      </w:tr>
      <w:tr w14:paraId="387DE4B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C7BCDFF">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6</w:t>
            </w:r>
          </w:p>
        </w:tc>
        <w:tc>
          <w:tcPr>
            <w:tcW w:w="2552" w:type="dxa"/>
            <w:tcBorders>
              <w:top w:val="nil"/>
              <w:left w:val="nil"/>
              <w:bottom w:val="single" w:color="000000" w:sz="4" w:space="0"/>
              <w:right w:val="single" w:color="000000" w:sz="4" w:space="0"/>
            </w:tcBorders>
            <w:shd w:val="clear" w:color="auto" w:fill="FFFFFF"/>
            <w:vAlign w:val="center"/>
          </w:tcPr>
          <w:p w14:paraId="306C876D">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462826FC">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7EC4488">
            <w:pPr>
              <w:widowControl/>
              <w:shd w:val="clear"/>
              <w:jc w:val="center"/>
              <w:rPr>
                <w:rFonts w:ascii="宋体" w:hAnsi="宋体" w:cs="宋体"/>
                <w:color w:val="auto"/>
                <w:kern w:val="0"/>
                <w:sz w:val="24"/>
                <w:highlight w:val="none"/>
                <w:shd w:val="clear" w:color="auto" w:fill="auto"/>
              </w:rPr>
            </w:pPr>
          </w:p>
        </w:tc>
      </w:tr>
      <w:tr w14:paraId="507F949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3909A84">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7</w:t>
            </w:r>
          </w:p>
        </w:tc>
        <w:tc>
          <w:tcPr>
            <w:tcW w:w="2552" w:type="dxa"/>
            <w:tcBorders>
              <w:top w:val="nil"/>
              <w:left w:val="nil"/>
              <w:bottom w:val="single" w:color="000000" w:sz="4" w:space="0"/>
              <w:right w:val="single" w:color="000000" w:sz="4" w:space="0"/>
            </w:tcBorders>
            <w:shd w:val="clear" w:color="auto" w:fill="FFFFFF"/>
            <w:vAlign w:val="center"/>
          </w:tcPr>
          <w:p w14:paraId="7C3AC9A5">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40D6A891">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6FFF736">
            <w:pPr>
              <w:widowControl/>
              <w:shd w:val="clear"/>
              <w:jc w:val="center"/>
              <w:rPr>
                <w:rFonts w:ascii="宋体" w:hAnsi="宋体" w:cs="宋体"/>
                <w:color w:val="auto"/>
                <w:kern w:val="0"/>
                <w:sz w:val="24"/>
                <w:highlight w:val="none"/>
                <w:shd w:val="clear" w:color="auto" w:fill="auto"/>
              </w:rPr>
            </w:pPr>
          </w:p>
        </w:tc>
      </w:tr>
      <w:tr w14:paraId="1307D02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FCACC58">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8</w:t>
            </w:r>
          </w:p>
        </w:tc>
        <w:tc>
          <w:tcPr>
            <w:tcW w:w="2552" w:type="dxa"/>
            <w:tcBorders>
              <w:top w:val="nil"/>
              <w:left w:val="nil"/>
              <w:bottom w:val="single" w:color="000000" w:sz="4" w:space="0"/>
              <w:right w:val="single" w:color="000000" w:sz="4" w:space="0"/>
            </w:tcBorders>
            <w:shd w:val="clear" w:color="auto" w:fill="FFFFFF"/>
            <w:vAlign w:val="center"/>
          </w:tcPr>
          <w:p w14:paraId="0701D4E4">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5CA6B909">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F5D1BC5">
            <w:pPr>
              <w:widowControl/>
              <w:shd w:val="clear"/>
              <w:jc w:val="center"/>
              <w:rPr>
                <w:rFonts w:ascii="宋体" w:hAnsi="宋体" w:cs="宋体"/>
                <w:color w:val="auto"/>
                <w:kern w:val="0"/>
                <w:sz w:val="24"/>
                <w:highlight w:val="none"/>
                <w:shd w:val="clear" w:color="auto" w:fill="auto"/>
              </w:rPr>
            </w:pPr>
          </w:p>
        </w:tc>
      </w:tr>
      <w:tr w14:paraId="22CD444E">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2167E113">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9</w:t>
            </w:r>
          </w:p>
        </w:tc>
        <w:tc>
          <w:tcPr>
            <w:tcW w:w="2552" w:type="dxa"/>
            <w:tcBorders>
              <w:top w:val="nil"/>
              <w:left w:val="nil"/>
              <w:bottom w:val="single" w:color="000000" w:sz="4" w:space="0"/>
              <w:right w:val="single" w:color="000000" w:sz="4" w:space="0"/>
            </w:tcBorders>
            <w:shd w:val="clear" w:color="auto" w:fill="FFFFFF"/>
            <w:vAlign w:val="center"/>
          </w:tcPr>
          <w:p w14:paraId="44368BB0">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032ABC8C">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26B1CFB">
            <w:pPr>
              <w:widowControl/>
              <w:shd w:val="clear"/>
              <w:jc w:val="center"/>
              <w:rPr>
                <w:rFonts w:ascii="宋体" w:hAnsi="宋体" w:cs="宋体"/>
                <w:color w:val="auto"/>
                <w:kern w:val="0"/>
                <w:sz w:val="24"/>
                <w:highlight w:val="none"/>
                <w:shd w:val="clear" w:color="auto" w:fill="auto"/>
              </w:rPr>
            </w:pPr>
          </w:p>
        </w:tc>
      </w:tr>
      <w:tr w14:paraId="0190F19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69C01A7">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10</w:t>
            </w:r>
          </w:p>
        </w:tc>
        <w:tc>
          <w:tcPr>
            <w:tcW w:w="2552" w:type="dxa"/>
            <w:tcBorders>
              <w:top w:val="nil"/>
              <w:left w:val="nil"/>
              <w:bottom w:val="single" w:color="000000" w:sz="4" w:space="0"/>
              <w:right w:val="single" w:color="000000" w:sz="4" w:space="0"/>
            </w:tcBorders>
            <w:shd w:val="clear" w:color="auto" w:fill="FFFFFF"/>
            <w:vAlign w:val="center"/>
          </w:tcPr>
          <w:p w14:paraId="0ADD5483">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135DE7EC">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7023A77">
            <w:pPr>
              <w:widowControl/>
              <w:shd w:val="clear"/>
              <w:jc w:val="center"/>
              <w:rPr>
                <w:rFonts w:ascii="宋体" w:hAnsi="宋体" w:cs="宋体"/>
                <w:color w:val="auto"/>
                <w:kern w:val="0"/>
                <w:sz w:val="24"/>
                <w:highlight w:val="none"/>
                <w:shd w:val="clear" w:color="auto" w:fill="auto"/>
              </w:rPr>
            </w:pPr>
          </w:p>
        </w:tc>
      </w:tr>
      <w:tr w14:paraId="70BF1BD0">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3A764B5">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11</w:t>
            </w:r>
          </w:p>
        </w:tc>
        <w:tc>
          <w:tcPr>
            <w:tcW w:w="2552" w:type="dxa"/>
            <w:tcBorders>
              <w:top w:val="nil"/>
              <w:left w:val="nil"/>
              <w:bottom w:val="single" w:color="000000" w:sz="4" w:space="0"/>
              <w:right w:val="single" w:color="000000" w:sz="4" w:space="0"/>
            </w:tcBorders>
            <w:shd w:val="clear" w:color="auto" w:fill="FFFFFF"/>
            <w:vAlign w:val="center"/>
          </w:tcPr>
          <w:p w14:paraId="2EB198CE">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4078ABC8">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2773FB8">
            <w:pPr>
              <w:widowControl/>
              <w:shd w:val="clear"/>
              <w:jc w:val="center"/>
              <w:rPr>
                <w:rFonts w:ascii="宋体" w:hAnsi="宋体" w:cs="宋体"/>
                <w:color w:val="auto"/>
                <w:kern w:val="0"/>
                <w:sz w:val="24"/>
                <w:highlight w:val="none"/>
                <w:shd w:val="clear" w:color="auto" w:fill="auto"/>
              </w:rPr>
            </w:pPr>
          </w:p>
        </w:tc>
      </w:tr>
      <w:tr w14:paraId="6BCEBAC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0719E840">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12</w:t>
            </w:r>
          </w:p>
        </w:tc>
        <w:tc>
          <w:tcPr>
            <w:tcW w:w="2552" w:type="dxa"/>
            <w:tcBorders>
              <w:top w:val="nil"/>
              <w:left w:val="nil"/>
              <w:bottom w:val="single" w:color="000000" w:sz="4" w:space="0"/>
              <w:right w:val="single" w:color="000000" w:sz="4" w:space="0"/>
            </w:tcBorders>
            <w:shd w:val="clear" w:color="auto" w:fill="FFFFFF"/>
            <w:vAlign w:val="center"/>
          </w:tcPr>
          <w:p w14:paraId="3E93D924">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75C2F7B6">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785B73BE">
            <w:pPr>
              <w:widowControl/>
              <w:shd w:val="clear"/>
              <w:jc w:val="center"/>
              <w:rPr>
                <w:rFonts w:ascii="宋体" w:hAnsi="宋体" w:cs="宋体"/>
                <w:color w:val="auto"/>
                <w:kern w:val="0"/>
                <w:sz w:val="24"/>
                <w:highlight w:val="none"/>
                <w:shd w:val="clear" w:color="auto" w:fill="auto"/>
              </w:rPr>
            </w:pPr>
          </w:p>
        </w:tc>
      </w:tr>
      <w:tr w14:paraId="5B7E1AB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A87CF09">
            <w:pPr>
              <w:widowControl/>
              <w:shd w:val="clear"/>
              <w:jc w:val="center"/>
              <w:rPr>
                <w:rFonts w:ascii="宋体" w:hAnsi="宋体" w:cs="宋体"/>
                <w:color w:val="auto"/>
                <w:kern w:val="0"/>
                <w:sz w:val="24"/>
                <w:highlight w:val="none"/>
                <w:shd w:val="clear" w:color="auto" w:fill="auto"/>
              </w:rPr>
            </w:pPr>
            <w:r>
              <w:rPr>
                <w:rFonts w:hint="eastAsia" w:ascii="宋体" w:hAnsi="宋体" w:cs="宋体"/>
                <w:color w:val="auto"/>
                <w:kern w:val="0"/>
                <w:sz w:val="24"/>
                <w:highlight w:val="none"/>
                <w:shd w:val="clear" w:color="auto" w:fill="auto"/>
              </w:rPr>
              <w:t>13</w:t>
            </w:r>
          </w:p>
        </w:tc>
        <w:tc>
          <w:tcPr>
            <w:tcW w:w="2552" w:type="dxa"/>
            <w:tcBorders>
              <w:top w:val="nil"/>
              <w:left w:val="nil"/>
              <w:bottom w:val="single" w:color="000000" w:sz="4" w:space="0"/>
              <w:right w:val="single" w:color="000000" w:sz="4" w:space="0"/>
            </w:tcBorders>
            <w:shd w:val="clear" w:color="auto" w:fill="FFFFFF"/>
            <w:vAlign w:val="center"/>
          </w:tcPr>
          <w:p w14:paraId="2E3FD20B">
            <w:pPr>
              <w:widowControl/>
              <w:shd w:val="clear"/>
              <w:jc w:val="left"/>
              <w:rPr>
                <w:rFonts w:ascii="宋体" w:hAnsi="宋体" w:cs="宋体"/>
                <w:color w:val="auto"/>
                <w:kern w:val="0"/>
                <w:sz w:val="24"/>
                <w:highlight w:val="none"/>
                <w:shd w:val="clear" w:color="auto" w:fill="auto"/>
              </w:rPr>
            </w:pPr>
          </w:p>
        </w:tc>
        <w:tc>
          <w:tcPr>
            <w:tcW w:w="3544" w:type="dxa"/>
            <w:tcBorders>
              <w:top w:val="nil"/>
              <w:left w:val="nil"/>
              <w:bottom w:val="single" w:color="000000" w:sz="4" w:space="0"/>
              <w:right w:val="single" w:color="000000" w:sz="4" w:space="0"/>
            </w:tcBorders>
            <w:shd w:val="clear" w:color="auto" w:fill="FFFFFF"/>
            <w:vAlign w:val="center"/>
          </w:tcPr>
          <w:p w14:paraId="372AD053">
            <w:pPr>
              <w:widowControl/>
              <w:shd w:val="clear"/>
              <w:jc w:val="center"/>
              <w:rPr>
                <w:rFonts w:ascii="宋体" w:hAnsi="宋体" w:cs="宋体"/>
                <w:color w:val="auto"/>
                <w:kern w:val="0"/>
                <w:sz w:val="24"/>
                <w:highlight w:val="none"/>
                <w:shd w:val="clear" w:color="auto" w:fill="auto"/>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2D49C994">
            <w:pPr>
              <w:widowControl/>
              <w:shd w:val="clear"/>
              <w:jc w:val="center"/>
              <w:rPr>
                <w:rFonts w:ascii="宋体" w:hAnsi="宋体" w:cs="宋体"/>
                <w:color w:val="auto"/>
                <w:kern w:val="0"/>
                <w:sz w:val="24"/>
                <w:highlight w:val="none"/>
                <w:shd w:val="clear" w:color="auto" w:fill="auto"/>
              </w:rPr>
            </w:pPr>
          </w:p>
        </w:tc>
      </w:tr>
    </w:tbl>
    <w:p w14:paraId="559E326A">
      <w:pPr>
        <w:shd w:val="clear"/>
        <w:snapToGrid w:val="0"/>
        <w:spacing w:before="50" w:after="120" w:afterLines="50"/>
        <w:jc w:val="left"/>
        <w:rPr>
          <w:rFonts w:ascii="宋体" w:hAnsi="宋体"/>
          <w:color w:val="auto"/>
          <w:spacing w:val="20"/>
          <w:sz w:val="24"/>
          <w:highlight w:val="none"/>
          <w:shd w:val="clear" w:color="auto" w:fill="auto"/>
        </w:rPr>
      </w:pPr>
    </w:p>
    <w:p w14:paraId="0FCA377E">
      <w:pPr>
        <w:shd w:val="clear"/>
        <w:snapToGrid w:val="0"/>
        <w:spacing w:before="120" w:beforeLines="50" w:after="50" w:line="360" w:lineRule="auto"/>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注：供应商根据采购服务需求中的内容进行填写，</w:t>
      </w:r>
      <w:bookmarkStart w:id="80" w:name="_Hlk52958408"/>
      <w:r>
        <w:rPr>
          <w:rFonts w:hint="eastAsia" w:ascii="宋体" w:hAnsi="宋体"/>
          <w:b/>
          <w:color w:val="auto"/>
          <w:sz w:val="24"/>
          <w:highlight w:val="none"/>
          <w:shd w:val="clear" w:color="auto" w:fill="auto"/>
        </w:rPr>
        <w:t>勿填写价格信息。</w:t>
      </w:r>
      <w:bookmarkEnd w:id="80"/>
    </w:p>
    <w:p w14:paraId="6A9ABFB5">
      <w:pPr>
        <w:shd w:val="clear"/>
        <w:snapToGrid w:val="0"/>
        <w:spacing w:before="50" w:after="120" w:afterLines="50"/>
        <w:jc w:val="left"/>
        <w:rPr>
          <w:rFonts w:ascii="宋体" w:hAnsi="宋体"/>
          <w:b/>
          <w:color w:val="auto"/>
          <w:spacing w:val="20"/>
          <w:sz w:val="24"/>
          <w:highlight w:val="none"/>
          <w:shd w:val="clear" w:color="auto" w:fill="auto"/>
        </w:rPr>
      </w:pPr>
      <w:r>
        <w:rPr>
          <w:rFonts w:hint="eastAsia" w:ascii="宋体" w:hAnsi="宋体"/>
          <w:b/>
          <w:color w:val="auto"/>
          <w:spacing w:val="20"/>
          <w:sz w:val="24"/>
          <w:highlight w:val="none"/>
          <w:shd w:val="clear" w:color="auto" w:fill="auto"/>
        </w:rPr>
        <w:t>法定代表人签字（或盖章）：            供应商（盖章）：</w:t>
      </w:r>
    </w:p>
    <w:p w14:paraId="68F790D1">
      <w:pPr>
        <w:shd w:val="clear"/>
        <w:snapToGrid w:val="0"/>
        <w:spacing w:before="50" w:after="120" w:afterLines="50"/>
        <w:jc w:val="left"/>
        <w:rPr>
          <w:rFonts w:ascii="宋体" w:hAnsi="宋体"/>
          <w:b/>
          <w:color w:val="auto"/>
          <w:sz w:val="24"/>
          <w:highlight w:val="none"/>
          <w:shd w:val="clear" w:color="auto" w:fill="auto"/>
        </w:rPr>
      </w:pPr>
    </w:p>
    <w:p w14:paraId="58C4C990">
      <w:pPr>
        <w:shd w:val="clear"/>
        <w:snapToGrid w:val="0"/>
        <w:spacing w:before="50" w:after="120" w:afterLines="50"/>
        <w:ind w:firstLine="5542" w:firstLineChars="23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03CCC2D2">
      <w:pPr>
        <w:shd w:val="clear"/>
        <w:snapToGrid w:val="0"/>
        <w:spacing w:before="50" w:after="120" w:afterLines="50"/>
        <w:jc w:val="left"/>
        <w:rPr>
          <w:rFonts w:ascii="宋体" w:hAnsi="宋体"/>
          <w:color w:val="auto"/>
          <w:sz w:val="24"/>
          <w:highlight w:val="none"/>
          <w:shd w:val="clear" w:color="auto" w:fill="auto"/>
        </w:rPr>
      </w:pPr>
      <w:r>
        <w:rPr>
          <w:rFonts w:ascii="宋体" w:hAnsi="宋体"/>
          <w:color w:val="auto"/>
          <w:sz w:val="24"/>
          <w:highlight w:val="none"/>
          <w:shd w:val="clear" w:color="auto" w:fill="auto"/>
        </w:rPr>
        <w:br w:type="page"/>
      </w:r>
    </w:p>
    <w:p w14:paraId="20066EA0">
      <w:pPr>
        <w:shd w:val="clear"/>
        <w:snapToGrid w:val="0"/>
        <w:spacing w:before="50" w:after="120" w:afterLines="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11.</w:t>
      </w:r>
      <w:r>
        <w:rPr>
          <w:rFonts w:hint="eastAsia" w:ascii="宋体" w:hAnsi="宋体"/>
          <w:color w:val="auto"/>
          <w:sz w:val="24"/>
          <w:highlight w:val="none"/>
          <w:shd w:val="clear" w:color="auto" w:fill="auto"/>
        </w:rPr>
        <w:t>项目负责人简历</w:t>
      </w:r>
      <w:r>
        <w:rPr>
          <w:rFonts w:hint="eastAsia" w:ascii="宋体" w:hAnsi="宋体"/>
          <w:color w:val="auto"/>
          <w:sz w:val="24"/>
          <w:highlight w:val="none"/>
          <w:shd w:val="clear" w:color="auto" w:fill="auto"/>
          <w:lang w:val="en-US" w:eastAsia="zh-CN"/>
        </w:rPr>
        <w:t>表格式</w:t>
      </w:r>
      <w:r>
        <w:rPr>
          <w:rFonts w:hint="eastAsia" w:ascii="宋体" w:hAnsi="宋体"/>
          <w:color w:val="auto"/>
          <w:sz w:val="24"/>
          <w:highlight w:val="none"/>
          <w:shd w:val="clear" w:color="auto" w:fill="auto"/>
        </w:rPr>
        <w:t>：</w:t>
      </w:r>
    </w:p>
    <w:p w14:paraId="1B518115">
      <w:pPr>
        <w:shd w:val="clear"/>
        <w:snapToGrid w:val="0"/>
        <w:spacing w:before="50" w:after="120" w:afterLines="50"/>
        <w:jc w:val="left"/>
        <w:rPr>
          <w:rFonts w:ascii="宋体" w:hAnsi="宋体"/>
          <w:color w:val="auto"/>
          <w:sz w:val="24"/>
          <w:szCs w:val="20"/>
          <w:highlight w:val="none"/>
          <w:shd w:val="clear" w:color="auto" w:fill="auto"/>
        </w:rPr>
      </w:pPr>
    </w:p>
    <w:p w14:paraId="759F28FD">
      <w:pPr>
        <w:shd w:val="clear"/>
        <w:jc w:val="center"/>
        <w:rPr>
          <w:rFonts w:ascii="宋体" w:hAnsi="宋体"/>
          <w:snapToGrid w:val="0"/>
          <w:color w:val="auto"/>
          <w:sz w:val="28"/>
          <w:highlight w:val="none"/>
          <w:shd w:val="clear" w:color="auto" w:fill="auto"/>
        </w:rPr>
      </w:pPr>
      <w:r>
        <w:rPr>
          <w:rFonts w:hint="eastAsia" w:ascii="宋体" w:hAnsi="宋体"/>
          <w:snapToGrid w:val="0"/>
          <w:color w:val="auto"/>
          <w:sz w:val="28"/>
          <w:highlight w:val="none"/>
          <w:shd w:val="clear" w:color="auto" w:fill="auto"/>
        </w:rPr>
        <w:t>项目负责人简历表</w:t>
      </w:r>
    </w:p>
    <w:p w14:paraId="29183791">
      <w:pPr>
        <w:shd w:val="clear"/>
        <w:snapToGrid w:val="0"/>
        <w:spacing w:before="120" w:beforeLines="50" w:after="50" w:line="360" w:lineRule="auto"/>
        <w:jc w:val="center"/>
        <w:rPr>
          <w:rFonts w:ascii="宋体" w:hAnsi="宋体"/>
          <w:bCs/>
          <w:color w:val="auto"/>
          <w:sz w:val="24"/>
          <w:highlight w:val="none"/>
          <w:shd w:val="clear" w:color="auto" w:fill="auto"/>
        </w:rPr>
      </w:pPr>
    </w:p>
    <w:p w14:paraId="7136E935">
      <w:pPr>
        <w:shd w:val="clear"/>
        <w:snapToGrid w:val="0"/>
        <w:spacing w:before="120" w:beforeLines="50" w:after="50" w:line="480" w:lineRule="auto"/>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项目名称：</w:t>
      </w:r>
    </w:p>
    <w:p w14:paraId="4A273B84">
      <w:pPr>
        <w:shd w:val="clear"/>
        <w:snapToGrid w:val="0"/>
        <w:spacing w:before="120" w:beforeLines="50" w:after="50" w:line="480" w:lineRule="auto"/>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项目编号：</w:t>
      </w:r>
    </w:p>
    <w:tbl>
      <w:tblPr>
        <w:tblStyle w:val="48"/>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B02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301125DD">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7E5138BF">
            <w:pPr>
              <w:shd w:val="clear"/>
              <w:spacing w:line="351" w:lineRule="atLeast"/>
              <w:jc w:val="center"/>
              <w:rPr>
                <w:rFonts w:ascii="宋体" w:hAnsi="宋体"/>
                <w:color w:val="auto"/>
                <w:sz w:val="28"/>
                <w:highlight w:val="none"/>
                <w:u w:color="000000"/>
                <w:shd w:val="clear" w:color="auto" w:fill="auto"/>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20C4E82">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39D054F8">
            <w:pPr>
              <w:shd w:val="clear"/>
              <w:spacing w:line="351" w:lineRule="atLeast"/>
              <w:jc w:val="center"/>
              <w:rPr>
                <w:rFonts w:ascii="宋体" w:hAnsi="宋体"/>
                <w:color w:val="auto"/>
                <w:sz w:val="28"/>
                <w:highlight w:val="none"/>
                <w:u w:color="000000"/>
                <w:shd w:val="clear" w:color="auto" w:fill="auto"/>
              </w:rPr>
            </w:pPr>
          </w:p>
        </w:tc>
      </w:tr>
      <w:tr w14:paraId="6651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26E01913">
            <w:pPr>
              <w:shd w:val="clear"/>
              <w:spacing w:line="351" w:lineRule="atLeast"/>
              <w:jc w:val="center"/>
              <w:rPr>
                <w:rFonts w:ascii="宋体" w:hAnsi="宋体"/>
                <w:color w:val="auto"/>
                <w:sz w:val="28"/>
                <w:highlight w:val="none"/>
                <w:shd w:val="clear" w:color="auto" w:fill="auto"/>
              </w:rPr>
            </w:pPr>
            <w:r>
              <w:rPr>
                <w:rFonts w:hint="eastAsia" w:ascii="宋体" w:hAnsi="宋体"/>
                <w:color w:val="auto"/>
                <w:sz w:val="28"/>
                <w:highlight w:val="none"/>
                <w:shd w:val="clear" w:color="auto" w:fill="auto"/>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147B662A">
            <w:pPr>
              <w:shd w:val="clear"/>
              <w:spacing w:line="351" w:lineRule="atLeast"/>
              <w:jc w:val="center"/>
              <w:rPr>
                <w:rFonts w:ascii="宋体" w:hAnsi="宋体"/>
                <w:color w:val="auto"/>
                <w:sz w:val="28"/>
                <w:highlight w:val="none"/>
                <w:u w:color="000000"/>
                <w:shd w:val="clear" w:color="auto" w:fill="auto"/>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A361093">
            <w:pPr>
              <w:shd w:val="clear"/>
              <w:spacing w:line="351" w:lineRule="atLeast"/>
              <w:jc w:val="center"/>
              <w:rPr>
                <w:rFonts w:ascii="宋体" w:hAnsi="宋体"/>
                <w:color w:val="auto"/>
                <w:sz w:val="28"/>
                <w:highlight w:val="none"/>
                <w:shd w:val="clear" w:color="auto" w:fill="auto"/>
              </w:rPr>
            </w:pPr>
            <w:r>
              <w:rPr>
                <w:rFonts w:hint="eastAsia" w:ascii="宋体" w:hAnsi="宋体"/>
                <w:color w:val="auto"/>
                <w:sz w:val="28"/>
                <w:highlight w:val="none"/>
                <w:shd w:val="clear" w:color="auto" w:fill="auto"/>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4B6B1AE5">
            <w:pPr>
              <w:shd w:val="clear"/>
              <w:spacing w:line="351" w:lineRule="atLeast"/>
              <w:jc w:val="center"/>
              <w:rPr>
                <w:rFonts w:ascii="宋体" w:hAnsi="宋体"/>
                <w:color w:val="auto"/>
                <w:sz w:val="28"/>
                <w:highlight w:val="none"/>
                <w:u w:color="000000"/>
                <w:shd w:val="clear" w:color="auto" w:fill="auto"/>
              </w:rPr>
            </w:pPr>
          </w:p>
        </w:tc>
      </w:tr>
      <w:tr w14:paraId="7898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6FFAE173">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13178C0A">
            <w:pPr>
              <w:shd w:val="clear"/>
              <w:spacing w:line="351" w:lineRule="atLeast"/>
              <w:jc w:val="center"/>
              <w:rPr>
                <w:rFonts w:ascii="宋体" w:hAnsi="宋体"/>
                <w:color w:val="auto"/>
                <w:sz w:val="28"/>
                <w:highlight w:val="none"/>
                <w:u w:color="000000"/>
                <w:shd w:val="clear" w:color="auto" w:fill="auto"/>
              </w:rPr>
            </w:pPr>
          </w:p>
        </w:tc>
        <w:tc>
          <w:tcPr>
            <w:tcW w:w="1952" w:type="dxa"/>
            <w:tcBorders>
              <w:top w:val="single" w:color="auto" w:sz="4" w:space="0"/>
              <w:left w:val="single" w:color="auto" w:sz="4" w:space="0"/>
              <w:bottom w:val="single" w:color="auto" w:sz="4" w:space="0"/>
              <w:right w:val="single" w:color="auto" w:sz="4" w:space="0"/>
            </w:tcBorders>
            <w:vAlign w:val="center"/>
          </w:tcPr>
          <w:p w14:paraId="743E5986">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258BDA0C">
            <w:pPr>
              <w:shd w:val="clear"/>
              <w:spacing w:line="351" w:lineRule="atLeast"/>
              <w:jc w:val="center"/>
              <w:rPr>
                <w:rFonts w:ascii="宋体" w:hAnsi="宋体"/>
                <w:color w:val="auto"/>
                <w:sz w:val="28"/>
                <w:highlight w:val="none"/>
                <w:u w:color="000000"/>
                <w:shd w:val="clear" w:color="auto" w:fill="auto"/>
              </w:rPr>
            </w:pPr>
          </w:p>
        </w:tc>
      </w:tr>
      <w:tr w14:paraId="2B11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3D084970">
            <w:pPr>
              <w:shd w:val="clear"/>
              <w:spacing w:line="351" w:lineRule="atLeast"/>
              <w:ind w:firstLine="557" w:firstLineChars="199"/>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38354088">
            <w:pPr>
              <w:shd w:val="clear"/>
              <w:spacing w:line="351" w:lineRule="atLeast"/>
              <w:ind w:firstLine="419"/>
              <w:jc w:val="center"/>
              <w:rPr>
                <w:rFonts w:ascii="宋体" w:hAnsi="宋体"/>
                <w:color w:val="auto"/>
                <w:sz w:val="28"/>
                <w:highlight w:val="none"/>
                <w:u w:color="000000"/>
                <w:shd w:val="clear" w:color="auto" w:fill="auto"/>
              </w:rPr>
            </w:pPr>
          </w:p>
        </w:tc>
        <w:tc>
          <w:tcPr>
            <w:tcW w:w="1952" w:type="dxa"/>
            <w:tcBorders>
              <w:top w:val="single" w:color="auto" w:sz="4" w:space="0"/>
              <w:left w:val="single" w:color="auto" w:sz="4" w:space="0"/>
              <w:bottom w:val="single" w:color="000000" w:sz="4" w:space="0"/>
              <w:right w:val="single" w:color="auto" w:sz="4" w:space="0"/>
            </w:tcBorders>
            <w:vAlign w:val="center"/>
          </w:tcPr>
          <w:p w14:paraId="5E8928FB">
            <w:pPr>
              <w:shd w:val="clear"/>
              <w:spacing w:line="351" w:lineRule="atLeast"/>
              <w:ind w:firstLine="554" w:firstLineChars="198"/>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279AEA81">
            <w:pPr>
              <w:shd w:val="clear"/>
              <w:spacing w:line="351" w:lineRule="atLeast"/>
              <w:jc w:val="center"/>
              <w:rPr>
                <w:rFonts w:ascii="宋体" w:hAnsi="宋体"/>
                <w:color w:val="auto"/>
                <w:sz w:val="28"/>
                <w:highlight w:val="none"/>
                <w:u w:color="000000"/>
                <w:shd w:val="clear" w:color="auto" w:fill="auto"/>
              </w:rPr>
            </w:pPr>
          </w:p>
        </w:tc>
      </w:tr>
      <w:tr w14:paraId="6E9D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54F2C16D">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u w:color="000000"/>
                <w:shd w:val="clear" w:color="auto" w:fill="auto"/>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7A7C73F0">
            <w:pPr>
              <w:shd w:val="clear"/>
              <w:spacing w:line="351" w:lineRule="atLeast"/>
              <w:jc w:val="center"/>
              <w:rPr>
                <w:rFonts w:ascii="宋体" w:hAnsi="宋体"/>
                <w:color w:val="auto"/>
                <w:sz w:val="28"/>
                <w:highlight w:val="none"/>
                <w:u w:color="000000"/>
                <w:shd w:val="clear" w:color="auto" w:fill="auto"/>
              </w:rPr>
            </w:pPr>
          </w:p>
        </w:tc>
        <w:tc>
          <w:tcPr>
            <w:tcW w:w="1952" w:type="dxa"/>
            <w:tcBorders>
              <w:top w:val="single" w:color="auto" w:sz="4" w:space="0"/>
              <w:left w:val="single" w:color="auto" w:sz="4" w:space="0"/>
              <w:bottom w:val="single" w:color="000000" w:sz="4" w:space="0"/>
              <w:right w:val="single" w:color="auto" w:sz="4" w:space="0"/>
            </w:tcBorders>
            <w:vAlign w:val="center"/>
          </w:tcPr>
          <w:p w14:paraId="419927CB">
            <w:pPr>
              <w:shd w:val="clear"/>
              <w:spacing w:line="351" w:lineRule="atLeast"/>
              <w:jc w:val="center"/>
              <w:rPr>
                <w:rFonts w:ascii="宋体" w:hAnsi="宋体"/>
                <w:color w:val="auto"/>
                <w:sz w:val="28"/>
                <w:highlight w:val="none"/>
                <w:u w:color="000000"/>
                <w:shd w:val="clear" w:color="auto" w:fill="auto"/>
              </w:rPr>
            </w:pPr>
            <w:r>
              <w:rPr>
                <w:rFonts w:hint="eastAsia" w:ascii="宋体" w:hAnsi="宋体"/>
                <w:color w:val="auto"/>
                <w:sz w:val="28"/>
                <w:highlight w:val="none"/>
                <w:u w:color="000000"/>
                <w:shd w:val="clear" w:color="auto" w:fill="auto"/>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33BFC9C0">
            <w:pPr>
              <w:shd w:val="clear"/>
              <w:spacing w:line="351" w:lineRule="atLeast"/>
              <w:jc w:val="center"/>
              <w:rPr>
                <w:rFonts w:ascii="宋体" w:hAnsi="宋体"/>
                <w:color w:val="auto"/>
                <w:sz w:val="28"/>
                <w:highlight w:val="none"/>
                <w:u w:color="000000"/>
                <w:shd w:val="clear" w:color="auto" w:fill="auto"/>
              </w:rPr>
            </w:pPr>
          </w:p>
        </w:tc>
      </w:tr>
      <w:tr w14:paraId="5837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00E321D3">
            <w:pPr>
              <w:shd w:val="clear"/>
              <w:jc w:val="center"/>
              <w:rPr>
                <w:rFonts w:ascii="宋体" w:hAnsi="宋体"/>
                <w:color w:val="auto"/>
                <w:sz w:val="28"/>
                <w:highlight w:val="none"/>
                <w:u w:color="000000"/>
                <w:shd w:val="clear" w:color="auto" w:fill="auto"/>
              </w:rPr>
            </w:pPr>
            <w:r>
              <w:rPr>
                <w:rFonts w:hint="eastAsia" w:ascii="宋体" w:hAnsi="宋体"/>
                <w:color w:val="auto"/>
                <w:sz w:val="28"/>
                <w:highlight w:val="none"/>
                <w:shd w:val="clear" w:color="auto" w:fill="auto"/>
              </w:rPr>
              <w:t>简</w:t>
            </w:r>
          </w:p>
          <w:p w14:paraId="65B7B29F">
            <w:pPr>
              <w:shd w:val="clear"/>
              <w:jc w:val="center"/>
              <w:rPr>
                <w:rFonts w:ascii="宋体" w:hAnsi="宋体"/>
                <w:color w:val="auto"/>
                <w:sz w:val="28"/>
                <w:highlight w:val="none"/>
                <w:shd w:val="clear" w:color="auto" w:fill="auto"/>
              </w:rPr>
            </w:pPr>
          </w:p>
          <w:p w14:paraId="0B0B9708">
            <w:pPr>
              <w:shd w:val="clear"/>
              <w:jc w:val="center"/>
              <w:rPr>
                <w:rFonts w:ascii="宋体" w:hAnsi="宋体"/>
                <w:color w:val="auto"/>
                <w:sz w:val="28"/>
                <w:highlight w:val="none"/>
                <w:shd w:val="clear" w:color="auto" w:fill="auto"/>
              </w:rPr>
            </w:pPr>
          </w:p>
          <w:p w14:paraId="2983B37A">
            <w:pPr>
              <w:shd w:val="clear"/>
              <w:spacing w:line="351" w:lineRule="atLeast"/>
              <w:jc w:val="center"/>
              <w:rPr>
                <w:rFonts w:ascii="宋体" w:hAnsi="宋体"/>
                <w:color w:val="auto"/>
                <w:highlight w:val="none"/>
                <w:u w:color="000000"/>
                <w:shd w:val="clear" w:color="auto" w:fill="auto"/>
              </w:rPr>
            </w:pPr>
            <w:r>
              <w:rPr>
                <w:rFonts w:hint="eastAsia" w:ascii="宋体" w:hAnsi="宋体"/>
                <w:color w:val="auto"/>
                <w:sz w:val="28"/>
                <w:highlight w:val="none"/>
                <w:shd w:val="clear" w:color="auto" w:fill="auto"/>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2E0CB59F">
            <w:pPr>
              <w:shd w:val="clear"/>
              <w:spacing w:line="351" w:lineRule="atLeast"/>
              <w:jc w:val="center"/>
              <w:rPr>
                <w:rFonts w:ascii="宋体" w:hAnsi="宋体"/>
                <w:color w:val="auto"/>
                <w:highlight w:val="none"/>
                <w:u w:color="000000"/>
                <w:shd w:val="clear" w:color="auto" w:fill="auto"/>
              </w:rPr>
            </w:pPr>
          </w:p>
        </w:tc>
      </w:tr>
    </w:tbl>
    <w:p w14:paraId="09DC3D83">
      <w:pPr>
        <w:shd w:val="clear"/>
        <w:rPr>
          <w:rFonts w:ascii="宋体" w:hAnsi="宋体"/>
          <w:bCs/>
          <w:snapToGrid w:val="0"/>
          <w:color w:val="auto"/>
          <w:highlight w:val="none"/>
          <w:shd w:val="clear" w:color="auto" w:fill="auto"/>
        </w:rPr>
      </w:pPr>
    </w:p>
    <w:p w14:paraId="64A72AA2">
      <w:pPr>
        <w:shd w:val="clear"/>
        <w:snapToGrid w:val="0"/>
        <w:spacing w:before="50" w:after="120" w:afterLines="50"/>
        <w:jc w:val="left"/>
        <w:rPr>
          <w:rFonts w:ascii="宋体" w:hAnsi="宋体"/>
          <w:b/>
          <w:color w:val="auto"/>
          <w:spacing w:val="20"/>
          <w:sz w:val="24"/>
          <w:highlight w:val="none"/>
          <w:shd w:val="clear" w:color="auto" w:fill="auto"/>
        </w:rPr>
      </w:pPr>
      <w:bookmarkStart w:id="81" w:name="_Hlk60757472"/>
      <w:r>
        <w:rPr>
          <w:rFonts w:hint="eastAsia" w:ascii="宋体" w:hAnsi="宋体"/>
          <w:b/>
          <w:color w:val="auto"/>
          <w:spacing w:val="20"/>
          <w:sz w:val="24"/>
          <w:highlight w:val="none"/>
          <w:shd w:val="clear" w:color="auto" w:fill="auto"/>
        </w:rPr>
        <w:t>法定代表人签字（或盖章）：            供应商（盖章）：</w:t>
      </w:r>
    </w:p>
    <w:p w14:paraId="13E0DA2C">
      <w:pPr>
        <w:shd w:val="clear"/>
        <w:snapToGrid w:val="0"/>
        <w:spacing w:before="50" w:after="120" w:afterLines="50"/>
        <w:jc w:val="left"/>
        <w:rPr>
          <w:rFonts w:ascii="宋体" w:hAnsi="宋体"/>
          <w:b/>
          <w:color w:val="auto"/>
          <w:sz w:val="24"/>
          <w:highlight w:val="none"/>
          <w:shd w:val="clear" w:color="auto" w:fill="auto"/>
        </w:rPr>
      </w:pPr>
    </w:p>
    <w:p w14:paraId="7C3DFAEA">
      <w:pPr>
        <w:shd w:val="clear"/>
        <w:snapToGrid w:val="0"/>
        <w:spacing w:before="50" w:after="120" w:afterLines="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7291708C">
      <w:pPr>
        <w:shd w:val="clear"/>
        <w:snapToGrid w:val="0"/>
        <w:spacing w:before="50" w:after="120" w:afterLines="50"/>
        <w:jc w:val="left"/>
        <w:rPr>
          <w:rFonts w:ascii="宋体" w:hAnsi="宋体"/>
          <w:color w:val="auto"/>
          <w:sz w:val="24"/>
          <w:highlight w:val="none"/>
          <w:shd w:val="clear" w:color="auto" w:fill="auto"/>
        </w:rPr>
      </w:pPr>
    </w:p>
    <w:bookmarkEnd w:id="81"/>
    <w:p w14:paraId="06556E3B">
      <w:pPr>
        <w:shd w:val="clear"/>
        <w:snapToGrid w:val="0"/>
        <w:spacing w:before="50" w:after="120" w:afterLines="50"/>
        <w:jc w:val="left"/>
        <w:rPr>
          <w:rFonts w:hint="eastAsia" w:ascii="宋体" w:hAnsi="宋体" w:eastAsia="宋体"/>
          <w:color w:val="auto"/>
          <w:sz w:val="24"/>
          <w:szCs w:val="20"/>
          <w:highlight w:val="none"/>
          <w:shd w:val="clear" w:color="auto" w:fill="auto"/>
          <w:lang w:eastAsia="zh-CN"/>
        </w:rPr>
      </w:pPr>
      <w:r>
        <w:rPr>
          <w:rFonts w:hint="eastAsia" w:ascii="宋体" w:hAnsi="宋体"/>
          <w:color w:val="auto"/>
          <w:sz w:val="24"/>
          <w:highlight w:val="none"/>
          <w:shd w:val="clear" w:color="auto" w:fill="auto"/>
          <w:lang w:val="en-US" w:eastAsia="zh-CN"/>
        </w:rPr>
        <w:t>12</w:t>
      </w:r>
      <w:r>
        <w:rPr>
          <w:rFonts w:hint="eastAsia" w:ascii="宋体" w:hAnsi="宋体"/>
          <w:color w:val="auto"/>
          <w:sz w:val="24"/>
          <w:highlight w:val="none"/>
          <w:shd w:val="clear" w:color="auto" w:fill="auto"/>
        </w:rPr>
        <w:t>.项目实施人员一览表格式</w:t>
      </w:r>
      <w:r>
        <w:rPr>
          <w:rFonts w:hint="eastAsia" w:ascii="宋体" w:hAnsi="宋体"/>
          <w:color w:val="auto"/>
          <w:sz w:val="24"/>
          <w:highlight w:val="none"/>
          <w:shd w:val="clear" w:color="auto" w:fill="auto"/>
          <w:lang w:eastAsia="zh-CN"/>
        </w:rPr>
        <w:t>：</w:t>
      </w:r>
    </w:p>
    <w:p w14:paraId="516503B9">
      <w:pPr>
        <w:shd w:val="clear"/>
        <w:snapToGrid w:val="0"/>
        <w:spacing w:before="50" w:after="120" w:afterLines="50"/>
        <w:jc w:val="left"/>
        <w:rPr>
          <w:rFonts w:ascii="宋体" w:hAnsi="宋体"/>
          <w:color w:val="auto"/>
          <w:sz w:val="24"/>
          <w:szCs w:val="20"/>
          <w:highlight w:val="none"/>
          <w:shd w:val="clear" w:color="auto" w:fill="auto"/>
        </w:rPr>
      </w:pPr>
    </w:p>
    <w:p w14:paraId="52DA3783">
      <w:pPr>
        <w:shd w:val="clear"/>
        <w:snapToGrid w:val="0"/>
        <w:spacing w:before="120" w:beforeLines="50" w:after="50"/>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项目实施人员（主要从业人员及其技术资格）一览表</w:t>
      </w:r>
    </w:p>
    <w:p w14:paraId="41BBFC7D">
      <w:pPr>
        <w:shd w:val="clear"/>
        <w:snapToGrid w:val="0"/>
        <w:spacing w:before="120" w:beforeLines="50" w:after="50" w:line="480" w:lineRule="auto"/>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项目名称：</w:t>
      </w:r>
    </w:p>
    <w:p w14:paraId="6B108BFE">
      <w:pPr>
        <w:shd w:val="clear"/>
        <w:snapToGrid w:val="0"/>
        <w:spacing w:before="120" w:beforeLines="50" w:after="50" w:line="480" w:lineRule="auto"/>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项目编号：</w:t>
      </w:r>
    </w:p>
    <w:tbl>
      <w:tblPr>
        <w:tblStyle w:val="48"/>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6D13C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40172000">
            <w:pPr>
              <w:shd w:val="clear"/>
              <w:snapToGrid w:val="0"/>
              <w:spacing w:before="120" w:beforeLines="50" w:after="50"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549D08A9">
            <w:pPr>
              <w:shd w:val="clear"/>
              <w:snapToGrid w:val="0"/>
              <w:spacing w:before="120" w:beforeLines="50" w:after="50"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5B0865AC">
            <w:pPr>
              <w:shd w:val="clear"/>
              <w:snapToGrid w:val="0"/>
              <w:spacing w:before="120" w:beforeLines="50" w:after="50"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137016B2">
            <w:pPr>
              <w:shd w:val="clear"/>
              <w:snapToGrid w:val="0"/>
              <w:spacing w:before="120" w:beforeLines="50" w:after="50"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87D3618">
            <w:pPr>
              <w:shd w:val="clear"/>
              <w:snapToGrid w:val="0"/>
              <w:spacing w:before="120" w:beforeLines="50" w:after="50"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773CA9F8">
            <w:pPr>
              <w:shd w:val="clear"/>
              <w:snapToGrid w:val="0"/>
              <w:spacing w:before="120" w:beforeLines="50" w:after="50" w:line="360" w:lineRule="auto"/>
              <w:jc w:val="center"/>
              <w:rPr>
                <w:rFonts w:ascii="宋体" w:hAnsi="宋体"/>
                <w:bCs/>
                <w:color w:val="auto"/>
                <w:sz w:val="24"/>
                <w:highlight w:val="none"/>
                <w:shd w:val="clear" w:color="auto" w:fill="auto"/>
              </w:rPr>
            </w:pPr>
            <w:r>
              <w:rPr>
                <w:rFonts w:hint="eastAsia" w:ascii="宋体" w:hAnsi="宋体"/>
                <w:bCs/>
                <w:color w:val="auto"/>
                <w:sz w:val="24"/>
                <w:highlight w:val="none"/>
                <w:shd w:val="clear" w:color="auto" w:fill="auto"/>
              </w:rPr>
              <w:t>进入本单位工作开始时间</w:t>
            </w:r>
          </w:p>
        </w:tc>
      </w:tr>
      <w:tr w14:paraId="53708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7AA5F5">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1AB06337">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4CFF23C7">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558B0383">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0512622F">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435FBD5A">
            <w:pPr>
              <w:shd w:val="clear"/>
              <w:snapToGrid w:val="0"/>
              <w:spacing w:before="120" w:beforeLines="50" w:after="50" w:line="360" w:lineRule="auto"/>
              <w:rPr>
                <w:rFonts w:ascii="宋体" w:hAnsi="宋体"/>
                <w:color w:val="auto"/>
                <w:sz w:val="24"/>
                <w:highlight w:val="none"/>
                <w:shd w:val="clear" w:color="auto" w:fill="auto"/>
              </w:rPr>
            </w:pPr>
          </w:p>
        </w:tc>
      </w:tr>
      <w:tr w14:paraId="7BC52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85AFCA8">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582BDFBB">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4B7FB0E">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29A34D1">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753DA85A">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9FAE946">
            <w:pPr>
              <w:shd w:val="clear"/>
              <w:snapToGrid w:val="0"/>
              <w:spacing w:before="120" w:beforeLines="50" w:after="50" w:line="360" w:lineRule="auto"/>
              <w:rPr>
                <w:rFonts w:ascii="宋体" w:hAnsi="宋体"/>
                <w:color w:val="auto"/>
                <w:sz w:val="24"/>
                <w:highlight w:val="none"/>
                <w:shd w:val="clear" w:color="auto" w:fill="auto"/>
              </w:rPr>
            </w:pPr>
          </w:p>
        </w:tc>
      </w:tr>
      <w:tr w14:paraId="0CC58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EBB3F80">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63A7353A">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508E9651">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0E6CA256">
            <w:pPr>
              <w:pStyle w:val="29"/>
              <w:shd w:val="clear"/>
              <w:snapToGrid w:val="0"/>
              <w:spacing w:before="120" w:beforeLines="50" w:after="50" w:line="360" w:lineRule="auto"/>
              <w:ind w:left="5250"/>
              <w:rPr>
                <w:rFonts w:ascii="宋体" w:hAnsi="宋体" w:eastAsia="宋体"/>
                <w:color w:val="auto"/>
                <w:kern w:val="2"/>
                <w:sz w:val="24"/>
                <w:szCs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3CD06A7C">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1BF924D7">
            <w:pPr>
              <w:shd w:val="clear"/>
              <w:snapToGrid w:val="0"/>
              <w:spacing w:before="120" w:beforeLines="50" w:after="50" w:line="360" w:lineRule="auto"/>
              <w:rPr>
                <w:rFonts w:ascii="宋体" w:hAnsi="宋体"/>
                <w:color w:val="auto"/>
                <w:sz w:val="24"/>
                <w:highlight w:val="none"/>
                <w:shd w:val="clear" w:color="auto" w:fill="auto"/>
              </w:rPr>
            </w:pPr>
          </w:p>
        </w:tc>
      </w:tr>
      <w:tr w14:paraId="3961A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7C3B2F9">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510DD6D6">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7D723E73">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2D401A85">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7C81D44A">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328E6BBA">
            <w:pPr>
              <w:shd w:val="clear"/>
              <w:snapToGrid w:val="0"/>
              <w:spacing w:before="120" w:beforeLines="50" w:after="50" w:line="360" w:lineRule="auto"/>
              <w:rPr>
                <w:rFonts w:ascii="宋体" w:hAnsi="宋体"/>
                <w:color w:val="auto"/>
                <w:sz w:val="24"/>
                <w:highlight w:val="none"/>
                <w:shd w:val="clear" w:color="auto" w:fill="auto"/>
              </w:rPr>
            </w:pPr>
          </w:p>
        </w:tc>
      </w:tr>
      <w:tr w14:paraId="3DD50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65523E6">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53B1D1F6">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57235DF9">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3BA586D7">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05BA18E7">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9EC2BBB">
            <w:pPr>
              <w:shd w:val="clear"/>
              <w:snapToGrid w:val="0"/>
              <w:spacing w:before="120" w:beforeLines="50" w:after="50" w:line="360" w:lineRule="auto"/>
              <w:rPr>
                <w:rFonts w:ascii="宋体" w:hAnsi="宋体"/>
                <w:color w:val="auto"/>
                <w:sz w:val="24"/>
                <w:highlight w:val="none"/>
                <w:shd w:val="clear" w:color="auto" w:fill="auto"/>
              </w:rPr>
            </w:pPr>
          </w:p>
        </w:tc>
      </w:tr>
      <w:tr w14:paraId="1D239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8DCFE41">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2C717ECF">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8A17D9E">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8EA1B8C">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5FF08971">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A903A4B">
            <w:pPr>
              <w:shd w:val="clear"/>
              <w:snapToGrid w:val="0"/>
              <w:spacing w:before="120" w:beforeLines="50" w:after="50" w:line="360" w:lineRule="auto"/>
              <w:rPr>
                <w:rFonts w:ascii="宋体" w:hAnsi="宋体"/>
                <w:color w:val="auto"/>
                <w:sz w:val="24"/>
                <w:highlight w:val="none"/>
                <w:shd w:val="clear" w:color="auto" w:fill="auto"/>
              </w:rPr>
            </w:pPr>
          </w:p>
        </w:tc>
      </w:tr>
      <w:tr w14:paraId="51D02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38AEB94">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35F8D280">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A2301FA">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70F8A98">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0E818746">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79DBAFAB">
            <w:pPr>
              <w:shd w:val="clear"/>
              <w:snapToGrid w:val="0"/>
              <w:spacing w:before="120" w:beforeLines="50" w:after="50" w:line="360" w:lineRule="auto"/>
              <w:rPr>
                <w:rFonts w:ascii="宋体" w:hAnsi="宋体"/>
                <w:color w:val="auto"/>
                <w:sz w:val="24"/>
                <w:highlight w:val="none"/>
                <w:shd w:val="clear" w:color="auto" w:fill="auto"/>
              </w:rPr>
            </w:pPr>
          </w:p>
        </w:tc>
      </w:tr>
      <w:tr w14:paraId="52B69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0C5A4ED">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19962AB3">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CFCBD57">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404D6EF1">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32A25A45">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E872C75">
            <w:pPr>
              <w:shd w:val="clear"/>
              <w:snapToGrid w:val="0"/>
              <w:spacing w:before="120" w:beforeLines="50" w:after="50" w:line="360" w:lineRule="auto"/>
              <w:rPr>
                <w:rFonts w:ascii="宋体" w:hAnsi="宋体"/>
                <w:color w:val="auto"/>
                <w:sz w:val="24"/>
                <w:highlight w:val="none"/>
                <w:shd w:val="clear" w:color="auto" w:fill="auto"/>
              </w:rPr>
            </w:pPr>
          </w:p>
        </w:tc>
      </w:tr>
      <w:tr w14:paraId="28C25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501E1C9">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0BE904F5">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7CDC0A6">
            <w:pPr>
              <w:shd w:val="clear"/>
              <w:snapToGrid w:val="0"/>
              <w:spacing w:before="120" w:beforeLines="50" w:after="50" w:line="360" w:lineRule="auto"/>
              <w:rPr>
                <w:rFonts w:ascii="宋体" w:hAnsi="宋体"/>
                <w:color w:val="auto"/>
                <w:sz w:val="24"/>
                <w:highlight w:val="none"/>
                <w:shd w:val="clear" w:color="auto" w:fill="auto"/>
              </w:rPr>
            </w:pPr>
          </w:p>
        </w:tc>
        <w:tc>
          <w:tcPr>
            <w:tcW w:w="1842" w:type="dxa"/>
            <w:tcBorders>
              <w:top w:val="single" w:color="auto" w:sz="4" w:space="0"/>
              <w:left w:val="single" w:color="auto" w:sz="4" w:space="0"/>
              <w:bottom w:val="single" w:color="auto" w:sz="4" w:space="0"/>
              <w:right w:val="single" w:color="auto" w:sz="4" w:space="0"/>
            </w:tcBorders>
          </w:tcPr>
          <w:p w14:paraId="085866EA">
            <w:pPr>
              <w:shd w:val="clear"/>
              <w:snapToGrid w:val="0"/>
              <w:spacing w:before="120" w:beforeLines="50" w:after="50" w:line="360" w:lineRule="auto"/>
              <w:rPr>
                <w:rFonts w:ascii="宋体" w:hAnsi="宋体"/>
                <w:color w:val="auto"/>
                <w:sz w:val="24"/>
                <w:highlight w:val="none"/>
                <w:shd w:val="clear" w:color="auto" w:fill="auto"/>
              </w:rPr>
            </w:pPr>
          </w:p>
        </w:tc>
        <w:tc>
          <w:tcPr>
            <w:tcW w:w="1560" w:type="dxa"/>
            <w:tcBorders>
              <w:top w:val="single" w:color="auto" w:sz="4" w:space="0"/>
              <w:left w:val="single" w:color="auto" w:sz="4" w:space="0"/>
              <w:bottom w:val="single" w:color="auto" w:sz="4" w:space="0"/>
              <w:right w:val="single" w:color="auto" w:sz="4" w:space="0"/>
            </w:tcBorders>
          </w:tcPr>
          <w:p w14:paraId="44518393">
            <w:pPr>
              <w:shd w:val="clear"/>
              <w:snapToGrid w:val="0"/>
              <w:spacing w:before="120" w:beforeLines="50" w:after="50" w:line="360" w:lineRule="auto"/>
              <w:rPr>
                <w:rFonts w:ascii="宋体" w:hAnsi="宋体"/>
                <w:color w:val="auto"/>
                <w:sz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73657724">
            <w:pPr>
              <w:shd w:val="clear"/>
              <w:snapToGrid w:val="0"/>
              <w:spacing w:before="120" w:beforeLines="50" w:after="50" w:line="360" w:lineRule="auto"/>
              <w:rPr>
                <w:rFonts w:ascii="宋体" w:hAnsi="宋体"/>
                <w:color w:val="auto"/>
                <w:sz w:val="24"/>
                <w:highlight w:val="none"/>
                <w:shd w:val="clear" w:color="auto" w:fill="auto"/>
              </w:rPr>
            </w:pPr>
          </w:p>
        </w:tc>
      </w:tr>
    </w:tbl>
    <w:p w14:paraId="54C63A58">
      <w:pPr>
        <w:shd w:val="clear"/>
        <w:snapToGrid w:val="0"/>
        <w:spacing w:before="120" w:beforeLines="50" w:after="50" w:line="480" w:lineRule="auto"/>
        <w:rPr>
          <w:rFonts w:ascii="宋体" w:hAnsi="宋体"/>
          <w:bCs/>
          <w:color w:val="auto"/>
          <w:sz w:val="24"/>
          <w:highlight w:val="none"/>
          <w:shd w:val="clear" w:color="auto" w:fill="auto"/>
        </w:rPr>
      </w:pPr>
    </w:p>
    <w:p w14:paraId="63276122">
      <w:pPr>
        <w:shd w:val="clear"/>
        <w:snapToGrid w:val="0"/>
        <w:spacing w:before="50" w:after="120" w:afterLines="50"/>
        <w:jc w:val="left"/>
        <w:rPr>
          <w:rFonts w:ascii="宋体" w:hAnsi="宋体"/>
          <w:b/>
          <w:bCs/>
          <w:color w:val="auto"/>
          <w:sz w:val="24"/>
          <w:highlight w:val="none"/>
          <w:shd w:val="clear" w:color="auto" w:fill="auto"/>
        </w:rPr>
      </w:pPr>
      <w:r>
        <w:rPr>
          <w:rFonts w:hint="eastAsia" w:ascii="宋体" w:hAnsi="宋体"/>
          <w:b/>
          <w:bCs/>
          <w:color w:val="auto"/>
          <w:sz w:val="24"/>
          <w:highlight w:val="none"/>
          <w:shd w:val="clear" w:color="auto" w:fill="auto"/>
        </w:rPr>
        <w:t>注：填写本表格时如不适合供应商的实际情况，可根据本表格式自行修订填写。</w:t>
      </w:r>
    </w:p>
    <w:p w14:paraId="478E2256">
      <w:pPr>
        <w:shd w:val="clear"/>
        <w:snapToGrid w:val="0"/>
        <w:spacing w:before="50" w:after="120" w:afterLines="50" w:line="360" w:lineRule="auto"/>
        <w:jc w:val="left"/>
        <w:rPr>
          <w:rFonts w:ascii="宋体" w:hAnsi="宋体"/>
          <w:color w:val="auto"/>
          <w:sz w:val="24"/>
          <w:szCs w:val="20"/>
          <w:highlight w:val="none"/>
          <w:shd w:val="clear" w:color="auto" w:fill="auto"/>
        </w:rPr>
      </w:pPr>
    </w:p>
    <w:p w14:paraId="42925D1C">
      <w:pPr>
        <w:shd w:val="clear"/>
        <w:snapToGrid w:val="0"/>
        <w:spacing w:before="50" w:after="120" w:afterLines="50" w:line="360" w:lineRule="auto"/>
        <w:jc w:val="left"/>
        <w:rPr>
          <w:rFonts w:ascii="宋体" w:hAnsi="宋体"/>
          <w:color w:val="auto"/>
          <w:sz w:val="24"/>
          <w:szCs w:val="20"/>
          <w:highlight w:val="none"/>
          <w:shd w:val="clear" w:color="auto" w:fill="auto"/>
        </w:rPr>
      </w:pPr>
    </w:p>
    <w:p w14:paraId="56B362D3">
      <w:pPr>
        <w:shd w:val="clear"/>
        <w:snapToGrid w:val="0"/>
        <w:spacing w:before="50" w:after="50" w:line="360" w:lineRule="auto"/>
        <w:rPr>
          <w:rFonts w:ascii="宋体" w:hAnsi="宋体"/>
          <w:b/>
          <w:color w:val="auto"/>
          <w:sz w:val="24"/>
          <w:szCs w:val="20"/>
          <w:highlight w:val="none"/>
          <w:shd w:val="clear" w:color="auto" w:fill="auto"/>
        </w:rPr>
      </w:pPr>
      <w:r>
        <w:rPr>
          <w:rFonts w:hint="eastAsia" w:ascii="宋体" w:hAnsi="宋体"/>
          <w:b/>
          <w:color w:val="auto"/>
          <w:spacing w:val="20"/>
          <w:sz w:val="24"/>
          <w:highlight w:val="none"/>
          <w:shd w:val="clear" w:color="auto" w:fill="auto"/>
        </w:rPr>
        <w:t xml:space="preserve">法定代表人签字（或盖章）：            供应商（盖章）：          </w:t>
      </w:r>
    </w:p>
    <w:p w14:paraId="0CDAF223">
      <w:pPr>
        <w:shd w:val="clear"/>
        <w:snapToGrid w:val="0"/>
        <w:spacing w:before="50" w:after="120" w:afterLines="50"/>
        <w:ind w:left="5060" w:hanging="5060" w:hangingChars="21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br w:type="textWrapping"/>
      </w: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6C58FEE5">
      <w:pPr>
        <w:pStyle w:val="27"/>
        <w:shd w:val="clear"/>
        <w:snapToGrid w:val="0"/>
        <w:spacing w:beforeLines="0" w:afterLines="0" w:line="240" w:lineRule="auto"/>
        <w:rPr>
          <w:rFonts w:hAnsi="宋体"/>
          <w:color w:val="auto"/>
          <w:highlight w:val="none"/>
          <w:shd w:val="clear" w:color="auto" w:fill="auto"/>
        </w:rPr>
      </w:pPr>
    </w:p>
    <w:p w14:paraId="2898D2D4">
      <w:pPr>
        <w:pStyle w:val="27"/>
        <w:shd w:val="clear"/>
        <w:snapToGrid w:val="0"/>
        <w:spacing w:beforeLines="0" w:afterLines="0" w:line="240" w:lineRule="auto"/>
        <w:rPr>
          <w:rFonts w:hAnsi="宋体"/>
          <w:color w:val="auto"/>
          <w:highlight w:val="none"/>
          <w:shd w:val="clear" w:color="auto" w:fill="auto"/>
        </w:rPr>
      </w:pPr>
    </w:p>
    <w:p w14:paraId="3E4E104C">
      <w:pPr>
        <w:pStyle w:val="27"/>
        <w:shd w:val="clear"/>
        <w:snapToGrid w:val="0"/>
        <w:spacing w:beforeLines="0" w:afterLines="0" w:line="240" w:lineRule="auto"/>
        <w:rPr>
          <w:rFonts w:hAnsi="宋体"/>
          <w:color w:val="auto"/>
          <w:highlight w:val="none"/>
          <w:shd w:val="clear" w:color="auto" w:fill="auto"/>
        </w:rPr>
      </w:pPr>
    </w:p>
    <w:p w14:paraId="0EF54F4E">
      <w:pPr>
        <w:pStyle w:val="27"/>
        <w:shd w:val="clear"/>
        <w:snapToGrid w:val="0"/>
        <w:spacing w:beforeLines="0" w:afterLines="0" w:line="240" w:lineRule="auto"/>
        <w:rPr>
          <w:rFonts w:hAnsi="宋体"/>
          <w:color w:val="auto"/>
          <w:highlight w:val="none"/>
          <w:shd w:val="clear" w:color="auto" w:fill="auto"/>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p>
    <w:p w14:paraId="519936B8">
      <w:pPr>
        <w:shd w:val="clear"/>
        <w:snapToGrid w:val="0"/>
        <w:spacing w:before="50" w:after="120" w:afterLines="50"/>
        <w:ind w:firstLine="360" w:firstLineChars="15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lang w:val="en-US" w:eastAsia="zh-CN"/>
        </w:rPr>
        <w:t>13</w:t>
      </w:r>
      <w:r>
        <w:rPr>
          <w:rFonts w:hint="eastAsia" w:ascii="宋体" w:hAnsi="宋体"/>
          <w:color w:val="auto"/>
          <w:sz w:val="24"/>
          <w:highlight w:val="none"/>
          <w:shd w:val="clear" w:color="auto" w:fill="auto"/>
        </w:rPr>
        <w:t>.供应商类似合同案例一览表格式：</w:t>
      </w:r>
    </w:p>
    <w:p w14:paraId="7F0FF381">
      <w:pPr>
        <w:shd w:val="clear"/>
        <w:snapToGrid w:val="0"/>
        <w:spacing w:before="50" w:after="120" w:afterLines="50"/>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供应商类似合同案例一览表</w:t>
      </w:r>
    </w:p>
    <w:p w14:paraId="3987BF46">
      <w:pPr>
        <w:shd w:val="clear"/>
        <w:snapToGrid w:val="0"/>
        <w:spacing w:before="120" w:beforeLines="50" w:after="50" w:line="480" w:lineRule="auto"/>
        <w:ind w:firstLine="1068" w:firstLineChars="445"/>
        <w:rPr>
          <w:rFonts w:ascii="宋体" w:hAnsi="宋体"/>
          <w:bCs/>
          <w:color w:val="auto"/>
          <w:sz w:val="24"/>
          <w:highlight w:val="none"/>
          <w:shd w:val="clear" w:color="auto" w:fill="auto"/>
        </w:rPr>
      </w:pPr>
    </w:p>
    <w:p w14:paraId="5FEADC00">
      <w:pPr>
        <w:shd w:val="clear"/>
        <w:snapToGrid w:val="0"/>
        <w:spacing w:before="120" w:beforeLines="50" w:after="50" w:line="480" w:lineRule="auto"/>
        <w:ind w:firstLine="1068" w:firstLineChars="445"/>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 xml:space="preserve">项目名称：                                            </w:t>
      </w:r>
      <w:r>
        <w:rPr>
          <w:rFonts w:hint="eastAsia" w:ascii="宋体" w:hAnsi="宋体"/>
          <w:color w:val="auto"/>
          <w:sz w:val="24"/>
          <w:highlight w:val="none"/>
          <w:shd w:val="clear" w:color="auto" w:fill="auto"/>
        </w:rPr>
        <w:t>项目编号：</w:t>
      </w:r>
    </w:p>
    <w:tbl>
      <w:tblPr>
        <w:tblStyle w:val="48"/>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02CD1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205646BC">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01B5EFA7">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4530BD44">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合同金额</w:t>
            </w:r>
          </w:p>
          <w:p w14:paraId="5F1B203D">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（万元）</w:t>
            </w:r>
          </w:p>
        </w:tc>
        <w:tc>
          <w:tcPr>
            <w:tcW w:w="1843" w:type="dxa"/>
            <w:tcBorders>
              <w:top w:val="single" w:color="auto" w:sz="4" w:space="0"/>
              <w:left w:val="single" w:color="auto" w:sz="4" w:space="0"/>
              <w:right w:val="single" w:color="auto" w:sz="4" w:space="0"/>
            </w:tcBorders>
            <w:vAlign w:val="center"/>
          </w:tcPr>
          <w:p w14:paraId="4E75C948">
            <w:pPr>
              <w:shd w:val="clear"/>
              <w:snapToGrid w:val="0"/>
              <w:spacing w:line="360" w:lineRule="auto"/>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529ECACA">
            <w:pPr>
              <w:shd w:val="clear"/>
              <w:snapToGrid w:val="0"/>
              <w:spacing w:line="24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42F5D72F">
            <w:pPr>
              <w:shd w:val="clear"/>
              <w:snapToGrid w:val="0"/>
              <w:spacing w:line="360" w:lineRule="exact"/>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采购</w:t>
            </w:r>
            <w:r>
              <w:rPr>
                <w:rFonts w:hint="eastAsia" w:ascii="宋体" w:hAnsi="宋体"/>
                <w:color w:val="auto"/>
                <w:sz w:val="24"/>
                <w:highlight w:val="none"/>
                <w:shd w:val="clear" w:color="auto" w:fill="auto"/>
                <w:lang w:val="en-US" w:eastAsia="zh-CN"/>
              </w:rPr>
              <w:t>人</w:t>
            </w:r>
            <w:r>
              <w:rPr>
                <w:rFonts w:hint="eastAsia" w:ascii="宋体" w:hAnsi="宋体"/>
                <w:color w:val="auto"/>
                <w:sz w:val="24"/>
                <w:highlight w:val="none"/>
                <w:shd w:val="clear" w:color="auto" w:fill="auto"/>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0AE7B0AA">
            <w:pPr>
              <w:widowControl/>
              <w:shd w:val="clear"/>
              <w:spacing w:line="360" w:lineRule="exact"/>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r>
      <w:tr w14:paraId="0B077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2ABFBAFD">
            <w:pPr>
              <w:shd w:val="clear"/>
              <w:snapToGrid w:val="0"/>
              <w:spacing w:line="240" w:lineRule="exact"/>
              <w:jc w:val="left"/>
              <w:rPr>
                <w:rFonts w:ascii="宋体" w:hAnsi="宋体"/>
                <w:color w:val="auto"/>
                <w:sz w:val="24"/>
                <w:highlight w:val="none"/>
                <w:shd w:val="clear" w:color="auto" w:fill="auto"/>
              </w:rPr>
            </w:pPr>
          </w:p>
        </w:tc>
        <w:tc>
          <w:tcPr>
            <w:tcW w:w="2835" w:type="dxa"/>
            <w:tcBorders>
              <w:top w:val="single" w:color="auto" w:sz="4" w:space="0"/>
              <w:left w:val="single" w:color="auto" w:sz="4" w:space="0"/>
              <w:bottom w:val="single" w:color="auto" w:sz="4" w:space="0"/>
              <w:right w:val="single" w:color="auto" w:sz="4" w:space="0"/>
            </w:tcBorders>
          </w:tcPr>
          <w:p w14:paraId="64A6E7C6">
            <w:pPr>
              <w:shd w:val="clear"/>
              <w:snapToGrid w:val="0"/>
              <w:spacing w:line="240" w:lineRule="exact"/>
              <w:jc w:val="left"/>
              <w:rPr>
                <w:rFonts w:ascii="宋体" w:hAnsi="宋体"/>
                <w:color w:val="auto"/>
                <w:sz w:val="24"/>
                <w:highlight w:val="none"/>
                <w:shd w:val="clear" w:color="auto" w:fill="auto"/>
              </w:rPr>
            </w:pPr>
          </w:p>
        </w:tc>
        <w:tc>
          <w:tcPr>
            <w:tcW w:w="2003" w:type="dxa"/>
            <w:tcBorders>
              <w:top w:val="single" w:color="auto" w:sz="4" w:space="0"/>
              <w:left w:val="single" w:color="auto" w:sz="4" w:space="0"/>
              <w:bottom w:val="single" w:color="auto" w:sz="4" w:space="0"/>
              <w:right w:val="single" w:color="auto" w:sz="4" w:space="0"/>
            </w:tcBorders>
          </w:tcPr>
          <w:p w14:paraId="5E240C47">
            <w:pPr>
              <w:shd w:val="clear"/>
              <w:snapToGrid w:val="0"/>
              <w:spacing w:line="240" w:lineRule="exact"/>
              <w:jc w:val="left"/>
              <w:rPr>
                <w:rFonts w:ascii="宋体" w:hAnsi="宋体"/>
                <w:color w:val="auto"/>
                <w:sz w:val="24"/>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01220D07">
            <w:pPr>
              <w:shd w:val="clear"/>
              <w:snapToGrid w:val="0"/>
              <w:spacing w:line="240" w:lineRule="exact"/>
              <w:jc w:val="left"/>
              <w:rPr>
                <w:rFonts w:ascii="宋体" w:hAnsi="宋体"/>
                <w:color w:val="auto"/>
                <w:sz w:val="24"/>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tcPr>
          <w:p w14:paraId="005A52DC">
            <w:pPr>
              <w:shd w:val="clear"/>
              <w:snapToGrid w:val="0"/>
              <w:spacing w:line="240" w:lineRule="exact"/>
              <w:jc w:val="left"/>
              <w:rPr>
                <w:rFonts w:ascii="宋体" w:hAnsi="宋体"/>
                <w:color w:val="auto"/>
                <w:sz w:val="24"/>
                <w:highlight w:val="none"/>
                <w:shd w:val="clear" w:color="auto" w:fill="auto"/>
              </w:rPr>
            </w:pPr>
          </w:p>
        </w:tc>
        <w:tc>
          <w:tcPr>
            <w:tcW w:w="1921" w:type="dxa"/>
            <w:tcBorders>
              <w:top w:val="single" w:color="auto" w:sz="4" w:space="0"/>
              <w:left w:val="single" w:color="auto" w:sz="4" w:space="0"/>
              <w:bottom w:val="single" w:color="auto" w:sz="4" w:space="0"/>
              <w:right w:val="single" w:color="auto" w:sz="4" w:space="0"/>
            </w:tcBorders>
          </w:tcPr>
          <w:p w14:paraId="3FE65240">
            <w:pPr>
              <w:shd w:val="clear"/>
              <w:snapToGrid w:val="0"/>
              <w:spacing w:line="240" w:lineRule="exact"/>
              <w:jc w:val="left"/>
              <w:rPr>
                <w:rFonts w:ascii="宋体" w:hAnsi="宋体"/>
                <w:color w:val="auto"/>
                <w:sz w:val="24"/>
                <w:highlight w:val="none"/>
                <w:shd w:val="clear" w:color="auto" w:fill="auto"/>
              </w:rPr>
            </w:pPr>
          </w:p>
        </w:tc>
        <w:tc>
          <w:tcPr>
            <w:tcW w:w="1399" w:type="dxa"/>
            <w:tcBorders>
              <w:top w:val="single" w:color="auto" w:sz="4" w:space="0"/>
              <w:left w:val="single" w:color="auto" w:sz="4" w:space="0"/>
              <w:bottom w:val="single" w:color="auto" w:sz="4" w:space="0"/>
              <w:right w:val="single" w:color="auto" w:sz="4" w:space="0"/>
            </w:tcBorders>
          </w:tcPr>
          <w:p w14:paraId="26FD0B84">
            <w:pPr>
              <w:shd w:val="clear"/>
              <w:snapToGrid w:val="0"/>
              <w:spacing w:line="240" w:lineRule="exact"/>
              <w:jc w:val="left"/>
              <w:rPr>
                <w:rFonts w:ascii="宋体" w:hAnsi="宋体"/>
                <w:color w:val="auto"/>
                <w:sz w:val="24"/>
                <w:highlight w:val="none"/>
                <w:shd w:val="clear" w:color="auto" w:fill="auto"/>
              </w:rPr>
            </w:pPr>
          </w:p>
        </w:tc>
      </w:tr>
      <w:tr w14:paraId="767A6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442465C">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835" w:type="dxa"/>
            <w:tcBorders>
              <w:top w:val="single" w:color="auto" w:sz="4" w:space="0"/>
              <w:left w:val="single" w:color="auto" w:sz="4" w:space="0"/>
              <w:bottom w:val="single" w:color="auto" w:sz="4" w:space="0"/>
              <w:right w:val="single" w:color="auto" w:sz="4" w:space="0"/>
            </w:tcBorders>
          </w:tcPr>
          <w:p w14:paraId="20CE963D">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003" w:type="dxa"/>
            <w:tcBorders>
              <w:top w:val="single" w:color="auto" w:sz="4" w:space="0"/>
              <w:left w:val="single" w:color="auto" w:sz="4" w:space="0"/>
              <w:bottom w:val="single" w:color="auto" w:sz="4" w:space="0"/>
              <w:right w:val="single" w:color="auto" w:sz="4" w:space="0"/>
            </w:tcBorders>
          </w:tcPr>
          <w:p w14:paraId="4C5EE678">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46B26D8C">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tcPr>
          <w:p w14:paraId="0D034EF1">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921" w:type="dxa"/>
            <w:tcBorders>
              <w:top w:val="single" w:color="auto" w:sz="4" w:space="0"/>
              <w:left w:val="single" w:color="auto" w:sz="4" w:space="0"/>
              <w:bottom w:val="single" w:color="auto" w:sz="4" w:space="0"/>
              <w:right w:val="single" w:color="auto" w:sz="4" w:space="0"/>
            </w:tcBorders>
          </w:tcPr>
          <w:p w14:paraId="4837454A">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399" w:type="dxa"/>
            <w:tcBorders>
              <w:top w:val="single" w:color="auto" w:sz="4" w:space="0"/>
              <w:left w:val="single" w:color="auto" w:sz="4" w:space="0"/>
              <w:bottom w:val="single" w:color="auto" w:sz="4" w:space="0"/>
              <w:right w:val="single" w:color="auto" w:sz="4" w:space="0"/>
            </w:tcBorders>
          </w:tcPr>
          <w:p w14:paraId="725C3A67">
            <w:pPr>
              <w:shd w:val="clear"/>
              <w:snapToGrid w:val="0"/>
              <w:spacing w:before="50" w:after="120" w:afterLines="50" w:line="400" w:lineRule="exact"/>
              <w:jc w:val="left"/>
              <w:rPr>
                <w:rFonts w:ascii="宋体" w:hAnsi="宋体"/>
                <w:color w:val="auto"/>
                <w:sz w:val="24"/>
                <w:szCs w:val="20"/>
                <w:highlight w:val="none"/>
                <w:shd w:val="clear" w:color="auto" w:fill="auto"/>
              </w:rPr>
            </w:pPr>
          </w:p>
        </w:tc>
      </w:tr>
      <w:tr w14:paraId="404F6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3C54E840">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835" w:type="dxa"/>
            <w:tcBorders>
              <w:top w:val="single" w:color="auto" w:sz="4" w:space="0"/>
              <w:left w:val="single" w:color="auto" w:sz="4" w:space="0"/>
              <w:bottom w:val="single" w:color="auto" w:sz="4" w:space="0"/>
              <w:right w:val="single" w:color="auto" w:sz="4" w:space="0"/>
            </w:tcBorders>
          </w:tcPr>
          <w:p w14:paraId="77E5BE6E">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003" w:type="dxa"/>
            <w:tcBorders>
              <w:top w:val="single" w:color="auto" w:sz="4" w:space="0"/>
              <w:left w:val="single" w:color="auto" w:sz="4" w:space="0"/>
              <w:bottom w:val="single" w:color="auto" w:sz="4" w:space="0"/>
              <w:right w:val="single" w:color="auto" w:sz="4" w:space="0"/>
            </w:tcBorders>
          </w:tcPr>
          <w:p w14:paraId="0546419B">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0B00985A">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tcPr>
          <w:p w14:paraId="0EB534AA">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921" w:type="dxa"/>
            <w:tcBorders>
              <w:top w:val="single" w:color="auto" w:sz="4" w:space="0"/>
              <w:left w:val="single" w:color="auto" w:sz="4" w:space="0"/>
              <w:bottom w:val="single" w:color="auto" w:sz="4" w:space="0"/>
              <w:right w:val="single" w:color="auto" w:sz="4" w:space="0"/>
            </w:tcBorders>
          </w:tcPr>
          <w:p w14:paraId="6D6A95D3">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399" w:type="dxa"/>
            <w:tcBorders>
              <w:top w:val="single" w:color="auto" w:sz="4" w:space="0"/>
              <w:left w:val="single" w:color="auto" w:sz="4" w:space="0"/>
              <w:bottom w:val="single" w:color="auto" w:sz="4" w:space="0"/>
              <w:right w:val="single" w:color="auto" w:sz="4" w:space="0"/>
            </w:tcBorders>
          </w:tcPr>
          <w:p w14:paraId="516907E7">
            <w:pPr>
              <w:shd w:val="clear"/>
              <w:snapToGrid w:val="0"/>
              <w:spacing w:before="50" w:after="120" w:afterLines="50" w:line="400" w:lineRule="exact"/>
              <w:jc w:val="left"/>
              <w:rPr>
                <w:rFonts w:ascii="宋体" w:hAnsi="宋体"/>
                <w:color w:val="auto"/>
                <w:sz w:val="24"/>
                <w:szCs w:val="20"/>
                <w:highlight w:val="none"/>
                <w:shd w:val="clear" w:color="auto" w:fill="auto"/>
              </w:rPr>
            </w:pPr>
          </w:p>
        </w:tc>
      </w:tr>
      <w:tr w14:paraId="186FF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DA27E4B">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835" w:type="dxa"/>
            <w:tcBorders>
              <w:top w:val="single" w:color="auto" w:sz="4" w:space="0"/>
              <w:left w:val="single" w:color="auto" w:sz="4" w:space="0"/>
              <w:bottom w:val="single" w:color="auto" w:sz="4" w:space="0"/>
              <w:right w:val="single" w:color="auto" w:sz="4" w:space="0"/>
            </w:tcBorders>
          </w:tcPr>
          <w:p w14:paraId="391295BD">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003" w:type="dxa"/>
            <w:tcBorders>
              <w:top w:val="single" w:color="auto" w:sz="4" w:space="0"/>
              <w:left w:val="single" w:color="auto" w:sz="4" w:space="0"/>
              <w:bottom w:val="single" w:color="auto" w:sz="4" w:space="0"/>
              <w:right w:val="single" w:color="auto" w:sz="4" w:space="0"/>
            </w:tcBorders>
          </w:tcPr>
          <w:p w14:paraId="5AAC7058">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4E713CA5">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tcPr>
          <w:p w14:paraId="0C6C4266">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921" w:type="dxa"/>
            <w:tcBorders>
              <w:top w:val="single" w:color="auto" w:sz="4" w:space="0"/>
              <w:left w:val="single" w:color="auto" w:sz="4" w:space="0"/>
              <w:bottom w:val="single" w:color="auto" w:sz="4" w:space="0"/>
              <w:right w:val="single" w:color="auto" w:sz="4" w:space="0"/>
            </w:tcBorders>
          </w:tcPr>
          <w:p w14:paraId="75397C0D">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399" w:type="dxa"/>
            <w:tcBorders>
              <w:top w:val="single" w:color="auto" w:sz="4" w:space="0"/>
              <w:left w:val="single" w:color="auto" w:sz="4" w:space="0"/>
              <w:bottom w:val="single" w:color="auto" w:sz="4" w:space="0"/>
              <w:right w:val="single" w:color="auto" w:sz="4" w:space="0"/>
            </w:tcBorders>
          </w:tcPr>
          <w:p w14:paraId="75703DCD">
            <w:pPr>
              <w:shd w:val="clear"/>
              <w:snapToGrid w:val="0"/>
              <w:spacing w:before="50" w:after="120" w:afterLines="50" w:line="400" w:lineRule="exact"/>
              <w:jc w:val="left"/>
              <w:rPr>
                <w:rFonts w:ascii="宋体" w:hAnsi="宋体"/>
                <w:color w:val="auto"/>
                <w:sz w:val="24"/>
                <w:szCs w:val="20"/>
                <w:highlight w:val="none"/>
                <w:shd w:val="clear" w:color="auto" w:fill="auto"/>
              </w:rPr>
            </w:pPr>
          </w:p>
        </w:tc>
      </w:tr>
      <w:tr w14:paraId="52F60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30992FC">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835" w:type="dxa"/>
            <w:tcBorders>
              <w:top w:val="single" w:color="auto" w:sz="4" w:space="0"/>
              <w:left w:val="single" w:color="auto" w:sz="4" w:space="0"/>
              <w:bottom w:val="single" w:color="auto" w:sz="4" w:space="0"/>
              <w:right w:val="single" w:color="auto" w:sz="4" w:space="0"/>
            </w:tcBorders>
          </w:tcPr>
          <w:p w14:paraId="50769537">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2003" w:type="dxa"/>
            <w:tcBorders>
              <w:top w:val="single" w:color="auto" w:sz="4" w:space="0"/>
              <w:left w:val="single" w:color="auto" w:sz="4" w:space="0"/>
              <w:bottom w:val="single" w:color="auto" w:sz="4" w:space="0"/>
              <w:right w:val="single" w:color="auto" w:sz="4" w:space="0"/>
            </w:tcBorders>
          </w:tcPr>
          <w:p w14:paraId="10EB5996">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59762483">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764" w:type="dxa"/>
            <w:tcBorders>
              <w:top w:val="single" w:color="auto" w:sz="4" w:space="0"/>
              <w:left w:val="single" w:color="auto" w:sz="4" w:space="0"/>
              <w:bottom w:val="single" w:color="auto" w:sz="4" w:space="0"/>
              <w:right w:val="single" w:color="auto" w:sz="4" w:space="0"/>
            </w:tcBorders>
          </w:tcPr>
          <w:p w14:paraId="5BC2C80F">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921" w:type="dxa"/>
            <w:tcBorders>
              <w:top w:val="single" w:color="auto" w:sz="4" w:space="0"/>
              <w:left w:val="single" w:color="auto" w:sz="4" w:space="0"/>
              <w:bottom w:val="single" w:color="auto" w:sz="4" w:space="0"/>
              <w:right w:val="single" w:color="auto" w:sz="4" w:space="0"/>
            </w:tcBorders>
          </w:tcPr>
          <w:p w14:paraId="390B7D55">
            <w:pPr>
              <w:shd w:val="clear"/>
              <w:snapToGrid w:val="0"/>
              <w:spacing w:before="50" w:after="120" w:afterLines="50" w:line="400" w:lineRule="exact"/>
              <w:jc w:val="left"/>
              <w:rPr>
                <w:rFonts w:ascii="宋体" w:hAnsi="宋体"/>
                <w:color w:val="auto"/>
                <w:sz w:val="24"/>
                <w:szCs w:val="20"/>
                <w:highlight w:val="none"/>
                <w:shd w:val="clear" w:color="auto" w:fill="auto"/>
              </w:rPr>
            </w:pPr>
          </w:p>
        </w:tc>
        <w:tc>
          <w:tcPr>
            <w:tcW w:w="1399" w:type="dxa"/>
            <w:tcBorders>
              <w:top w:val="single" w:color="auto" w:sz="4" w:space="0"/>
              <w:left w:val="single" w:color="auto" w:sz="4" w:space="0"/>
              <w:bottom w:val="single" w:color="auto" w:sz="4" w:space="0"/>
              <w:right w:val="single" w:color="auto" w:sz="4" w:space="0"/>
            </w:tcBorders>
          </w:tcPr>
          <w:p w14:paraId="5545A1E8">
            <w:pPr>
              <w:shd w:val="clear"/>
              <w:snapToGrid w:val="0"/>
              <w:spacing w:before="50" w:after="120" w:afterLines="50" w:line="400" w:lineRule="exact"/>
              <w:jc w:val="left"/>
              <w:rPr>
                <w:rFonts w:ascii="宋体" w:hAnsi="宋体"/>
                <w:color w:val="auto"/>
                <w:sz w:val="24"/>
                <w:szCs w:val="20"/>
                <w:highlight w:val="none"/>
                <w:shd w:val="clear" w:color="auto" w:fill="auto"/>
              </w:rPr>
            </w:pPr>
          </w:p>
        </w:tc>
      </w:tr>
    </w:tbl>
    <w:p w14:paraId="01D05EEE">
      <w:pPr>
        <w:pStyle w:val="15"/>
        <w:shd w:val="clear"/>
        <w:snapToGrid w:val="0"/>
        <w:ind w:firstLine="960" w:firstLineChars="400"/>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 xml:space="preserve"> </w:t>
      </w:r>
    </w:p>
    <w:p w14:paraId="2C25B202">
      <w:pPr>
        <w:pStyle w:val="15"/>
        <w:shd w:val="clear"/>
        <w:snapToGrid w:val="0"/>
        <w:ind w:firstLine="360" w:firstLineChars="150"/>
        <w:rPr>
          <w:rFonts w:ascii="宋体" w:hAnsi="宋体" w:eastAsia="宋体"/>
          <w:color w:val="auto"/>
          <w:sz w:val="24"/>
          <w:szCs w:val="24"/>
          <w:highlight w:val="none"/>
          <w:shd w:val="clear" w:color="auto" w:fill="auto"/>
        </w:rPr>
      </w:pPr>
    </w:p>
    <w:p w14:paraId="0225E512">
      <w:pPr>
        <w:shd w:val="clear"/>
        <w:snapToGrid w:val="0"/>
        <w:spacing w:before="50" w:after="120" w:afterLines="5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法定代表人签字（或盖章）：                            供应商（盖章）：                    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154732AC">
      <w:pPr>
        <w:pStyle w:val="15"/>
        <w:shd w:val="clear"/>
        <w:snapToGrid w:val="0"/>
        <w:ind w:firstLine="480" w:firstLineChars="200"/>
        <w:rPr>
          <w:rFonts w:ascii="宋体" w:hAnsi="宋体" w:eastAsia="宋体"/>
          <w:color w:val="auto"/>
          <w:sz w:val="24"/>
          <w:szCs w:val="24"/>
          <w:highlight w:val="none"/>
          <w:shd w:val="clear" w:color="auto" w:fill="auto"/>
        </w:rPr>
      </w:pPr>
    </w:p>
    <w:p w14:paraId="731CAAA0">
      <w:pPr>
        <w:shd w:val="clear"/>
        <w:rPr>
          <w:color w:val="auto"/>
          <w:highlight w:val="none"/>
          <w:shd w:val="clear" w:color="auto" w:fill="auto"/>
        </w:rPr>
      </w:pPr>
    </w:p>
    <w:p w14:paraId="144F80B0">
      <w:pPr>
        <w:pStyle w:val="15"/>
        <w:shd w:val="clear"/>
        <w:snapToGrid w:val="0"/>
        <w:rPr>
          <w:rFonts w:ascii="宋体" w:hAnsi="宋体" w:eastAsia="宋体"/>
          <w:color w:val="auto"/>
          <w:sz w:val="24"/>
          <w:szCs w:val="24"/>
          <w:highlight w:val="none"/>
          <w:shd w:val="clear" w:color="auto" w:fill="auto"/>
        </w:rPr>
        <w:sectPr>
          <w:pgSz w:w="16838" w:h="11906" w:orient="landscape"/>
          <w:pgMar w:top="1588" w:right="1021" w:bottom="1588" w:left="851" w:header="851" w:footer="851" w:gutter="0"/>
          <w:cols w:space="720" w:num="1"/>
        </w:sectPr>
      </w:pPr>
    </w:p>
    <w:p w14:paraId="2CB6F9B2">
      <w:pPr>
        <w:shd w:val="clear"/>
        <w:snapToGrid w:val="0"/>
        <w:spacing w:before="50" w:after="120" w:afterLines="50"/>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lang w:val="en-US" w:eastAsia="zh-CN"/>
        </w:rPr>
        <w:t>14</w:t>
      </w:r>
      <w:r>
        <w:rPr>
          <w:rFonts w:hint="eastAsia" w:ascii="宋体" w:hAnsi="宋体"/>
          <w:color w:val="auto"/>
          <w:sz w:val="24"/>
          <w:highlight w:val="none"/>
          <w:shd w:val="clear" w:color="auto" w:fill="auto"/>
        </w:rPr>
        <w:t>.售后服务网点情况表格式：</w:t>
      </w:r>
    </w:p>
    <w:p w14:paraId="5D0B3FB5">
      <w:pPr>
        <w:shd w:val="clear"/>
        <w:snapToGrid w:val="0"/>
        <w:spacing w:before="50" w:after="120" w:afterLines="50"/>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 xml:space="preserve"> </w:t>
      </w:r>
    </w:p>
    <w:p w14:paraId="43972087">
      <w:pPr>
        <w:pStyle w:val="36"/>
        <w:shd w:val="clear"/>
        <w:snapToGrid w:val="0"/>
        <w:ind w:left="480" w:hanging="480"/>
        <w:rPr>
          <w:rFonts w:ascii="宋体" w:hAnsi="宋体"/>
          <w:color w:val="auto"/>
          <w:sz w:val="24"/>
          <w:highlight w:val="none"/>
          <w:shd w:val="clear" w:color="auto" w:fill="auto"/>
        </w:rPr>
      </w:pPr>
    </w:p>
    <w:p w14:paraId="3113C3BD">
      <w:pPr>
        <w:pStyle w:val="36"/>
        <w:shd w:val="clear"/>
        <w:snapToGrid w:val="0"/>
        <w:ind w:left="482" w:hanging="482"/>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售后服务网点情况表</w:t>
      </w:r>
    </w:p>
    <w:p w14:paraId="61E6784E">
      <w:pPr>
        <w:shd w:val="clear"/>
        <w:snapToGrid w:val="0"/>
        <w:spacing w:before="120" w:beforeLines="50" w:after="50" w:line="360" w:lineRule="auto"/>
        <w:jc w:val="center"/>
        <w:rPr>
          <w:rFonts w:ascii="宋体" w:hAnsi="宋体"/>
          <w:bCs/>
          <w:color w:val="auto"/>
          <w:sz w:val="24"/>
          <w:highlight w:val="none"/>
          <w:shd w:val="clear" w:color="auto" w:fill="auto"/>
        </w:rPr>
      </w:pPr>
    </w:p>
    <w:p w14:paraId="4415F072">
      <w:pPr>
        <w:shd w:val="clear"/>
        <w:snapToGrid w:val="0"/>
        <w:spacing w:before="120" w:beforeLines="50" w:after="50" w:line="480" w:lineRule="auto"/>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项目名称：</w:t>
      </w:r>
    </w:p>
    <w:p w14:paraId="3B0A4638">
      <w:pPr>
        <w:shd w:val="clear"/>
        <w:snapToGrid w:val="0"/>
        <w:spacing w:before="120" w:beforeLines="50" w:after="50" w:line="480" w:lineRule="auto"/>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项目编号：</w:t>
      </w:r>
    </w:p>
    <w:tbl>
      <w:tblPr>
        <w:tblStyle w:val="48"/>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575D2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57AC94C2">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666BD0C5">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vMerge w:val="restart"/>
            <w:tcBorders>
              <w:top w:val="single" w:color="auto" w:sz="4" w:space="0"/>
              <w:left w:val="single" w:color="auto" w:sz="4" w:space="0"/>
              <w:bottom w:val="single" w:color="auto" w:sz="4" w:space="0"/>
              <w:right w:val="single" w:color="auto" w:sz="4" w:space="0"/>
            </w:tcBorders>
          </w:tcPr>
          <w:p w14:paraId="28BCAB0E">
            <w:pPr>
              <w:shd w:val="clear"/>
              <w:snapToGrid w:val="0"/>
              <w:spacing w:before="50" w:after="120" w:afterLines="50" w:line="360" w:lineRule="auto"/>
              <w:jc w:val="center"/>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响应文件页码</w:t>
            </w:r>
          </w:p>
        </w:tc>
      </w:tr>
      <w:tr w14:paraId="25281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28306A6">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48710869">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932D46B">
            <w:pPr>
              <w:widowControl/>
              <w:shd w:val="clear"/>
              <w:spacing w:line="360" w:lineRule="auto"/>
              <w:jc w:val="left"/>
              <w:rPr>
                <w:rFonts w:ascii="宋体" w:hAnsi="宋体"/>
                <w:color w:val="auto"/>
                <w:sz w:val="24"/>
                <w:szCs w:val="20"/>
                <w:highlight w:val="none"/>
                <w:shd w:val="clear" w:color="auto" w:fill="auto"/>
              </w:rPr>
            </w:pPr>
          </w:p>
        </w:tc>
      </w:tr>
      <w:tr w14:paraId="4E2F0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55CE0B">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注册资本金</w:t>
            </w:r>
          </w:p>
        </w:tc>
        <w:tc>
          <w:tcPr>
            <w:tcW w:w="1622" w:type="dxa"/>
            <w:tcBorders>
              <w:top w:val="single" w:color="auto" w:sz="4" w:space="0"/>
              <w:left w:val="single" w:color="auto" w:sz="4" w:space="0"/>
              <w:bottom w:val="single" w:color="auto" w:sz="4" w:space="0"/>
              <w:right w:val="single" w:color="auto" w:sz="4" w:space="0"/>
            </w:tcBorders>
          </w:tcPr>
          <w:p w14:paraId="4EC2FF5F">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tcPr>
          <w:p w14:paraId="3A90FA4C">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464A5E2E">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0B53CB2C">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6A233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0AC1441">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员工总人数</w:t>
            </w:r>
          </w:p>
        </w:tc>
        <w:tc>
          <w:tcPr>
            <w:tcW w:w="1622" w:type="dxa"/>
            <w:tcBorders>
              <w:top w:val="single" w:color="auto" w:sz="4" w:space="0"/>
              <w:left w:val="single" w:color="auto" w:sz="4" w:space="0"/>
              <w:bottom w:val="single" w:color="auto" w:sz="4" w:space="0"/>
              <w:right w:val="single" w:color="auto" w:sz="4" w:space="0"/>
            </w:tcBorders>
          </w:tcPr>
          <w:p w14:paraId="48F36A26">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2754" w:type="dxa"/>
            <w:gridSpan w:val="3"/>
            <w:tcBorders>
              <w:top w:val="single" w:color="auto" w:sz="4" w:space="0"/>
              <w:left w:val="single" w:color="auto" w:sz="4" w:space="0"/>
              <w:bottom w:val="single" w:color="auto" w:sz="4" w:space="0"/>
              <w:right w:val="single" w:color="auto" w:sz="4" w:space="0"/>
            </w:tcBorders>
          </w:tcPr>
          <w:p w14:paraId="269AB844">
            <w:pPr>
              <w:shd w:val="clear"/>
              <w:snapToGrid w:val="0"/>
              <w:spacing w:before="50" w:after="120" w:afterLines="50" w:line="360" w:lineRule="auto"/>
              <w:ind w:left="120"/>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F609F08">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34202470">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2EFF9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3F6F53A">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szCs w:val="20"/>
                <w:highlight w:val="none"/>
                <w:shd w:val="clear" w:color="auto" w:fill="auto"/>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7E92B642">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53DBDB5C">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667D2A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7248F3F">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6DD1F087">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5ECECC34">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7D64C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F66B522">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7D02D0EE">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64019286">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0A86F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EE41D64">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98EA7E5">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tcPr>
          <w:p w14:paraId="44DC3B17">
            <w:pPr>
              <w:shd w:val="clear"/>
              <w:snapToGrid w:val="0"/>
              <w:spacing w:before="50" w:after="120" w:afterLines="50" w:line="360" w:lineRule="auto"/>
              <w:jc w:val="center"/>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127EF835">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2" w:space="0"/>
              <w:bottom w:val="single" w:color="auto" w:sz="4" w:space="0"/>
              <w:right w:val="single" w:color="auto" w:sz="4" w:space="0"/>
            </w:tcBorders>
          </w:tcPr>
          <w:p w14:paraId="46A429FE">
            <w:pPr>
              <w:shd w:val="clear"/>
              <w:snapToGrid w:val="0"/>
              <w:spacing w:before="50" w:after="120" w:afterLines="50" w:line="360" w:lineRule="auto"/>
              <w:jc w:val="left"/>
              <w:rPr>
                <w:rFonts w:ascii="宋体" w:hAnsi="宋体"/>
                <w:color w:val="auto"/>
                <w:sz w:val="24"/>
                <w:szCs w:val="20"/>
                <w:highlight w:val="none"/>
                <w:shd w:val="clear" w:color="auto" w:fill="auto"/>
              </w:rPr>
            </w:pPr>
          </w:p>
        </w:tc>
      </w:tr>
      <w:tr w14:paraId="5C81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7A42AE5A">
            <w:pPr>
              <w:shd w:val="clear"/>
              <w:snapToGrid w:val="0"/>
              <w:spacing w:before="50" w:after="120" w:afterLines="50" w:line="360" w:lineRule="auto"/>
              <w:jc w:val="left"/>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6CCB637F">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326" w:type="dxa"/>
            <w:tcBorders>
              <w:top w:val="single" w:color="auto" w:sz="4" w:space="0"/>
              <w:left w:val="single" w:color="auto" w:sz="2" w:space="0"/>
              <w:bottom w:val="single" w:color="auto" w:sz="4" w:space="0"/>
              <w:right w:val="single" w:color="auto" w:sz="2" w:space="0"/>
            </w:tcBorders>
          </w:tcPr>
          <w:p w14:paraId="02299D4E">
            <w:pPr>
              <w:shd w:val="clear"/>
              <w:snapToGrid w:val="0"/>
              <w:spacing w:before="50" w:after="120" w:afterLines="50" w:line="360" w:lineRule="auto"/>
              <w:jc w:val="center"/>
              <w:rPr>
                <w:rFonts w:ascii="宋体" w:hAnsi="宋体"/>
                <w:color w:val="auto"/>
                <w:sz w:val="24"/>
                <w:szCs w:val="20"/>
                <w:highlight w:val="none"/>
                <w:shd w:val="clear" w:color="auto" w:fill="auto"/>
              </w:rPr>
            </w:pPr>
            <w:r>
              <w:rPr>
                <w:rFonts w:hint="eastAsia" w:ascii="宋体" w:hAnsi="宋体"/>
                <w:color w:val="auto"/>
                <w:sz w:val="24"/>
                <w:highlight w:val="none"/>
                <w:shd w:val="clear" w:color="auto" w:fill="auto"/>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03DE8AC9">
            <w:pPr>
              <w:shd w:val="clear"/>
              <w:snapToGrid w:val="0"/>
              <w:spacing w:before="50" w:after="120" w:afterLines="50" w:line="360" w:lineRule="auto"/>
              <w:jc w:val="left"/>
              <w:rPr>
                <w:rFonts w:ascii="宋体" w:hAnsi="宋体"/>
                <w:color w:val="auto"/>
                <w:sz w:val="24"/>
                <w:szCs w:val="2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tcPr>
          <w:p w14:paraId="248967C8">
            <w:pPr>
              <w:shd w:val="clear"/>
              <w:snapToGrid w:val="0"/>
              <w:spacing w:before="50" w:after="120" w:afterLines="50" w:line="360" w:lineRule="auto"/>
              <w:jc w:val="left"/>
              <w:rPr>
                <w:rFonts w:ascii="宋体" w:hAnsi="宋体"/>
                <w:color w:val="auto"/>
                <w:sz w:val="24"/>
                <w:szCs w:val="20"/>
                <w:highlight w:val="none"/>
                <w:shd w:val="clear" w:color="auto" w:fill="auto"/>
              </w:rPr>
            </w:pPr>
          </w:p>
        </w:tc>
      </w:tr>
    </w:tbl>
    <w:p w14:paraId="0D3AC177">
      <w:pPr>
        <w:pStyle w:val="36"/>
        <w:shd w:val="clear"/>
        <w:snapToGrid w:val="0"/>
        <w:ind w:left="199" w:hanging="199" w:hangingChars="83"/>
        <w:rPr>
          <w:rFonts w:ascii="宋体" w:hAnsi="宋体"/>
          <w:color w:val="auto"/>
          <w:sz w:val="24"/>
          <w:highlight w:val="none"/>
          <w:shd w:val="clear" w:color="auto" w:fill="auto"/>
        </w:rPr>
      </w:pPr>
    </w:p>
    <w:p w14:paraId="5317C76A">
      <w:pPr>
        <w:pStyle w:val="15"/>
        <w:shd w:val="clear"/>
        <w:snapToGrid w:val="0"/>
        <w:rPr>
          <w:rFonts w:ascii="宋体" w:hAnsi="宋体" w:eastAsia="宋体"/>
          <w:color w:val="auto"/>
          <w:sz w:val="24"/>
          <w:highlight w:val="none"/>
          <w:shd w:val="clear" w:color="auto" w:fill="auto"/>
        </w:rPr>
      </w:pPr>
    </w:p>
    <w:p w14:paraId="735495BF">
      <w:pPr>
        <w:pStyle w:val="2"/>
        <w:shd w:val="clear"/>
        <w:snapToGrid w:val="0"/>
        <w:rPr>
          <w:rFonts w:ascii="宋体" w:hAnsi="宋体"/>
          <w:b/>
          <w:color w:val="auto"/>
          <w:sz w:val="24"/>
          <w:highlight w:val="none"/>
          <w:shd w:val="clear" w:color="auto" w:fill="auto"/>
        </w:rPr>
      </w:pPr>
      <w:r>
        <w:rPr>
          <w:rFonts w:hint="eastAsia" w:ascii="宋体" w:hAnsi="宋体"/>
          <w:b/>
          <w:color w:val="auto"/>
          <w:spacing w:val="20"/>
          <w:sz w:val="24"/>
          <w:highlight w:val="none"/>
          <w:shd w:val="clear" w:color="auto" w:fill="auto"/>
        </w:rPr>
        <w:t xml:space="preserve">法定代表人签字（或盖章）：            供应商（盖章）： </w:t>
      </w:r>
      <w:r>
        <w:rPr>
          <w:rFonts w:hint="eastAsia" w:ascii="宋体" w:hAnsi="宋体"/>
          <w:b/>
          <w:color w:val="auto"/>
          <w:sz w:val="24"/>
          <w:highlight w:val="none"/>
          <w:shd w:val="clear" w:color="auto" w:fill="auto"/>
        </w:rPr>
        <w:t xml:space="preserve">           　 </w:t>
      </w:r>
    </w:p>
    <w:p w14:paraId="69C754C2">
      <w:pPr>
        <w:pStyle w:val="2"/>
        <w:shd w:val="clear"/>
        <w:snapToGrid w:val="0"/>
        <w:rPr>
          <w:rFonts w:ascii="宋体" w:hAnsi="宋体"/>
          <w:b/>
          <w:color w:val="auto"/>
          <w:sz w:val="24"/>
          <w:highlight w:val="none"/>
          <w:shd w:val="clear" w:color="auto" w:fill="auto"/>
        </w:rPr>
      </w:pPr>
    </w:p>
    <w:p w14:paraId="1E99E2E2">
      <w:pPr>
        <w:shd w:val="clear"/>
        <w:snapToGrid w:val="0"/>
        <w:spacing w:before="50" w:after="120" w:afterLines="50"/>
        <w:ind w:firstLine="5301" w:firstLineChars="22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2F23B466">
      <w:pPr>
        <w:shd w:val="clear"/>
        <w:snapToGrid w:val="0"/>
        <w:spacing w:before="50"/>
        <w:jc w:val="left"/>
        <w:rPr>
          <w:rFonts w:ascii="宋体" w:hAnsi="宋体"/>
          <w:color w:val="auto"/>
          <w:sz w:val="24"/>
          <w:highlight w:val="none"/>
          <w:shd w:val="clear" w:color="auto" w:fill="auto"/>
        </w:rPr>
      </w:pPr>
    </w:p>
    <w:p w14:paraId="166BCD35">
      <w:pPr>
        <w:shd w:val="clear"/>
        <w:snapToGrid w:val="0"/>
        <w:spacing w:before="50"/>
        <w:jc w:val="left"/>
        <w:rPr>
          <w:rFonts w:ascii="宋体" w:hAnsi="宋体"/>
          <w:color w:val="auto"/>
          <w:sz w:val="24"/>
          <w:highlight w:val="none"/>
          <w:shd w:val="clear" w:color="auto" w:fill="auto"/>
        </w:rPr>
      </w:pPr>
      <w:r>
        <w:rPr>
          <w:rFonts w:ascii="宋体" w:hAnsi="宋体"/>
          <w:color w:val="auto"/>
          <w:sz w:val="24"/>
          <w:highlight w:val="none"/>
          <w:shd w:val="clear" w:color="auto" w:fill="auto"/>
        </w:rPr>
        <w:br w:type="page"/>
      </w:r>
      <w:r>
        <w:rPr>
          <w:rFonts w:hint="eastAsia" w:ascii="宋体" w:hAnsi="宋体"/>
          <w:color w:val="auto"/>
          <w:sz w:val="24"/>
          <w:highlight w:val="none"/>
          <w:shd w:val="clear" w:color="auto" w:fill="auto"/>
          <w:lang w:val="en-US" w:eastAsia="zh-CN"/>
        </w:rPr>
        <w:t>15</w:t>
      </w:r>
      <w:r>
        <w:rPr>
          <w:rFonts w:hint="eastAsia" w:ascii="宋体" w:hAnsi="宋体"/>
          <w:color w:val="auto"/>
          <w:sz w:val="24"/>
          <w:highlight w:val="none"/>
          <w:shd w:val="clear" w:color="auto" w:fill="auto"/>
        </w:rPr>
        <w:t>.商务及技术响应表格式：</w:t>
      </w:r>
    </w:p>
    <w:p w14:paraId="2764668E">
      <w:pPr>
        <w:shd w:val="clear"/>
        <w:snapToGrid w:val="0"/>
        <w:spacing w:before="50"/>
        <w:jc w:val="left"/>
        <w:rPr>
          <w:rFonts w:ascii="宋体" w:hAnsi="宋体"/>
          <w:color w:val="auto"/>
          <w:sz w:val="24"/>
          <w:highlight w:val="none"/>
          <w:shd w:val="clear" w:color="auto" w:fill="auto"/>
        </w:rPr>
      </w:pPr>
    </w:p>
    <w:p w14:paraId="66698D10">
      <w:pPr>
        <w:shd w:val="clear"/>
        <w:snapToGrid w:val="0"/>
        <w:spacing w:before="50"/>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商务及技术响应表</w:t>
      </w:r>
    </w:p>
    <w:p w14:paraId="2E3D5AC6">
      <w:pPr>
        <w:shd w:val="clear"/>
        <w:snapToGrid w:val="0"/>
        <w:spacing w:before="120" w:beforeLines="50" w:after="50" w:line="360" w:lineRule="auto"/>
        <w:jc w:val="center"/>
        <w:rPr>
          <w:rFonts w:ascii="宋体" w:hAnsi="宋体"/>
          <w:bCs/>
          <w:color w:val="auto"/>
          <w:sz w:val="24"/>
          <w:highlight w:val="none"/>
          <w:shd w:val="clear" w:color="auto" w:fill="auto"/>
        </w:rPr>
      </w:pPr>
    </w:p>
    <w:p w14:paraId="5FE4C91D">
      <w:pPr>
        <w:shd w:val="clear"/>
        <w:snapToGrid w:val="0"/>
        <w:spacing w:before="120" w:beforeLines="50" w:after="50" w:line="480" w:lineRule="auto"/>
        <w:rPr>
          <w:rFonts w:ascii="宋体" w:hAnsi="宋体"/>
          <w:color w:val="auto"/>
          <w:sz w:val="24"/>
          <w:highlight w:val="none"/>
          <w:shd w:val="clear" w:color="auto" w:fill="auto"/>
        </w:rPr>
      </w:pPr>
      <w:r>
        <w:rPr>
          <w:rFonts w:hint="eastAsia" w:ascii="宋体" w:hAnsi="宋体"/>
          <w:bCs/>
          <w:color w:val="auto"/>
          <w:sz w:val="24"/>
          <w:highlight w:val="none"/>
          <w:shd w:val="clear" w:color="auto" w:fill="auto"/>
        </w:rPr>
        <w:t>项目名称：</w:t>
      </w:r>
    </w:p>
    <w:p w14:paraId="1E0592E7">
      <w:pPr>
        <w:shd w:val="clear"/>
        <w:snapToGrid w:val="0"/>
        <w:spacing w:before="120" w:beforeLines="50" w:after="50" w:line="480" w:lineRule="auto"/>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项目编号：</w:t>
      </w:r>
    </w:p>
    <w:tbl>
      <w:tblPr>
        <w:tblStyle w:val="48"/>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4F6EB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21FE5B62">
            <w:pPr>
              <w:shd w:val="clear"/>
              <w:snapToGrid w:val="0"/>
              <w:spacing w:before="120" w:beforeLines="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6B95E080">
            <w:pPr>
              <w:shd w:val="clear"/>
              <w:snapToGrid w:val="0"/>
              <w:spacing w:before="120" w:beforeLines="50" w:line="360" w:lineRule="auto"/>
              <w:jc w:val="cente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3F82BA7F">
            <w:pPr>
              <w:shd w:val="clear"/>
              <w:snapToGrid w:val="0"/>
              <w:spacing w:before="120" w:beforeLines="50" w:line="360" w:lineRule="auto"/>
              <w:jc w:val="cente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48EB5B3B">
            <w:pPr>
              <w:shd w:val="clear"/>
              <w:snapToGrid w:val="0"/>
              <w:spacing w:before="120" w:beforeLines="50" w:line="360" w:lineRule="auto"/>
              <w:jc w:val="cente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3FE7F9F7">
            <w:pPr>
              <w:shd w:val="clear"/>
              <w:snapToGrid w:val="0"/>
              <w:spacing w:before="120" w:beforeLines="50" w:line="360" w:lineRule="auto"/>
              <w:jc w:val="center"/>
              <w:rPr>
                <w:rFonts w:ascii="宋体" w:hAnsi="宋体"/>
                <w:b/>
                <w:color w:val="auto"/>
                <w:sz w:val="24"/>
                <w:szCs w:val="20"/>
                <w:highlight w:val="none"/>
                <w:shd w:val="clear" w:color="auto" w:fill="auto"/>
              </w:rPr>
            </w:pPr>
            <w:r>
              <w:rPr>
                <w:rFonts w:hint="eastAsia" w:ascii="宋体" w:hAnsi="宋体"/>
                <w:b/>
                <w:color w:val="auto"/>
                <w:sz w:val="24"/>
                <w:highlight w:val="none"/>
                <w:shd w:val="clear" w:color="auto" w:fill="auto"/>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036F1E9">
            <w:pPr>
              <w:shd w:val="clear"/>
              <w:snapToGrid w:val="0"/>
              <w:spacing w:before="120" w:beforeLines="50" w:line="360" w:lineRule="auto"/>
              <w:jc w:val="center"/>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t>相应内容在响应文件中页码</w:t>
            </w:r>
          </w:p>
        </w:tc>
      </w:tr>
      <w:tr w14:paraId="323CFC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1872012D">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1DA5C9D6">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4286E1AA">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71709C5E">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24C8E319">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091623B5">
            <w:pPr>
              <w:shd w:val="clear"/>
              <w:snapToGrid w:val="0"/>
              <w:spacing w:before="120" w:beforeLines="50" w:line="360" w:lineRule="auto"/>
              <w:rPr>
                <w:rFonts w:ascii="宋体" w:hAnsi="宋体"/>
                <w:color w:val="auto"/>
                <w:sz w:val="24"/>
                <w:szCs w:val="20"/>
                <w:highlight w:val="none"/>
                <w:shd w:val="clear" w:color="auto" w:fill="auto"/>
              </w:rPr>
            </w:pPr>
          </w:p>
        </w:tc>
      </w:tr>
      <w:tr w14:paraId="3C620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283D0E48">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D6F7BF7">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4372D095">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6CE041E0">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77BF23AA">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57BE2112">
            <w:pPr>
              <w:shd w:val="clear"/>
              <w:snapToGrid w:val="0"/>
              <w:spacing w:before="120" w:beforeLines="50" w:line="360" w:lineRule="auto"/>
              <w:rPr>
                <w:rFonts w:ascii="宋体" w:hAnsi="宋体"/>
                <w:color w:val="auto"/>
                <w:sz w:val="24"/>
                <w:szCs w:val="20"/>
                <w:highlight w:val="none"/>
                <w:shd w:val="clear" w:color="auto" w:fill="auto"/>
              </w:rPr>
            </w:pPr>
          </w:p>
        </w:tc>
      </w:tr>
      <w:tr w14:paraId="2147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4E29307B">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641157E">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0AE1D77D">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2E93EDB0">
            <w:pPr>
              <w:shd w:val="clear"/>
              <w:snapToGrid w:val="0"/>
              <w:spacing w:before="120" w:beforeLines="50" w:line="360" w:lineRule="auto"/>
              <w:ind w:left="86"/>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0071E34E">
            <w:pPr>
              <w:shd w:val="clear"/>
              <w:snapToGrid w:val="0"/>
              <w:spacing w:before="120" w:beforeLines="50" w:line="360" w:lineRule="auto"/>
              <w:ind w:left="86"/>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21E15288">
            <w:pPr>
              <w:shd w:val="clear"/>
              <w:snapToGrid w:val="0"/>
              <w:spacing w:before="120" w:beforeLines="50" w:line="360" w:lineRule="auto"/>
              <w:ind w:left="86"/>
              <w:rPr>
                <w:rFonts w:ascii="宋体" w:hAnsi="宋体"/>
                <w:color w:val="auto"/>
                <w:sz w:val="24"/>
                <w:szCs w:val="20"/>
                <w:highlight w:val="none"/>
                <w:shd w:val="clear" w:color="auto" w:fill="auto"/>
              </w:rPr>
            </w:pPr>
          </w:p>
        </w:tc>
      </w:tr>
      <w:tr w14:paraId="6E65F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273951B3">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4B83DAC5">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71A5DDF9">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78053D49">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20983D13">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5121C864">
            <w:pPr>
              <w:shd w:val="clear"/>
              <w:snapToGrid w:val="0"/>
              <w:spacing w:before="120" w:beforeLines="50" w:line="360" w:lineRule="auto"/>
              <w:rPr>
                <w:rFonts w:ascii="宋体" w:hAnsi="宋体"/>
                <w:color w:val="auto"/>
                <w:sz w:val="24"/>
                <w:szCs w:val="20"/>
                <w:highlight w:val="none"/>
                <w:shd w:val="clear" w:color="auto" w:fill="auto"/>
              </w:rPr>
            </w:pPr>
          </w:p>
        </w:tc>
      </w:tr>
      <w:tr w14:paraId="72BCF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02AC8A52">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AA7A4BF">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6C4D15EE">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16AF3ED9">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30EE8A53">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2620357F">
            <w:pPr>
              <w:shd w:val="clear"/>
              <w:snapToGrid w:val="0"/>
              <w:spacing w:before="120" w:beforeLines="50" w:line="360" w:lineRule="auto"/>
              <w:rPr>
                <w:rFonts w:ascii="宋体" w:hAnsi="宋体"/>
                <w:color w:val="auto"/>
                <w:sz w:val="24"/>
                <w:szCs w:val="20"/>
                <w:highlight w:val="none"/>
                <w:shd w:val="clear" w:color="auto" w:fill="auto"/>
              </w:rPr>
            </w:pPr>
          </w:p>
        </w:tc>
      </w:tr>
      <w:tr w14:paraId="2EBA6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3039D249">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111F3F6B">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53335D35">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165A570D">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563A5838">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39E8F81B">
            <w:pPr>
              <w:shd w:val="clear"/>
              <w:snapToGrid w:val="0"/>
              <w:spacing w:before="120" w:beforeLines="50" w:line="360" w:lineRule="auto"/>
              <w:rPr>
                <w:rFonts w:ascii="宋体" w:hAnsi="宋体"/>
                <w:color w:val="auto"/>
                <w:sz w:val="24"/>
                <w:szCs w:val="20"/>
                <w:highlight w:val="none"/>
                <w:shd w:val="clear" w:color="auto" w:fill="auto"/>
              </w:rPr>
            </w:pPr>
          </w:p>
        </w:tc>
      </w:tr>
      <w:tr w14:paraId="7A798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5FF7BFBE">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07E31388">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7B16CC97">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3A50615D">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43017E38">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1DC8EF94">
            <w:pPr>
              <w:shd w:val="clear"/>
              <w:snapToGrid w:val="0"/>
              <w:spacing w:before="120" w:beforeLines="50" w:line="360" w:lineRule="auto"/>
              <w:rPr>
                <w:rFonts w:ascii="宋体" w:hAnsi="宋体"/>
                <w:color w:val="auto"/>
                <w:sz w:val="24"/>
                <w:szCs w:val="20"/>
                <w:highlight w:val="none"/>
                <w:shd w:val="clear" w:color="auto" w:fill="auto"/>
              </w:rPr>
            </w:pPr>
          </w:p>
        </w:tc>
      </w:tr>
      <w:tr w14:paraId="169D6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79E35E85">
            <w:pPr>
              <w:shd w:val="clear"/>
              <w:snapToGrid w:val="0"/>
              <w:spacing w:before="120" w:beforeLines="50" w:line="360" w:lineRule="auto"/>
              <w:rPr>
                <w:rFonts w:ascii="宋体" w:hAnsi="宋体"/>
                <w:color w:val="auto"/>
                <w:sz w:val="24"/>
                <w:szCs w:val="20"/>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14:paraId="21F5D79B">
            <w:pPr>
              <w:shd w:val="clear"/>
              <w:snapToGrid w:val="0"/>
              <w:spacing w:before="120" w:beforeLines="50" w:line="360" w:lineRule="auto"/>
              <w:rPr>
                <w:rFonts w:ascii="宋体" w:hAnsi="宋体"/>
                <w:color w:val="auto"/>
                <w:sz w:val="24"/>
                <w:szCs w:val="20"/>
                <w:highlight w:val="none"/>
                <w:shd w:val="clear" w:color="auto" w:fill="auto"/>
              </w:rPr>
            </w:pPr>
          </w:p>
        </w:tc>
        <w:tc>
          <w:tcPr>
            <w:tcW w:w="1843" w:type="dxa"/>
            <w:tcBorders>
              <w:top w:val="single" w:color="auto" w:sz="4" w:space="0"/>
              <w:left w:val="single" w:color="auto" w:sz="4" w:space="0"/>
              <w:bottom w:val="single" w:color="auto" w:sz="4" w:space="0"/>
              <w:right w:val="single" w:color="auto" w:sz="4" w:space="0"/>
            </w:tcBorders>
          </w:tcPr>
          <w:p w14:paraId="5CEE6909">
            <w:pPr>
              <w:shd w:val="clear"/>
              <w:snapToGrid w:val="0"/>
              <w:spacing w:before="120" w:beforeLines="50" w:line="360" w:lineRule="auto"/>
              <w:rPr>
                <w:rFonts w:ascii="宋体" w:hAnsi="宋体"/>
                <w:color w:val="auto"/>
                <w:sz w:val="24"/>
                <w:szCs w:val="20"/>
                <w:highlight w:val="none"/>
                <w:shd w:val="clear" w:color="auto" w:fill="auto"/>
              </w:rPr>
            </w:pPr>
          </w:p>
        </w:tc>
        <w:tc>
          <w:tcPr>
            <w:tcW w:w="1275" w:type="dxa"/>
            <w:tcBorders>
              <w:top w:val="single" w:color="auto" w:sz="4" w:space="0"/>
              <w:left w:val="single" w:color="auto" w:sz="4" w:space="0"/>
              <w:bottom w:val="single" w:color="auto" w:sz="4" w:space="0"/>
              <w:right w:val="single" w:color="auto" w:sz="4" w:space="0"/>
            </w:tcBorders>
          </w:tcPr>
          <w:p w14:paraId="587C4FAF">
            <w:pPr>
              <w:shd w:val="clear"/>
              <w:snapToGrid w:val="0"/>
              <w:spacing w:before="120" w:beforeLines="50" w:line="360" w:lineRule="auto"/>
              <w:rPr>
                <w:rFonts w:ascii="宋体" w:hAnsi="宋体"/>
                <w:color w:val="auto"/>
                <w:sz w:val="24"/>
                <w:szCs w:val="20"/>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tcPr>
          <w:p w14:paraId="44438F17">
            <w:pPr>
              <w:shd w:val="clear"/>
              <w:snapToGrid w:val="0"/>
              <w:spacing w:before="120" w:beforeLines="50" w:line="360" w:lineRule="auto"/>
              <w:rPr>
                <w:rFonts w:ascii="宋体" w:hAnsi="宋体"/>
                <w:color w:val="auto"/>
                <w:sz w:val="24"/>
                <w:szCs w:val="20"/>
                <w:highlight w:val="none"/>
                <w:shd w:val="clear" w:color="auto" w:fill="auto"/>
              </w:rPr>
            </w:pPr>
          </w:p>
        </w:tc>
        <w:tc>
          <w:tcPr>
            <w:tcW w:w="1794" w:type="dxa"/>
            <w:tcBorders>
              <w:top w:val="single" w:color="auto" w:sz="4" w:space="0"/>
              <w:left w:val="single" w:color="auto" w:sz="4" w:space="0"/>
              <w:bottom w:val="single" w:color="auto" w:sz="4" w:space="0"/>
              <w:right w:val="single" w:color="auto" w:sz="4" w:space="0"/>
            </w:tcBorders>
          </w:tcPr>
          <w:p w14:paraId="05FBC21A">
            <w:pPr>
              <w:shd w:val="clear"/>
              <w:snapToGrid w:val="0"/>
              <w:spacing w:before="120" w:beforeLines="50" w:line="360" w:lineRule="auto"/>
              <w:rPr>
                <w:rFonts w:ascii="宋体" w:hAnsi="宋体"/>
                <w:color w:val="auto"/>
                <w:sz w:val="24"/>
                <w:szCs w:val="20"/>
                <w:highlight w:val="none"/>
                <w:shd w:val="clear" w:color="auto" w:fill="auto"/>
              </w:rPr>
            </w:pPr>
          </w:p>
        </w:tc>
      </w:tr>
    </w:tbl>
    <w:p w14:paraId="36C8FC7D">
      <w:pPr>
        <w:shd w:val="clear"/>
        <w:snapToGrid w:val="0"/>
        <w:spacing w:line="400" w:lineRule="exact"/>
        <w:rPr>
          <w:rFonts w:ascii="宋体" w:hAnsi="宋体"/>
          <w:b/>
          <w:color w:val="auto"/>
          <w:sz w:val="24"/>
          <w:szCs w:val="20"/>
          <w:highlight w:val="none"/>
          <w:u w:val="single"/>
          <w:shd w:val="clear" w:color="auto" w:fill="auto"/>
        </w:rPr>
      </w:pPr>
      <w:r>
        <w:rPr>
          <w:rFonts w:hint="eastAsia" w:ascii="宋体" w:hAnsi="宋体"/>
          <w:b/>
          <w:color w:val="auto"/>
          <w:sz w:val="24"/>
          <w:szCs w:val="20"/>
          <w:highlight w:val="none"/>
          <w:u w:val="single"/>
          <w:shd w:val="clear" w:color="auto" w:fill="auto"/>
        </w:rPr>
        <w:t>特别说明：</w:t>
      </w:r>
    </w:p>
    <w:p w14:paraId="22B7F3D4">
      <w:pPr>
        <w:shd w:val="clear"/>
        <w:snapToGrid w:val="0"/>
        <w:spacing w:line="400" w:lineRule="exact"/>
        <w:ind w:firstLine="482" w:firstLineChars="200"/>
        <w:rPr>
          <w:rFonts w:ascii="宋体" w:hAnsi="宋体"/>
          <w:b/>
          <w:color w:val="auto"/>
          <w:sz w:val="24"/>
          <w:highlight w:val="none"/>
          <w:u w:val="single"/>
          <w:shd w:val="clear" w:color="auto" w:fill="auto"/>
        </w:rPr>
      </w:pPr>
      <w:r>
        <w:rPr>
          <w:rFonts w:hint="eastAsia" w:ascii="宋体" w:hAnsi="宋体"/>
          <w:b/>
          <w:color w:val="auto"/>
          <w:sz w:val="24"/>
          <w:highlight w:val="none"/>
          <w:u w:val="single"/>
          <w:shd w:val="clear" w:color="auto" w:fill="auto"/>
        </w:rPr>
        <w:t>1、</w:t>
      </w:r>
      <w:r>
        <w:rPr>
          <w:rFonts w:hint="eastAsia" w:ascii="宋体" w:hAnsi="宋体"/>
          <w:b/>
          <w:color w:val="auto"/>
          <w:sz w:val="24"/>
          <w:highlight w:val="none"/>
          <w:u w:val="single"/>
          <w:shd w:val="clear" w:color="auto" w:fill="auto"/>
          <w:lang w:eastAsia="zh-CN"/>
        </w:rPr>
        <w:t>供应商</w:t>
      </w:r>
      <w:r>
        <w:rPr>
          <w:rFonts w:hint="eastAsia" w:ascii="宋体" w:hAnsi="宋体"/>
          <w:b/>
          <w:color w:val="auto"/>
          <w:sz w:val="24"/>
          <w:highlight w:val="none"/>
          <w:u w:val="single"/>
          <w:shd w:val="clear" w:color="auto" w:fill="auto"/>
        </w:rPr>
        <w:t>应在此表中将</w:t>
      </w:r>
      <w:r>
        <w:rPr>
          <w:rFonts w:hint="eastAsia" w:ascii="宋体" w:hAnsi="宋体"/>
          <w:b/>
          <w:color w:val="auto"/>
          <w:sz w:val="24"/>
          <w:highlight w:val="none"/>
          <w:u w:val="single"/>
          <w:shd w:val="clear" w:color="auto" w:fill="auto"/>
          <w:lang w:eastAsia="zh-CN"/>
        </w:rPr>
        <w:t>竞争性磋商文件</w:t>
      </w:r>
      <w:r>
        <w:rPr>
          <w:rFonts w:hint="eastAsia" w:ascii="宋体" w:hAnsi="宋体"/>
          <w:b/>
          <w:color w:val="auto"/>
          <w:sz w:val="24"/>
          <w:highlight w:val="none"/>
          <w:u w:val="single"/>
          <w:shd w:val="clear" w:color="auto" w:fill="auto"/>
        </w:rPr>
        <w:t>中列明</w:t>
      </w:r>
      <w:bookmarkStart w:id="82" w:name="_Hlk535995896"/>
      <w:r>
        <w:rPr>
          <w:rFonts w:hint="eastAsia" w:ascii="宋体" w:hAnsi="宋体"/>
          <w:b/>
          <w:color w:val="auto"/>
          <w:sz w:val="24"/>
          <w:highlight w:val="none"/>
          <w:u w:val="single"/>
          <w:shd w:val="clear" w:color="auto" w:fill="auto"/>
        </w:rPr>
        <w:t>的商务要求和技术参数要求的正偏离或负偏离的应标内容详细写明，</w:t>
      </w:r>
      <w:bookmarkEnd w:id="82"/>
      <w:r>
        <w:rPr>
          <w:rFonts w:hint="eastAsia" w:ascii="宋体" w:hAnsi="宋体"/>
          <w:b/>
          <w:color w:val="auto"/>
          <w:sz w:val="24"/>
          <w:highlight w:val="none"/>
          <w:u w:val="single"/>
          <w:shd w:val="clear" w:color="auto" w:fill="auto"/>
        </w:rPr>
        <w:t>特别是勿遗漏</w:t>
      </w:r>
      <w:r>
        <w:rPr>
          <w:rFonts w:hint="eastAsia" w:ascii="宋体" w:hAnsi="宋体"/>
          <w:b/>
          <w:color w:val="auto"/>
          <w:sz w:val="24"/>
          <w:highlight w:val="none"/>
          <w:u w:val="single"/>
          <w:shd w:val="clear" w:color="auto" w:fill="auto"/>
          <w:lang w:eastAsia="zh-CN"/>
        </w:rPr>
        <w:t>竞争性磋商文件</w:t>
      </w:r>
      <w:r>
        <w:rPr>
          <w:rFonts w:hint="eastAsia" w:ascii="宋体" w:hAnsi="宋体"/>
          <w:b/>
          <w:color w:val="auto"/>
          <w:sz w:val="24"/>
          <w:highlight w:val="none"/>
          <w:u w:val="single"/>
          <w:shd w:val="clear" w:color="auto" w:fill="auto"/>
        </w:rPr>
        <w:t>中打▲的商务和技术要求的应标内容。</w:t>
      </w:r>
      <w:r>
        <w:rPr>
          <w:rFonts w:hint="eastAsia" w:hAnsi="宋体"/>
          <w:b/>
          <w:color w:val="auto"/>
          <w:sz w:val="24"/>
          <w:highlight w:val="none"/>
          <w:u w:val="single"/>
          <w:shd w:val="clear" w:color="auto" w:fill="auto"/>
        </w:rPr>
        <w:t>如果</w:t>
      </w:r>
      <w:r>
        <w:rPr>
          <w:rFonts w:hint="eastAsia" w:hAnsi="宋体"/>
          <w:b/>
          <w:color w:val="auto"/>
          <w:sz w:val="24"/>
          <w:highlight w:val="none"/>
          <w:u w:val="single"/>
          <w:shd w:val="clear" w:color="auto" w:fill="auto"/>
          <w:lang w:eastAsia="zh-CN"/>
        </w:rPr>
        <w:t>供应商</w:t>
      </w:r>
      <w:r>
        <w:rPr>
          <w:rFonts w:hint="eastAsia" w:hAnsi="宋体"/>
          <w:b/>
          <w:color w:val="auto"/>
          <w:sz w:val="24"/>
          <w:highlight w:val="none"/>
          <w:u w:val="single"/>
          <w:shd w:val="clear" w:color="auto" w:fill="auto"/>
        </w:rPr>
        <w:t>在本响应表中缺失部分</w:t>
      </w:r>
      <w:r>
        <w:rPr>
          <w:rFonts w:hint="eastAsia" w:hAnsi="宋体"/>
          <w:b/>
          <w:color w:val="auto"/>
          <w:sz w:val="24"/>
          <w:highlight w:val="none"/>
          <w:u w:val="single"/>
          <w:shd w:val="clear" w:color="auto" w:fill="auto"/>
          <w:lang w:eastAsia="zh-CN"/>
        </w:rPr>
        <w:t>竞争性磋商文件</w:t>
      </w:r>
      <w:r>
        <w:rPr>
          <w:rFonts w:hint="eastAsia" w:hAnsi="宋体"/>
          <w:b/>
          <w:color w:val="auto"/>
          <w:sz w:val="24"/>
          <w:highlight w:val="none"/>
          <w:u w:val="single"/>
          <w:shd w:val="clear" w:color="auto" w:fill="auto"/>
        </w:rPr>
        <w:t>中</w:t>
      </w:r>
      <w:r>
        <w:rPr>
          <w:rFonts w:hint="eastAsia" w:ascii="宋体" w:hAnsi="宋体"/>
          <w:b/>
          <w:color w:val="auto"/>
          <w:sz w:val="24"/>
          <w:highlight w:val="none"/>
          <w:u w:val="single"/>
          <w:shd w:val="clear" w:color="auto" w:fill="auto"/>
        </w:rPr>
        <w:t>打▲</w:t>
      </w:r>
      <w:r>
        <w:rPr>
          <w:rFonts w:hint="eastAsia" w:hAnsi="宋体"/>
          <w:b/>
          <w:color w:val="auto"/>
          <w:sz w:val="24"/>
          <w:highlight w:val="none"/>
          <w:u w:val="single"/>
          <w:shd w:val="clear" w:color="auto" w:fill="auto"/>
        </w:rPr>
        <w:t>的</w:t>
      </w:r>
      <w:r>
        <w:rPr>
          <w:rFonts w:hint="eastAsia" w:ascii="宋体" w:hAnsi="宋体"/>
          <w:b/>
          <w:color w:val="auto"/>
          <w:sz w:val="24"/>
          <w:highlight w:val="none"/>
          <w:u w:val="single"/>
          <w:shd w:val="clear" w:color="auto" w:fill="auto"/>
        </w:rPr>
        <w:t>商务和技术</w:t>
      </w:r>
      <w:r>
        <w:rPr>
          <w:rFonts w:hint="eastAsia" w:hAnsi="宋体"/>
          <w:b/>
          <w:color w:val="auto"/>
          <w:sz w:val="24"/>
          <w:highlight w:val="none"/>
          <w:u w:val="single"/>
          <w:shd w:val="clear" w:color="auto" w:fill="auto"/>
        </w:rPr>
        <w:t>要求的应标内容，同时在评标委员会对其进行询标时，</w:t>
      </w:r>
      <w:r>
        <w:rPr>
          <w:rFonts w:hint="eastAsia" w:hAnsi="宋体"/>
          <w:b/>
          <w:color w:val="auto"/>
          <w:sz w:val="24"/>
          <w:highlight w:val="none"/>
          <w:u w:val="single"/>
          <w:shd w:val="clear" w:color="auto" w:fill="auto"/>
          <w:lang w:eastAsia="zh-CN"/>
        </w:rPr>
        <w:t>供应商</w:t>
      </w:r>
      <w:r>
        <w:rPr>
          <w:rFonts w:hint="eastAsia" w:hAnsi="宋体"/>
          <w:b/>
          <w:color w:val="auto"/>
          <w:sz w:val="24"/>
          <w:highlight w:val="none"/>
          <w:u w:val="single"/>
          <w:shd w:val="clear" w:color="auto" w:fill="auto"/>
        </w:rPr>
        <w:t>未能在规定时间内提供出其</w:t>
      </w:r>
      <w:r>
        <w:rPr>
          <w:rFonts w:hint="eastAsia" w:hAnsi="宋体"/>
          <w:b/>
          <w:color w:val="auto"/>
          <w:sz w:val="24"/>
          <w:highlight w:val="none"/>
          <w:u w:val="single"/>
          <w:shd w:val="clear" w:color="auto" w:fill="auto"/>
          <w:lang w:eastAsia="zh-CN"/>
        </w:rPr>
        <w:t>响应文件</w:t>
      </w:r>
      <w:r>
        <w:rPr>
          <w:rFonts w:hint="eastAsia" w:hAnsi="宋体"/>
          <w:b/>
          <w:color w:val="auto"/>
          <w:sz w:val="24"/>
          <w:highlight w:val="none"/>
          <w:u w:val="single"/>
          <w:shd w:val="clear" w:color="auto" w:fill="auto"/>
        </w:rPr>
        <w:t>中有该项响应内容，其</w:t>
      </w:r>
      <w:r>
        <w:rPr>
          <w:rFonts w:hint="eastAsia" w:hAnsi="宋体"/>
          <w:b/>
          <w:color w:val="auto"/>
          <w:sz w:val="24"/>
          <w:highlight w:val="none"/>
          <w:u w:val="single"/>
          <w:shd w:val="clear" w:color="auto" w:fill="auto"/>
          <w:lang w:eastAsia="zh-CN"/>
        </w:rPr>
        <w:t>响应文件</w:t>
      </w:r>
      <w:r>
        <w:rPr>
          <w:rFonts w:hint="eastAsia" w:hAnsi="宋体"/>
          <w:b/>
          <w:color w:val="auto"/>
          <w:sz w:val="24"/>
          <w:highlight w:val="none"/>
          <w:u w:val="single"/>
          <w:shd w:val="clear" w:color="auto" w:fill="auto"/>
        </w:rPr>
        <w:t>将会被判定为无效。</w:t>
      </w:r>
    </w:p>
    <w:p w14:paraId="41BB1690">
      <w:pPr>
        <w:shd w:val="clear"/>
        <w:snapToGrid w:val="0"/>
        <w:spacing w:line="400" w:lineRule="exact"/>
        <w:ind w:firstLine="482" w:firstLineChars="200"/>
        <w:rPr>
          <w:rFonts w:ascii="宋体" w:hAnsi="宋体"/>
          <w:b/>
          <w:color w:val="auto"/>
          <w:sz w:val="24"/>
          <w:highlight w:val="none"/>
          <w:u w:val="single"/>
          <w:shd w:val="clear" w:color="auto" w:fill="auto"/>
        </w:rPr>
      </w:pPr>
      <w:r>
        <w:rPr>
          <w:rFonts w:ascii="宋体" w:hAnsi="宋体"/>
          <w:b/>
          <w:color w:val="auto"/>
          <w:sz w:val="24"/>
          <w:highlight w:val="none"/>
          <w:u w:val="single"/>
          <w:shd w:val="clear" w:color="auto" w:fill="auto"/>
        </w:rPr>
        <w:t>2</w:t>
      </w:r>
      <w:r>
        <w:rPr>
          <w:rFonts w:hint="eastAsia" w:ascii="宋体" w:hAnsi="宋体"/>
          <w:b/>
          <w:color w:val="auto"/>
          <w:sz w:val="24"/>
          <w:highlight w:val="none"/>
          <w:u w:val="single"/>
          <w:shd w:val="clear" w:color="auto" w:fill="auto"/>
        </w:rPr>
        <w:t>、如果在本表格中</w:t>
      </w:r>
      <w:r>
        <w:rPr>
          <w:rFonts w:hint="eastAsia" w:ascii="宋体" w:hAnsi="宋体"/>
          <w:b/>
          <w:color w:val="auto"/>
          <w:sz w:val="24"/>
          <w:highlight w:val="none"/>
          <w:u w:val="single"/>
          <w:shd w:val="clear" w:color="auto" w:fill="auto"/>
          <w:lang w:val="en-US" w:eastAsia="zh-CN"/>
        </w:rPr>
        <w:t>--</w:t>
      </w:r>
      <w:r>
        <w:rPr>
          <w:rFonts w:hint="eastAsia" w:ascii="宋体" w:hAnsi="宋体"/>
          <w:b/>
          <w:color w:val="auto"/>
          <w:sz w:val="24"/>
          <w:highlight w:val="none"/>
          <w:u w:val="single"/>
          <w:shd w:val="clear" w:color="auto" w:fill="auto"/>
          <w:lang w:eastAsia="zh-CN"/>
        </w:rPr>
        <w:t>供应商</w:t>
      </w:r>
      <w:r>
        <w:rPr>
          <w:rFonts w:hint="eastAsia" w:ascii="宋体" w:hAnsi="宋体"/>
          <w:b/>
          <w:color w:val="auto"/>
          <w:sz w:val="24"/>
          <w:highlight w:val="none"/>
          <w:u w:val="single"/>
          <w:shd w:val="clear" w:color="auto" w:fill="auto"/>
        </w:rPr>
        <w:t>的应标情况</w:t>
      </w:r>
      <w:r>
        <w:rPr>
          <w:rFonts w:hint="eastAsia" w:ascii="宋体" w:hAnsi="宋体"/>
          <w:b/>
          <w:color w:val="auto"/>
          <w:sz w:val="24"/>
          <w:highlight w:val="none"/>
          <w:u w:val="single"/>
          <w:shd w:val="clear" w:color="auto" w:fill="auto"/>
          <w:lang w:val="en-US" w:eastAsia="zh-CN"/>
        </w:rPr>
        <w:t>栏中</w:t>
      </w:r>
      <w:r>
        <w:rPr>
          <w:rFonts w:hint="eastAsia" w:ascii="宋体" w:hAnsi="宋体"/>
          <w:b/>
          <w:color w:val="auto"/>
          <w:sz w:val="24"/>
          <w:highlight w:val="none"/>
          <w:u w:val="single"/>
          <w:shd w:val="clear" w:color="auto" w:fill="auto"/>
        </w:rPr>
        <w:t>仅填写</w:t>
      </w:r>
      <w:r>
        <w:rPr>
          <w:rFonts w:hint="eastAsia" w:ascii="宋体" w:hAnsi="宋体"/>
          <w:b/>
          <w:color w:val="auto"/>
          <w:sz w:val="24"/>
          <w:highlight w:val="none"/>
          <w:u w:val="single"/>
          <w:shd w:val="clear" w:color="auto" w:fill="auto"/>
          <w:lang w:val="en-US" w:eastAsia="zh-CN"/>
        </w:rPr>
        <w:t>响应或</w:t>
      </w:r>
      <w:r>
        <w:rPr>
          <w:rFonts w:hint="eastAsia" w:ascii="宋体" w:hAnsi="宋体"/>
          <w:b/>
          <w:color w:val="auto"/>
          <w:sz w:val="24"/>
          <w:highlight w:val="none"/>
          <w:u w:val="single"/>
          <w:shd w:val="clear" w:color="auto" w:fill="auto"/>
        </w:rPr>
        <w:t>完全响应</w:t>
      </w:r>
      <w:r>
        <w:rPr>
          <w:rFonts w:hint="eastAsia" w:ascii="宋体" w:hAnsi="宋体"/>
          <w:b/>
          <w:color w:val="auto"/>
          <w:sz w:val="24"/>
          <w:highlight w:val="none"/>
          <w:u w:val="single"/>
          <w:shd w:val="clear" w:color="auto" w:fill="auto"/>
          <w:lang w:val="en-US" w:eastAsia="zh-CN"/>
        </w:rPr>
        <w:t>等文字</w:t>
      </w:r>
      <w:r>
        <w:rPr>
          <w:rFonts w:hint="eastAsia" w:ascii="宋体" w:hAnsi="宋体"/>
          <w:b/>
          <w:color w:val="auto"/>
          <w:sz w:val="24"/>
          <w:highlight w:val="none"/>
          <w:u w:val="single"/>
          <w:shd w:val="clear" w:color="auto" w:fill="auto"/>
        </w:rPr>
        <w:t>而不列出</w:t>
      </w:r>
      <w:r>
        <w:rPr>
          <w:rFonts w:hint="eastAsia" w:ascii="宋体" w:hAnsi="宋体"/>
          <w:b/>
          <w:color w:val="auto"/>
          <w:sz w:val="24"/>
          <w:highlight w:val="none"/>
          <w:u w:val="single"/>
          <w:shd w:val="clear" w:color="auto" w:fill="auto"/>
          <w:lang w:val="en-US" w:eastAsia="zh-CN"/>
        </w:rPr>
        <w:t>具体</w:t>
      </w:r>
      <w:r>
        <w:rPr>
          <w:rFonts w:hint="eastAsia" w:ascii="宋体" w:hAnsi="宋体"/>
          <w:b/>
          <w:color w:val="auto"/>
          <w:sz w:val="24"/>
          <w:highlight w:val="none"/>
          <w:u w:val="single"/>
          <w:shd w:val="clear" w:color="auto" w:fill="auto"/>
        </w:rPr>
        <w:t>的应标内容，不予认可该商务及技术条款已作响应。</w:t>
      </w:r>
      <w:r>
        <w:rPr>
          <w:rFonts w:hint="eastAsia" w:ascii="宋体" w:hAnsi="宋体"/>
          <w:b/>
          <w:color w:val="auto"/>
          <w:sz w:val="24"/>
          <w:highlight w:val="none"/>
          <w:u w:val="single"/>
          <w:shd w:val="clear" w:color="auto" w:fill="auto"/>
        </w:rPr>
        <w:br w:type="textWrapping"/>
      </w:r>
    </w:p>
    <w:p w14:paraId="6B1AF18F">
      <w:pPr>
        <w:pStyle w:val="27"/>
        <w:shd w:val="clear"/>
        <w:snapToGrid w:val="0"/>
        <w:spacing w:beforeLines="0" w:afterLines="0" w:line="240" w:lineRule="auto"/>
        <w:rPr>
          <w:rFonts w:hAnsi="宋体"/>
          <w:b/>
          <w:color w:val="auto"/>
          <w:highlight w:val="none"/>
          <w:shd w:val="clear" w:color="auto" w:fill="auto"/>
        </w:rPr>
      </w:pPr>
      <w:r>
        <w:rPr>
          <w:rFonts w:hint="eastAsia" w:hAnsi="宋体"/>
          <w:b/>
          <w:color w:val="auto"/>
          <w:spacing w:val="20"/>
          <w:highlight w:val="none"/>
          <w:shd w:val="clear" w:color="auto" w:fill="auto"/>
        </w:rPr>
        <w:t>法定代表人签字（或盖章）：            供应商（盖章）：</w:t>
      </w:r>
      <w:r>
        <w:rPr>
          <w:rFonts w:hint="eastAsia" w:hAnsi="宋体"/>
          <w:b/>
          <w:color w:val="auto"/>
          <w:spacing w:val="20"/>
          <w:highlight w:val="none"/>
          <w:shd w:val="clear" w:color="auto" w:fill="auto"/>
        </w:rPr>
        <w:br w:type="textWrapping"/>
      </w:r>
    </w:p>
    <w:p w14:paraId="620445C9">
      <w:pPr>
        <w:shd w:val="clear"/>
        <w:snapToGrid w:val="0"/>
        <w:spacing w:before="50" w:after="120" w:afterLines="50"/>
        <w:ind w:firstLine="4819" w:firstLineChars="2000"/>
        <w:jc w:val="left"/>
        <w:rPr>
          <w:rFonts w:ascii="宋体" w:hAnsi="宋体"/>
          <w:b/>
          <w:color w:val="auto"/>
          <w:sz w:val="24"/>
          <w:highlight w:val="none"/>
          <w:shd w:val="clear" w:color="auto" w:fill="auto"/>
        </w:rPr>
      </w:pPr>
      <w:bookmarkStart w:id="83" w:name="_Toc265669851"/>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4061F10C">
      <w:pPr>
        <w:shd w:val="clear"/>
        <w:snapToGrid w:val="0"/>
        <w:spacing w:before="50" w:after="120" w:afterLines="50"/>
        <w:outlineLvl w:val="9"/>
        <w:rPr>
          <w:rFonts w:ascii="宋体" w:hAnsi="宋体"/>
          <w:b/>
          <w:color w:val="auto"/>
          <w:sz w:val="24"/>
          <w:highlight w:val="none"/>
          <w:shd w:val="clear" w:color="auto" w:fill="auto"/>
        </w:rPr>
      </w:pPr>
      <w:r>
        <w:rPr>
          <w:rFonts w:ascii="宋体" w:hAnsi="宋体"/>
          <w:b/>
          <w:color w:val="auto"/>
          <w:sz w:val="24"/>
          <w:highlight w:val="none"/>
          <w:shd w:val="clear" w:color="auto" w:fill="auto"/>
        </w:rPr>
        <w:br w:type="page"/>
      </w:r>
    </w:p>
    <w:p w14:paraId="25EC60F4">
      <w:pPr>
        <w:shd w:val="clear"/>
        <w:snapToGrid w:val="0"/>
        <w:spacing w:before="50" w:after="120" w:afterLines="50"/>
        <w:jc w:val="center"/>
        <w:outlineLvl w:val="9"/>
        <w:rPr>
          <w:rFonts w:ascii="宋体" w:hAnsi="宋体"/>
          <w:b/>
          <w:color w:val="auto"/>
          <w:sz w:val="24"/>
          <w:highlight w:val="none"/>
          <w:shd w:val="clear" w:color="auto" w:fill="auto"/>
        </w:rPr>
      </w:pPr>
    </w:p>
    <w:bookmarkEnd w:id="66"/>
    <w:bookmarkEnd w:id="83"/>
    <w:p w14:paraId="13EC889F">
      <w:pPr>
        <w:shd w:val="clear"/>
        <w:snapToGrid w:val="0"/>
        <w:spacing w:before="50" w:after="120" w:afterLines="50"/>
        <w:jc w:val="center"/>
        <w:outlineLvl w:val="1"/>
        <w:rPr>
          <w:rFonts w:ascii="宋体" w:hAnsi="宋体"/>
          <w:b/>
          <w:color w:val="auto"/>
          <w:sz w:val="30"/>
          <w:szCs w:val="30"/>
          <w:highlight w:val="none"/>
          <w:shd w:val="clear" w:color="auto" w:fill="auto"/>
        </w:rPr>
      </w:pPr>
      <w:bookmarkStart w:id="84" w:name="_Toc289945433"/>
      <w:bookmarkStart w:id="85" w:name="_Toc466534754"/>
      <w:r>
        <w:rPr>
          <w:rFonts w:hint="eastAsia" w:ascii="宋体" w:hAnsi="宋体"/>
          <w:b/>
          <w:color w:val="auto"/>
          <w:sz w:val="30"/>
          <w:szCs w:val="30"/>
          <w:highlight w:val="none"/>
          <w:shd w:val="clear" w:color="auto" w:fill="auto"/>
        </w:rPr>
        <w:t>三、报价文件格式</w:t>
      </w:r>
      <w:bookmarkEnd w:id="84"/>
      <w:bookmarkEnd w:id="85"/>
    </w:p>
    <w:p w14:paraId="6DFBAD0F">
      <w:pPr>
        <w:shd w:val="clear"/>
        <w:snapToGrid w:val="0"/>
        <w:spacing w:before="120" w:beforeLines="50" w:after="50"/>
        <w:ind w:firstLine="645"/>
        <w:jc w:val="center"/>
        <w:rPr>
          <w:rFonts w:ascii="宋体" w:hAnsi="宋体"/>
          <w:color w:val="auto"/>
          <w:sz w:val="24"/>
          <w:szCs w:val="20"/>
          <w:highlight w:val="none"/>
          <w:shd w:val="clear" w:color="auto" w:fill="auto"/>
        </w:rPr>
      </w:pPr>
      <w:r>
        <w:rPr>
          <w:rFonts w:ascii="宋体" w:hAnsi="宋体"/>
          <w:bCs/>
          <w:color w:val="auto"/>
          <w:sz w:val="24"/>
          <w:highlight w:val="none"/>
          <w:shd w:val="clear" w:color="auto" w:fill="auto"/>
        </w:rPr>
        <w:t xml:space="preserve"> </w:t>
      </w:r>
    </w:p>
    <w:p w14:paraId="7CD80E57">
      <w:pPr>
        <w:shd w:val="clear"/>
        <w:snapToGrid w:val="0"/>
        <w:spacing w:before="120" w:beforeLines="50" w:after="50"/>
        <w:rPr>
          <w:rFonts w:ascii="宋体" w:hAnsi="宋体"/>
          <w:color w:val="auto"/>
          <w:sz w:val="24"/>
          <w:szCs w:val="20"/>
          <w:highlight w:val="none"/>
          <w:shd w:val="clear" w:color="auto" w:fill="auto"/>
        </w:rPr>
      </w:pPr>
    </w:p>
    <w:p w14:paraId="5753E60B">
      <w:pPr>
        <w:shd w:val="clear"/>
        <w:snapToGrid w:val="0"/>
        <w:spacing w:before="120" w:beforeLines="50" w:after="50"/>
        <w:rPr>
          <w:rFonts w:ascii="宋体" w:hAnsi="宋体"/>
          <w:color w:val="auto"/>
          <w:sz w:val="24"/>
          <w:szCs w:val="20"/>
          <w:highlight w:val="none"/>
          <w:shd w:val="clear" w:color="auto" w:fill="auto"/>
        </w:rPr>
      </w:pPr>
    </w:p>
    <w:p w14:paraId="2BED6B14">
      <w:pPr>
        <w:shd w:val="clear"/>
        <w:snapToGrid w:val="0"/>
        <w:spacing w:before="120" w:beforeLines="50" w:after="50"/>
        <w:ind w:firstLine="560" w:firstLineChars="200"/>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lang w:val="en-US" w:eastAsia="zh-CN"/>
        </w:rPr>
        <w:t>16</w:t>
      </w:r>
      <w:r>
        <w:rPr>
          <w:rFonts w:hint="eastAsia" w:ascii="宋体" w:hAnsi="宋体"/>
          <w:color w:val="auto"/>
          <w:sz w:val="28"/>
          <w:szCs w:val="28"/>
          <w:highlight w:val="none"/>
          <w:shd w:val="clear" w:color="auto" w:fill="auto"/>
        </w:rPr>
        <w:t xml:space="preserve">.报价文件封面格式： </w:t>
      </w:r>
    </w:p>
    <w:p w14:paraId="2D672DA0">
      <w:pPr>
        <w:shd w:val="clear"/>
        <w:snapToGrid w:val="0"/>
        <w:spacing w:before="120" w:beforeLines="50" w:after="50"/>
        <w:jc w:val="center"/>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报 价 文 件</w:t>
      </w:r>
    </w:p>
    <w:p w14:paraId="1281B36C">
      <w:pPr>
        <w:shd w:val="clear"/>
        <w:snapToGrid w:val="0"/>
        <w:spacing w:before="120" w:beforeLines="50" w:after="50"/>
        <w:jc w:val="center"/>
        <w:rPr>
          <w:rFonts w:ascii="宋体" w:hAnsi="宋体"/>
          <w:b/>
          <w:bCs/>
          <w:color w:val="auto"/>
          <w:sz w:val="28"/>
          <w:szCs w:val="28"/>
          <w:highlight w:val="none"/>
          <w:shd w:val="clear" w:color="auto" w:fill="auto"/>
        </w:rPr>
      </w:pPr>
      <w:r>
        <w:rPr>
          <w:rFonts w:hint="eastAsia" w:ascii="宋体" w:hAnsi="宋体"/>
          <w:b/>
          <w:bCs/>
          <w:color w:val="auto"/>
          <w:sz w:val="28"/>
          <w:szCs w:val="28"/>
          <w:highlight w:val="none"/>
          <w:shd w:val="clear" w:color="auto" w:fill="auto"/>
        </w:rPr>
        <w:t xml:space="preserve"> </w:t>
      </w:r>
    </w:p>
    <w:p w14:paraId="0B8A722E">
      <w:pPr>
        <w:shd w:val="clear"/>
        <w:snapToGrid w:val="0"/>
        <w:spacing w:before="120" w:beforeLines="50" w:after="50" w:line="360" w:lineRule="auto"/>
        <w:jc w:val="center"/>
        <w:rPr>
          <w:rFonts w:ascii="宋体" w:hAnsi="宋体"/>
          <w:bCs/>
          <w:color w:val="auto"/>
          <w:sz w:val="28"/>
          <w:szCs w:val="28"/>
          <w:highlight w:val="none"/>
          <w:shd w:val="clear" w:color="auto" w:fill="auto"/>
        </w:rPr>
      </w:pPr>
    </w:p>
    <w:p w14:paraId="1B247E3F">
      <w:pPr>
        <w:shd w:val="clear"/>
        <w:snapToGrid w:val="0"/>
        <w:spacing w:before="120" w:beforeLines="50" w:after="50" w:line="360" w:lineRule="auto"/>
        <w:ind w:firstLine="1246" w:firstLineChars="445"/>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项目名称：</w:t>
      </w:r>
    </w:p>
    <w:p w14:paraId="0CD60645">
      <w:pPr>
        <w:shd w:val="clear"/>
        <w:snapToGrid w:val="0"/>
        <w:spacing w:before="120" w:beforeLines="50" w:after="50" w:line="360" w:lineRule="auto"/>
        <w:ind w:firstLine="560" w:firstLineChars="200"/>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 xml:space="preserve">     项目编号：</w:t>
      </w:r>
    </w:p>
    <w:p w14:paraId="3B47728F">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p>
    <w:p w14:paraId="4D296802">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供应商名称：</w:t>
      </w:r>
    </w:p>
    <w:p w14:paraId="115E508F">
      <w:pPr>
        <w:pStyle w:val="14"/>
        <w:shd w:val="clear"/>
        <w:snapToGrid w:val="0"/>
        <w:spacing w:before="50" w:after="50" w:line="360" w:lineRule="auto"/>
        <w:ind w:firstLine="1164" w:firstLineChars="416"/>
        <w:rPr>
          <w:rFonts w:ascii="宋体" w:hAnsi="宋体"/>
          <w:bCs/>
          <w:color w:val="auto"/>
          <w:sz w:val="28"/>
          <w:szCs w:val="28"/>
          <w:highlight w:val="none"/>
          <w:shd w:val="clear" w:color="auto" w:fill="auto"/>
        </w:rPr>
      </w:pPr>
      <w:r>
        <w:rPr>
          <w:rFonts w:hint="eastAsia" w:ascii="宋体" w:hAnsi="宋体"/>
          <w:bCs/>
          <w:color w:val="auto"/>
          <w:sz w:val="28"/>
          <w:szCs w:val="28"/>
          <w:highlight w:val="none"/>
          <w:shd w:val="clear" w:color="auto" w:fill="auto"/>
        </w:rPr>
        <w:t>供应商地址：</w:t>
      </w:r>
    </w:p>
    <w:p w14:paraId="0D8F348C">
      <w:pPr>
        <w:shd w:val="clear"/>
        <w:snapToGrid w:val="0"/>
        <w:spacing w:before="120" w:beforeLines="50" w:after="50" w:line="360" w:lineRule="auto"/>
        <w:jc w:val="center"/>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 xml:space="preserve">                        </w:t>
      </w:r>
    </w:p>
    <w:p w14:paraId="3E0C8091">
      <w:pPr>
        <w:shd w:val="clear"/>
        <w:snapToGrid w:val="0"/>
        <w:spacing w:before="120" w:beforeLines="50" w:after="50" w:line="360" w:lineRule="auto"/>
        <w:jc w:val="center"/>
        <w:rPr>
          <w:rFonts w:ascii="宋体" w:hAnsi="宋体"/>
          <w:color w:val="auto"/>
          <w:sz w:val="28"/>
          <w:szCs w:val="28"/>
          <w:highlight w:val="none"/>
          <w:shd w:val="clear" w:color="auto" w:fill="auto"/>
        </w:rPr>
      </w:pPr>
      <w:r>
        <w:rPr>
          <w:rFonts w:hint="eastAsia" w:ascii="宋体" w:hAnsi="宋体"/>
          <w:color w:val="auto"/>
          <w:sz w:val="28"/>
          <w:szCs w:val="28"/>
          <w:highlight w:val="none"/>
          <w:shd w:val="clear" w:color="auto" w:fill="auto"/>
        </w:rPr>
        <w:t>年  月  日</w:t>
      </w:r>
    </w:p>
    <w:p w14:paraId="4B21DC55">
      <w:pPr>
        <w:pStyle w:val="27"/>
        <w:shd w:val="clear"/>
        <w:snapToGrid w:val="0"/>
        <w:spacing w:beforeLines="0" w:afterLines="0" w:line="240" w:lineRule="auto"/>
        <w:rPr>
          <w:rFonts w:hAnsi="宋体"/>
          <w:color w:val="auto"/>
          <w:highlight w:val="none"/>
          <w:shd w:val="clear" w:color="auto" w:fill="auto"/>
        </w:rPr>
      </w:pPr>
      <w:r>
        <w:rPr>
          <w:rFonts w:hint="eastAsia" w:hAnsi="宋体"/>
          <w:color w:val="auto"/>
          <w:highlight w:val="none"/>
          <w:shd w:val="clear" w:color="auto" w:fill="auto"/>
        </w:rPr>
        <w:br w:type="page"/>
      </w:r>
      <w:r>
        <w:rPr>
          <w:rFonts w:hint="eastAsia" w:hAnsi="宋体"/>
          <w:color w:val="auto"/>
          <w:highlight w:val="none"/>
          <w:shd w:val="clear" w:color="auto" w:fill="auto"/>
          <w:lang w:val="en-US" w:eastAsia="zh-CN"/>
        </w:rPr>
        <w:t>17</w:t>
      </w:r>
      <w:r>
        <w:rPr>
          <w:rFonts w:hint="eastAsia" w:hAnsi="宋体"/>
          <w:color w:val="auto"/>
          <w:highlight w:val="none"/>
          <w:shd w:val="clear" w:color="auto" w:fill="auto"/>
        </w:rPr>
        <w:t>.开标一览表格式：</w:t>
      </w:r>
    </w:p>
    <w:p w14:paraId="14CC724B">
      <w:pPr>
        <w:pStyle w:val="27"/>
        <w:shd w:val="clear"/>
        <w:snapToGrid w:val="0"/>
        <w:spacing w:beforeLines="0" w:afterLines="0" w:line="240" w:lineRule="auto"/>
        <w:jc w:val="center"/>
        <w:rPr>
          <w:rFonts w:hAnsi="宋体"/>
          <w:b/>
          <w:color w:val="auto"/>
          <w:highlight w:val="none"/>
          <w:shd w:val="clear" w:color="auto" w:fill="auto"/>
        </w:rPr>
      </w:pPr>
      <w:r>
        <w:rPr>
          <w:rFonts w:hint="eastAsia" w:hAnsi="宋体"/>
          <w:b/>
          <w:color w:val="auto"/>
          <w:highlight w:val="none"/>
          <w:shd w:val="clear" w:color="auto" w:fill="auto"/>
        </w:rPr>
        <w:t>开标一览表</w:t>
      </w:r>
    </w:p>
    <w:p w14:paraId="41831BB5">
      <w:pPr>
        <w:shd w:val="clear"/>
        <w:snapToGrid w:val="0"/>
        <w:spacing w:before="120" w:beforeLines="50" w:after="50" w:line="480" w:lineRule="auto"/>
        <w:rPr>
          <w:rFonts w:ascii="宋体" w:hAnsi="宋体"/>
          <w:b/>
          <w:color w:val="auto"/>
          <w:sz w:val="24"/>
          <w:highlight w:val="none"/>
          <w:shd w:val="clear" w:color="auto" w:fill="auto"/>
        </w:rPr>
      </w:pPr>
    </w:p>
    <w:p w14:paraId="45D6A039">
      <w:pPr>
        <w:shd w:val="clear"/>
        <w:snapToGrid w:val="0"/>
        <w:spacing w:before="120" w:beforeLines="50" w:after="50" w:line="480" w:lineRule="auto"/>
        <w:ind w:firstLine="480" w:firstLineChars="200"/>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项目名称：</w:t>
      </w:r>
    </w:p>
    <w:p w14:paraId="77CF0377">
      <w:pPr>
        <w:shd w:val="clear"/>
        <w:snapToGrid w:val="0"/>
        <w:spacing w:before="120" w:beforeLines="50" w:after="50" w:line="480" w:lineRule="auto"/>
        <w:ind w:firstLine="480" w:firstLineChars="200"/>
        <w:rPr>
          <w:rFonts w:ascii="宋体" w:hAnsi="宋体"/>
          <w:b/>
          <w:color w:val="auto"/>
          <w:sz w:val="24"/>
          <w:highlight w:val="none"/>
          <w:shd w:val="clear" w:color="auto" w:fill="auto"/>
        </w:rPr>
      </w:pPr>
      <w:r>
        <w:rPr>
          <w:rFonts w:hint="eastAsia" w:ascii="宋体" w:hAnsi="宋体"/>
          <w:color w:val="auto"/>
          <w:sz w:val="24"/>
          <w:highlight w:val="none"/>
          <w:shd w:val="clear" w:color="auto" w:fill="auto"/>
        </w:rPr>
        <w:t>项目编号：</w:t>
      </w:r>
    </w:p>
    <w:tbl>
      <w:tblPr>
        <w:tblStyle w:val="4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3234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noWrap w:val="0"/>
            <w:vAlign w:val="center"/>
          </w:tcPr>
          <w:p w14:paraId="4F880618">
            <w:pPr>
              <w:pStyle w:val="27"/>
              <w:shd w:val="clear"/>
              <w:snapToGrid w:val="0"/>
              <w:spacing w:beforeLines="0" w:afterLines="0" w:line="240" w:lineRule="auto"/>
              <w:jc w:val="center"/>
              <w:rPr>
                <w:rFonts w:hAnsi="宋体"/>
                <w:b/>
                <w:color w:val="auto"/>
                <w:kern w:val="2"/>
                <w:highlight w:val="none"/>
                <w:shd w:val="clear" w:color="auto" w:fill="auto"/>
              </w:rPr>
            </w:pPr>
            <w:r>
              <w:rPr>
                <w:rFonts w:hint="eastAsia" w:hAnsi="宋体"/>
                <w:b/>
                <w:color w:val="auto"/>
                <w:kern w:val="2"/>
                <w:highlight w:val="none"/>
                <w:shd w:val="clear" w:color="auto" w:fill="auto"/>
              </w:rPr>
              <w:t>名称</w:t>
            </w:r>
          </w:p>
        </w:tc>
        <w:tc>
          <w:tcPr>
            <w:tcW w:w="5760" w:type="dxa"/>
            <w:noWrap w:val="0"/>
            <w:vAlign w:val="center"/>
          </w:tcPr>
          <w:p w14:paraId="29C7B681">
            <w:pPr>
              <w:pStyle w:val="27"/>
              <w:shd w:val="clear"/>
              <w:snapToGrid w:val="0"/>
              <w:spacing w:beforeLines="0" w:afterLines="0" w:line="240" w:lineRule="auto"/>
              <w:jc w:val="center"/>
              <w:rPr>
                <w:rFonts w:hAnsi="宋体"/>
                <w:b/>
                <w:color w:val="auto"/>
                <w:kern w:val="2"/>
                <w:highlight w:val="none"/>
                <w:shd w:val="clear" w:color="auto" w:fill="auto"/>
              </w:rPr>
            </w:pPr>
            <w:r>
              <w:rPr>
                <w:rFonts w:hint="eastAsia" w:hAnsi="宋体"/>
                <w:b/>
                <w:color w:val="auto"/>
                <w:kern w:val="2"/>
                <w:highlight w:val="none"/>
                <w:shd w:val="clear" w:color="auto" w:fill="auto"/>
              </w:rPr>
              <w:t>内容</w:t>
            </w:r>
          </w:p>
        </w:tc>
        <w:tc>
          <w:tcPr>
            <w:tcW w:w="1620" w:type="dxa"/>
            <w:noWrap w:val="0"/>
            <w:vAlign w:val="center"/>
          </w:tcPr>
          <w:p w14:paraId="36BFC86D">
            <w:pPr>
              <w:pStyle w:val="27"/>
              <w:shd w:val="clear"/>
              <w:snapToGrid w:val="0"/>
              <w:spacing w:beforeLines="0" w:afterLines="0" w:line="240" w:lineRule="auto"/>
              <w:jc w:val="center"/>
              <w:rPr>
                <w:rFonts w:hAnsi="宋体"/>
                <w:b/>
                <w:color w:val="auto"/>
                <w:kern w:val="2"/>
                <w:highlight w:val="none"/>
                <w:shd w:val="clear" w:color="auto" w:fill="auto"/>
              </w:rPr>
            </w:pPr>
            <w:r>
              <w:rPr>
                <w:rFonts w:hint="eastAsia" w:hAnsi="宋体"/>
                <w:b/>
                <w:color w:val="auto"/>
                <w:kern w:val="2"/>
                <w:highlight w:val="none"/>
                <w:shd w:val="clear" w:color="auto" w:fill="auto"/>
              </w:rPr>
              <w:t>备注</w:t>
            </w:r>
          </w:p>
        </w:tc>
      </w:tr>
      <w:tr w14:paraId="72D3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noWrap w:val="0"/>
            <w:vAlign w:val="center"/>
          </w:tcPr>
          <w:p w14:paraId="09DCCBAA">
            <w:pPr>
              <w:pStyle w:val="27"/>
              <w:shd w:val="clear"/>
              <w:snapToGrid w:val="0"/>
              <w:spacing w:beforeLines="0" w:afterLines="0" w:line="240" w:lineRule="auto"/>
              <w:jc w:val="center"/>
              <w:rPr>
                <w:rFonts w:hAnsi="宋体"/>
                <w:b/>
                <w:color w:val="auto"/>
                <w:kern w:val="2"/>
                <w:highlight w:val="none"/>
                <w:shd w:val="clear" w:color="auto" w:fill="auto"/>
              </w:rPr>
            </w:pPr>
          </w:p>
          <w:p w14:paraId="54C64EF2">
            <w:pPr>
              <w:pStyle w:val="27"/>
              <w:shd w:val="clear"/>
              <w:snapToGrid w:val="0"/>
              <w:spacing w:beforeLines="0" w:afterLines="0" w:line="240" w:lineRule="auto"/>
              <w:jc w:val="left"/>
              <w:rPr>
                <w:rFonts w:hint="eastAsia" w:hAnsi="宋体"/>
                <w:color w:val="auto"/>
                <w:kern w:val="2"/>
                <w:highlight w:val="none"/>
                <w:shd w:val="clear" w:color="auto" w:fill="auto"/>
              </w:rPr>
            </w:pPr>
            <w:r>
              <w:rPr>
                <w:rFonts w:hint="eastAsia" w:hAnsi="宋体"/>
                <w:color w:val="auto"/>
                <w:kern w:val="2"/>
                <w:highlight w:val="none"/>
                <w:shd w:val="clear" w:color="auto" w:fill="auto"/>
              </w:rPr>
              <w:t>投标报价</w:t>
            </w:r>
          </w:p>
        </w:tc>
        <w:tc>
          <w:tcPr>
            <w:tcW w:w="5760" w:type="dxa"/>
            <w:noWrap w:val="0"/>
            <w:vAlign w:val="center"/>
          </w:tcPr>
          <w:p w14:paraId="0B29988E">
            <w:pPr>
              <w:pStyle w:val="27"/>
              <w:shd w:val="clear"/>
              <w:snapToGrid w:val="0"/>
              <w:spacing w:beforeLines="0" w:afterLines="0" w:line="240" w:lineRule="auto"/>
              <w:rPr>
                <w:rFonts w:hAnsi="宋体"/>
                <w:color w:val="auto"/>
                <w:kern w:val="2"/>
                <w:highlight w:val="none"/>
                <w:shd w:val="clear" w:color="auto" w:fill="auto"/>
              </w:rPr>
            </w:pPr>
          </w:p>
          <w:p w14:paraId="04A14E5F">
            <w:pPr>
              <w:pStyle w:val="27"/>
              <w:shd w:val="clear"/>
              <w:snapToGrid w:val="0"/>
              <w:spacing w:beforeLines="0" w:afterLines="0" w:line="240" w:lineRule="auto"/>
              <w:ind w:left="240" w:hanging="240" w:hangingChars="100"/>
              <w:rPr>
                <w:rFonts w:hAnsi="宋体"/>
                <w:color w:val="auto"/>
                <w:kern w:val="2"/>
                <w:highlight w:val="none"/>
                <w:shd w:val="clear" w:color="auto" w:fill="auto"/>
              </w:rPr>
            </w:pPr>
            <w:r>
              <w:rPr>
                <w:rFonts w:hint="eastAsia" w:hAnsi="宋体"/>
                <w:color w:val="auto"/>
                <w:kern w:val="2"/>
                <w:highlight w:val="none"/>
                <w:shd w:val="clear" w:color="auto" w:fill="auto"/>
              </w:rPr>
              <w:t>大写：人民币</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拾</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万</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仟</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佰</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拾</w:t>
            </w:r>
          </w:p>
          <w:p w14:paraId="04DF8157">
            <w:pPr>
              <w:pStyle w:val="27"/>
              <w:shd w:val="clear"/>
              <w:snapToGrid w:val="0"/>
              <w:spacing w:beforeLines="0" w:afterLines="0" w:line="240" w:lineRule="auto"/>
              <w:ind w:left="210" w:leftChars="100" w:firstLine="480" w:firstLineChars="200"/>
              <w:rPr>
                <w:rFonts w:hAnsi="宋体"/>
                <w:color w:val="auto"/>
                <w:kern w:val="2"/>
                <w:highlight w:val="none"/>
                <w:shd w:val="clear" w:color="auto" w:fill="auto"/>
              </w:rPr>
            </w:pP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元</w:t>
            </w:r>
            <w:r>
              <w:rPr>
                <w:rFonts w:hAnsi="宋体"/>
                <w:color w:val="auto"/>
                <w:kern w:val="2"/>
                <w:highlight w:val="non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角</w:t>
            </w:r>
            <w:r>
              <w:rPr>
                <w:rFonts w:hint="eastAsia" w:hAnsi="宋体"/>
                <w:color w:val="auto"/>
                <w:kern w:val="2"/>
                <w:highlight w:val="none"/>
                <w:u w:val="single"/>
                <w:shd w:val="clear" w:color="auto" w:fill="auto"/>
              </w:rPr>
              <w:t xml:space="preserve"> </w:t>
            </w:r>
            <w:r>
              <w:rPr>
                <w:rFonts w:hAnsi="宋体"/>
                <w:color w:val="auto"/>
                <w:kern w:val="2"/>
                <w:highlight w:val="none"/>
                <w:u w:val="single"/>
                <w:shd w:val="clear" w:color="auto" w:fill="auto"/>
              </w:rPr>
              <w:t xml:space="preserve">   </w:t>
            </w:r>
            <w:r>
              <w:rPr>
                <w:rFonts w:hint="eastAsia" w:hAnsi="宋体"/>
                <w:color w:val="auto"/>
                <w:kern w:val="2"/>
                <w:highlight w:val="none"/>
                <w:shd w:val="clear" w:color="auto" w:fill="auto"/>
              </w:rPr>
              <w:t>分</w:t>
            </w:r>
          </w:p>
          <w:p w14:paraId="5AD72856">
            <w:pPr>
              <w:pStyle w:val="27"/>
              <w:shd w:val="clear"/>
              <w:snapToGrid w:val="0"/>
              <w:spacing w:beforeLines="0" w:afterLines="0" w:line="240" w:lineRule="auto"/>
              <w:rPr>
                <w:rFonts w:hAnsi="宋体"/>
                <w:color w:val="auto"/>
                <w:kern w:val="2"/>
                <w:highlight w:val="none"/>
                <w:shd w:val="clear" w:color="auto" w:fill="auto"/>
              </w:rPr>
            </w:pPr>
          </w:p>
          <w:p w14:paraId="65C4BD2A">
            <w:pPr>
              <w:pStyle w:val="27"/>
              <w:shd w:val="clear"/>
              <w:snapToGrid w:val="0"/>
              <w:spacing w:beforeLines="0" w:afterLines="0" w:line="240" w:lineRule="auto"/>
              <w:rPr>
                <w:rFonts w:hAnsi="宋体"/>
                <w:color w:val="auto"/>
                <w:kern w:val="2"/>
                <w:highlight w:val="none"/>
                <w:shd w:val="clear" w:color="auto" w:fill="auto"/>
              </w:rPr>
            </w:pPr>
            <w:r>
              <w:rPr>
                <w:rFonts w:hint="eastAsia" w:hAnsi="宋体"/>
                <w:color w:val="auto"/>
                <w:kern w:val="2"/>
                <w:highlight w:val="none"/>
                <w:shd w:val="clear" w:color="auto" w:fill="auto"/>
              </w:rPr>
              <w:t>小写：</w:t>
            </w:r>
            <w:r>
              <w:rPr>
                <w:rFonts w:ascii="Arial" w:hAnsi="Arial" w:cs="Arial"/>
                <w:color w:val="auto"/>
                <w:kern w:val="2"/>
                <w:highlight w:val="none"/>
                <w:u w:val="single"/>
                <w:shd w:val="clear" w:color="auto" w:fill="auto"/>
              </w:rPr>
              <w:t>¥</w:t>
            </w:r>
            <w:r>
              <w:rPr>
                <w:rFonts w:hint="eastAsia" w:ascii="Arial" w:hAnsi="Arial" w:cs="Arial"/>
                <w:color w:val="auto"/>
                <w:kern w:val="2"/>
                <w:highlight w:val="none"/>
                <w:u w:val="single"/>
                <w:shd w:val="clear" w:color="auto" w:fill="auto"/>
              </w:rPr>
              <w:t xml:space="preserve">                     </w:t>
            </w:r>
            <w:r>
              <w:rPr>
                <w:rFonts w:hint="eastAsia" w:hAnsi="宋体"/>
                <w:color w:val="auto"/>
                <w:kern w:val="2"/>
                <w:highlight w:val="none"/>
                <w:shd w:val="clear" w:color="auto" w:fill="auto"/>
              </w:rPr>
              <w:t>元</w:t>
            </w:r>
          </w:p>
          <w:p w14:paraId="6E97ADBF">
            <w:pPr>
              <w:pStyle w:val="27"/>
              <w:shd w:val="clear"/>
              <w:snapToGrid w:val="0"/>
              <w:spacing w:beforeLines="0" w:afterLines="0" w:line="240" w:lineRule="auto"/>
              <w:rPr>
                <w:rFonts w:hAnsi="宋体"/>
                <w:b/>
                <w:color w:val="auto"/>
                <w:kern w:val="2"/>
                <w:highlight w:val="none"/>
                <w:shd w:val="clear" w:color="auto" w:fill="auto"/>
              </w:rPr>
            </w:pPr>
          </w:p>
        </w:tc>
        <w:tc>
          <w:tcPr>
            <w:tcW w:w="1620" w:type="dxa"/>
            <w:noWrap w:val="0"/>
            <w:vAlign w:val="top"/>
          </w:tcPr>
          <w:p w14:paraId="1DE9A86E">
            <w:pPr>
              <w:pStyle w:val="27"/>
              <w:shd w:val="clear"/>
              <w:snapToGrid w:val="0"/>
              <w:spacing w:beforeLines="0" w:afterLines="0" w:line="240" w:lineRule="auto"/>
              <w:rPr>
                <w:rFonts w:hAnsi="宋体"/>
                <w:b/>
                <w:color w:val="auto"/>
                <w:kern w:val="2"/>
                <w:highlight w:val="none"/>
                <w:shd w:val="clear" w:color="auto" w:fill="auto"/>
              </w:rPr>
            </w:pPr>
          </w:p>
        </w:tc>
      </w:tr>
    </w:tbl>
    <w:p w14:paraId="5B023FA9">
      <w:pPr>
        <w:pStyle w:val="27"/>
        <w:shd w:val="clear"/>
        <w:snapToGrid w:val="0"/>
        <w:spacing w:beforeLines="0" w:afterLines="0" w:line="240" w:lineRule="auto"/>
        <w:rPr>
          <w:rFonts w:hAnsi="宋体"/>
          <w:b/>
          <w:color w:val="auto"/>
          <w:highlight w:val="none"/>
          <w:shd w:val="clear" w:color="auto" w:fill="auto"/>
        </w:rPr>
      </w:pPr>
    </w:p>
    <w:p w14:paraId="5270896A">
      <w:pPr>
        <w:pStyle w:val="27"/>
        <w:shd w:val="clear"/>
        <w:snapToGrid w:val="0"/>
        <w:spacing w:beforeLines="0" w:afterLines="0" w:line="360" w:lineRule="auto"/>
        <w:rPr>
          <w:rFonts w:hAnsi="宋体"/>
          <w:b/>
          <w:color w:val="auto"/>
          <w:kern w:val="2"/>
          <w:szCs w:val="20"/>
          <w:highlight w:val="none"/>
          <w:shd w:val="clear" w:color="auto" w:fill="auto"/>
        </w:rPr>
      </w:pPr>
    </w:p>
    <w:p w14:paraId="79C41505">
      <w:pPr>
        <w:pStyle w:val="27"/>
        <w:shd w:val="clear"/>
        <w:snapToGrid w:val="0"/>
        <w:spacing w:beforeLines="0" w:afterLines="0" w:line="360" w:lineRule="auto"/>
        <w:rPr>
          <w:rFonts w:hint="eastAsia" w:hAnsi="宋体"/>
          <w:b w:val="0"/>
          <w:bCs/>
          <w:color w:val="auto"/>
          <w:kern w:val="2"/>
          <w:szCs w:val="20"/>
          <w:highlight w:val="none"/>
          <w:shd w:val="clear" w:color="auto" w:fill="auto"/>
          <w:lang w:eastAsia="zh-Hans"/>
        </w:rPr>
      </w:pPr>
      <w:r>
        <w:rPr>
          <w:rFonts w:hint="eastAsia" w:hAnsi="宋体"/>
          <w:b w:val="0"/>
          <w:bCs/>
          <w:color w:val="auto"/>
          <w:kern w:val="2"/>
          <w:szCs w:val="20"/>
          <w:highlight w:val="none"/>
          <w:shd w:val="clear" w:color="auto" w:fill="auto"/>
        </w:rPr>
        <w:t>投标总报价</w:t>
      </w:r>
      <w:r>
        <w:rPr>
          <w:rFonts w:hint="eastAsia" w:hAnsi="宋体"/>
          <w:b w:val="0"/>
          <w:bCs/>
          <w:color w:val="auto"/>
          <w:kern w:val="2"/>
          <w:szCs w:val="20"/>
          <w:highlight w:val="none"/>
          <w:shd w:val="clear" w:color="auto" w:fill="auto"/>
          <w:lang w:val="en-US" w:eastAsia="zh-CN"/>
        </w:rPr>
        <w:t>为</w:t>
      </w:r>
      <w:r>
        <w:rPr>
          <w:rFonts w:hint="eastAsia" w:hAnsi="宋体"/>
          <w:b w:val="0"/>
          <w:bCs/>
          <w:color w:val="auto"/>
          <w:kern w:val="2"/>
          <w:szCs w:val="20"/>
          <w:highlight w:val="none"/>
          <w:shd w:val="clear" w:color="auto" w:fill="auto"/>
          <w:lang w:eastAsia="zh-Hans"/>
        </w:rPr>
        <w:t>完成本次项目所需一切费用及合同包含的所有风险责任等各项费用及不可预见费等所需的全部费用。</w:t>
      </w:r>
    </w:p>
    <w:p w14:paraId="13017BCA">
      <w:pPr>
        <w:pStyle w:val="27"/>
        <w:shd w:val="clear"/>
        <w:snapToGrid w:val="0"/>
        <w:spacing w:beforeLines="0" w:afterLines="0" w:line="240" w:lineRule="auto"/>
        <w:rPr>
          <w:rFonts w:hAnsi="宋体"/>
          <w:b/>
          <w:color w:val="auto"/>
          <w:kern w:val="2"/>
          <w:szCs w:val="20"/>
          <w:highlight w:val="none"/>
          <w:shd w:val="clear" w:color="auto" w:fill="auto"/>
        </w:rPr>
      </w:pPr>
    </w:p>
    <w:p w14:paraId="40282555">
      <w:pPr>
        <w:pStyle w:val="29"/>
        <w:shd w:val="clear"/>
        <w:rPr>
          <w:color w:val="auto"/>
          <w:highlight w:val="none"/>
          <w:shd w:val="clear" w:color="auto" w:fill="auto"/>
        </w:rPr>
      </w:pPr>
    </w:p>
    <w:p w14:paraId="43F50BFE">
      <w:pPr>
        <w:pStyle w:val="27"/>
        <w:shd w:val="clear"/>
        <w:snapToGrid w:val="0"/>
        <w:spacing w:beforeLines="0" w:afterLines="0" w:line="240" w:lineRule="auto"/>
        <w:rPr>
          <w:rFonts w:hAnsi="宋体"/>
          <w:b/>
          <w:color w:val="auto"/>
          <w:kern w:val="2"/>
          <w:szCs w:val="20"/>
          <w:highlight w:val="none"/>
          <w:shd w:val="clear" w:color="auto" w:fill="auto"/>
        </w:rPr>
      </w:pPr>
    </w:p>
    <w:p w14:paraId="249925FE">
      <w:pPr>
        <w:pStyle w:val="27"/>
        <w:shd w:val="clear"/>
        <w:snapToGrid w:val="0"/>
        <w:spacing w:beforeLines="0" w:afterLines="0" w:line="240" w:lineRule="auto"/>
        <w:rPr>
          <w:rFonts w:hAnsi="宋体"/>
          <w:b/>
          <w:color w:val="auto"/>
          <w:spacing w:val="20"/>
          <w:highlight w:val="none"/>
          <w:shd w:val="clear" w:color="auto" w:fill="auto"/>
        </w:rPr>
      </w:pPr>
      <w:r>
        <w:rPr>
          <w:rFonts w:hint="eastAsia" w:hAnsi="宋体"/>
          <w:b/>
          <w:color w:val="auto"/>
          <w:spacing w:val="20"/>
          <w:highlight w:val="none"/>
          <w:shd w:val="clear" w:color="auto" w:fill="auto"/>
        </w:rPr>
        <w:t xml:space="preserve">法定代表人签字（或盖章）：            供应商（盖章）：  </w:t>
      </w:r>
    </w:p>
    <w:p w14:paraId="41B8943C">
      <w:pPr>
        <w:pStyle w:val="27"/>
        <w:shd w:val="clear"/>
        <w:snapToGrid w:val="0"/>
        <w:spacing w:beforeLines="0" w:afterLines="0" w:line="240" w:lineRule="auto"/>
        <w:rPr>
          <w:rFonts w:hAnsi="宋体"/>
          <w:b/>
          <w:color w:val="auto"/>
          <w:highlight w:val="none"/>
          <w:shd w:val="clear" w:color="auto" w:fill="auto"/>
        </w:rPr>
      </w:pPr>
    </w:p>
    <w:p w14:paraId="08AD51D7">
      <w:pPr>
        <w:shd w:val="clear"/>
        <w:snapToGrid w:val="0"/>
        <w:spacing w:before="50" w:after="120" w:afterLines="50"/>
        <w:ind w:left="5301" w:hanging="5301" w:hangingChars="2200"/>
        <w:jc w:val="left"/>
        <w:rPr>
          <w:rFonts w:ascii="宋体" w:hAnsi="宋体"/>
          <w:b/>
          <w:color w:val="auto"/>
          <w:sz w:val="24"/>
          <w:highlight w:val="none"/>
          <w:shd w:val="clear" w:color="auto" w:fill="auto"/>
        </w:rPr>
      </w:pPr>
      <w:r>
        <w:rPr>
          <w:rFonts w:hint="eastAsia" w:ascii="宋体" w:hAnsi="宋体"/>
          <w:b/>
          <w:color w:val="auto"/>
          <w:sz w:val="24"/>
          <w:highlight w:val="none"/>
          <w:shd w:val="clear" w:color="auto" w:fill="auto"/>
        </w:rPr>
        <w:br w:type="textWrapping"/>
      </w:r>
      <w:r>
        <w:rPr>
          <w:rFonts w:hint="eastAsia" w:ascii="宋体" w:hAnsi="宋体"/>
          <w:b/>
          <w:color w:val="auto"/>
          <w:sz w:val="24"/>
          <w:highlight w:val="none"/>
          <w:shd w:val="clear" w:color="auto" w:fill="auto"/>
        </w:rPr>
        <w:t>日期：</w:t>
      </w:r>
      <w:r>
        <w:rPr>
          <w:rFonts w:ascii="宋体" w:hAnsi="宋体"/>
          <w:b/>
          <w:color w:val="auto"/>
          <w:sz w:val="24"/>
          <w:highlight w:val="none"/>
          <w:shd w:val="clear" w:color="auto" w:fill="auto"/>
        </w:rPr>
        <w:t xml:space="preserve">  </w:t>
      </w:r>
      <w:r>
        <w:rPr>
          <w:rFonts w:hint="eastAsia" w:ascii="宋体" w:hAnsi="宋体"/>
          <w:b/>
          <w:color w:val="auto"/>
          <w:sz w:val="24"/>
          <w:highlight w:val="none"/>
          <w:shd w:val="clear" w:color="auto" w:fill="auto"/>
        </w:rPr>
        <w:t>_____年___月___日</w:t>
      </w:r>
    </w:p>
    <w:p w14:paraId="1D2B7700">
      <w:pPr>
        <w:pStyle w:val="27"/>
        <w:shd w:val="clear"/>
        <w:snapToGrid w:val="0"/>
        <w:spacing w:beforeLines="0" w:afterLines="0" w:line="240" w:lineRule="auto"/>
        <w:rPr>
          <w:rFonts w:hAnsi="宋体"/>
          <w:color w:val="auto"/>
          <w:highlight w:val="none"/>
          <w:shd w:val="clear" w:color="auto" w:fill="auto"/>
        </w:rPr>
      </w:pPr>
    </w:p>
    <w:p w14:paraId="606F33D8">
      <w:pPr>
        <w:pStyle w:val="27"/>
        <w:shd w:val="clear"/>
        <w:snapToGrid w:val="0"/>
        <w:spacing w:beforeLines="0" w:afterLines="0" w:line="240" w:lineRule="auto"/>
        <w:rPr>
          <w:rFonts w:hAnsi="宋体"/>
          <w:color w:val="auto"/>
          <w:highlight w:val="none"/>
          <w:shd w:val="clear" w:color="auto" w:fill="auto"/>
        </w:rPr>
      </w:pPr>
      <w:r>
        <w:rPr>
          <w:rFonts w:hAnsi="宋体"/>
          <w:color w:val="auto"/>
          <w:highlight w:val="none"/>
          <w:shd w:val="clear" w:color="auto" w:fill="auto"/>
        </w:rPr>
        <w:br w:type="page"/>
      </w:r>
    </w:p>
    <w:p w14:paraId="1807B0FB">
      <w:pPr>
        <w:pStyle w:val="27"/>
        <w:shd w:val="clear"/>
        <w:snapToGrid w:val="0"/>
        <w:spacing w:beforeLines="0" w:afterLines="0" w:line="240" w:lineRule="auto"/>
        <w:rPr>
          <w:rFonts w:hAnsi="宋体"/>
          <w:color w:val="auto"/>
          <w:highlight w:val="none"/>
          <w:shd w:val="clear" w:color="auto" w:fill="auto"/>
        </w:rPr>
      </w:pPr>
      <w:r>
        <w:rPr>
          <w:rFonts w:hint="eastAsia" w:hAnsi="宋体"/>
          <w:color w:val="auto"/>
          <w:highlight w:val="none"/>
          <w:shd w:val="clear" w:color="auto" w:fill="auto"/>
          <w:lang w:val="en-US" w:eastAsia="zh-CN"/>
        </w:rPr>
        <w:t>18</w:t>
      </w:r>
      <w:r>
        <w:rPr>
          <w:rFonts w:hint="eastAsia" w:hAnsi="宋体"/>
          <w:color w:val="auto"/>
          <w:highlight w:val="none"/>
          <w:shd w:val="clear" w:color="auto" w:fill="auto"/>
        </w:rPr>
        <w:t xml:space="preserve">.报价明细表格式：       </w:t>
      </w:r>
    </w:p>
    <w:p w14:paraId="1F5E95E3">
      <w:pPr>
        <w:pStyle w:val="27"/>
        <w:shd w:val="clear"/>
        <w:snapToGrid w:val="0"/>
        <w:spacing w:beforeLines="0" w:afterLines="0" w:line="240" w:lineRule="auto"/>
        <w:jc w:val="center"/>
        <w:rPr>
          <w:rFonts w:hAnsi="宋体"/>
          <w:b/>
          <w:color w:val="auto"/>
          <w:highlight w:val="none"/>
          <w:shd w:val="clear" w:color="auto" w:fill="auto"/>
        </w:rPr>
      </w:pPr>
      <w:r>
        <w:rPr>
          <w:rFonts w:hint="eastAsia" w:hAnsi="宋体"/>
          <w:b/>
          <w:color w:val="auto"/>
          <w:highlight w:val="none"/>
          <w:shd w:val="clear" w:color="auto" w:fill="auto"/>
        </w:rPr>
        <w:t>报价明细表</w:t>
      </w:r>
    </w:p>
    <w:p w14:paraId="19532E43">
      <w:pPr>
        <w:shd w:val="clear"/>
        <w:snapToGrid w:val="0"/>
        <w:spacing w:before="120" w:beforeLines="50" w:after="50" w:line="360" w:lineRule="auto"/>
        <w:rPr>
          <w:rFonts w:ascii="宋体" w:hAnsi="宋体"/>
          <w:bCs/>
          <w:color w:val="auto"/>
          <w:sz w:val="24"/>
          <w:szCs w:val="20"/>
          <w:highlight w:val="none"/>
          <w:shd w:val="clear" w:color="auto" w:fill="auto"/>
        </w:rPr>
      </w:pPr>
      <w:r>
        <w:rPr>
          <w:rFonts w:hint="eastAsia" w:ascii="宋体" w:hAnsi="宋体"/>
          <w:bCs/>
          <w:color w:val="auto"/>
          <w:sz w:val="24"/>
          <w:highlight w:val="none"/>
          <w:shd w:val="clear" w:color="auto" w:fill="auto"/>
        </w:rPr>
        <w:t>项目名称：</w:t>
      </w:r>
    </w:p>
    <w:p w14:paraId="36810496">
      <w:pPr>
        <w:shd w:val="clear"/>
        <w:snapToGrid w:val="0"/>
        <w:spacing w:before="120" w:beforeLines="50" w:after="50" w:line="360" w:lineRule="auto"/>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项目编号：</w:t>
      </w:r>
    </w:p>
    <w:tbl>
      <w:tblPr>
        <w:tblStyle w:val="4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780C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1809752C">
            <w:pPr>
              <w:shd w:val="clear"/>
              <w:jc w:val="center"/>
              <w:rPr>
                <w:b/>
                <w:color w:val="auto"/>
                <w:sz w:val="24"/>
                <w:highlight w:val="none"/>
              </w:rPr>
            </w:pPr>
            <w:r>
              <w:rPr>
                <w:rFonts w:hint="eastAsia"/>
                <w:b/>
                <w:color w:val="auto"/>
                <w:sz w:val="24"/>
                <w:highlight w:val="none"/>
              </w:rPr>
              <w:t>序号</w:t>
            </w:r>
          </w:p>
        </w:tc>
        <w:tc>
          <w:tcPr>
            <w:tcW w:w="1559" w:type="dxa"/>
            <w:vAlign w:val="center"/>
          </w:tcPr>
          <w:p w14:paraId="69201D03">
            <w:pPr>
              <w:shd w:val="clear"/>
              <w:jc w:val="center"/>
              <w:rPr>
                <w:b/>
                <w:color w:val="auto"/>
                <w:sz w:val="24"/>
                <w:highlight w:val="none"/>
              </w:rPr>
            </w:pPr>
            <w:r>
              <w:rPr>
                <w:rFonts w:hint="eastAsia"/>
                <w:b/>
                <w:color w:val="auto"/>
                <w:sz w:val="24"/>
                <w:highlight w:val="none"/>
              </w:rPr>
              <w:t>服务内容</w:t>
            </w:r>
          </w:p>
        </w:tc>
        <w:tc>
          <w:tcPr>
            <w:tcW w:w="1701" w:type="dxa"/>
            <w:vAlign w:val="center"/>
          </w:tcPr>
          <w:p w14:paraId="6A9C3CB7">
            <w:pPr>
              <w:shd w:val="clear"/>
              <w:jc w:val="center"/>
              <w:rPr>
                <w:b/>
                <w:color w:val="auto"/>
                <w:sz w:val="24"/>
                <w:highlight w:val="none"/>
              </w:rPr>
            </w:pPr>
            <w:r>
              <w:rPr>
                <w:rFonts w:hint="eastAsia"/>
                <w:b/>
                <w:color w:val="auto"/>
                <w:sz w:val="24"/>
                <w:highlight w:val="none"/>
              </w:rPr>
              <w:t>承接企业名称</w:t>
            </w:r>
          </w:p>
        </w:tc>
        <w:tc>
          <w:tcPr>
            <w:tcW w:w="1559" w:type="dxa"/>
            <w:vAlign w:val="center"/>
          </w:tcPr>
          <w:p w14:paraId="0D874D2A">
            <w:pPr>
              <w:shd w:val="clear"/>
              <w:jc w:val="center"/>
              <w:rPr>
                <w:b/>
                <w:color w:val="auto"/>
                <w:sz w:val="24"/>
                <w:highlight w:val="none"/>
              </w:rPr>
            </w:pPr>
            <w:r>
              <w:rPr>
                <w:rFonts w:hint="eastAsia"/>
                <w:b/>
                <w:color w:val="auto"/>
                <w:sz w:val="24"/>
                <w:highlight w:val="none"/>
              </w:rPr>
              <w:t>是否是中小企业</w:t>
            </w:r>
          </w:p>
        </w:tc>
        <w:tc>
          <w:tcPr>
            <w:tcW w:w="851" w:type="dxa"/>
            <w:vAlign w:val="center"/>
          </w:tcPr>
          <w:p w14:paraId="73E32AAD">
            <w:pPr>
              <w:shd w:val="clear"/>
              <w:jc w:val="center"/>
              <w:rPr>
                <w:b/>
                <w:color w:val="auto"/>
                <w:sz w:val="24"/>
                <w:highlight w:val="none"/>
              </w:rPr>
            </w:pPr>
            <w:r>
              <w:rPr>
                <w:rFonts w:hint="eastAsia"/>
                <w:b/>
                <w:color w:val="auto"/>
                <w:sz w:val="24"/>
                <w:highlight w:val="none"/>
              </w:rPr>
              <w:t>数量</w:t>
            </w:r>
          </w:p>
        </w:tc>
        <w:tc>
          <w:tcPr>
            <w:tcW w:w="1134" w:type="dxa"/>
            <w:vAlign w:val="center"/>
          </w:tcPr>
          <w:p w14:paraId="690861DB">
            <w:pPr>
              <w:shd w:val="clear"/>
              <w:jc w:val="center"/>
              <w:rPr>
                <w:b/>
                <w:color w:val="auto"/>
                <w:sz w:val="24"/>
                <w:highlight w:val="none"/>
              </w:rPr>
            </w:pPr>
            <w:r>
              <w:rPr>
                <w:rFonts w:hint="eastAsia"/>
                <w:b/>
                <w:color w:val="auto"/>
                <w:sz w:val="24"/>
                <w:highlight w:val="none"/>
              </w:rPr>
              <w:t>单位</w:t>
            </w:r>
          </w:p>
        </w:tc>
        <w:tc>
          <w:tcPr>
            <w:tcW w:w="850" w:type="dxa"/>
            <w:vAlign w:val="center"/>
          </w:tcPr>
          <w:p w14:paraId="1603E64E">
            <w:pPr>
              <w:shd w:val="clear"/>
              <w:jc w:val="center"/>
              <w:rPr>
                <w:b/>
                <w:color w:val="auto"/>
                <w:sz w:val="24"/>
                <w:highlight w:val="none"/>
              </w:rPr>
            </w:pPr>
            <w:r>
              <w:rPr>
                <w:rFonts w:hint="eastAsia"/>
                <w:b/>
                <w:color w:val="auto"/>
                <w:sz w:val="24"/>
                <w:highlight w:val="none"/>
              </w:rPr>
              <w:t>单价</w:t>
            </w:r>
          </w:p>
        </w:tc>
        <w:tc>
          <w:tcPr>
            <w:tcW w:w="993" w:type="dxa"/>
            <w:vAlign w:val="center"/>
          </w:tcPr>
          <w:p w14:paraId="15272A31">
            <w:pPr>
              <w:shd w:val="clear"/>
              <w:jc w:val="center"/>
              <w:rPr>
                <w:b/>
                <w:color w:val="auto"/>
                <w:sz w:val="24"/>
                <w:highlight w:val="none"/>
              </w:rPr>
            </w:pPr>
            <w:r>
              <w:rPr>
                <w:rFonts w:hint="eastAsia"/>
                <w:b/>
                <w:color w:val="auto"/>
                <w:sz w:val="24"/>
                <w:highlight w:val="none"/>
              </w:rPr>
              <w:t>总价</w:t>
            </w:r>
          </w:p>
        </w:tc>
      </w:tr>
      <w:tr w14:paraId="2938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3B866C2D">
            <w:pPr>
              <w:shd w:val="clear"/>
              <w:spacing w:line="480" w:lineRule="auto"/>
              <w:jc w:val="center"/>
              <w:rPr>
                <w:rFonts w:ascii="宋体" w:hAnsi="宋体"/>
                <w:b/>
                <w:color w:val="auto"/>
                <w:sz w:val="24"/>
                <w:highlight w:val="none"/>
              </w:rPr>
            </w:pPr>
          </w:p>
        </w:tc>
        <w:tc>
          <w:tcPr>
            <w:tcW w:w="1559" w:type="dxa"/>
          </w:tcPr>
          <w:p w14:paraId="3B4B414B">
            <w:pPr>
              <w:shd w:val="clear"/>
              <w:spacing w:line="480" w:lineRule="auto"/>
              <w:jc w:val="center"/>
              <w:rPr>
                <w:rFonts w:ascii="宋体" w:hAnsi="宋体"/>
                <w:color w:val="auto"/>
                <w:sz w:val="24"/>
                <w:highlight w:val="none"/>
              </w:rPr>
            </w:pPr>
          </w:p>
        </w:tc>
        <w:tc>
          <w:tcPr>
            <w:tcW w:w="1701" w:type="dxa"/>
            <w:vAlign w:val="center"/>
          </w:tcPr>
          <w:p w14:paraId="468FD1B5">
            <w:pPr>
              <w:shd w:val="clear"/>
              <w:spacing w:line="480" w:lineRule="auto"/>
              <w:jc w:val="center"/>
              <w:rPr>
                <w:rFonts w:ascii="宋体" w:hAnsi="宋体"/>
                <w:b/>
                <w:color w:val="auto"/>
                <w:sz w:val="24"/>
                <w:highlight w:val="none"/>
              </w:rPr>
            </w:pPr>
          </w:p>
        </w:tc>
        <w:tc>
          <w:tcPr>
            <w:tcW w:w="1559" w:type="dxa"/>
            <w:vAlign w:val="center"/>
          </w:tcPr>
          <w:p w14:paraId="27B06763">
            <w:pPr>
              <w:shd w:val="clear"/>
              <w:spacing w:line="480" w:lineRule="auto"/>
              <w:jc w:val="center"/>
              <w:rPr>
                <w:rFonts w:ascii="宋体" w:hAnsi="宋体"/>
                <w:b/>
                <w:color w:val="auto"/>
                <w:sz w:val="24"/>
                <w:highlight w:val="none"/>
              </w:rPr>
            </w:pPr>
          </w:p>
        </w:tc>
        <w:tc>
          <w:tcPr>
            <w:tcW w:w="851" w:type="dxa"/>
            <w:vAlign w:val="center"/>
          </w:tcPr>
          <w:p w14:paraId="744DBE1E">
            <w:pPr>
              <w:shd w:val="clear"/>
              <w:spacing w:line="480" w:lineRule="auto"/>
              <w:jc w:val="center"/>
              <w:rPr>
                <w:rFonts w:ascii="宋体" w:hAnsi="宋体"/>
                <w:b/>
                <w:color w:val="auto"/>
                <w:sz w:val="24"/>
                <w:highlight w:val="none"/>
              </w:rPr>
            </w:pPr>
          </w:p>
        </w:tc>
        <w:tc>
          <w:tcPr>
            <w:tcW w:w="1134" w:type="dxa"/>
            <w:vAlign w:val="center"/>
          </w:tcPr>
          <w:p w14:paraId="17FFEB0A">
            <w:pPr>
              <w:shd w:val="clear"/>
              <w:spacing w:line="480" w:lineRule="auto"/>
              <w:jc w:val="center"/>
              <w:rPr>
                <w:rFonts w:ascii="宋体" w:hAnsi="宋体"/>
                <w:b/>
                <w:color w:val="auto"/>
                <w:sz w:val="24"/>
                <w:highlight w:val="none"/>
              </w:rPr>
            </w:pPr>
          </w:p>
        </w:tc>
        <w:tc>
          <w:tcPr>
            <w:tcW w:w="850" w:type="dxa"/>
            <w:vAlign w:val="center"/>
          </w:tcPr>
          <w:p w14:paraId="3453DFFD">
            <w:pPr>
              <w:shd w:val="clear"/>
              <w:spacing w:line="480" w:lineRule="auto"/>
              <w:jc w:val="center"/>
              <w:rPr>
                <w:rFonts w:ascii="宋体" w:hAnsi="宋体"/>
                <w:b/>
                <w:color w:val="auto"/>
                <w:sz w:val="24"/>
                <w:highlight w:val="none"/>
              </w:rPr>
            </w:pPr>
          </w:p>
        </w:tc>
        <w:tc>
          <w:tcPr>
            <w:tcW w:w="993" w:type="dxa"/>
            <w:vAlign w:val="center"/>
          </w:tcPr>
          <w:p w14:paraId="2F659C18">
            <w:pPr>
              <w:shd w:val="clear"/>
              <w:spacing w:line="480" w:lineRule="auto"/>
              <w:jc w:val="center"/>
              <w:rPr>
                <w:rFonts w:ascii="宋体" w:hAnsi="宋体"/>
                <w:b/>
                <w:color w:val="auto"/>
                <w:sz w:val="24"/>
                <w:highlight w:val="none"/>
              </w:rPr>
            </w:pPr>
          </w:p>
        </w:tc>
      </w:tr>
      <w:tr w14:paraId="3E07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6596C3E5">
            <w:pPr>
              <w:shd w:val="clear"/>
              <w:spacing w:line="480" w:lineRule="auto"/>
              <w:jc w:val="center"/>
              <w:rPr>
                <w:rFonts w:ascii="宋体" w:hAnsi="宋体"/>
                <w:b/>
                <w:color w:val="auto"/>
                <w:sz w:val="24"/>
                <w:highlight w:val="none"/>
              </w:rPr>
            </w:pPr>
          </w:p>
        </w:tc>
        <w:tc>
          <w:tcPr>
            <w:tcW w:w="1559" w:type="dxa"/>
          </w:tcPr>
          <w:p w14:paraId="60F0C463">
            <w:pPr>
              <w:shd w:val="clear"/>
              <w:spacing w:line="480" w:lineRule="auto"/>
              <w:jc w:val="center"/>
              <w:rPr>
                <w:rFonts w:ascii="宋体" w:hAnsi="宋体"/>
                <w:color w:val="auto"/>
                <w:sz w:val="24"/>
                <w:highlight w:val="none"/>
              </w:rPr>
            </w:pPr>
          </w:p>
        </w:tc>
        <w:tc>
          <w:tcPr>
            <w:tcW w:w="1701" w:type="dxa"/>
            <w:vAlign w:val="center"/>
          </w:tcPr>
          <w:p w14:paraId="22745BC9">
            <w:pPr>
              <w:shd w:val="clear"/>
              <w:spacing w:line="480" w:lineRule="auto"/>
              <w:jc w:val="center"/>
              <w:rPr>
                <w:rFonts w:ascii="宋体" w:hAnsi="宋体"/>
                <w:b/>
                <w:color w:val="auto"/>
                <w:sz w:val="24"/>
                <w:highlight w:val="none"/>
              </w:rPr>
            </w:pPr>
          </w:p>
        </w:tc>
        <w:tc>
          <w:tcPr>
            <w:tcW w:w="1559" w:type="dxa"/>
            <w:vAlign w:val="center"/>
          </w:tcPr>
          <w:p w14:paraId="300E9FC2">
            <w:pPr>
              <w:shd w:val="clear"/>
              <w:spacing w:line="480" w:lineRule="auto"/>
              <w:jc w:val="center"/>
              <w:rPr>
                <w:rFonts w:ascii="宋体" w:hAnsi="宋体"/>
                <w:color w:val="auto"/>
                <w:highlight w:val="none"/>
              </w:rPr>
            </w:pPr>
          </w:p>
        </w:tc>
        <w:tc>
          <w:tcPr>
            <w:tcW w:w="851" w:type="dxa"/>
            <w:vAlign w:val="center"/>
          </w:tcPr>
          <w:p w14:paraId="5EC98C44">
            <w:pPr>
              <w:shd w:val="clear"/>
              <w:spacing w:line="480" w:lineRule="auto"/>
              <w:jc w:val="center"/>
              <w:rPr>
                <w:rFonts w:ascii="宋体" w:hAnsi="宋体"/>
                <w:color w:val="auto"/>
                <w:highlight w:val="none"/>
              </w:rPr>
            </w:pPr>
          </w:p>
        </w:tc>
        <w:tc>
          <w:tcPr>
            <w:tcW w:w="1134" w:type="dxa"/>
            <w:vAlign w:val="center"/>
          </w:tcPr>
          <w:p w14:paraId="4259F051">
            <w:pPr>
              <w:shd w:val="clear"/>
              <w:spacing w:line="480" w:lineRule="auto"/>
              <w:jc w:val="center"/>
              <w:rPr>
                <w:rFonts w:ascii="宋体" w:hAnsi="宋体"/>
                <w:b/>
                <w:color w:val="auto"/>
                <w:sz w:val="24"/>
                <w:highlight w:val="none"/>
              </w:rPr>
            </w:pPr>
          </w:p>
        </w:tc>
        <w:tc>
          <w:tcPr>
            <w:tcW w:w="850" w:type="dxa"/>
            <w:vAlign w:val="center"/>
          </w:tcPr>
          <w:p w14:paraId="126FB692">
            <w:pPr>
              <w:shd w:val="clear"/>
              <w:spacing w:line="480" w:lineRule="auto"/>
              <w:jc w:val="center"/>
              <w:rPr>
                <w:rFonts w:ascii="宋体" w:hAnsi="宋体"/>
                <w:b/>
                <w:color w:val="auto"/>
                <w:sz w:val="24"/>
                <w:highlight w:val="none"/>
              </w:rPr>
            </w:pPr>
          </w:p>
        </w:tc>
        <w:tc>
          <w:tcPr>
            <w:tcW w:w="993" w:type="dxa"/>
            <w:vAlign w:val="center"/>
          </w:tcPr>
          <w:p w14:paraId="53E74FFA">
            <w:pPr>
              <w:shd w:val="clear"/>
              <w:spacing w:line="480" w:lineRule="auto"/>
              <w:jc w:val="center"/>
              <w:rPr>
                <w:rFonts w:ascii="宋体" w:hAnsi="宋体"/>
                <w:b/>
                <w:color w:val="auto"/>
                <w:sz w:val="24"/>
                <w:highlight w:val="none"/>
              </w:rPr>
            </w:pPr>
          </w:p>
        </w:tc>
      </w:tr>
      <w:tr w14:paraId="1479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86C07AC">
            <w:pPr>
              <w:shd w:val="clear"/>
              <w:spacing w:line="480" w:lineRule="auto"/>
              <w:jc w:val="center"/>
              <w:rPr>
                <w:rFonts w:ascii="宋体" w:hAnsi="宋体"/>
                <w:b/>
                <w:color w:val="auto"/>
                <w:sz w:val="24"/>
                <w:highlight w:val="none"/>
              </w:rPr>
            </w:pPr>
          </w:p>
        </w:tc>
        <w:tc>
          <w:tcPr>
            <w:tcW w:w="1559" w:type="dxa"/>
          </w:tcPr>
          <w:p w14:paraId="49060902">
            <w:pPr>
              <w:shd w:val="clear"/>
              <w:spacing w:line="480" w:lineRule="auto"/>
              <w:jc w:val="center"/>
              <w:rPr>
                <w:rFonts w:ascii="宋体" w:hAnsi="宋体"/>
                <w:color w:val="auto"/>
                <w:sz w:val="24"/>
                <w:highlight w:val="none"/>
              </w:rPr>
            </w:pPr>
          </w:p>
        </w:tc>
        <w:tc>
          <w:tcPr>
            <w:tcW w:w="1701" w:type="dxa"/>
            <w:vAlign w:val="center"/>
          </w:tcPr>
          <w:p w14:paraId="31D5231A">
            <w:pPr>
              <w:shd w:val="clear"/>
              <w:spacing w:line="480" w:lineRule="auto"/>
              <w:jc w:val="center"/>
              <w:rPr>
                <w:rFonts w:ascii="宋体" w:hAnsi="宋体"/>
                <w:b/>
                <w:color w:val="auto"/>
                <w:sz w:val="24"/>
                <w:highlight w:val="none"/>
              </w:rPr>
            </w:pPr>
          </w:p>
        </w:tc>
        <w:tc>
          <w:tcPr>
            <w:tcW w:w="1559" w:type="dxa"/>
            <w:vAlign w:val="center"/>
          </w:tcPr>
          <w:p w14:paraId="7C732989">
            <w:pPr>
              <w:shd w:val="clear"/>
              <w:spacing w:line="480" w:lineRule="auto"/>
              <w:jc w:val="center"/>
              <w:rPr>
                <w:rFonts w:ascii="宋体" w:hAnsi="宋体"/>
                <w:color w:val="auto"/>
                <w:highlight w:val="none"/>
              </w:rPr>
            </w:pPr>
          </w:p>
        </w:tc>
        <w:tc>
          <w:tcPr>
            <w:tcW w:w="851" w:type="dxa"/>
            <w:vAlign w:val="center"/>
          </w:tcPr>
          <w:p w14:paraId="6BF903F7">
            <w:pPr>
              <w:shd w:val="clear"/>
              <w:spacing w:line="480" w:lineRule="auto"/>
              <w:jc w:val="center"/>
              <w:rPr>
                <w:rFonts w:ascii="宋体" w:hAnsi="宋体"/>
                <w:color w:val="auto"/>
                <w:highlight w:val="none"/>
              </w:rPr>
            </w:pPr>
          </w:p>
        </w:tc>
        <w:tc>
          <w:tcPr>
            <w:tcW w:w="1134" w:type="dxa"/>
            <w:vAlign w:val="center"/>
          </w:tcPr>
          <w:p w14:paraId="022C1417">
            <w:pPr>
              <w:shd w:val="clear"/>
              <w:spacing w:line="480" w:lineRule="auto"/>
              <w:jc w:val="center"/>
              <w:rPr>
                <w:rFonts w:ascii="宋体" w:hAnsi="宋体"/>
                <w:b/>
                <w:color w:val="auto"/>
                <w:sz w:val="24"/>
                <w:highlight w:val="none"/>
              </w:rPr>
            </w:pPr>
          </w:p>
        </w:tc>
        <w:tc>
          <w:tcPr>
            <w:tcW w:w="850" w:type="dxa"/>
            <w:vAlign w:val="center"/>
          </w:tcPr>
          <w:p w14:paraId="69C4B4E8">
            <w:pPr>
              <w:shd w:val="clear"/>
              <w:spacing w:line="480" w:lineRule="auto"/>
              <w:jc w:val="center"/>
              <w:rPr>
                <w:rFonts w:ascii="宋体" w:hAnsi="宋体"/>
                <w:b/>
                <w:color w:val="auto"/>
                <w:sz w:val="24"/>
                <w:highlight w:val="none"/>
              </w:rPr>
            </w:pPr>
          </w:p>
        </w:tc>
        <w:tc>
          <w:tcPr>
            <w:tcW w:w="993" w:type="dxa"/>
            <w:vAlign w:val="center"/>
          </w:tcPr>
          <w:p w14:paraId="386ECA51">
            <w:pPr>
              <w:shd w:val="clear"/>
              <w:spacing w:line="480" w:lineRule="auto"/>
              <w:jc w:val="center"/>
              <w:rPr>
                <w:rFonts w:ascii="宋体" w:hAnsi="宋体"/>
                <w:b/>
                <w:color w:val="auto"/>
                <w:sz w:val="24"/>
                <w:highlight w:val="none"/>
              </w:rPr>
            </w:pPr>
          </w:p>
        </w:tc>
      </w:tr>
      <w:tr w14:paraId="0534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3FED6678">
            <w:pPr>
              <w:shd w:val="clear"/>
              <w:spacing w:line="480" w:lineRule="auto"/>
              <w:jc w:val="center"/>
              <w:rPr>
                <w:rFonts w:ascii="宋体" w:hAnsi="宋体"/>
                <w:b/>
                <w:color w:val="auto"/>
                <w:sz w:val="24"/>
                <w:highlight w:val="none"/>
              </w:rPr>
            </w:pPr>
          </w:p>
        </w:tc>
        <w:tc>
          <w:tcPr>
            <w:tcW w:w="1559" w:type="dxa"/>
          </w:tcPr>
          <w:p w14:paraId="3741AABD">
            <w:pPr>
              <w:shd w:val="clear"/>
              <w:spacing w:line="480" w:lineRule="auto"/>
              <w:jc w:val="center"/>
              <w:rPr>
                <w:rFonts w:ascii="宋体" w:hAnsi="宋体"/>
                <w:color w:val="auto"/>
                <w:sz w:val="24"/>
                <w:highlight w:val="none"/>
              </w:rPr>
            </w:pPr>
          </w:p>
        </w:tc>
        <w:tc>
          <w:tcPr>
            <w:tcW w:w="1701" w:type="dxa"/>
            <w:vAlign w:val="center"/>
          </w:tcPr>
          <w:p w14:paraId="42DA4974">
            <w:pPr>
              <w:shd w:val="clear"/>
              <w:spacing w:line="480" w:lineRule="auto"/>
              <w:jc w:val="center"/>
              <w:rPr>
                <w:rFonts w:ascii="宋体" w:hAnsi="宋体"/>
                <w:b/>
                <w:color w:val="auto"/>
                <w:sz w:val="24"/>
                <w:highlight w:val="none"/>
              </w:rPr>
            </w:pPr>
          </w:p>
        </w:tc>
        <w:tc>
          <w:tcPr>
            <w:tcW w:w="1559" w:type="dxa"/>
            <w:vAlign w:val="center"/>
          </w:tcPr>
          <w:p w14:paraId="34EF0604">
            <w:pPr>
              <w:shd w:val="clear"/>
              <w:spacing w:line="480" w:lineRule="auto"/>
              <w:jc w:val="center"/>
              <w:rPr>
                <w:rFonts w:ascii="宋体" w:hAnsi="宋体"/>
                <w:color w:val="auto"/>
                <w:highlight w:val="none"/>
              </w:rPr>
            </w:pPr>
          </w:p>
        </w:tc>
        <w:tc>
          <w:tcPr>
            <w:tcW w:w="851" w:type="dxa"/>
            <w:vAlign w:val="center"/>
          </w:tcPr>
          <w:p w14:paraId="455D5422">
            <w:pPr>
              <w:shd w:val="clear"/>
              <w:spacing w:line="480" w:lineRule="auto"/>
              <w:jc w:val="center"/>
              <w:rPr>
                <w:rFonts w:ascii="宋体" w:hAnsi="宋体"/>
                <w:color w:val="auto"/>
                <w:highlight w:val="none"/>
              </w:rPr>
            </w:pPr>
          </w:p>
        </w:tc>
        <w:tc>
          <w:tcPr>
            <w:tcW w:w="1134" w:type="dxa"/>
            <w:vAlign w:val="center"/>
          </w:tcPr>
          <w:p w14:paraId="465AE327">
            <w:pPr>
              <w:shd w:val="clear"/>
              <w:spacing w:line="480" w:lineRule="auto"/>
              <w:jc w:val="center"/>
              <w:rPr>
                <w:rFonts w:ascii="宋体" w:hAnsi="宋体"/>
                <w:b/>
                <w:color w:val="auto"/>
                <w:sz w:val="24"/>
                <w:highlight w:val="none"/>
              </w:rPr>
            </w:pPr>
          </w:p>
        </w:tc>
        <w:tc>
          <w:tcPr>
            <w:tcW w:w="850" w:type="dxa"/>
            <w:vAlign w:val="center"/>
          </w:tcPr>
          <w:p w14:paraId="2FDA1C00">
            <w:pPr>
              <w:shd w:val="clear"/>
              <w:spacing w:line="480" w:lineRule="auto"/>
              <w:jc w:val="center"/>
              <w:rPr>
                <w:rFonts w:ascii="宋体" w:hAnsi="宋体"/>
                <w:b/>
                <w:color w:val="auto"/>
                <w:sz w:val="24"/>
                <w:highlight w:val="none"/>
              </w:rPr>
            </w:pPr>
          </w:p>
        </w:tc>
        <w:tc>
          <w:tcPr>
            <w:tcW w:w="993" w:type="dxa"/>
            <w:vAlign w:val="center"/>
          </w:tcPr>
          <w:p w14:paraId="55DFF33E">
            <w:pPr>
              <w:shd w:val="clear"/>
              <w:spacing w:line="480" w:lineRule="auto"/>
              <w:jc w:val="center"/>
              <w:rPr>
                <w:rFonts w:ascii="宋体" w:hAnsi="宋体"/>
                <w:b/>
                <w:color w:val="auto"/>
                <w:sz w:val="24"/>
                <w:highlight w:val="none"/>
              </w:rPr>
            </w:pPr>
          </w:p>
        </w:tc>
      </w:tr>
      <w:tr w14:paraId="3DC2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3538F3A">
            <w:pPr>
              <w:shd w:val="clear"/>
              <w:spacing w:line="480" w:lineRule="auto"/>
              <w:jc w:val="center"/>
              <w:rPr>
                <w:rFonts w:ascii="宋体" w:hAnsi="宋体"/>
                <w:b/>
                <w:color w:val="auto"/>
                <w:sz w:val="24"/>
                <w:highlight w:val="none"/>
              </w:rPr>
            </w:pPr>
          </w:p>
        </w:tc>
        <w:tc>
          <w:tcPr>
            <w:tcW w:w="1559" w:type="dxa"/>
          </w:tcPr>
          <w:p w14:paraId="230AA46C">
            <w:pPr>
              <w:shd w:val="clear"/>
              <w:spacing w:line="480" w:lineRule="auto"/>
              <w:jc w:val="center"/>
              <w:rPr>
                <w:rFonts w:ascii="宋体" w:hAnsi="宋体"/>
                <w:color w:val="auto"/>
                <w:sz w:val="24"/>
                <w:highlight w:val="none"/>
              </w:rPr>
            </w:pPr>
          </w:p>
        </w:tc>
        <w:tc>
          <w:tcPr>
            <w:tcW w:w="1701" w:type="dxa"/>
            <w:vAlign w:val="center"/>
          </w:tcPr>
          <w:p w14:paraId="1876CD9C">
            <w:pPr>
              <w:shd w:val="clear"/>
              <w:spacing w:line="480" w:lineRule="auto"/>
              <w:jc w:val="center"/>
              <w:rPr>
                <w:rFonts w:ascii="宋体" w:hAnsi="宋体"/>
                <w:b/>
                <w:color w:val="auto"/>
                <w:sz w:val="24"/>
                <w:highlight w:val="none"/>
              </w:rPr>
            </w:pPr>
          </w:p>
        </w:tc>
        <w:tc>
          <w:tcPr>
            <w:tcW w:w="1559" w:type="dxa"/>
            <w:vAlign w:val="center"/>
          </w:tcPr>
          <w:p w14:paraId="282B9791">
            <w:pPr>
              <w:shd w:val="clear"/>
              <w:spacing w:line="480" w:lineRule="auto"/>
              <w:jc w:val="center"/>
              <w:rPr>
                <w:rFonts w:ascii="宋体" w:hAnsi="宋体"/>
                <w:color w:val="auto"/>
                <w:highlight w:val="none"/>
              </w:rPr>
            </w:pPr>
          </w:p>
        </w:tc>
        <w:tc>
          <w:tcPr>
            <w:tcW w:w="851" w:type="dxa"/>
            <w:vAlign w:val="center"/>
          </w:tcPr>
          <w:p w14:paraId="35FB353F">
            <w:pPr>
              <w:shd w:val="clear"/>
              <w:spacing w:line="480" w:lineRule="auto"/>
              <w:jc w:val="center"/>
              <w:rPr>
                <w:rFonts w:ascii="宋体" w:hAnsi="宋体"/>
                <w:color w:val="auto"/>
                <w:highlight w:val="none"/>
              </w:rPr>
            </w:pPr>
          </w:p>
        </w:tc>
        <w:tc>
          <w:tcPr>
            <w:tcW w:w="1134" w:type="dxa"/>
            <w:vAlign w:val="center"/>
          </w:tcPr>
          <w:p w14:paraId="29C5682A">
            <w:pPr>
              <w:shd w:val="clear"/>
              <w:spacing w:line="480" w:lineRule="auto"/>
              <w:jc w:val="center"/>
              <w:rPr>
                <w:rFonts w:ascii="宋体" w:hAnsi="宋体"/>
                <w:b/>
                <w:color w:val="auto"/>
                <w:sz w:val="24"/>
                <w:highlight w:val="none"/>
              </w:rPr>
            </w:pPr>
          </w:p>
        </w:tc>
        <w:tc>
          <w:tcPr>
            <w:tcW w:w="850" w:type="dxa"/>
            <w:vAlign w:val="center"/>
          </w:tcPr>
          <w:p w14:paraId="13C07E0C">
            <w:pPr>
              <w:shd w:val="clear"/>
              <w:spacing w:line="480" w:lineRule="auto"/>
              <w:jc w:val="center"/>
              <w:rPr>
                <w:rFonts w:ascii="宋体" w:hAnsi="宋体"/>
                <w:b/>
                <w:color w:val="auto"/>
                <w:sz w:val="24"/>
                <w:highlight w:val="none"/>
              </w:rPr>
            </w:pPr>
          </w:p>
        </w:tc>
        <w:tc>
          <w:tcPr>
            <w:tcW w:w="993" w:type="dxa"/>
            <w:vAlign w:val="center"/>
          </w:tcPr>
          <w:p w14:paraId="2F63109B">
            <w:pPr>
              <w:shd w:val="clear"/>
              <w:spacing w:line="480" w:lineRule="auto"/>
              <w:jc w:val="center"/>
              <w:rPr>
                <w:rFonts w:ascii="宋体" w:hAnsi="宋体"/>
                <w:b/>
                <w:color w:val="auto"/>
                <w:sz w:val="24"/>
                <w:highlight w:val="none"/>
              </w:rPr>
            </w:pPr>
          </w:p>
        </w:tc>
      </w:tr>
      <w:tr w14:paraId="7CB5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0FC3E65D">
            <w:pPr>
              <w:shd w:val="clear"/>
              <w:spacing w:line="480" w:lineRule="auto"/>
              <w:jc w:val="center"/>
              <w:rPr>
                <w:rFonts w:ascii="宋体" w:hAnsi="宋体"/>
                <w:b/>
                <w:color w:val="auto"/>
                <w:sz w:val="24"/>
                <w:highlight w:val="none"/>
              </w:rPr>
            </w:pPr>
          </w:p>
        </w:tc>
        <w:tc>
          <w:tcPr>
            <w:tcW w:w="1559" w:type="dxa"/>
          </w:tcPr>
          <w:p w14:paraId="70E598C4">
            <w:pPr>
              <w:shd w:val="clear"/>
              <w:spacing w:line="480" w:lineRule="auto"/>
              <w:jc w:val="center"/>
              <w:rPr>
                <w:rFonts w:ascii="宋体" w:hAnsi="宋体"/>
                <w:color w:val="auto"/>
                <w:sz w:val="24"/>
                <w:highlight w:val="none"/>
              </w:rPr>
            </w:pPr>
          </w:p>
        </w:tc>
        <w:tc>
          <w:tcPr>
            <w:tcW w:w="1701" w:type="dxa"/>
            <w:vAlign w:val="center"/>
          </w:tcPr>
          <w:p w14:paraId="78120791">
            <w:pPr>
              <w:shd w:val="clear"/>
              <w:spacing w:line="480" w:lineRule="auto"/>
              <w:jc w:val="center"/>
              <w:rPr>
                <w:rFonts w:ascii="宋体" w:hAnsi="宋体"/>
                <w:b/>
                <w:color w:val="auto"/>
                <w:sz w:val="24"/>
                <w:highlight w:val="none"/>
              </w:rPr>
            </w:pPr>
          </w:p>
        </w:tc>
        <w:tc>
          <w:tcPr>
            <w:tcW w:w="1559" w:type="dxa"/>
            <w:vAlign w:val="center"/>
          </w:tcPr>
          <w:p w14:paraId="745AEEBF">
            <w:pPr>
              <w:shd w:val="clear"/>
              <w:spacing w:line="480" w:lineRule="auto"/>
              <w:jc w:val="center"/>
              <w:rPr>
                <w:rFonts w:ascii="宋体" w:hAnsi="宋体"/>
                <w:color w:val="auto"/>
                <w:highlight w:val="none"/>
              </w:rPr>
            </w:pPr>
          </w:p>
        </w:tc>
        <w:tc>
          <w:tcPr>
            <w:tcW w:w="851" w:type="dxa"/>
            <w:vAlign w:val="center"/>
          </w:tcPr>
          <w:p w14:paraId="6497C16A">
            <w:pPr>
              <w:shd w:val="clear"/>
              <w:spacing w:line="480" w:lineRule="auto"/>
              <w:jc w:val="center"/>
              <w:rPr>
                <w:rFonts w:ascii="宋体" w:hAnsi="宋体"/>
                <w:color w:val="auto"/>
                <w:highlight w:val="none"/>
              </w:rPr>
            </w:pPr>
          </w:p>
        </w:tc>
        <w:tc>
          <w:tcPr>
            <w:tcW w:w="1134" w:type="dxa"/>
            <w:vAlign w:val="center"/>
          </w:tcPr>
          <w:p w14:paraId="4C367810">
            <w:pPr>
              <w:shd w:val="clear"/>
              <w:spacing w:line="480" w:lineRule="auto"/>
              <w:jc w:val="center"/>
              <w:rPr>
                <w:rFonts w:ascii="宋体" w:hAnsi="宋体"/>
                <w:b/>
                <w:color w:val="auto"/>
                <w:sz w:val="24"/>
                <w:highlight w:val="none"/>
              </w:rPr>
            </w:pPr>
          </w:p>
        </w:tc>
        <w:tc>
          <w:tcPr>
            <w:tcW w:w="850" w:type="dxa"/>
            <w:vAlign w:val="center"/>
          </w:tcPr>
          <w:p w14:paraId="56CBC9A0">
            <w:pPr>
              <w:shd w:val="clear"/>
              <w:spacing w:line="480" w:lineRule="auto"/>
              <w:jc w:val="center"/>
              <w:rPr>
                <w:rFonts w:ascii="宋体" w:hAnsi="宋体"/>
                <w:b/>
                <w:color w:val="auto"/>
                <w:sz w:val="24"/>
                <w:highlight w:val="none"/>
              </w:rPr>
            </w:pPr>
          </w:p>
        </w:tc>
        <w:tc>
          <w:tcPr>
            <w:tcW w:w="993" w:type="dxa"/>
            <w:vAlign w:val="center"/>
          </w:tcPr>
          <w:p w14:paraId="58496CFA">
            <w:pPr>
              <w:shd w:val="clear"/>
              <w:spacing w:line="480" w:lineRule="auto"/>
              <w:jc w:val="center"/>
              <w:rPr>
                <w:rFonts w:ascii="宋体" w:hAnsi="宋体"/>
                <w:b/>
                <w:color w:val="auto"/>
                <w:sz w:val="24"/>
                <w:highlight w:val="none"/>
              </w:rPr>
            </w:pPr>
          </w:p>
        </w:tc>
      </w:tr>
      <w:tr w14:paraId="0529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639E9212">
            <w:pPr>
              <w:shd w:val="clear"/>
              <w:spacing w:line="480" w:lineRule="auto"/>
              <w:jc w:val="center"/>
              <w:rPr>
                <w:rFonts w:ascii="宋体" w:hAnsi="宋体"/>
                <w:b/>
                <w:color w:val="auto"/>
                <w:sz w:val="24"/>
                <w:highlight w:val="none"/>
              </w:rPr>
            </w:pPr>
          </w:p>
        </w:tc>
        <w:tc>
          <w:tcPr>
            <w:tcW w:w="1559" w:type="dxa"/>
          </w:tcPr>
          <w:p w14:paraId="2419239B">
            <w:pPr>
              <w:shd w:val="clear"/>
              <w:spacing w:line="480" w:lineRule="auto"/>
              <w:jc w:val="center"/>
              <w:rPr>
                <w:rFonts w:ascii="宋体" w:hAnsi="宋体"/>
                <w:color w:val="auto"/>
                <w:sz w:val="24"/>
                <w:highlight w:val="none"/>
              </w:rPr>
            </w:pPr>
          </w:p>
        </w:tc>
        <w:tc>
          <w:tcPr>
            <w:tcW w:w="1701" w:type="dxa"/>
            <w:vAlign w:val="center"/>
          </w:tcPr>
          <w:p w14:paraId="2917D8A0">
            <w:pPr>
              <w:shd w:val="clear"/>
              <w:spacing w:line="480" w:lineRule="auto"/>
              <w:jc w:val="center"/>
              <w:rPr>
                <w:rFonts w:ascii="宋体" w:hAnsi="宋体"/>
                <w:b/>
                <w:color w:val="auto"/>
                <w:sz w:val="24"/>
                <w:highlight w:val="none"/>
              </w:rPr>
            </w:pPr>
          </w:p>
        </w:tc>
        <w:tc>
          <w:tcPr>
            <w:tcW w:w="1559" w:type="dxa"/>
            <w:vAlign w:val="center"/>
          </w:tcPr>
          <w:p w14:paraId="0B59420A">
            <w:pPr>
              <w:shd w:val="clear"/>
              <w:spacing w:line="480" w:lineRule="auto"/>
              <w:jc w:val="center"/>
              <w:rPr>
                <w:rFonts w:ascii="宋体" w:hAnsi="宋体"/>
                <w:color w:val="auto"/>
                <w:highlight w:val="none"/>
              </w:rPr>
            </w:pPr>
          </w:p>
        </w:tc>
        <w:tc>
          <w:tcPr>
            <w:tcW w:w="851" w:type="dxa"/>
            <w:vAlign w:val="center"/>
          </w:tcPr>
          <w:p w14:paraId="12EF04A2">
            <w:pPr>
              <w:shd w:val="clear"/>
              <w:spacing w:line="480" w:lineRule="auto"/>
              <w:jc w:val="center"/>
              <w:rPr>
                <w:rFonts w:ascii="宋体" w:hAnsi="宋体"/>
                <w:color w:val="auto"/>
                <w:highlight w:val="none"/>
              </w:rPr>
            </w:pPr>
          </w:p>
        </w:tc>
        <w:tc>
          <w:tcPr>
            <w:tcW w:w="1134" w:type="dxa"/>
            <w:vAlign w:val="center"/>
          </w:tcPr>
          <w:p w14:paraId="717BA3B6">
            <w:pPr>
              <w:shd w:val="clear"/>
              <w:spacing w:line="480" w:lineRule="auto"/>
              <w:jc w:val="center"/>
              <w:rPr>
                <w:rFonts w:ascii="宋体" w:hAnsi="宋体"/>
                <w:b/>
                <w:color w:val="auto"/>
                <w:sz w:val="24"/>
                <w:highlight w:val="none"/>
              </w:rPr>
            </w:pPr>
          </w:p>
        </w:tc>
        <w:tc>
          <w:tcPr>
            <w:tcW w:w="850" w:type="dxa"/>
            <w:vAlign w:val="center"/>
          </w:tcPr>
          <w:p w14:paraId="288C6D94">
            <w:pPr>
              <w:shd w:val="clear"/>
              <w:spacing w:line="480" w:lineRule="auto"/>
              <w:jc w:val="center"/>
              <w:rPr>
                <w:rFonts w:ascii="宋体" w:hAnsi="宋体"/>
                <w:b/>
                <w:color w:val="auto"/>
                <w:sz w:val="24"/>
                <w:highlight w:val="none"/>
              </w:rPr>
            </w:pPr>
          </w:p>
        </w:tc>
        <w:tc>
          <w:tcPr>
            <w:tcW w:w="993" w:type="dxa"/>
            <w:vAlign w:val="center"/>
          </w:tcPr>
          <w:p w14:paraId="2E35DF38">
            <w:pPr>
              <w:shd w:val="clear"/>
              <w:spacing w:line="480" w:lineRule="auto"/>
              <w:jc w:val="center"/>
              <w:rPr>
                <w:rFonts w:ascii="宋体" w:hAnsi="宋体"/>
                <w:b/>
                <w:color w:val="auto"/>
                <w:sz w:val="24"/>
                <w:highlight w:val="none"/>
              </w:rPr>
            </w:pPr>
          </w:p>
        </w:tc>
      </w:tr>
      <w:tr w14:paraId="4812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3448401C">
            <w:pPr>
              <w:shd w:val="clear"/>
              <w:spacing w:line="480" w:lineRule="auto"/>
              <w:jc w:val="center"/>
              <w:rPr>
                <w:rFonts w:ascii="宋体" w:hAnsi="宋体"/>
                <w:b/>
                <w:color w:val="auto"/>
                <w:sz w:val="24"/>
                <w:highlight w:val="none"/>
              </w:rPr>
            </w:pPr>
          </w:p>
        </w:tc>
        <w:tc>
          <w:tcPr>
            <w:tcW w:w="1559" w:type="dxa"/>
          </w:tcPr>
          <w:p w14:paraId="580A7748">
            <w:pPr>
              <w:shd w:val="clear"/>
              <w:spacing w:line="480" w:lineRule="auto"/>
              <w:jc w:val="center"/>
              <w:rPr>
                <w:rFonts w:ascii="宋体" w:hAnsi="宋体"/>
                <w:color w:val="auto"/>
                <w:sz w:val="24"/>
                <w:highlight w:val="none"/>
              </w:rPr>
            </w:pPr>
          </w:p>
        </w:tc>
        <w:tc>
          <w:tcPr>
            <w:tcW w:w="1701" w:type="dxa"/>
            <w:vAlign w:val="center"/>
          </w:tcPr>
          <w:p w14:paraId="46E3074A">
            <w:pPr>
              <w:shd w:val="clear"/>
              <w:spacing w:line="480" w:lineRule="auto"/>
              <w:jc w:val="center"/>
              <w:rPr>
                <w:rFonts w:ascii="宋体" w:hAnsi="宋体"/>
                <w:b/>
                <w:color w:val="auto"/>
                <w:sz w:val="24"/>
                <w:highlight w:val="none"/>
              </w:rPr>
            </w:pPr>
          </w:p>
        </w:tc>
        <w:tc>
          <w:tcPr>
            <w:tcW w:w="1559" w:type="dxa"/>
            <w:vAlign w:val="center"/>
          </w:tcPr>
          <w:p w14:paraId="44A6153C">
            <w:pPr>
              <w:shd w:val="clear"/>
              <w:spacing w:line="480" w:lineRule="auto"/>
              <w:jc w:val="center"/>
              <w:rPr>
                <w:rFonts w:ascii="宋体" w:hAnsi="宋体"/>
                <w:color w:val="auto"/>
                <w:highlight w:val="none"/>
              </w:rPr>
            </w:pPr>
          </w:p>
        </w:tc>
        <w:tc>
          <w:tcPr>
            <w:tcW w:w="851" w:type="dxa"/>
            <w:vAlign w:val="center"/>
          </w:tcPr>
          <w:p w14:paraId="2032171E">
            <w:pPr>
              <w:shd w:val="clear"/>
              <w:spacing w:line="480" w:lineRule="auto"/>
              <w:jc w:val="center"/>
              <w:rPr>
                <w:rFonts w:ascii="宋体" w:hAnsi="宋体"/>
                <w:color w:val="auto"/>
                <w:highlight w:val="none"/>
              </w:rPr>
            </w:pPr>
          </w:p>
        </w:tc>
        <w:tc>
          <w:tcPr>
            <w:tcW w:w="1134" w:type="dxa"/>
            <w:vAlign w:val="center"/>
          </w:tcPr>
          <w:p w14:paraId="6DEB2B87">
            <w:pPr>
              <w:shd w:val="clear"/>
              <w:spacing w:line="480" w:lineRule="auto"/>
              <w:jc w:val="center"/>
              <w:rPr>
                <w:rFonts w:ascii="宋体" w:hAnsi="宋体"/>
                <w:b/>
                <w:color w:val="auto"/>
                <w:sz w:val="24"/>
                <w:highlight w:val="none"/>
              </w:rPr>
            </w:pPr>
          </w:p>
        </w:tc>
        <w:tc>
          <w:tcPr>
            <w:tcW w:w="850" w:type="dxa"/>
            <w:vAlign w:val="center"/>
          </w:tcPr>
          <w:p w14:paraId="3DD6CF37">
            <w:pPr>
              <w:shd w:val="clear"/>
              <w:spacing w:line="480" w:lineRule="auto"/>
              <w:jc w:val="center"/>
              <w:rPr>
                <w:rFonts w:ascii="宋体" w:hAnsi="宋体"/>
                <w:b/>
                <w:color w:val="auto"/>
                <w:sz w:val="24"/>
                <w:highlight w:val="none"/>
              </w:rPr>
            </w:pPr>
          </w:p>
        </w:tc>
        <w:tc>
          <w:tcPr>
            <w:tcW w:w="993" w:type="dxa"/>
            <w:vAlign w:val="center"/>
          </w:tcPr>
          <w:p w14:paraId="29AECA97">
            <w:pPr>
              <w:shd w:val="clear"/>
              <w:spacing w:line="480" w:lineRule="auto"/>
              <w:jc w:val="center"/>
              <w:rPr>
                <w:rFonts w:ascii="宋体" w:hAnsi="宋体"/>
                <w:b/>
                <w:color w:val="auto"/>
                <w:sz w:val="24"/>
                <w:highlight w:val="none"/>
              </w:rPr>
            </w:pPr>
          </w:p>
        </w:tc>
      </w:tr>
      <w:tr w14:paraId="78D2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B095C3C">
            <w:pPr>
              <w:shd w:val="clear"/>
              <w:spacing w:line="480" w:lineRule="auto"/>
              <w:jc w:val="center"/>
              <w:rPr>
                <w:rFonts w:ascii="宋体" w:hAnsi="宋体"/>
                <w:b/>
                <w:color w:val="auto"/>
                <w:sz w:val="24"/>
                <w:highlight w:val="none"/>
              </w:rPr>
            </w:pPr>
          </w:p>
        </w:tc>
        <w:tc>
          <w:tcPr>
            <w:tcW w:w="1559" w:type="dxa"/>
          </w:tcPr>
          <w:p w14:paraId="44146406">
            <w:pPr>
              <w:shd w:val="clear"/>
              <w:spacing w:line="480" w:lineRule="auto"/>
              <w:jc w:val="center"/>
              <w:rPr>
                <w:rFonts w:ascii="宋体" w:hAnsi="宋体"/>
                <w:color w:val="auto"/>
                <w:sz w:val="24"/>
                <w:highlight w:val="none"/>
              </w:rPr>
            </w:pPr>
          </w:p>
        </w:tc>
        <w:tc>
          <w:tcPr>
            <w:tcW w:w="1701" w:type="dxa"/>
            <w:vAlign w:val="center"/>
          </w:tcPr>
          <w:p w14:paraId="3CA24F0A">
            <w:pPr>
              <w:shd w:val="clear"/>
              <w:spacing w:line="480" w:lineRule="auto"/>
              <w:jc w:val="center"/>
              <w:rPr>
                <w:rFonts w:ascii="宋体" w:hAnsi="宋体"/>
                <w:b/>
                <w:color w:val="auto"/>
                <w:sz w:val="24"/>
                <w:highlight w:val="none"/>
              </w:rPr>
            </w:pPr>
          </w:p>
        </w:tc>
        <w:tc>
          <w:tcPr>
            <w:tcW w:w="1559" w:type="dxa"/>
            <w:vAlign w:val="center"/>
          </w:tcPr>
          <w:p w14:paraId="0E0100AC">
            <w:pPr>
              <w:shd w:val="clear"/>
              <w:spacing w:line="480" w:lineRule="auto"/>
              <w:jc w:val="center"/>
              <w:rPr>
                <w:rFonts w:ascii="宋体" w:hAnsi="宋体"/>
                <w:color w:val="auto"/>
                <w:highlight w:val="none"/>
              </w:rPr>
            </w:pPr>
          </w:p>
        </w:tc>
        <w:tc>
          <w:tcPr>
            <w:tcW w:w="851" w:type="dxa"/>
            <w:vAlign w:val="center"/>
          </w:tcPr>
          <w:p w14:paraId="0E79583E">
            <w:pPr>
              <w:shd w:val="clear"/>
              <w:spacing w:line="480" w:lineRule="auto"/>
              <w:jc w:val="center"/>
              <w:rPr>
                <w:rFonts w:ascii="宋体" w:hAnsi="宋体"/>
                <w:color w:val="auto"/>
                <w:highlight w:val="none"/>
              </w:rPr>
            </w:pPr>
          </w:p>
        </w:tc>
        <w:tc>
          <w:tcPr>
            <w:tcW w:w="1134" w:type="dxa"/>
            <w:vAlign w:val="center"/>
          </w:tcPr>
          <w:p w14:paraId="78688FAB">
            <w:pPr>
              <w:shd w:val="clear"/>
              <w:spacing w:line="480" w:lineRule="auto"/>
              <w:jc w:val="center"/>
              <w:rPr>
                <w:rFonts w:ascii="宋体" w:hAnsi="宋体"/>
                <w:b/>
                <w:color w:val="auto"/>
                <w:sz w:val="24"/>
                <w:highlight w:val="none"/>
              </w:rPr>
            </w:pPr>
          </w:p>
        </w:tc>
        <w:tc>
          <w:tcPr>
            <w:tcW w:w="850" w:type="dxa"/>
            <w:vAlign w:val="center"/>
          </w:tcPr>
          <w:p w14:paraId="0F5D110B">
            <w:pPr>
              <w:shd w:val="clear"/>
              <w:spacing w:line="480" w:lineRule="auto"/>
              <w:jc w:val="center"/>
              <w:rPr>
                <w:rFonts w:ascii="宋体" w:hAnsi="宋体"/>
                <w:b/>
                <w:color w:val="auto"/>
                <w:sz w:val="24"/>
                <w:highlight w:val="none"/>
              </w:rPr>
            </w:pPr>
          </w:p>
        </w:tc>
        <w:tc>
          <w:tcPr>
            <w:tcW w:w="993" w:type="dxa"/>
            <w:vAlign w:val="center"/>
          </w:tcPr>
          <w:p w14:paraId="0889AF81">
            <w:pPr>
              <w:shd w:val="clear"/>
              <w:spacing w:line="480" w:lineRule="auto"/>
              <w:jc w:val="center"/>
              <w:rPr>
                <w:rFonts w:ascii="宋体" w:hAnsi="宋体"/>
                <w:b/>
                <w:color w:val="auto"/>
                <w:sz w:val="24"/>
                <w:highlight w:val="none"/>
              </w:rPr>
            </w:pPr>
          </w:p>
        </w:tc>
      </w:tr>
      <w:tr w14:paraId="62EA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43B2A016">
            <w:pPr>
              <w:shd w:val="clear"/>
              <w:spacing w:line="480" w:lineRule="auto"/>
              <w:jc w:val="left"/>
              <w:rPr>
                <w:rFonts w:ascii="宋体" w:hAnsi="宋体"/>
                <w:b/>
                <w:color w:val="auto"/>
                <w:sz w:val="28"/>
                <w:szCs w:val="28"/>
                <w:highlight w:val="none"/>
              </w:rPr>
            </w:pPr>
            <w:r>
              <w:rPr>
                <w:rFonts w:hint="eastAsia" w:ascii="宋体" w:hAnsi="宋体"/>
                <w:b/>
                <w:color w:val="auto"/>
                <w:sz w:val="24"/>
                <w:highlight w:val="none"/>
              </w:rPr>
              <w:t xml:space="preserve">合计人民币：大写                             </w:t>
            </w:r>
            <w:r>
              <w:rPr>
                <w:rFonts w:ascii="宋体" w:hAnsi="宋体"/>
                <w:b/>
                <w:color w:val="auto"/>
                <w:sz w:val="24"/>
                <w:highlight w:val="none"/>
              </w:rPr>
              <w:t xml:space="preserve">              </w:t>
            </w:r>
            <w:r>
              <w:rPr>
                <w:rFonts w:hint="eastAsia" w:ascii="宋体" w:hAnsi="宋体"/>
                <w:b/>
                <w:color w:val="auto"/>
                <w:sz w:val="24"/>
                <w:highlight w:val="none"/>
              </w:rPr>
              <w:t xml:space="preserve">  小写</w:t>
            </w:r>
          </w:p>
        </w:tc>
      </w:tr>
    </w:tbl>
    <w:p w14:paraId="3BDCA89A">
      <w:pPr>
        <w:shd w:val="clear"/>
        <w:snapToGrid w:val="0"/>
        <w:spacing w:before="50" w:after="50" w:line="420" w:lineRule="exact"/>
        <w:jc w:val="left"/>
        <w:rPr>
          <w:rFonts w:ascii="宋体" w:hAnsi="宋体"/>
          <w:b/>
          <w:bCs/>
          <w:color w:val="auto"/>
          <w:sz w:val="24"/>
          <w:highlight w:val="none"/>
        </w:rPr>
      </w:pPr>
      <w:r>
        <w:rPr>
          <w:rFonts w:hint="eastAsia" w:ascii="宋体" w:hAnsi="宋体"/>
          <w:b/>
          <w:bCs/>
          <w:color w:val="auto"/>
          <w:sz w:val="24"/>
          <w:highlight w:val="none"/>
        </w:rPr>
        <w:t>说明：</w:t>
      </w:r>
    </w:p>
    <w:p w14:paraId="12945544">
      <w:pPr>
        <w:shd w:val="clear"/>
        <w:snapToGrid w:val="0"/>
        <w:spacing w:before="50" w:after="120" w:afterLines="50" w:line="360" w:lineRule="auto"/>
        <w:jc w:val="left"/>
        <w:rPr>
          <w:rFonts w:ascii="宋体" w:hAnsi="宋体"/>
          <w:b/>
          <w:bCs/>
          <w:color w:val="auto"/>
          <w:sz w:val="24"/>
          <w:highlight w:val="none"/>
          <w:u w:val="single"/>
          <w:shd w:val="pct10" w:color="auto" w:fill="FFFFFF"/>
        </w:rPr>
      </w:pPr>
      <w:r>
        <w:rPr>
          <w:rFonts w:ascii="宋体" w:hAnsi="宋体"/>
          <w:b/>
          <w:bCs/>
          <w:color w:val="auto"/>
          <w:sz w:val="24"/>
          <w:highlight w:val="none"/>
          <w:u w:val="single"/>
          <w:shd w:val="pct10" w:color="auto" w:fill="FFFFFF"/>
        </w:rPr>
        <w:t>1</w:t>
      </w:r>
      <w:r>
        <w:rPr>
          <w:rFonts w:hint="eastAsia" w:ascii="宋体" w:hAnsi="宋体"/>
          <w:b/>
          <w:bCs/>
          <w:color w:val="auto"/>
          <w:sz w:val="24"/>
          <w:highlight w:val="none"/>
          <w:u w:val="single"/>
          <w:shd w:val="pct10" w:color="auto" w:fill="FFFFFF"/>
        </w:rPr>
        <w:t>、是否是中、小企业请根据《工业和信息化部、国家统计局、国家发展和改革委员会、财政部关于印发中小企业划型标准规定的通知》（工信部联企业[2011]300号）文件第四条规定的划型标准来填写。</w:t>
      </w:r>
    </w:p>
    <w:p w14:paraId="62B10DB7">
      <w:pPr>
        <w:shd w:val="clear"/>
        <w:snapToGrid w:val="0"/>
        <w:spacing w:before="50" w:after="50" w:line="420" w:lineRule="exact"/>
        <w:jc w:val="left"/>
        <w:rPr>
          <w:rFonts w:ascii="宋体" w:hAnsi="宋体"/>
          <w:b/>
          <w:color w:val="auto"/>
          <w:sz w:val="24"/>
          <w:highlight w:val="none"/>
        </w:rPr>
      </w:pPr>
      <w:r>
        <w:rPr>
          <w:rFonts w:hint="eastAsia" w:ascii="宋体" w:hAnsi="宋体"/>
          <w:b/>
          <w:color w:val="auto"/>
          <w:sz w:val="24"/>
          <w:highlight w:val="none"/>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4E8D2021">
      <w:pPr>
        <w:shd w:val="clear"/>
        <w:snapToGrid w:val="0"/>
        <w:spacing w:before="50" w:after="50" w:line="420" w:lineRule="exact"/>
        <w:jc w:val="left"/>
        <w:rPr>
          <w:rFonts w:ascii="宋体" w:hAnsi="宋体"/>
          <w:color w:val="auto"/>
          <w:sz w:val="24"/>
          <w:highlight w:val="none"/>
          <w:shd w:val="clear" w:color="auto" w:fill="auto"/>
        </w:rPr>
      </w:pPr>
      <w:r>
        <w:rPr>
          <w:rFonts w:ascii="宋体" w:hAnsi="宋体"/>
          <w:color w:val="auto"/>
          <w:sz w:val="24"/>
          <w:highlight w:val="none"/>
        </w:rPr>
        <w:t>3</w:t>
      </w:r>
      <w:r>
        <w:rPr>
          <w:rFonts w:hint="eastAsia" w:ascii="宋体" w:hAnsi="宋体"/>
          <w:color w:val="auto"/>
          <w:sz w:val="24"/>
          <w:highlight w:val="none"/>
        </w:rPr>
        <w:t>、报价一经涂改，应在涂改处加盖单位公章或者由法定代表人签字或盖章</w:t>
      </w:r>
      <w:r>
        <w:rPr>
          <w:rFonts w:hint="eastAsia" w:ascii="宋体" w:hAnsi="宋体"/>
          <w:b/>
          <w:color w:val="auto"/>
          <w:sz w:val="24"/>
          <w:szCs w:val="20"/>
          <w:highlight w:val="none"/>
        </w:rPr>
        <w:t>或授权委</w:t>
      </w:r>
      <w:r>
        <w:rPr>
          <w:rFonts w:hint="eastAsia" w:ascii="宋体" w:hAnsi="宋体"/>
          <w:b/>
          <w:color w:val="auto"/>
          <w:sz w:val="24"/>
          <w:szCs w:val="20"/>
          <w:highlight w:val="none"/>
          <w:shd w:val="clear" w:color="auto" w:fill="auto"/>
        </w:rPr>
        <w:t>权委托人签字或盖章</w:t>
      </w:r>
      <w:r>
        <w:rPr>
          <w:rFonts w:hint="eastAsia" w:ascii="宋体" w:hAnsi="宋体"/>
          <w:color w:val="auto"/>
          <w:sz w:val="24"/>
          <w:highlight w:val="none"/>
          <w:shd w:val="clear" w:color="auto" w:fill="auto"/>
        </w:rPr>
        <w:t>。</w:t>
      </w:r>
    </w:p>
    <w:p w14:paraId="140ABD0F">
      <w:pPr>
        <w:shd w:val="clear"/>
        <w:snapToGrid w:val="0"/>
        <w:spacing w:before="50" w:after="120" w:afterLines="50" w:line="360" w:lineRule="auto"/>
        <w:jc w:val="left"/>
        <w:rPr>
          <w:rFonts w:ascii="宋体" w:hAnsi="宋体"/>
          <w:b/>
          <w:color w:val="auto"/>
          <w:spacing w:val="20"/>
          <w:sz w:val="24"/>
          <w:highlight w:val="none"/>
          <w:shd w:val="clear" w:color="auto" w:fill="auto"/>
        </w:rPr>
      </w:pPr>
      <w:r>
        <w:rPr>
          <w:rFonts w:hint="eastAsia" w:ascii="宋体" w:hAnsi="宋体"/>
          <w:b/>
          <w:color w:val="auto"/>
          <w:spacing w:val="20"/>
          <w:sz w:val="24"/>
          <w:highlight w:val="none"/>
          <w:shd w:val="clear" w:color="auto" w:fill="auto"/>
        </w:rPr>
        <w:t>法定代表人签字（或盖章）：            供应商（盖章）：</w:t>
      </w:r>
    </w:p>
    <w:p w14:paraId="6C13D6FC">
      <w:pPr>
        <w:pStyle w:val="27"/>
        <w:shd w:val="clear"/>
        <w:snapToGrid w:val="0"/>
        <w:spacing w:before="120" w:beforeLines="0" w:after="120" w:afterLines="0"/>
        <w:ind w:firstLine="4776" w:firstLineChars="1700"/>
        <w:jc w:val="left"/>
        <w:rPr>
          <w:rFonts w:hAnsi="宋体"/>
          <w:b/>
          <w:color w:val="auto"/>
          <w:spacing w:val="20"/>
          <w:kern w:val="2"/>
          <w:highlight w:val="none"/>
          <w:shd w:val="clear" w:color="auto" w:fill="auto"/>
        </w:rPr>
      </w:pPr>
      <w:r>
        <w:rPr>
          <w:rFonts w:hint="eastAsia" w:hAnsi="宋体"/>
          <w:b/>
          <w:color w:val="auto"/>
          <w:spacing w:val="20"/>
          <w:kern w:val="2"/>
          <w:highlight w:val="none"/>
          <w:shd w:val="clear" w:color="auto" w:fill="auto"/>
        </w:rPr>
        <w:t>日期：  _____年___月___日</w:t>
      </w:r>
    </w:p>
    <w:p w14:paraId="0D1E6A10">
      <w:pPr>
        <w:shd w:val="clear"/>
        <w:rPr>
          <w:color w:val="auto"/>
          <w:highlight w:val="none"/>
          <w:shd w:val="clear" w:color="auto" w:fill="auto"/>
        </w:rPr>
      </w:pPr>
      <w:r>
        <w:rPr>
          <w:color w:val="auto"/>
          <w:highlight w:val="none"/>
          <w:shd w:val="clear" w:color="auto" w:fill="auto"/>
        </w:rPr>
        <w:br w:type="page"/>
      </w:r>
    </w:p>
    <w:p w14:paraId="660B9EBE">
      <w:pPr>
        <w:pStyle w:val="27"/>
        <w:shd w:val="clear"/>
        <w:snapToGrid w:val="0"/>
        <w:spacing w:before="120" w:beforeLines="0" w:after="120" w:afterLines="0"/>
        <w:jc w:val="left"/>
        <w:rPr>
          <w:rFonts w:hAnsi="宋体"/>
          <w:color w:val="auto"/>
          <w:highlight w:val="none"/>
          <w:shd w:val="clear" w:color="auto" w:fill="auto"/>
        </w:rPr>
      </w:pPr>
      <w:r>
        <w:rPr>
          <w:rFonts w:hint="eastAsia" w:hAnsi="宋体"/>
          <w:color w:val="auto"/>
          <w:highlight w:val="none"/>
          <w:shd w:val="clear" w:color="auto" w:fill="auto"/>
          <w:lang w:val="en-US" w:eastAsia="zh-CN"/>
        </w:rPr>
        <w:t>19</w:t>
      </w:r>
      <w:r>
        <w:rPr>
          <w:rFonts w:hint="eastAsia" w:hAnsi="宋体"/>
          <w:color w:val="auto"/>
          <w:highlight w:val="none"/>
          <w:shd w:val="clear" w:color="auto" w:fill="auto"/>
        </w:rPr>
        <w:t>.政府采购活动现场确认声明书</w:t>
      </w:r>
    </w:p>
    <w:p w14:paraId="645C3709">
      <w:pPr>
        <w:shd w:val="clear"/>
        <w:snapToGrid w:val="0"/>
        <w:spacing w:line="500" w:lineRule="exact"/>
        <w:jc w:val="center"/>
        <w:rPr>
          <w:rFonts w:ascii="方正小标宋简体" w:hAnsi="方正小标宋简体" w:eastAsia="方正小标宋简体" w:cs="方正小标宋简体"/>
          <w:color w:val="auto"/>
          <w:sz w:val="44"/>
          <w:szCs w:val="44"/>
          <w:highlight w:val="none"/>
          <w:shd w:val="clear" w:color="auto" w:fill="auto"/>
        </w:rPr>
      </w:pPr>
    </w:p>
    <w:p w14:paraId="04A7612D">
      <w:pPr>
        <w:shd w:val="clear"/>
        <w:snapToGrid w:val="0"/>
        <w:spacing w:line="500" w:lineRule="exact"/>
        <w:jc w:val="center"/>
        <w:rPr>
          <w:rFonts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z w:val="44"/>
          <w:szCs w:val="44"/>
          <w:highlight w:val="none"/>
          <w:shd w:val="clear" w:color="auto" w:fill="auto"/>
        </w:rPr>
        <w:t>政府采购活动现场确认声明书</w:t>
      </w:r>
    </w:p>
    <w:p w14:paraId="0CF705DE">
      <w:pPr>
        <w:shd w:val="clear"/>
        <w:snapToGrid w:val="0"/>
        <w:spacing w:line="500" w:lineRule="exact"/>
        <w:rPr>
          <w:rFonts w:ascii="仿宋" w:hAnsi="Courier New" w:eastAsia="仿宋"/>
          <w:b/>
          <w:color w:val="auto"/>
          <w:sz w:val="24"/>
          <w:highlight w:val="none"/>
          <w:shd w:val="clear" w:color="auto" w:fill="auto"/>
        </w:rPr>
      </w:pPr>
      <w:r>
        <w:rPr>
          <w:rFonts w:hint="eastAsia" w:ascii="仿宋" w:hAnsi="仿宋"/>
          <w:color w:val="auto"/>
          <w:kern w:val="0"/>
          <w:sz w:val="24"/>
          <w:highlight w:val="none"/>
          <w:u w:val="single"/>
          <w:shd w:val="clear" w:color="auto" w:fill="auto"/>
        </w:rPr>
        <w:t xml:space="preserve"> </w:t>
      </w:r>
      <w:r>
        <w:rPr>
          <w:rFonts w:ascii="仿宋" w:hAnsi="仿宋"/>
          <w:color w:val="auto"/>
          <w:kern w:val="0"/>
          <w:sz w:val="24"/>
          <w:highlight w:val="none"/>
          <w:u w:val="single"/>
          <w:shd w:val="clear" w:color="auto" w:fill="auto"/>
        </w:rPr>
        <w:t xml:space="preserve">               </w:t>
      </w:r>
      <w:r>
        <w:rPr>
          <w:rFonts w:hint="eastAsia" w:ascii="仿宋" w:hAnsi="仿宋"/>
          <w:color w:val="auto"/>
          <w:kern w:val="0"/>
          <w:sz w:val="24"/>
          <w:highlight w:val="none"/>
          <w:u w:val="single"/>
          <w:shd w:val="clear" w:color="auto" w:fill="auto"/>
        </w:rPr>
        <w:t xml:space="preserve"> </w:t>
      </w:r>
      <w:r>
        <w:rPr>
          <w:rFonts w:hint="eastAsia" w:ascii="仿宋" w:hAnsi="仿宋"/>
          <w:color w:val="auto"/>
          <w:kern w:val="0"/>
          <w:sz w:val="24"/>
          <w:highlight w:val="none"/>
          <w:shd w:val="clear" w:color="auto" w:fill="auto"/>
        </w:rPr>
        <w:t>（采购</w:t>
      </w:r>
      <w:r>
        <w:rPr>
          <w:rFonts w:hint="eastAsia" w:ascii="仿宋" w:hAnsi="仿宋"/>
          <w:color w:val="auto"/>
          <w:kern w:val="0"/>
          <w:sz w:val="24"/>
          <w:highlight w:val="none"/>
          <w:shd w:val="clear" w:color="auto" w:fill="auto"/>
          <w:lang w:val="en-US" w:eastAsia="zh-CN"/>
        </w:rPr>
        <w:t>代理</w:t>
      </w:r>
      <w:r>
        <w:rPr>
          <w:rFonts w:hint="eastAsia" w:ascii="仿宋" w:hAnsi="仿宋"/>
          <w:color w:val="auto"/>
          <w:kern w:val="0"/>
          <w:sz w:val="24"/>
          <w:highlight w:val="none"/>
          <w:shd w:val="clear" w:color="auto" w:fill="auto"/>
        </w:rPr>
        <w:t>机构名称）：</w:t>
      </w:r>
    </w:p>
    <w:p w14:paraId="541AA45E">
      <w:pPr>
        <w:widowControl/>
        <w:shd w:val="clear"/>
        <w:spacing w:line="360" w:lineRule="exact"/>
        <w:ind w:firstLine="504" w:firstLineChars="200"/>
        <w:jc w:val="left"/>
        <w:rPr>
          <w:rFonts w:ascii="宋体" w:hAnsi="宋体"/>
          <w:color w:val="auto"/>
          <w:kern w:val="0"/>
          <w:sz w:val="24"/>
          <w:highlight w:val="none"/>
          <w:shd w:val="clear" w:color="auto" w:fill="auto"/>
          <w:lang w:val="zh-CN" w:eastAsia="zh-CN"/>
        </w:rPr>
      </w:pPr>
      <w:r>
        <w:rPr>
          <w:rFonts w:hint="eastAsia" w:ascii="仿宋" w:hAnsi="仿宋"/>
          <w:color w:val="auto"/>
          <w:spacing w:val="6"/>
          <w:kern w:val="0"/>
          <w:sz w:val="24"/>
          <w:highlight w:val="none"/>
          <w:shd w:val="clear" w:color="auto" w:fill="auto"/>
          <w:lang w:val="zh-CN" w:eastAsia="zh-CN"/>
        </w:rPr>
        <w:t>本人经由</w:t>
      </w:r>
      <w:r>
        <w:rPr>
          <w:rFonts w:hint="eastAsia" w:ascii="仿宋" w:hAnsi="仿宋"/>
          <w:color w:val="auto"/>
          <w:spacing w:val="6"/>
          <w:kern w:val="0"/>
          <w:sz w:val="24"/>
          <w:highlight w:val="none"/>
          <w:u w:val="single"/>
          <w:shd w:val="clear" w:color="auto" w:fill="auto"/>
          <w:lang w:val="zh-CN" w:eastAsia="zh-CN"/>
        </w:rPr>
        <w:t xml:space="preserve">                </w:t>
      </w:r>
      <w:r>
        <w:rPr>
          <w:rFonts w:hint="eastAsia" w:ascii="仿宋" w:hAnsi="仿宋"/>
          <w:color w:val="auto"/>
          <w:spacing w:val="6"/>
          <w:kern w:val="0"/>
          <w:sz w:val="24"/>
          <w:highlight w:val="none"/>
          <w:u w:val="single"/>
          <w:shd w:val="clear" w:color="auto" w:fill="auto"/>
          <w:lang w:val="zh-CN"/>
        </w:rPr>
        <w:t xml:space="preserve">  </w:t>
      </w:r>
      <w:r>
        <w:rPr>
          <w:rFonts w:hint="eastAsia" w:ascii="仿宋" w:hAnsi="仿宋"/>
          <w:color w:val="auto"/>
          <w:spacing w:val="6"/>
          <w:kern w:val="0"/>
          <w:sz w:val="24"/>
          <w:highlight w:val="none"/>
          <w:u w:val="single"/>
          <w:shd w:val="clear" w:color="auto" w:fill="auto"/>
          <w:lang w:val="zh-CN" w:eastAsia="zh-CN"/>
        </w:rPr>
        <w:t xml:space="preserve"> </w:t>
      </w:r>
      <w:r>
        <w:rPr>
          <w:rFonts w:ascii="仿宋" w:hAnsi="仿宋"/>
          <w:color w:val="auto"/>
          <w:spacing w:val="6"/>
          <w:kern w:val="0"/>
          <w:sz w:val="24"/>
          <w:highlight w:val="none"/>
          <w:u w:val="single"/>
          <w:shd w:val="clear" w:color="auto" w:fill="auto"/>
          <w:lang w:val="zh-CN" w:eastAsia="zh-CN"/>
        </w:rPr>
        <w:t xml:space="preserve">          </w:t>
      </w:r>
      <w:r>
        <w:rPr>
          <w:rFonts w:hint="eastAsia" w:ascii="仿宋" w:hAnsi="仿宋"/>
          <w:color w:val="auto"/>
          <w:spacing w:val="6"/>
          <w:kern w:val="0"/>
          <w:sz w:val="24"/>
          <w:highlight w:val="none"/>
          <w:shd w:val="clear" w:color="auto" w:fill="auto"/>
          <w:lang w:val="zh-CN" w:eastAsia="zh-CN"/>
        </w:rPr>
        <w:t>单位</w:t>
      </w:r>
      <w:r>
        <w:rPr>
          <w:rFonts w:hint="eastAsia" w:ascii="仿宋" w:hAnsi="仿宋"/>
          <w:color w:val="auto"/>
          <w:spacing w:val="6"/>
          <w:kern w:val="0"/>
          <w:sz w:val="24"/>
          <w:highlight w:val="none"/>
          <w:u w:val="single"/>
          <w:shd w:val="clear" w:color="auto" w:fill="auto"/>
          <w:lang w:val="zh-CN" w:eastAsia="zh-CN"/>
        </w:rPr>
        <w:t xml:space="preserve">         (</w:t>
      </w:r>
      <w:r>
        <w:rPr>
          <w:rFonts w:hint="eastAsia" w:ascii="仿宋" w:hAnsi="仿宋"/>
          <w:color w:val="auto"/>
          <w:spacing w:val="6"/>
          <w:kern w:val="0"/>
          <w:sz w:val="24"/>
          <w:highlight w:val="none"/>
          <w:u w:val="single"/>
          <w:shd w:val="clear" w:color="auto" w:fill="auto"/>
          <w:lang w:val="zh-CN"/>
        </w:rPr>
        <w:t>法人代表)</w:t>
      </w:r>
      <w:r>
        <w:rPr>
          <w:rFonts w:hint="eastAsia" w:ascii="仿宋" w:hAnsi="仿宋"/>
          <w:color w:val="auto"/>
          <w:spacing w:val="6"/>
          <w:kern w:val="0"/>
          <w:sz w:val="24"/>
          <w:highlight w:val="none"/>
          <w:shd w:val="clear" w:color="auto" w:fill="auto"/>
          <w:lang w:val="zh-CN" w:eastAsia="zh-CN"/>
        </w:rPr>
        <w:t>合法授权参加</w:t>
      </w:r>
      <w:r>
        <w:rPr>
          <w:rFonts w:hint="eastAsia" w:ascii="宋体" w:hAnsi="宋体"/>
          <w:color w:val="auto"/>
          <w:kern w:val="0"/>
          <w:sz w:val="24"/>
          <w:highlight w:val="none"/>
          <w:u w:val="single"/>
          <w:shd w:val="clear" w:color="auto" w:fill="auto"/>
          <w:lang w:val="zh-CN"/>
        </w:rPr>
        <w:t xml:space="preserve"> </w:t>
      </w:r>
      <w:r>
        <w:rPr>
          <w:rFonts w:ascii="宋体" w:hAnsi="宋体"/>
          <w:color w:val="auto"/>
          <w:kern w:val="0"/>
          <w:sz w:val="24"/>
          <w:highlight w:val="none"/>
          <w:u w:val="single"/>
          <w:shd w:val="clear" w:color="auto" w:fill="auto"/>
          <w:lang w:val="zh-CN"/>
        </w:rPr>
        <w:t xml:space="preserve">                 </w:t>
      </w:r>
      <w:r>
        <w:rPr>
          <w:rFonts w:hint="eastAsia" w:ascii="宋体" w:hAnsi="宋体"/>
          <w:color w:val="auto"/>
          <w:kern w:val="0"/>
          <w:sz w:val="24"/>
          <w:highlight w:val="none"/>
          <w:u w:val="single"/>
          <w:shd w:val="clear" w:color="auto" w:fill="auto"/>
          <w:lang w:val="zh-CN"/>
        </w:rPr>
        <w:t xml:space="preserve"> </w:t>
      </w:r>
      <w:r>
        <w:rPr>
          <w:rFonts w:ascii="宋体" w:hAnsi="宋体"/>
          <w:color w:val="auto"/>
          <w:kern w:val="0"/>
          <w:sz w:val="24"/>
          <w:highlight w:val="none"/>
          <w:u w:val="single"/>
          <w:shd w:val="clear" w:color="auto" w:fill="auto"/>
          <w:lang w:val="zh-CN"/>
        </w:rPr>
        <w:t xml:space="preserve">   </w:t>
      </w:r>
      <w:r>
        <w:rPr>
          <w:rFonts w:hint="eastAsia" w:ascii="宋体" w:hAnsi="宋体"/>
          <w:color w:val="auto"/>
          <w:kern w:val="0"/>
          <w:sz w:val="24"/>
          <w:highlight w:val="none"/>
          <w:u w:val="single"/>
          <w:shd w:val="clear" w:color="auto" w:fill="auto"/>
          <w:lang w:val="zh-CN" w:eastAsia="zh-CN"/>
        </w:rPr>
        <w:t>采购</w:t>
      </w:r>
      <w:r>
        <w:rPr>
          <w:rFonts w:hint="eastAsia" w:ascii="仿宋" w:hAnsi="仿宋"/>
          <w:color w:val="auto"/>
          <w:spacing w:val="6"/>
          <w:kern w:val="0"/>
          <w:sz w:val="24"/>
          <w:highlight w:val="none"/>
          <w:u w:val="single"/>
          <w:shd w:val="clear" w:color="auto" w:fill="auto"/>
          <w:lang w:val="zh-CN" w:eastAsia="zh-CN"/>
        </w:rPr>
        <w:t>（编号：</w:t>
      </w:r>
      <w:r>
        <w:rPr>
          <w:rFonts w:hint="eastAsia" w:ascii="仿宋" w:hAnsi="仿宋"/>
          <w:color w:val="auto"/>
          <w:spacing w:val="6"/>
          <w:kern w:val="0"/>
          <w:sz w:val="24"/>
          <w:highlight w:val="none"/>
          <w:u w:val="single"/>
          <w:shd w:val="clear" w:color="auto" w:fill="auto"/>
          <w:lang w:val="zh-CN"/>
        </w:rPr>
        <w:t xml:space="preserve"> </w:t>
      </w:r>
      <w:r>
        <w:rPr>
          <w:rFonts w:ascii="仿宋" w:hAnsi="仿宋"/>
          <w:color w:val="auto"/>
          <w:spacing w:val="6"/>
          <w:kern w:val="0"/>
          <w:sz w:val="24"/>
          <w:highlight w:val="none"/>
          <w:u w:val="single"/>
          <w:shd w:val="clear" w:color="auto" w:fill="auto"/>
          <w:lang w:val="zh-CN"/>
        </w:rPr>
        <w:t xml:space="preserve">      </w:t>
      </w:r>
      <w:r>
        <w:rPr>
          <w:rFonts w:ascii="仿宋" w:hAnsi="仿宋"/>
          <w:color w:val="auto"/>
          <w:spacing w:val="6"/>
          <w:kern w:val="0"/>
          <w:sz w:val="24"/>
          <w:highlight w:val="none"/>
          <w:u w:val="single"/>
          <w:shd w:val="clear" w:color="auto" w:fill="auto"/>
          <w:lang w:val="zh-CN" w:eastAsia="zh-CN"/>
        </w:rPr>
        <w:t>）</w:t>
      </w:r>
      <w:r>
        <w:rPr>
          <w:rFonts w:hint="eastAsia" w:ascii="仿宋" w:hAnsi="仿宋"/>
          <w:color w:val="auto"/>
          <w:spacing w:val="6"/>
          <w:kern w:val="0"/>
          <w:sz w:val="24"/>
          <w:highlight w:val="none"/>
          <w:shd w:val="clear" w:color="auto" w:fill="auto"/>
          <w:lang w:val="zh-CN" w:eastAsia="zh-CN"/>
        </w:rPr>
        <w:t>政府采购活动，经与本单位法人代表（负责人）联系确认，现就有关公平竞争事项郑重声明如下：</w:t>
      </w:r>
    </w:p>
    <w:p w14:paraId="6729D9A5">
      <w:pPr>
        <w:widowControl/>
        <w:shd w:val="clear"/>
        <w:snapToGrid w:val="0"/>
        <w:spacing w:line="440" w:lineRule="exact"/>
        <w:rPr>
          <w:rFonts w:ascii="仿宋" w:eastAsia="仿宋"/>
          <w:color w:val="auto"/>
          <w:kern w:val="0"/>
          <w:sz w:val="24"/>
          <w:highlight w:val="none"/>
          <w:shd w:val="clear" w:color="auto" w:fill="auto"/>
        </w:rPr>
      </w:pPr>
      <w:r>
        <w:rPr>
          <w:rFonts w:hint="eastAsia" w:ascii="仿宋" w:hAnsi="仿宋"/>
          <w:color w:val="auto"/>
          <w:kern w:val="0"/>
          <w:sz w:val="24"/>
          <w:highlight w:val="none"/>
          <w:shd w:val="clear" w:color="auto" w:fill="auto"/>
        </w:rPr>
        <w:t>一、本单位与采购人之间</w:t>
      </w:r>
    </w:p>
    <w:p w14:paraId="06BF5084">
      <w:pPr>
        <w:widowControl/>
        <w:shd w:val="clear"/>
        <w:snapToGrid w:val="0"/>
        <w:spacing w:line="440" w:lineRule="exact"/>
        <w:ind w:left="454"/>
        <w:rPr>
          <w:rFonts w:ascii="仿宋" w:eastAsia="仿宋"/>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hint="eastAsia" w:ascii="仿宋" w:hAnsi="仿宋"/>
          <w:color w:val="auto"/>
          <w:kern w:val="0"/>
          <w:sz w:val="24"/>
          <w:highlight w:val="none"/>
          <w:shd w:val="clear" w:color="auto" w:fill="auto"/>
        </w:rPr>
        <w:t>不存在利害关系</w:t>
      </w:r>
    </w:p>
    <w:p w14:paraId="28B6A308">
      <w:pPr>
        <w:widowControl/>
        <w:shd w:val="clear"/>
        <w:snapToGrid w:val="0"/>
        <w:spacing w:line="440" w:lineRule="exact"/>
        <w:ind w:left="454"/>
        <w:rPr>
          <w:rFonts w:ascii="仿宋" w:eastAsia="仿宋"/>
          <w:color w:val="auto"/>
          <w:kern w:val="0"/>
          <w:sz w:val="24"/>
          <w:highlight w:val="none"/>
          <w:shd w:val="clear" w:color="auto" w:fill="auto"/>
        </w:rPr>
      </w:pPr>
      <w:r>
        <w:rPr>
          <w:rFonts w:hint="eastAsia" w:ascii="宋体" w:hAnsi="宋体" w:cs="宋体"/>
          <w:color w:val="auto"/>
          <w:kern w:val="0"/>
          <w:sz w:val="24"/>
          <w:highlight w:val="none"/>
          <w:shd w:val="clear" w:color="auto" w:fill="auto"/>
        </w:rPr>
        <w:t>□</w:t>
      </w:r>
      <w:r>
        <w:rPr>
          <w:rFonts w:hint="eastAsia" w:ascii="仿宋" w:hAnsi="仿宋"/>
          <w:color w:val="auto"/>
          <w:kern w:val="0"/>
          <w:sz w:val="24"/>
          <w:highlight w:val="none"/>
          <w:shd w:val="clear" w:color="auto" w:fill="auto"/>
        </w:rPr>
        <w:t>存在下列利害关系：</w:t>
      </w:r>
    </w:p>
    <w:p w14:paraId="67494617">
      <w:pPr>
        <w:widowControl/>
        <w:shd w:val="clear"/>
        <w:snapToGrid w:val="0"/>
        <w:spacing w:line="440" w:lineRule="exact"/>
        <w:rPr>
          <w:rFonts w:ascii="仿宋"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A.</w:t>
      </w:r>
      <w:r>
        <w:rPr>
          <w:rFonts w:hint="eastAsia" w:ascii="仿宋" w:hAnsi="仿宋"/>
          <w:color w:val="auto"/>
          <w:kern w:val="0"/>
          <w:sz w:val="24"/>
          <w:highlight w:val="none"/>
          <w:shd w:val="clear" w:color="auto" w:fill="auto"/>
        </w:rPr>
        <w:t>投资关系</w:t>
      </w:r>
      <w:r>
        <w:rPr>
          <w:rFonts w:ascii="仿宋" w:hAnsi="仿宋"/>
          <w:color w:val="auto"/>
          <w:kern w:val="0"/>
          <w:sz w:val="24"/>
          <w:highlight w:val="none"/>
          <w:shd w:val="clear" w:color="auto" w:fill="auto"/>
        </w:rPr>
        <w:t xml:space="preserve">    B.</w:t>
      </w:r>
      <w:r>
        <w:rPr>
          <w:rFonts w:hint="eastAsia" w:ascii="仿宋" w:hAnsi="仿宋"/>
          <w:color w:val="auto"/>
          <w:kern w:val="0"/>
          <w:sz w:val="24"/>
          <w:highlight w:val="none"/>
          <w:shd w:val="clear" w:color="auto" w:fill="auto"/>
        </w:rPr>
        <w:t>行政隶属关系</w:t>
      </w:r>
      <w:r>
        <w:rPr>
          <w:rFonts w:ascii="仿宋" w:hAnsi="仿宋"/>
          <w:color w:val="auto"/>
          <w:kern w:val="0"/>
          <w:sz w:val="24"/>
          <w:highlight w:val="none"/>
          <w:shd w:val="clear" w:color="auto" w:fill="auto"/>
        </w:rPr>
        <w:t xml:space="preserve">    C.</w:t>
      </w:r>
      <w:r>
        <w:rPr>
          <w:rFonts w:hint="eastAsia" w:ascii="仿宋" w:hAnsi="仿宋"/>
          <w:color w:val="auto"/>
          <w:kern w:val="0"/>
          <w:sz w:val="24"/>
          <w:highlight w:val="none"/>
          <w:shd w:val="clear" w:color="auto" w:fill="auto"/>
        </w:rPr>
        <w:t>业务指导关系</w:t>
      </w:r>
    </w:p>
    <w:p w14:paraId="275D2402">
      <w:pPr>
        <w:widowControl/>
        <w:shd w:val="clear"/>
        <w:snapToGrid w:val="0"/>
        <w:spacing w:line="440" w:lineRule="exact"/>
        <w:rPr>
          <w:rFonts w:ascii="仿宋"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D.</w:t>
      </w:r>
      <w:r>
        <w:rPr>
          <w:rFonts w:hint="eastAsia" w:ascii="仿宋" w:hAnsi="仿宋"/>
          <w:color w:val="auto"/>
          <w:kern w:val="0"/>
          <w:sz w:val="24"/>
          <w:highlight w:val="none"/>
          <w:shd w:val="clear" w:color="auto" w:fill="auto"/>
        </w:rPr>
        <w:t>其他可能</w:t>
      </w:r>
      <w:r>
        <w:rPr>
          <w:rFonts w:hint="eastAsia" w:ascii="仿宋" w:hAnsi="仿宋"/>
          <w:color w:val="auto"/>
          <w:sz w:val="24"/>
          <w:highlight w:val="none"/>
          <w:shd w:val="clear" w:color="auto" w:fill="auto"/>
        </w:rPr>
        <w:t>影响采购公正的</w:t>
      </w:r>
      <w:r>
        <w:rPr>
          <w:rFonts w:hint="eastAsia" w:ascii="仿宋" w:hAnsi="仿宋"/>
          <w:color w:val="auto"/>
          <w:kern w:val="0"/>
          <w:sz w:val="24"/>
          <w:highlight w:val="none"/>
          <w:shd w:val="clear" w:color="auto" w:fill="auto"/>
        </w:rPr>
        <w:t>利害关系。</w:t>
      </w:r>
    </w:p>
    <w:p w14:paraId="0A39952E">
      <w:pPr>
        <w:widowControl/>
        <w:shd w:val="clear"/>
        <w:snapToGrid w:val="0"/>
        <w:spacing w:line="440" w:lineRule="exact"/>
        <w:rPr>
          <w:rFonts w:ascii="仿宋" w:eastAsia="仿宋"/>
          <w:color w:val="auto"/>
          <w:kern w:val="0"/>
          <w:sz w:val="24"/>
          <w:highlight w:val="none"/>
          <w:shd w:val="clear" w:color="auto" w:fill="auto"/>
        </w:rPr>
      </w:pPr>
      <w:r>
        <w:rPr>
          <w:rFonts w:hint="eastAsia" w:ascii="仿宋" w:hAnsi="仿宋"/>
          <w:color w:val="auto"/>
          <w:spacing w:val="6"/>
          <w:sz w:val="24"/>
          <w:highlight w:val="none"/>
          <w:shd w:val="clear" w:color="auto" w:fill="auto"/>
        </w:rPr>
        <w:t>二、</w:t>
      </w:r>
      <w:r>
        <w:rPr>
          <w:rFonts w:hint="eastAsia" w:ascii="仿宋" w:hAnsi="仿宋"/>
          <w:color w:val="auto"/>
          <w:kern w:val="0"/>
          <w:sz w:val="24"/>
          <w:highlight w:val="none"/>
          <w:shd w:val="clear" w:color="auto" w:fill="auto"/>
        </w:rPr>
        <w:t>现已清楚知道参加本项目采购活动的其他所有供应商名称，本单位</w:t>
      </w:r>
    </w:p>
    <w:p w14:paraId="21EB9D76">
      <w:pPr>
        <w:widowControl/>
        <w:shd w:val="clear"/>
        <w:snapToGrid w:val="0"/>
        <w:spacing w:line="440" w:lineRule="exact"/>
        <w:ind w:firstLine="480" w:firstLineChars="200"/>
        <w:rPr>
          <w:rFonts w:ascii="仿宋" w:eastAsia="仿宋"/>
          <w:color w:val="auto"/>
          <w:kern w:val="0"/>
          <w:sz w:val="24"/>
          <w:highlight w:val="none"/>
          <w:shd w:val="clear" w:color="auto" w:fill="auto"/>
        </w:rPr>
      </w:pPr>
      <w:r>
        <w:rPr>
          <w:rFonts w:hint="eastAsia" w:ascii="宋体" w:hAnsi="宋体" w:cs="宋体"/>
          <w:color w:val="auto"/>
          <w:kern w:val="0"/>
          <w:sz w:val="24"/>
          <w:highlight w:val="none"/>
          <w:shd w:val="clear" w:color="auto" w:fill="auto"/>
        </w:rPr>
        <w:t>□与其他所有供应商之间均</w:t>
      </w:r>
      <w:r>
        <w:rPr>
          <w:rFonts w:hint="eastAsia" w:ascii="仿宋" w:hAnsi="仿宋"/>
          <w:color w:val="auto"/>
          <w:kern w:val="0"/>
          <w:sz w:val="24"/>
          <w:highlight w:val="none"/>
          <w:shd w:val="clear" w:color="auto" w:fill="auto"/>
        </w:rPr>
        <w:t>不存在利害关系</w:t>
      </w:r>
    </w:p>
    <w:p w14:paraId="441E84D9">
      <w:pPr>
        <w:widowControl/>
        <w:shd w:val="clear"/>
        <w:snapToGrid w:val="0"/>
        <w:spacing w:line="440" w:lineRule="exact"/>
        <w:ind w:firstLine="480" w:firstLineChars="200"/>
        <w:rPr>
          <w:rFonts w:ascii="仿宋" w:eastAsia="仿宋"/>
          <w:color w:val="auto"/>
          <w:kern w:val="0"/>
          <w:sz w:val="24"/>
          <w:highlight w:val="none"/>
          <w:shd w:val="clear" w:color="auto" w:fill="auto"/>
        </w:rPr>
      </w:pPr>
      <w:r>
        <w:rPr>
          <w:rFonts w:hint="eastAsia" w:ascii="宋体" w:hAnsi="宋体" w:cs="宋体"/>
          <w:color w:val="auto"/>
          <w:kern w:val="0"/>
          <w:sz w:val="24"/>
          <w:highlight w:val="none"/>
          <w:shd w:val="clear" w:color="auto" w:fill="auto"/>
        </w:rPr>
        <w:t>□与之间</w:t>
      </w:r>
      <w:r>
        <w:rPr>
          <w:rFonts w:hint="eastAsia" w:ascii="仿宋" w:hAnsi="仿宋"/>
          <w:color w:val="auto"/>
          <w:kern w:val="0"/>
          <w:sz w:val="24"/>
          <w:highlight w:val="none"/>
          <w:shd w:val="clear" w:color="auto" w:fill="auto"/>
        </w:rPr>
        <w:t>存在下列利害关系：</w:t>
      </w:r>
    </w:p>
    <w:p w14:paraId="52A1099D">
      <w:pPr>
        <w:shd w:val="clear"/>
        <w:snapToGrid w:val="0"/>
        <w:spacing w:line="440" w:lineRule="exact"/>
        <w:outlineLvl w:val="0"/>
        <w:rPr>
          <w:rFonts w:ascii="仿宋" w:hAnsi="Courier New"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w:t>
      </w:r>
      <w:bookmarkStart w:id="86" w:name="_Toc1883568168"/>
      <w:r>
        <w:rPr>
          <w:rFonts w:ascii="仿宋" w:hAnsi="仿宋"/>
          <w:color w:val="auto"/>
          <w:kern w:val="0"/>
          <w:sz w:val="24"/>
          <w:highlight w:val="none"/>
          <w:shd w:val="clear" w:color="auto" w:fill="auto"/>
        </w:rPr>
        <w:t>A.</w:t>
      </w:r>
      <w:r>
        <w:rPr>
          <w:rFonts w:hint="eastAsia" w:ascii="仿宋" w:hAnsi="仿宋"/>
          <w:color w:val="auto"/>
          <w:kern w:val="0"/>
          <w:sz w:val="24"/>
          <w:highlight w:val="none"/>
          <w:shd w:val="clear" w:color="auto" w:fill="auto"/>
        </w:rPr>
        <w:t>法定代表人或负责人或实际控制人是同一人</w:t>
      </w:r>
      <w:bookmarkEnd w:id="86"/>
    </w:p>
    <w:p w14:paraId="60D423EA">
      <w:pPr>
        <w:shd w:val="clear"/>
        <w:snapToGrid w:val="0"/>
        <w:spacing w:line="440" w:lineRule="exact"/>
        <w:outlineLvl w:val="0"/>
        <w:rPr>
          <w:rFonts w:ascii="仿宋" w:hAnsi="Courier New" w:eastAsia="仿宋"/>
          <w:color w:val="auto"/>
          <w:spacing w:val="6"/>
          <w:sz w:val="24"/>
          <w:highlight w:val="none"/>
          <w:shd w:val="clear" w:color="auto" w:fill="auto"/>
        </w:rPr>
      </w:pPr>
      <w:r>
        <w:rPr>
          <w:rFonts w:ascii="仿宋" w:hAnsi="仿宋"/>
          <w:color w:val="auto"/>
          <w:kern w:val="0"/>
          <w:sz w:val="24"/>
          <w:highlight w:val="none"/>
          <w:shd w:val="clear" w:color="auto" w:fill="auto"/>
        </w:rPr>
        <w:t xml:space="preserve">  </w:t>
      </w:r>
      <w:bookmarkStart w:id="87" w:name="_Toc1073759149"/>
      <w:r>
        <w:rPr>
          <w:rFonts w:ascii="仿宋" w:hAnsi="仿宋"/>
          <w:color w:val="auto"/>
          <w:kern w:val="0"/>
          <w:sz w:val="24"/>
          <w:highlight w:val="none"/>
          <w:shd w:val="clear" w:color="auto" w:fill="auto"/>
        </w:rPr>
        <w:t>B.</w:t>
      </w:r>
      <w:r>
        <w:rPr>
          <w:rFonts w:hint="eastAsia" w:ascii="仿宋" w:hAnsi="仿宋"/>
          <w:color w:val="auto"/>
          <w:kern w:val="0"/>
          <w:sz w:val="24"/>
          <w:highlight w:val="none"/>
          <w:shd w:val="clear" w:color="auto" w:fill="auto"/>
        </w:rPr>
        <w:t>法定代表人或负责人或实际控制人是夫妻关系</w:t>
      </w:r>
      <w:bookmarkEnd w:id="87"/>
    </w:p>
    <w:p w14:paraId="7E80EB51">
      <w:pPr>
        <w:shd w:val="clear"/>
        <w:snapToGrid w:val="0"/>
        <w:spacing w:line="440" w:lineRule="exact"/>
        <w:rPr>
          <w:rFonts w:ascii="仿宋" w:hAnsi="Courier New" w:eastAsia="仿宋"/>
          <w:color w:val="auto"/>
          <w:spacing w:val="6"/>
          <w:sz w:val="24"/>
          <w:highlight w:val="none"/>
          <w:shd w:val="clear" w:color="auto" w:fill="auto"/>
        </w:rPr>
      </w:pPr>
      <w:r>
        <w:rPr>
          <w:rFonts w:ascii="仿宋" w:hAnsi="仿宋"/>
          <w:color w:val="auto"/>
          <w:kern w:val="0"/>
          <w:sz w:val="24"/>
          <w:highlight w:val="none"/>
          <w:shd w:val="clear" w:color="auto" w:fill="auto"/>
        </w:rPr>
        <w:t xml:space="preserve">  C.</w:t>
      </w:r>
      <w:r>
        <w:rPr>
          <w:rFonts w:hint="eastAsia" w:ascii="仿宋" w:hAnsi="仿宋"/>
          <w:color w:val="auto"/>
          <w:kern w:val="0"/>
          <w:sz w:val="24"/>
          <w:highlight w:val="none"/>
          <w:shd w:val="clear" w:color="auto" w:fill="auto"/>
        </w:rPr>
        <w:t>法定代表人或负责人或实际控制人是直系血亲关系</w:t>
      </w:r>
    </w:p>
    <w:p w14:paraId="7AFD64CA">
      <w:pPr>
        <w:shd w:val="clear"/>
        <w:snapToGrid w:val="0"/>
        <w:spacing w:line="440" w:lineRule="exact"/>
        <w:rPr>
          <w:rFonts w:ascii="仿宋" w:hAnsi="Courier New" w:eastAsia="仿宋"/>
          <w:color w:val="auto"/>
          <w:spacing w:val="6"/>
          <w:sz w:val="24"/>
          <w:highlight w:val="none"/>
          <w:shd w:val="clear" w:color="auto" w:fill="auto"/>
        </w:rPr>
      </w:pPr>
      <w:r>
        <w:rPr>
          <w:rFonts w:ascii="仿宋" w:hAnsi="仿宋"/>
          <w:color w:val="auto"/>
          <w:kern w:val="0"/>
          <w:sz w:val="24"/>
          <w:highlight w:val="none"/>
          <w:shd w:val="clear" w:color="auto" w:fill="auto"/>
        </w:rPr>
        <w:t xml:space="preserve">  D.</w:t>
      </w:r>
      <w:r>
        <w:rPr>
          <w:rFonts w:hint="eastAsia" w:ascii="仿宋" w:hAnsi="仿宋"/>
          <w:color w:val="auto"/>
          <w:kern w:val="0"/>
          <w:sz w:val="24"/>
          <w:highlight w:val="none"/>
          <w:shd w:val="clear" w:color="auto" w:fill="auto"/>
        </w:rPr>
        <w:t>法定代表人或负责人或实际控制人存在三代以内旁系血亲关系</w:t>
      </w:r>
    </w:p>
    <w:p w14:paraId="0C81C7E1">
      <w:pPr>
        <w:shd w:val="clear"/>
        <w:snapToGrid w:val="0"/>
        <w:spacing w:line="440" w:lineRule="exact"/>
        <w:rPr>
          <w:rFonts w:ascii="仿宋" w:hAnsi="Courier New"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E.</w:t>
      </w:r>
      <w:r>
        <w:rPr>
          <w:rFonts w:hint="eastAsia" w:ascii="仿宋" w:hAnsi="仿宋"/>
          <w:color w:val="auto"/>
          <w:kern w:val="0"/>
          <w:sz w:val="24"/>
          <w:highlight w:val="none"/>
          <w:shd w:val="clear" w:color="auto" w:fill="auto"/>
        </w:rPr>
        <w:t>法定代表人或负责人或实际控制人存在近姻亲关系</w:t>
      </w:r>
    </w:p>
    <w:p w14:paraId="0C3CE2FA">
      <w:pPr>
        <w:shd w:val="clear"/>
        <w:snapToGrid w:val="0"/>
        <w:spacing w:line="440" w:lineRule="exact"/>
        <w:rPr>
          <w:rFonts w:ascii="仿宋" w:hAnsi="Courier New"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F.</w:t>
      </w:r>
      <w:r>
        <w:rPr>
          <w:rFonts w:hint="eastAsia" w:ascii="仿宋" w:hAnsi="仿宋"/>
          <w:color w:val="auto"/>
          <w:kern w:val="0"/>
          <w:sz w:val="24"/>
          <w:highlight w:val="none"/>
          <w:shd w:val="clear" w:color="auto" w:fill="auto"/>
        </w:rPr>
        <w:t>法定代表人或负责人或实际控制人存在股份控制或实际控制关系</w:t>
      </w:r>
    </w:p>
    <w:p w14:paraId="78C8633F">
      <w:pPr>
        <w:shd w:val="clear"/>
        <w:snapToGrid w:val="0"/>
        <w:spacing w:line="440" w:lineRule="exact"/>
        <w:outlineLvl w:val="0"/>
        <w:rPr>
          <w:rFonts w:ascii="仿宋" w:hAnsi="Courier New" w:eastAsia="仿宋"/>
          <w:color w:val="auto"/>
          <w:kern w:val="0"/>
          <w:sz w:val="24"/>
          <w:highlight w:val="none"/>
          <w:shd w:val="clear" w:color="auto" w:fill="auto"/>
        </w:rPr>
      </w:pPr>
      <w:r>
        <w:rPr>
          <w:rFonts w:ascii="仿宋" w:hAnsi="仿宋"/>
          <w:color w:val="auto"/>
          <w:kern w:val="0"/>
          <w:sz w:val="24"/>
          <w:highlight w:val="none"/>
          <w:shd w:val="clear" w:color="auto" w:fill="auto"/>
        </w:rPr>
        <w:t xml:space="preserve">  </w:t>
      </w:r>
      <w:bookmarkStart w:id="88" w:name="_Toc1364931502"/>
      <w:bookmarkStart w:id="89" w:name="_Toc2016557157"/>
      <w:r>
        <w:rPr>
          <w:rFonts w:ascii="仿宋" w:hAnsi="仿宋"/>
          <w:color w:val="auto"/>
          <w:kern w:val="0"/>
          <w:sz w:val="24"/>
          <w:highlight w:val="none"/>
          <w:shd w:val="clear" w:color="auto" w:fill="auto"/>
        </w:rPr>
        <w:t>G.</w:t>
      </w:r>
      <w:r>
        <w:rPr>
          <w:rFonts w:hint="eastAsia" w:ascii="仿宋" w:hAnsi="仿宋"/>
          <w:color w:val="auto"/>
          <w:kern w:val="0"/>
          <w:sz w:val="24"/>
          <w:highlight w:val="none"/>
          <w:shd w:val="clear" w:color="auto" w:fill="auto"/>
        </w:rPr>
        <w:t>存在共同直接或间接投资设立子公司、联营企业和合营企业情况</w:t>
      </w:r>
      <w:bookmarkEnd w:id="88"/>
      <w:bookmarkEnd w:id="89"/>
    </w:p>
    <w:p w14:paraId="573AADFD">
      <w:pPr>
        <w:shd w:val="clear"/>
        <w:snapToGrid w:val="0"/>
        <w:spacing w:line="440" w:lineRule="exact"/>
        <w:rPr>
          <w:rFonts w:ascii="仿宋" w:hAnsi="Courier New" w:eastAsia="仿宋"/>
          <w:color w:val="auto"/>
          <w:sz w:val="24"/>
          <w:highlight w:val="none"/>
          <w:shd w:val="clear" w:color="auto" w:fill="auto"/>
        </w:rPr>
      </w:pPr>
      <w:r>
        <w:rPr>
          <w:rFonts w:ascii="仿宋" w:hAnsi="仿宋"/>
          <w:color w:val="auto"/>
          <w:kern w:val="0"/>
          <w:sz w:val="24"/>
          <w:highlight w:val="none"/>
          <w:shd w:val="clear" w:color="auto" w:fill="auto"/>
        </w:rPr>
        <w:t xml:space="preserve">  H.</w:t>
      </w:r>
      <w:r>
        <w:rPr>
          <w:rFonts w:hint="eastAsia" w:ascii="仿宋" w:hAnsi="仿宋"/>
          <w:color w:val="auto"/>
          <w:kern w:val="0"/>
          <w:sz w:val="24"/>
          <w:highlight w:val="none"/>
          <w:shd w:val="clear" w:color="auto" w:fill="auto"/>
        </w:rPr>
        <w:t>存在分级代理或代销关系、同一生产制造商关系、</w:t>
      </w:r>
      <w:r>
        <w:rPr>
          <w:rFonts w:hint="eastAsia" w:ascii="仿宋" w:hAnsi="仿宋"/>
          <w:color w:val="auto"/>
          <w:sz w:val="24"/>
          <w:highlight w:val="none"/>
          <w:shd w:val="clear" w:color="auto" w:fill="auto"/>
        </w:rPr>
        <w:t>管理关系、重要业务（占主营业务收入</w:t>
      </w:r>
      <w:r>
        <w:rPr>
          <w:rFonts w:ascii="仿宋" w:hAnsi="仿宋"/>
          <w:color w:val="auto"/>
          <w:sz w:val="24"/>
          <w:highlight w:val="none"/>
          <w:shd w:val="clear" w:color="auto" w:fill="auto"/>
        </w:rPr>
        <w:t>50%</w:t>
      </w:r>
      <w:r>
        <w:rPr>
          <w:rFonts w:hint="eastAsia" w:ascii="仿宋" w:hAnsi="仿宋"/>
          <w:color w:val="auto"/>
          <w:sz w:val="24"/>
          <w:highlight w:val="none"/>
          <w:shd w:val="clear" w:color="auto" w:fill="auto"/>
        </w:rPr>
        <w:t>以上）或重要财务往来关系（如融资）等其他实质性控制关系</w:t>
      </w:r>
    </w:p>
    <w:p w14:paraId="63EE4F22">
      <w:pPr>
        <w:shd w:val="clear"/>
        <w:snapToGrid w:val="0"/>
        <w:spacing w:line="440" w:lineRule="exact"/>
        <w:ind w:firstLine="240" w:firstLineChars="100"/>
        <w:rPr>
          <w:rFonts w:ascii="仿宋" w:hAnsi="Courier New" w:eastAsia="仿宋"/>
          <w:color w:val="auto"/>
          <w:spacing w:val="6"/>
          <w:sz w:val="24"/>
          <w:highlight w:val="none"/>
          <w:shd w:val="clear" w:color="auto" w:fill="auto"/>
        </w:rPr>
      </w:pPr>
      <w:r>
        <w:rPr>
          <w:rFonts w:ascii="仿宋" w:hAnsi="仿宋"/>
          <w:color w:val="auto"/>
          <w:sz w:val="24"/>
          <w:highlight w:val="none"/>
          <w:shd w:val="clear" w:color="auto" w:fill="auto"/>
        </w:rPr>
        <w:t>I</w:t>
      </w:r>
      <w:r>
        <w:rPr>
          <w:rFonts w:ascii="仿宋" w:hAnsi="Courier New" w:eastAsia="仿宋"/>
          <w:color w:val="auto"/>
          <w:kern w:val="0"/>
          <w:sz w:val="24"/>
          <w:highlight w:val="none"/>
          <w:shd w:val="clear" w:color="auto" w:fill="auto"/>
        </w:rPr>
        <w:t>.</w:t>
      </w:r>
      <w:r>
        <w:rPr>
          <w:rFonts w:hint="eastAsia" w:ascii="仿宋" w:hAnsi="仿宋"/>
          <w:color w:val="auto"/>
          <w:sz w:val="24"/>
          <w:highlight w:val="none"/>
          <w:shd w:val="clear" w:color="auto" w:fill="auto"/>
        </w:rPr>
        <w:t>其他利害关系情况</w:t>
      </w:r>
      <w:r>
        <w:rPr>
          <w:rFonts w:hint="eastAsia" w:ascii="仿宋" w:hAnsi="仿宋"/>
          <w:color w:val="auto"/>
          <w:kern w:val="0"/>
          <w:sz w:val="24"/>
          <w:highlight w:val="none"/>
          <w:shd w:val="clear" w:color="auto" w:fill="auto"/>
        </w:rPr>
        <w:t>。</w:t>
      </w:r>
    </w:p>
    <w:p w14:paraId="643485C0">
      <w:pPr>
        <w:widowControl/>
        <w:shd w:val="clear"/>
        <w:snapToGrid w:val="0"/>
        <w:spacing w:line="440" w:lineRule="exact"/>
        <w:rPr>
          <w:rFonts w:ascii="仿宋" w:eastAsia="仿宋"/>
          <w:color w:val="auto"/>
          <w:kern w:val="0"/>
          <w:sz w:val="24"/>
          <w:highlight w:val="none"/>
          <w:shd w:val="clear" w:color="auto" w:fill="auto"/>
        </w:rPr>
      </w:pPr>
      <w:r>
        <w:rPr>
          <w:rFonts w:hint="eastAsia" w:ascii="仿宋" w:hAnsi="仿宋"/>
          <w:color w:val="auto"/>
          <w:sz w:val="24"/>
          <w:highlight w:val="none"/>
          <w:shd w:val="clear" w:color="auto" w:fill="auto"/>
        </w:rPr>
        <w:t>三、现已清楚知道并</w:t>
      </w:r>
      <w:r>
        <w:rPr>
          <w:rFonts w:hint="eastAsia" w:ascii="仿宋" w:hAnsi="仿宋"/>
          <w:color w:val="auto"/>
          <w:kern w:val="0"/>
          <w:sz w:val="24"/>
          <w:highlight w:val="none"/>
          <w:shd w:val="clear" w:color="auto" w:fill="auto"/>
        </w:rPr>
        <w:t>严格遵守政府采购法律法规和现场纪律。</w:t>
      </w:r>
    </w:p>
    <w:p w14:paraId="313CA1B0">
      <w:pPr>
        <w:widowControl/>
        <w:shd w:val="clear"/>
        <w:snapToGrid w:val="0"/>
        <w:spacing w:line="440" w:lineRule="exact"/>
        <w:rPr>
          <w:rFonts w:ascii="仿宋" w:hAnsi="仿宋"/>
          <w:color w:val="auto"/>
          <w:kern w:val="0"/>
          <w:sz w:val="24"/>
          <w:highlight w:val="none"/>
          <w:shd w:val="clear" w:color="auto" w:fill="auto"/>
        </w:rPr>
      </w:pPr>
      <w:r>
        <w:rPr>
          <w:rFonts w:hint="eastAsia" w:ascii="仿宋" w:hAnsi="仿宋"/>
          <w:color w:val="auto"/>
          <w:kern w:val="0"/>
          <w:sz w:val="24"/>
          <w:highlight w:val="none"/>
          <w:shd w:val="clear" w:color="auto" w:fill="auto"/>
        </w:rPr>
        <w:t>四、我发现供应商之间存在或可能存在上述第二条第项利害关系。</w:t>
      </w:r>
    </w:p>
    <w:p w14:paraId="4989BFF5">
      <w:pPr>
        <w:widowControl/>
        <w:shd w:val="clear"/>
        <w:snapToGrid w:val="0"/>
        <w:spacing w:line="440" w:lineRule="exac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□不存在利害关系</w:t>
      </w:r>
    </w:p>
    <w:p w14:paraId="55E4BAB9">
      <w:pPr>
        <w:widowControl/>
        <w:shd w:val="clear"/>
        <w:snapToGrid w:val="0"/>
        <w:spacing w:line="440" w:lineRule="exact"/>
        <w:rPr>
          <w:rFonts w:ascii="宋体" w:hAnsi="宋体"/>
          <w:color w:val="auto"/>
          <w:kern w:val="0"/>
          <w:sz w:val="24"/>
          <w:highlight w:val="none"/>
          <w:shd w:val="clear" w:color="auto" w:fill="auto"/>
        </w:rPr>
      </w:pPr>
      <w:r>
        <w:rPr>
          <w:rFonts w:hint="eastAsia" w:ascii="宋体" w:hAnsi="宋体"/>
          <w:color w:val="auto"/>
          <w:kern w:val="0"/>
          <w:sz w:val="24"/>
          <w:highlight w:val="none"/>
          <w:shd w:val="clear" w:color="auto" w:fill="auto"/>
        </w:rPr>
        <w:t>□存在下列利害关系</w:t>
      </w:r>
    </w:p>
    <w:p w14:paraId="14812936">
      <w:pPr>
        <w:shd w:val="clear"/>
        <w:snapToGrid w:val="0"/>
        <w:spacing w:line="500" w:lineRule="exact"/>
        <w:ind w:firstLine="480" w:firstLineChars="200"/>
        <w:rPr>
          <w:rFonts w:ascii="仿宋" w:hAnsi="仿宋"/>
          <w:color w:val="auto"/>
          <w:sz w:val="24"/>
          <w:highlight w:val="none"/>
          <w:shd w:val="clear" w:color="auto" w:fill="auto"/>
        </w:rPr>
      </w:pPr>
    </w:p>
    <w:p w14:paraId="2C749ED4">
      <w:pPr>
        <w:shd w:val="clear"/>
        <w:snapToGrid w:val="0"/>
        <w:spacing w:line="500" w:lineRule="exact"/>
        <w:ind w:firstLine="482" w:firstLineChars="200"/>
        <w:rPr>
          <w:rFonts w:ascii="仿宋" w:hAnsi="Courier New" w:eastAsia="仿宋"/>
          <w:b/>
          <w:color w:val="auto"/>
          <w:sz w:val="24"/>
          <w:highlight w:val="none"/>
          <w:shd w:val="clear" w:color="auto" w:fill="auto"/>
        </w:rPr>
      </w:pPr>
      <w:r>
        <w:rPr>
          <w:rFonts w:hint="eastAsia" w:ascii="仿宋" w:hAnsi="仿宋"/>
          <w:b/>
          <w:color w:val="auto"/>
          <w:sz w:val="24"/>
          <w:highlight w:val="none"/>
          <w:shd w:val="clear" w:color="auto" w:fill="auto"/>
        </w:rPr>
        <w:t>供应商代表签名：</w:t>
      </w:r>
    </w:p>
    <w:p w14:paraId="55C59C72">
      <w:pPr>
        <w:shd w:val="clear"/>
        <w:ind w:firstLine="3840" w:firstLineChars="1600"/>
        <w:rPr>
          <w:rFonts w:ascii="仿宋" w:eastAsia="仿宋"/>
          <w:color w:val="auto"/>
          <w:sz w:val="24"/>
          <w:highlight w:val="none"/>
          <w:shd w:val="clear" w:color="auto" w:fill="auto"/>
        </w:rPr>
      </w:pPr>
    </w:p>
    <w:p w14:paraId="7D919F5A">
      <w:pPr>
        <w:shd w:val="clear"/>
        <w:ind w:firstLine="5903" w:firstLineChars="2450"/>
        <w:rPr>
          <w:rFonts w:ascii="仿宋" w:hAnsi="仿宋"/>
          <w:b/>
          <w:color w:val="auto"/>
          <w:sz w:val="24"/>
          <w:highlight w:val="none"/>
          <w:shd w:val="clear" w:color="auto" w:fill="auto"/>
        </w:rPr>
      </w:pPr>
      <w:r>
        <w:rPr>
          <w:rFonts w:hint="eastAsia" w:ascii="仿宋" w:hAnsi="仿宋"/>
          <w:b/>
          <w:color w:val="auto"/>
          <w:sz w:val="24"/>
          <w:highlight w:val="none"/>
          <w:shd w:val="clear" w:color="auto" w:fill="auto"/>
        </w:rPr>
        <w:t>年</w:t>
      </w:r>
      <w:r>
        <w:rPr>
          <w:rFonts w:hint="eastAsia" w:ascii="仿宋" w:hAnsi="仿宋"/>
          <w:b/>
          <w:color w:val="auto"/>
          <w:sz w:val="24"/>
          <w:highlight w:val="none"/>
          <w:shd w:val="clear" w:color="auto" w:fill="auto"/>
          <w:lang w:val="en-US" w:eastAsia="zh-CN"/>
        </w:rPr>
        <w:t xml:space="preserve"> </w:t>
      </w:r>
      <w:r>
        <w:rPr>
          <w:rFonts w:ascii="仿宋" w:hAnsi="仿宋"/>
          <w:b/>
          <w:color w:val="auto"/>
          <w:sz w:val="24"/>
          <w:highlight w:val="none"/>
          <w:shd w:val="clear" w:color="auto" w:fill="auto"/>
        </w:rPr>
        <w:t xml:space="preserve">  </w:t>
      </w:r>
      <w:r>
        <w:rPr>
          <w:rFonts w:hint="eastAsia" w:ascii="仿宋" w:hAnsi="仿宋"/>
          <w:b/>
          <w:color w:val="auto"/>
          <w:sz w:val="24"/>
          <w:highlight w:val="none"/>
          <w:shd w:val="clear" w:color="auto" w:fill="auto"/>
        </w:rPr>
        <w:t>月</w:t>
      </w:r>
      <w:r>
        <w:rPr>
          <w:rFonts w:ascii="仿宋" w:hAnsi="仿宋"/>
          <w:b/>
          <w:color w:val="auto"/>
          <w:sz w:val="24"/>
          <w:highlight w:val="none"/>
          <w:shd w:val="clear" w:color="auto" w:fill="auto"/>
        </w:rPr>
        <w:t xml:space="preserve">   </w:t>
      </w:r>
      <w:r>
        <w:rPr>
          <w:rFonts w:hint="eastAsia" w:ascii="仿宋" w:hAnsi="仿宋"/>
          <w:b/>
          <w:color w:val="auto"/>
          <w:sz w:val="24"/>
          <w:highlight w:val="none"/>
          <w:shd w:val="clear" w:color="auto" w:fill="auto"/>
        </w:rPr>
        <w:t>日</w:t>
      </w:r>
    </w:p>
    <w:sectPr>
      <w:footerReference r:id="rId6" w:type="default"/>
      <w:footerReference r:id="rId7" w:type="even"/>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E9216">
    <w:pPr>
      <w:pStyle w:val="32"/>
      <w:jc w:val="right"/>
    </w:pPr>
    <w:r>
      <w:fldChar w:fldCharType="begin"/>
    </w:r>
    <w:r>
      <w:instrText xml:space="preserve">PAGE   \* MERGEFORMAT</w:instrText>
    </w:r>
    <w:r>
      <w:fldChar w:fldCharType="separate"/>
    </w:r>
    <w:r>
      <w:rPr>
        <w:lang w:val="zh-CN"/>
      </w:rPr>
      <w:t>7</w:t>
    </w:r>
    <w:r>
      <w:fldChar w:fldCharType="end"/>
    </w:r>
  </w:p>
  <w:p w14:paraId="2C7D8845">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ADAF6">
    <w:pPr>
      <w:pStyle w:val="32"/>
      <w:framePr w:wrap="around" w:vAnchor="text" w:hAnchor="margin" w:xAlign="right" w:y="1"/>
      <w:rPr>
        <w:rStyle w:val="52"/>
      </w:rPr>
    </w:pPr>
    <w:r>
      <w:fldChar w:fldCharType="begin"/>
    </w:r>
    <w:r>
      <w:rPr>
        <w:rStyle w:val="52"/>
      </w:rPr>
      <w:instrText xml:space="preserve">PAGE  </w:instrText>
    </w:r>
    <w:r>
      <w:fldChar w:fldCharType="end"/>
    </w:r>
  </w:p>
  <w:p w14:paraId="3E341A7E">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E4811">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60</w:t>
    </w:r>
    <w:r>
      <w:fldChar w:fldCharType="end"/>
    </w:r>
  </w:p>
  <w:p w14:paraId="053D1820">
    <w:pPr>
      <w:pStyle w:val="3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1276B">
    <w:pPr>
      <w:pStyle w:val="32"/>
      <w:framePr w:wrap="around" w:vAnchor="text" w:hAnchor="margin" w:xAlign="right" w:y="1"/>
      <w:rPr>
        <w:rStyle w:val="52"/>
      </w:rPr>
    </w:pPr>
    <w:r>
      <w:fldChar w:fldCharType="begin"/>
    </w:r>
    <w:r>
      <w:rPr>
        <w:rStyle w:val="52"/>
      </w:rPr>
      <w:instrText xml:space="preserve">PAGE  </w:instrText>
    </w:r>
    <w:r>
      <w:fldChar w:fldCharType="separate"/>
    </w:r>
    <w:r>
      <w:rPr>
        <w:rStyle w:val="52"/>
      </w:rPr>
      <w:t>53</w:t>
    </w:r>
    <w:r>
      <w:fldChar w:fldCharType="end"/>
    </w:r>
  </w:p>
  <w:p w14:paraId="5352F6CD">
    <w:pPr>
      <w:pStyle w:val="3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BFDE">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4"/>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lvlOverride w:ilvl="0">
      <w:lvl w:ilvl="0" w:tentative="1">
        <w:start w:val="0"/>
        <w:numFmt w:val="bullet"/>
        <w:pStyle w:val="312"/>
        <w:lvlText w:val=""/>
        <w:legacy w:legacy="1" w:legacySpace="0" w:legacyIndent="360"/>
        <w:lvlJc w:val="left"/>
        <w:rPr>
          <w:rFonts w:hint="default" w:ascii="Symbol" w:hAnsi="Symbol"/>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jc2Yjk3MGE5ZWM5NmRlMzAwZGI5MjJkNzY2YzI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2E06A1F"/>
    <w:rsid w:val="04CB58C0"/>
    <w:rsid w:val="066E7569"/>
    <w:rsid w:val="070055BC"/>
    <w:rsid w:val="077A53A0"/>
    <w:rsid w:val="08A15627"/>
    <w:rsid w:val="09771699"/>
    <w:rsid w:val="0CC244A5"/>
    <w:rsid w:val="0D054DC0"/>
    <w:rsid w:val="0D1D5A6A"/>
    <w:rsid w:val="0FBF3681"/>
    <w:rsid w:val="11E5626B"/>
    <w:rsid w:val="141602ED"/>
    <w:rsid w:val="147A1CDF"/>
    <w:rsid w:val="15F128D7"/>
    <w:rsid w:val="16294D1E"/>
    <w:rsid w:val="18B64865"/>
    <w:rsid w:val="1AD40371"/>
    <w:rsid w:val="1AE2143A"/>
    <w:rsid w:val="1B6C05B3"/>
    <w:rsid w:val="1BF065F1"/>
    <w:rsid w:val="1D012287"/>
    <w:rsid w:val="1F5E479D"/>
    <w:rsid w:val="21E62252"/>
    <w:rsid w:val="23614286"/>
    <w:rsid w:val="246615F4"/>
    <w:rsid w:val="27A56BD5"/>
    <w:rsid w:val="27FA0D7D"/>
    <w:rsid w:val="29F67F29"/>
    <w:rsid w:val="2A15455D"/>
    <w:rsid w:val="2A2953D2"/>
    <w:rsid w:val="2A777809"/>
    <w:rsid w:val="2C182496"/>
    <w:rsid w:val="2C7843EE"/>
    <w:rsid w:val="2CB26F92"/>
    <w:rsid w:val="2DFE26D1"/>
    <w:rsid w:val="2E4C0C39"/>
    <w:rsid w:val="2EC305DE"/>
    <w:rsid w:val="2EE315FB"/>
    <w:rsid w:val="305C0872"/>
    <w:rsid w:val="33130351"/>
    <w:rsid w:val="34443D79"/>
    <w:rsid w:val="351C4E1C"/>
    <w:rsid w:val="386E44D2"/>
    <w:rsid w:val="38B34676"/>
    <w:rsid w:val="3A197299"/>
    <w:rsid w:val="3C56421E"/>
    <w:rsid w:val="41F7B9B8"/>
    <w:rsid w:val="423E0514"/>
    <w:rsid w:val="42F535F3"/>
    <w:rsid w:val="43BA1317"/>
    <w:rsid w:val="44AD1E21"/>
    <w:rsid w:val="4BA55C84"/>
    <w:rsid w:val="4BF54F6F"/>
    <w:rsid w:val="4D1C0E3F"/>
    <w:rsid w:val="4DFE3366"/>
    <w:rsid w:val="504A224F"/>
    <w:rsid w:val="50B162A9"/>
    <w:rsid w:val="510228F8"/>
    <w:rsid w:val="542C0636"/>
    <w:rsid w:val="56585DE5"/>
    <w:rsid w:val="56A73AB6"/>
    <w:rsid w:val="57C758BF"/>
    <w:rsid w:val="5A3757AD"/>
    <w:rsid w:val="5C21048E"/>
    <w:rsid w:val="5C6A3AE0"/>
    <w:rsid w:val="5D9F3E18"/>
    <w:rsid w:val="5DA21664"/>
    <w:rsid w:val="5E204216"/>
    <w:rsid w:val="5F8A749C"/>
    <w:rsid w:val="5FDD7A25"/>
    <w:rsid w:val="607A4803"/>
    <w:rsid w:val="60C52EDD"/>
    <w:rsid w:val="625E4788"/>
    <w:rsid w:val="63F6448F"/>
    <w:rsid w:val="659A57B1"/>
    <w:rsid w:val="660974B6"/>
    <w:rsid w:val="66B10B60"/>
    <w:rsid w:val="68867EF8"/>
    <w:rsid w:val="6B513865"/>
    <w:rsid w:val="6BE522C1"/>
    <w:rsid w:val="6D813638"/>
    <w:rsid w:val="706C7393"/>
    <w:rsid w:val="70E84C6C"/>
    <w:rsid w:val="720A68E1"/>
    <w:rsid w:val="7244764E"/>
    <w:rsid w:val="73F9B350"/>
    <w:rsid w:val="74DB2C5F"/>
    <w:rsid w:val="774A2749"/>
    <w:rsid w:val="77FF0F5E"/>
    <w:rsid w:val="791A1830"/>
    <w:rsid w:val="79FF3597"/>
    <w:rsid w:val="7B1F628B"/>
    <w:rsid w:val="7BA017D8"/>
    <w:rsid w:val="7C1C19F6"/>
    <w:rsid w:val="7EEC4133"/>
    <w:rsid w:val="7F531E4A"/>
    <w:rsid w:val="95F7A70D"/>
    <w:rsid w:val="BFEF47B8"/>
    <w:rsid w:val="D6ADD182"/>
    <w:rsid w:val="D76EF4A2"/>
    <w:rsid w:val="F5F16D87"/>
    <w:rsid w:val="FBFF33D7"/>
    <w:rsid w:val="FD080492"/>
    <w:rsid w:val="FEF793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92"/>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7"/>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6"/>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12"/>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6"/>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6"/>
    <w:qFormat/>
    <w:uiPriority w:val="0"/>
    <w:pPr>
      <w:keepNext/>
      <w:keepLines/>
      <w:spacing w:before="240" w:after="64" w:line="320" w:lineRule="auto"/>
      <w:outlineLvl w:val="6"/>
    </w:pPr>
    <w:rPr>
      <w:b/>
      <w:bCs/>
      <w:kern w:val="0"/>
      <w:sz w:val="24"/>
    </w:rPr>
  </w:style>
  <w:style w:type="paragraph" w:styleId="10">
    <w:name w:val="heading 8"/>
    <w:basedOn w:val="1"/>
    <w:next w:val="1"/>
    <w:link w:val="226"/>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20"/>
    <w:qFormat/>
    <w:uiPriority w:val="0"/>
    <w:pPr>
      <w:keepNext/>
      <w:keepLines/>
      <w:spacing w:before="240" w:after="64" w:line="320" w:lineRule="auto"/>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3"/>
    <w:qFormat/>
    <w:uiPriority w:val="0"/>
    <w:pPr>
      <w:spacing w:after="120"/>
    </w:pPr>
    <w:rPr>
      <w:kern w:val="0"/>
      <w:sz w:val="28"/>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6"/>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15"/>
    <w:qFormat/>
    <w:uiPriority w:val="99"/>
    <w:pPr>
      <w:shd w:val="clear" w:color="auto" w:fill="000080"/>
    </w:pPr>
    <w:rPr>
      <w:kern w:val="0"/>
      <w:sz w:val="20"/>
    </w:rPr>
  </w:style>
  <w:style w:type="paragraph" w:styleId="18">
    <w:name w:val="toa heading"/>
    <w:basedOn w:val="1"/>
    <w:next w:val="1"/>
    <w:link w:val="165"/>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71"/>
    <w:qFormat/>
    <w:uiPriority w:val="0"/>
    <w:pPr>
      <w:jc w:val="left"/>
    </w:pPr>
    <w:rPr>
      <w:kern w:val="0"/>
      <w:sz w:val="20"/>
    </w:rPr>
  </w:style>
  <w:style w:type="paragraph" w:styleId="20">
    <w:name w:val="Body Text 3"/>
    <w:basedOn w:val="1"/>
    <w:link w:val="78"/>
    <w:qFormat/>
    <w:uiPriority w:val="0"/>
    <w:pPr>
      <w:snapToGrid w:val="0"/>
      <w:spacing w:before="50" w:after="50"/>
    </w:pPr>
    <w:rPr>
      <w:rFonts w:hAnsi="宋体" w:eastAsia="仿宋_GB2312"/>
      <w:b/>
      <w:bCs/>
      <w:kern w:val="0"/>
      <w:sz w:val="24"/>
      <w:szCs w:val="20"/>
    </w:rPr>
  </w:style>
  <w:style w:type="paragraph" w:styleId="21">
    <w:name w:val="Body Text Indent"/>
    <w:basedOn w:val="1"/>
    <w:link w:val="146"/>
    <w:qFormat/>
    <w:uiPriority w:val="0"/>
    <w:pPr>
      <w:spacing w:line="200" w:lineRule="exact"/>
      <w:ind w:firstLine="301"/>
    </w:pPr>
    <w:rPr>
      <w:rFonts w:ascii="宋体" w:hAnsi="Courier New"/>
      <w:spacing w:val="-4"/>
      <w:kern w:val="0"/>
      <w:sz w:val="18"/>
      <w:szCs w:val="20"/>
    </w:rPr>
  </w:style>
  <w:style w:type="paragraph" w:styleId="22">
    <w:name w:val="List Number 3"/>
    <w:basedOn w:val="1"/>
    <w:qFormat/>
    <w:uiPriority w:val="0"/>
    <w:pPr>
      <w:tabs>
        <w:tab w:val="left" w:pos="1200"/>
      </w:tabs>
      <w:ind w:left="1200" w:hanging="360"/>
    </w:pPr>
  </w:style>
  <w:style w:type="paragraph" w:styleId="23">
    <w:name w:val="List 2"/>
    <w:basedOn w:val="1"/>
    <w:qFormat/>
    <w:uiPriority w:val="0"/>
    <w:pPr>
      <w:ind w:left="100" w:leftChars="200" w:hanging="200" w:hangingChars="200"/>
    </w:pPr>
    <w:rPr>
      <w:sz w:val="28"/>
    </w:rPr>
  </w:style>
  <w:style w:type="paragraph" w:styleId="24">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5">
    <w:name w:val="toc 5"/>
    <w:basedOn w:val="1"/>
    <w:next w:val="1"/>
    <w:qFormat/>
    <w:uiPriority w:val="39"/>
    <w:pPr>
      <w:ind w:left="1680" w:leftChars="800"/>
    </w:pPr>
  </w:style>
  <w:style w:type="paragraph" w:styleId="26">
    <w:name w:val="toc 3"/>
    <w:basedOn w:val="1"/>
    <w:next w:val="1"/>
    <w:qFormat/>
    <w:uiPriority w:val="39"/>
    <w:pPr>
      <w:ind w:left="840" w:leftChars="400"/>
    </w:pPr>
  </w:style>
  <w:style w:type="paragraph" w:styleId="27">
    <w:name w:val="Plain Text"/>
    <w:basedOn w:val="1"/>
    <w:link w:val="94"/>
    <w:qFormat/>
    <w:uiPriority w:val="0"/>
    <w:pPr>
      <w:spacing w:beforeLines="50" w:afterLines="50" w:line="400" w:lineRule="exact"/>
    </w:pPr>
    <w:rPr>
      <w:rFonts w:ascii="宋体" w:hAnsi="Courier New"/>
      <w:kern w:val="0"/>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51"/>
    <w:qFormat/>
    <w:uiPriority w:val="0"/>
    <w:pPr>
      <w:ind w:left="2500" w:leftChars="2500"/>
    </w:pPr>
    <w:rPr>
      <w:rFonts w:eastAsia="楷体_GB2312"/>
      <w:kern w:val="0"/>
      <w:sz w:val="32"/>
      <w:szCs w:val="20"/>
    </w:rPr>
  </w:style>
  <w:style w:type="paragraph" w:styleId="30">
    <w:name w:val="Body Text Indent 2"/>
    <w:basedOn w:val="1"/>
    <w:link w:val="178"/>
    <w:qFormat/>
    <w:uiPriority w:val="0"/>
    <w:pPr>
      <w:snapToGrid w:val="0"/>
      <w:ind w:firstLine="542" w:firstLineChars="225"/>
    </w:pPr>
    <w:rPr>
      <w:rFonts w:ascii="仿宋_GB2312" w:hAnsi="宋体"/>
      <w:b/>
      <w:bCs/>
      <w:color w:val="000000"/>
      <w:kern w:val="0"/>
      <w:sz w:val="24"/>
    </w:rPr>
  </w:style>
  <w:style w:type="paragraph" w:styleId="31">
    <w:name w:val="Balloon Text"/>
    <w:basedOn w:val="1"/>
    <w:link w:val="116"/>
    <w:qFormat/>
    <w:uiPriority w:val="99"/>
    <w:rPr>
      <w:kern w:val="0"/>
      <w:sz w:val="18"/>
      <w:szCs w:val="18"/>
    </w:rPr>
  </w:style>
  <w:style w:type="paragraph" w:styleId="32">
    <w:name w:val="footer"/>
    <w:basedOn w:val="1"/>
    <w:link w:val="221"/>
    <w:qFormat/>
    <w:uiPriority w:val="99"/>
    <w:pPr>
      <w:tabs>
        <w:tab w:val="center" w:pos="4153"/>
        <w:tab w:val="right" w:pos="8306"/>
      </w:tabs>
      <w:snapToGrid w:val="0"/>
      <w:jc w:val="left"/>
    </w:pPr>
    <w:rPr>
      <w:rFonts w:eastAsia="黑体"/>
      <w:kern w:val="0"/>
      <w:sz w:val="18"/>
      <w:szCs w:val="18"/>
    </w:rPr>
  </w:style>
  <w:style w:type="paragraph" w:styleId="33">
    <w:name w:val="header"/>
    <w:basedOn w:val="1"/>
    <w:link w:val="228"/>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73"/>
    <w:qFormat/>
    <w:uiPriority w:val="0"/>
    <w:pPr>
      <w:snapToGrid w:val="0"/>
      <w:ind w:firstLine="480" w:firstLineChars="200"/>
      <w:jc w:val="left"/>
    </w:pPr>
    <w:rPr>
      <w:rFonts w:ascii="仿宋_GB2312" w:hAnsi="宋体" w:eastAsia="仿宋_GB2312"/>
      <w:color w:val="000000"/>
      <w:kern w:val="0"/>
      <w:sz w:val="24"/>
    </w:rPr>
  </w:style>
  <w:style w:type="paragraph" w:styleId="39">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107"/>
    <w:qFormat/>
    <w:uiPriority w:val="99"/>
    <w:pPr>
      <w:widowControl/>
      <w:snapToGrid w:val="0"/>
      <w:spacing w:before="50" w:afterLines="50" w:line="400" w:lineRule="exact"/>
      <w:jc w:val="left"/>
    </w:pPr>
    <w:rPr>
      <w:rFonts w:ascii="宋体" w:hAnsi="宋体"/>
      <w:color w:val="000000"/>
      <w:kern w:val="0"/>
      <w:sz w:val="24"/>
    </w:rPr>
  </w:style>
  <w:style w:type="paragraph" w:styleId="43">
    <w:name w:val="Normal (Web)"/>
    <w:basedOn w:val="1"/>
    <w:link w:val="82"/>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360" w:lineRule="auto"/>
      <w:jc w:val="center"/>
    </w:pPr>
    <w:rPr>
      <w:rFonts w:ascii="宋体" w:hAnsi="宋体"/>
      <w:bCs/>
    </w:rPr>
  </w:style>
  <w:style w:type="paragraph" w:styleId="45">
    <w:name w:val="Title"/>
    <w:basedOn w:val="1"/>
    <w:next w:val="1"/>
    <w:link w:val="196"/>
    <w:qFormat/>
    <w:uiPriority w:val="0"/>
    <w:pPr>
      <w:spacing w:before="240" w:after="60"/>
      <w:jc w:val="center"/>
      <w:outlineLvl w:val="0"/>
    </w:pPr>
    <w:rPr>
      <w:rFonts w:ascii="Cambria" w:hAnsi="Cambria"/>
      <w:b/>
      <w:bCs/>
      <w:kern w:val="0"/>
      <w:sz w:val="32"/>
      <w:szCs w:val="32"/>
    </w:rPr>
  </w:style>
  <w:style w:type="paragraph" w:styleId="46">
    <w:name w:val="annotation subject"/>
    <w:basedOn w:val="19"/>
    <w:next w:val="19"/>
    <w:link w:val="175"/>
    <w:qFormat/>
    <w:uiPriority w:val="99"/>
    <w:rPr>
      <w:b/>
      <w:bCs/>
    </w:rPr>
  </w:style>
  <w:style w:type="paragraph" w:styleId="47">
    <w:name w:val="Body Text First Indent"/>
    <w:basedOn w:val="2"/>
    <w:next w:val="1"/>
    <w:link w:val="168"/>
    <w:qFormat/>
    <w:uiPriority w:val="0"/>
    <w:pPr>
      <w:spacing w:beforeLines="50" w:afterLines="50" w:line="360" w:lineRule="auto"/>
      <w:ind w:firstLine="480" w:firstLineChars="200"/>
    </w:pPr>
    <w:rPr>
      <w:sz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0"/>
    <w:rPr>
      <w:b/>
      <w:bCs/>
      <w:color w:val="000000"/>
    </w:rPr>
  </w:style>
  <w:style w:type="character" w:styleId="52">
    <w:name w:val="page number"/>
    <w:qFormat/>
    <w:uiPriority w:val="0"/>
  </w:style>
  <w:style w:type="character" w:styleId="53">
    <w:name w:val="FollowedHyperlink"/>
    <w:qFormat/>
    <w:uiPriority w:val="99"/>
    <w:rPr>
      <w:color w:val="800080"/>
      <w:u w:val="single"/>
    </w:rPr>
  </w:style>
  <w:style w:type="character" w:styleId="54">
    <w:name w:val="Emphasis"/>
    <w:qFormat/>
    <w:uiPriority w:val="0"/>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8">
    <w:name w:val="标题 1 Char"/>
    <w:qFormat/>
    <w:uiPriority w:val="9"/>
    <w:rPr>
      <w:rFonts w:ascii="Times New Roman" w:hAnsi="Times New Roman" w:eastAsia="宋体" w:cs="Times New Roman"/>
      <w:b/>
      <w:bCs/>
      <w:kern w:val="44"/>
      <w:sz w:val="44"/>
      <w:szCs w:val="44"/>
    </w:rPr>
  </w:style>
  <w:style w:type="character" w:customStyle="1" w:styleId="59">
    <w:name w:val="标题 2 Char"/>
    <w:qFormat/>
    <w:uiPriority w:val="9"/>
    <w:rPr>
      <w:rFonts w:ascii="Arial" w:hAnsi="Arial" w:eastAsia="黑体" w:cs="Times New Roman"/>
      <w:b/>
      <w:bCs/>
      <w:kern w:val="0"/>
      <w:sz w:val="32"/>
      <w:szCs w:val="32"/>
    </w:rPr>
  </w:style>
  <w:style w:type="character" w:customStyle="1" w:styleId="60">
    <w:name w:val="标题 3 Char"/>
    <w:qFormat/>
    <w:uiPriority w:val="0"/>
    <w:rPr>
      <w:rFonts w:ascii="Times New Roman" w:hAnsi="Times New Roman" w:eastAsia="楷体_GB2312" w:cs="Times New Roman"/>
      <w:b/>
      <w:bCs/>
      <w:kern w:val="0"/>
      <w:sz w:val="32"/>
      <w:szCs w:val="32"/>
    </w:rPr>
  </w:style>
  <w:style w:type="paragraph" w:styleId="61">
    <w:name w:val="List Paragraph"/>
    <w:basedOn w:val="1"/>
    <w:qFormat/>
    <w:uiPriority w:val="99"/>
    <w:pPr>
      <w:ind w:firstLine="420" w:firstLineChars="200"/>
    </w:pPr>
  </w:style>
  <w:style w:type="paragraph" w:customStyle="1" w:styleId="62">
    <w:name w:val="Normal Indent1"/>
    <w:basedOn w:val="1"/>
    <w:qFormat/>
    <w:uiPriority w:val="0"/>
    <w:pPr>
      <w:ind w:firstLine="420" w:firstLineChars="200"/>
    </w:pPr>
  </w:style>
  <w:style w:type="paragraph" w:customStyle="1" w:styleId="63">
    <w:name w:val="BodyText"/>
    <w:basedOn w:val="1"/>
    <w:qFormat/>
    <w:uiPriority w:val="0"/>
    <w:pPr>
      <w:spacing w:after="120"/>
      <w:textAlignment w:val="baseline"/>
    </w:pPr>
    <w:rPr>
      <w:sz w:val="28"/>
    </w:rPr>
  </w:style>
  <w:style w:type="character" w:customStyle="1" w:styleId="64">
    <w:name w:val="Plain Text Char"/>
    <w:semiHidden/>
    <w:qFormat/>
    <w:locked/>
    <w:uiPriority w:val="0"/>
    <w:rPr>
      <w:rFonts w:ascii="宋体" w:hAnsi="Courier New" w:cs="Courier New"/>
      <w:kern w:val="0"/>
      <w:sz w:val="21"/>
      <w:szCs w:val="21"/>
    </w:rPr>
  </w:style>
  <w:style w:type="character" w:customStyle="1" w:styleId="65">
    <w:name w:val="Char Char1111"/>
    <w:qFormat/>
    <w:uiPriority w:val="0"/>
    <w:rPr>
      <w:kern w:val="2"/>
      <w:sz w:val="28"/>
      <w:szCs w:val="24"/>
    </w:rPr>
  </w:style>
  <w:style w:type="character" w:customStyle="1" w:styleId="66">
    <w:name w:val="标题 4 字符"/>
    <w:link w:val="6"/>
    <w:qFormat/>
    <w:uiPriority w:val="0"/>
    <w:rPr>
      <w:rFonts w:ascii="Arial" w:hAnsi="Arial" w:eastAsia="黑体" w:cs="Times New Roman"/>
      <w:b/>
      <w:bCs/>
      <w:kern w:val="0"/>
      <w:sz w:val="28"/>
      <w:szCs w:val="28"/>
    </w:rPr>
  </w:style>
  <w:style w:type="character" w:customStyle="1" w:styleId="67">
    <w:name w:val="Heading 8 Char"/>
    <w:semiHidden/>
    <w:qFormat/>
    <w:locked/>
    <w:uiPriority w:val="0"/>
    <w:rPr>
      <w:rFonts w:ascii="Cambria" w:hAnsi="Cambria" w:eastAsia="宋体" w:cs="Times New Roman"/>
      <w:kern w:val="0"/>
      <w:sz w:val="24"/>
      <w:szCs w:val="24"/>
    </w:rPr>
  </w:style>
  <w:style w:type="character" w:customStyle="1" w:styleId="68">
    <w:name w:val="Body Text Char"/>
    <w:semiHidden/>
    <w:qFormat/>
    <w:locked/>
    <w:uiPriority w:val="0"/>
    <w:rPr>
      <w:rFonts w:cs="Times New Roman"/>
      <w:kern w:val="0"/>
      <w:sz w:val="21"/>
      <w:szCs w:val="21"/>
    </w:rPr>
  </w:style>
  <w:style w:type="character" w:customStyle="1" w:styleId="69">
    <w:name w:val="font11"/>
    <w:qFormat/>
    <w:uiPriority w:val="0"/>
    <w:rPr>
      <w:rFonts w:hint="default" w:ascii="Times New Roman" w:hAnsi="Times New Roman" w:cs="Times New Roman"/>
      <w:color w:val="000000"/>
      <w:sz w:val="20"/>
      <w:szCs w:val="20"/>
      <w:u w:val="none"/>
    </w:rPr>
  </w:style>
  <w:style w:type="character" w:customStyle="1" w:styleId="70">
    <w:name w:val="wj1"/>
    <w:qFormat/>
    <w:uiPriority w:val="0"/>
    <w:rPr>
      <w:color w:val="000000"/>
      <w:sz w:val="18"/>
      <w:szCs w:val="18"/>
      <w:u w:val="none"/>
    </w:rPr>
  </w:style>
  <w:style w:type="character" w:customStyle="1" w:styleId="71">
    <w:name w:val="!标题3 Ctrl+3 Char"/>
    <w:link w:val="72"/>
    <w:qFormat/>
    <w:locked/>
    <w:uiPriority w:val="0"/>
    <w:rPr>
      <w:rFonts w:ascii="Arial" w:hAnsi="Arial" w:eastAsia="黑体"/>
      <w:b/>
      <w:kern w:val="2"/>
      <w:sz w:val="32"/>
      <w:szCs w:val="32"/>
    </w:rPr>
  </w:style>
  <w:style w:type="paragraph" w:customStyle="1" w:styleId="72">
    <w:name w:val="!标题3 Ctrl+3"/>
    <w:basedOn w:val="5"/>
    <w:next w:val="1"/>
    <w:link w:val="71"/>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3">
    <w:name w:val="H4 Char"/>
    <w:qFormat/>
    <w:uiPriority w:val="0"/>
    <w:rPr>
      <w:rFonts w:ascii="Arial" w:hAnsi="Arial" w:eastAsia="黑体" w:cs="Times New Roman"/>
      <w:b/>
      <w:bCs/>
      <w:sz w:val="28"/>
      <w:szCs w:val="28"/>
    </w:rPr>
  </w:style>
  <w:style w:type="character" w:customStyle="1" w:styleId="74">
    <w:name w:val="Char Char15"/>
    <w:qFormat/>
    <w:uiPriority w:val="0"/>
    <w:rPr>
      <w:rFonts w:hAnsi="宋体" w:eastAsia="仿宋_GB2312"/>
      <w:b/>
      <w:bCs/>
      <w:kern w:val="2"/>
      <w:sz w:val="24"/>
    </w:rPr>
  </w:style>
  <w:style w:type="character" w:customStyle="1" w:styleId="75">
    <w:name w:val="Char Char18"/>
    <w:qFormat/>
    <w:uiPriority w:val="0"/>
    <w:rPr>
      <w:rFonts w:eastAsia="黑体"/>
      <w:sz w:val="18"/>
      <w:szCs w:val="18"/>
    </w:rPr>
  </w:style>
  <w:style w:type="character" w:customStyle="1" w:styleId="76">
    <w:name w:val="Char Char12"/>
    <w:qFormat/>
    <w:uiPriority w:val="0"/>
    <w:rPr>
      <w:rFonts w:ascii="仿宋_GB2312" w:hAnsi="宋体" w:eastAsia="仿宋_GB2312"/>
      <w:color w:val="000000"/>
      <w:kern w:val="2"/>
      <w:sz w:val="24"/>
      <w:szCs w:val="24"/>
    </w:rPr>
  </w:style>
  <w:style w:type="character" w:customStyle="1" w:styleId="77">
    <w:name w:val="标题 3 字符"/>
    <w:link w:val="5"/>
    <w:qFormat/>
    <w:uiPriority w:val="0"/>
    <w:rPr>
      <w:rFonts w:ascii="Times New Roman" w:hAnsi="Times New Roman" w:eastAsia="楷体_GB2312" w:cs="Times New Roman"/>
      <w:b/>
      <w:bCs/>
      <w:kern w:val="0"/>
      <w:sz w:val="32"/>
      <w:szCs w:val="32"/>
    </w:rPr>
  </w:style>
  <w:style w:type="character" w:customStyle="1" w:styleId="78">
    <w:name w:val="正文文本 3 字符"/>
    <w:link w:val="20"/>
    <w:qFormat/>
    <w:uiPriority w:val="0"/>
    <w:rPr>
      <w:rFonts w:hAnsi="宋体" w:eastAsia="仿宋_GB2312"/>
      <w:b/>
      <w:bCs/>
      <w:sz w:val="24"/>
    </w:rPr>
  </w:style>
  <w:style w:type="character" w:customStyle="1" w:styleId="79">
    <w:name w:val="Char Char3"/>
    <w:qFormat/>
    <w:uiPriority w:val="0"/>
    <w:rPr>
      <w:kern w:val="2"/>
      <w:sz w:val="24"/>
      <w:szCs w:val="24"/>
    </w:rPr>
  </w:style>
  <w:style w:type="character" w:customStyle="1" w:styleId="80">
    <w:name w:val="Char Char7"/>
    <w:qFormat/>
    <w:uiPriority w:val="0"/>
    <w:rPr>
      <w:rFonts w:eastAsia="宋体"/>
      <w:kern w:val="2"/>
      <w:sz w:val="21"/>
      <w:lang w:val="en-US" w:eastAsia="zh-CN" w:bidi="ar-SA"/>
    </w:rPr>
  </w:style>
  <w:style w:type="character" w:customStyle="1" w:styleId="81">
    <w:name w:val="样式7 Char"/>
    <w:qFormat/>
    <w:uiPriority w:val="0"/>
    <w:rPr>
      <w:rFonts w:eastAsia="宋体" w:cs="宋体"/>
      <w:kern w:val="2"/>
      <w:sz w:val="24"/>
      <w:szCs w:val="24"/>
      <w:lang w:val="en-US" w:eastAsia="zh-CN" w:bidi="ar-SA"/>
    </w:rPr>
  </w:style>
  <w:style w:type="character" w:customStyle="1" w:styleId="82">
    <w:name w:val="普通(网站) 字符"/>
    <w:link w:val="43"/>
    <w:qFormat/>
    <w:uiPriority w:val="0"/>
    <w:rPr>
      <w:rFonts w:ascii="宋体" w:hAnsi="宋体"/>
      <w:sz w:val="24"/>
      <w:szCs w:val="24"/>
    </w:rPr>
  </w:style>
  <w:style w:type="character" w:customStyle="1" w:styleId="83">
    <w:name w:val="Char Char13"/>
    <w:qFormat/>
    <w:uiPriority w:val="0"/>
    <w:rPr>
      <w:b/>
      <w:bCs/>
      <w:kern w:val="2"/>
      <w:sz w:val="21"/>
      <w:szCs w:val="24"/>
    </w:rPr>
  </w:style>
  <w:style w:type="character" w:customStyle="1" w:styleId="84">
    <w:name w:val="￥正文 Char Char"/>
    <w:qFormat/>
    <w:uiPriority w:val="0"/>
    <w:rPr>
      <w:rFonts w:ascii="Calibri" w:hAnsi="Calibri"/>
      <w:sz w:val="24"/>
    </w:rPr>
  </w:style>
  <w:style w:type="character" w:customStyle="1" w:styleId="85">
    <w:name w:val="newscontent1"/>
    <w:qFormat/>
    <w:uiPriority w:val="0"/>
    <w:rPr>
      <w:rFonts w:hint="default" w:ascii="Verdana" w:hAnsi="Verdana"/>
      <w:color w:val="333333"/>
      <w:sz w:val="18"/>
      <w:szCs w:val="18"/>
    </w:rPr>
  </w:style>
  <w:style w:type="character" w:customStyle="1" w:styleId="86">
    <w:name w:val="Heading 6 Char"/>
    <w:semiHidden/>
    <w:qFormat/>
    <w:locked/>
    <w:uiPriority w:val="0"/>
    <w:rPr>
      <w:rFonts w:ascii="Cambria" w:hAnsi="Cambria" w:eastAsia="宋体" w:cs="Times New Roman"/>
      <w:b/>
      <w:bCs/>
      <w:kern w:val="0"/>
      <w:sz w:val="24"/>
      <w:szCs w:val="24"/>
    </w:rPr>
  </w:style>
  <w:style w:type="character" w:customStyle="1" w:styleId="87">
    <w:name w:val="中等深浅网格 2 字符"/>
    <w:link w:val="88"/>
    <w:qFormat/>
    <w:uiPriority w:val="1"/>
    <w:rPr>
      <w:kern w:val="2"/>
      <w:sz w:val="21"/>
      <w:szCs w:val="24"/>
      <w:lang w:val="en-US" w:eastAsia="zh-CN" w:bidi="ar-SA"/>
    </w:rPr>
  </w:style>
  <w:style w:type="paragraph" w:customStyle="1" w:styleId="88">
    <w:name w:val="中等深浅网格 21"/>
    <w:link w:val="87"/>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H2 Char"/>
    <w:qFormat/>
    <w:uiPriority w:val="0"/>
    <w:rPr>
      <w:rFonts w:ascii="Cambria" w:hAnsi="Cambria" w:eastAsia="宋体" w:cs="Times New Roman"/>
      <w:b/>
      <w:bCs/>
      <w:sz w:val="32"/>
      <w:szCs w:val="32"/>
    </w:rPr>
  </w:style>
  <w:style w:type="character" w:customStyle="1" w:styleId="90">
    <w:name w:val="正文文字缩进4字符 Char"/>
    <w:qFormat/>
    <w:uiPriority w:val="0"/>
    <w:rPr>
      <w:rFonts w:ascii="Times New Roman" w:hAnsi="Times New Roman" w:eastAsia="宋体" w:cs="Times New Roman"/>
      <w:sz w:val="24"/>
      <w:szCs w:val="24"/>
    </w:rPr>
  </w:style>
  <w:style w:type="character" w:customStyle="1" w:styleId="91">
    <w:name w:val="Balloon Text Char"/>
    <w:qFormat/>
    <w:locked/>
    <w:uiPriority w:val="0"/>
    <w:rPr>
      <w:rFonts w:cs="Times New Roman"/>
      <w:sz w:val="18"/>
      <w:szCs w:val="18"/>
    </w:rPr>
  </w:style>
  <w:style w:type="character" w:customStyle="1" w:styleId="92">
    <w:name w:val="标题 2 字符"/>
    <w:link w:val="4"/>
    <w:qFormat/>
    <w:uiPriority w:val="9"/>
    <w:rPr>
      <w:rFonts w:ascii="Arial" w:hAnsi="Arial" w:eastAsia="黑体" w:cs="Times New Roman"/>
      <w:b/>
      <w:bCs/>
      <w:kern w:val="0"/>
      <w:sz w:val="32"/>
      <w:szCs w:val="32"/>
    </w:rPr>
  </w:style>
  <w:style w:type="character" w:customStyle="1" w:styleId="93">
    <w:name w:val="表正文 Char"/>
    <w:qFormat/>
    <w:uiPriority w:val="0"/>
    <w:rPr>
      <w:rFonts w:ascii="Times New Roman" w:hAnsi="Times New Roman" w:eastAsia="宋体" w:cs="Times New Roman"/>
      <w:szCs w:val="24"/>
    </w:rPr>
  </w:style>
  <w:style w:type="character" w:customStyle="1" w:styleId="94">
    <w:name w:val="纯文本 字符2"/>
    <w:link w:val="27"/>
    <w:qFormat/>
    <w:uiPriority w:val="0"/>
    <w:rPr>
      <w:rFonts w:ascii="宋体" w:hAnsi="Courier New" w:eastAsia="宋体"/>
      <w:sz w:val="24"/>
      <w:szCs w:val="24"/>
    </w:rPr>
  </w:style>
  <w:style w:type="character" w:customStyle="1" w:styleId="95">
    <w:name w:val="正文文本 3 Char1"/>
    <w:semiHidden/>
    <w:qFormat/>
    <w:uiPriority w:val="99"/>
    <w:rPr>
      <w:rFonts w:ascii="Times New Roman" w:hAnsi="Times New Roman" w:eastAsia="宋体" w:cs="Times New Roman"/>
      <w:sz w:val="16"/>
      <w:szCs w:val="16"/>
    </w:rPr>
  </w:style>
  <w:style w:type="character" w:customStyle="1" w:styleId="96">
    <w:name w:val="标题 6 字符"/>
    <w:link w:val="8"/>
    <w:qFormat/>
    <w:uiPriority w:val="0"/>
    <w:rPr>
      <w:rFonts w:ascii="Arial" w:hAnsi="Arial" w:eastAsia="黑体" w:cs="Times New Roman"/>
      <w:b/>
      <w:bCs/>
      <w:kern w:val="0"/>
      <w:sz w:val="24"/>
      <w:szCs w:val="24"/>
    </w:rPr>
  </w:style>
  <w:style w:type="character" w:customStyle="1" w:styleId="97">
    <w:name w:val="彩色列表 - 着色 1 字符"/>
    <w:link w:val="98"/>
    <w:qFormat/>
    <w:locked/>
    <w:uiPriority w:val="34"/>
    <w:rPr>
      <w:rFonts w:ascii="Times New Roman" w:hAnsi="Times New Roman"/>
      <w:kern w:val="2"/>
      <w:sz w:val="21"/>
      <w:szCs w:val="24"/>
    </w:rPr>
  </w:style>
  <w:style w:type="paragraph" w:customStyle="1" w:styleId="98">
    <w:name w:val="彩色列表 - 着色 11"/>
    <w:basedOn w:val="1"/>
    <w:link w:val="97"/>
    <w:qFormat/>
    <w:uiPriority w:val="34"/>
    <w:pPr>
      <w:ind w:firstLine="420" w:firstLineChars="200"/>
    </w:pPr>
  </w:style>
  <w:style w:type="character" w:customStyle="1" w:styleId="99">
    <w:name w:val="Item List Char"/>
    <w:link w:val="100"/>
    <w:qFormat/>
    <w:uiPriority w:val="0"/>
    <w:rPr>
      <w:rFonts w:cs="Arial"/>
      <w:kern w:val="2"/>
      <w:sz w:val="21"/>
      <w:szCs w:val="21"/>
      <w:lang w:val="en-US" w:eastAsia="zh-CN" w:bidi="ar-SA"/>
    </w:rPr>
  </w:style>
  <w:style w:type="paragraph" w:customStyle="1" w:styleId="100">
    <w:name w:val="Item List"/>
    <w:link w:val="99"/>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101">
    <w:name w:val="样式 (中文) 放宋 小四号"/>
    <w:qFormat/>
    <w:uiPriority w:val="0"/>
    <w:rPr>
      <w:rFonts w:eastAsia="仿宋_GB2312"/>
      <w:sz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character" w:customStyle="1" w:styleId="103">
    <w:name w:val="正文文本 字符"/>
    <w:link w:val="2"/>
    <w:qFormat/>
    <w:uiPriority w:val="0"/>
    <w:rPr>
      <w:rFonts w:ascii="Times New Roman" w:hAnsi="Times New Roman" w:eastAsia="宋体" w:cs="Times New Roman"/>
      <w:kern w:val="0"/>
      <w:sz w:val="28"/>
      <w:szCs w:val="24"/>
    </w:rPr>
  </w:style>
  <w:style w:type="character" w:customStyle="1" w:styleId="104">
    <w:name w:val="Char Char4"/>
    <w:qFormat/>
    <w:uiPriority w:val="0"/>
    <w:rPr>
      <w:rFonts w:ascii="宋体" w:hAnsi="Courier New" w:eastAsia="宋体"/>
      <w:kern w:val="2"/>
      <w:sz w:val="24"/>
      <w:szCs w:val="24"/>
      <w:lang w:val="en-US" w:eastAsia="zh-CN" w:bidi="ar-SA"/>
    </w:rPr>
  </w:style>
  <w:style w:type="character" w:customStyle="1" w:styleId="105">
    <w:name w:val="文档结构图 Char1"/>
    <w:semiHidden/>
    <w:qFormat/>
    <w:uiPriority w:val="99"/>
    <w:rPr>
      <w:rFonts w:ascii="宋体" w:hAnsi="Times New Roman" w:eastAsia="宋体" w:cs="Times New Roman"/>
      <w:sz w:val="18"/>
      <w:szCs w:val="18"/>
    </w:rPr>
  </w:style>
  <w:style w:type="character" w:customStyle="1" w:styleId="106">
    <w:name w:val="正文缩进 字符"/>
    <w:link w:val="14"/>
    <w:qFormat/>
    <w:uiPriority w:val="0"/>
    <w:rPr>
      <w:rFonts w:eastAsia="宋体"/>
    </w:rPr>
  </w:style>
  <w:style w:type="character" w:customStyle="1" w:styleId="107">
    <w:name w:val="正文文本 2 字符"/>
    <w:link w:val="42"/>
    <w:qFormat/>
    <w:uiPriority w:val="99"/>
    <w:rPr>
      <w:rFonts w:ascii="宋体" w:hAnsi="宋体"/>
      <w:color w:val="000000"/>
      <w:sz w:val="24"/>
      <w:szCs w:val="24"/>
    </w:rPr>
  </w:style>
  <w:style w:type="character" w:customStyle="1" w:styleId="108">
    <w:name w:val="body1"/>
    <w:qFormat/>
    <w:uiPriority w:val="0"/>
    <w:rPr>
      <w:rFonts w:hint="default"/>
      <w:sz w:val="18"/>
    </w:rPr>
  </w:style>
  <w:style w:type="character" w:customStyle="1" w:styleId="109">
    <w:name w:val="font71"/>
    <w:qFormat/>
    <w:uiPriority w:val="0"/>
    <w:rPr>
      <w:rFonts w:hint="default" w:ascii="Arial" w:hAnsi="Arial" w:cs="Arial"/>
      <w:color w:val="auto"/>
      <w:sz w:val="20"/>
      <w:szCs w:val="20"/>
      <w:u w:val="none"/>
    </w:rPr>
  </w:style>
  <w:style w:type="character" w:customStyle="1" w:styleId="110">
    <w:name w:val="正文文本 Char"/>
    <w:qFormat/>
    <w:uiPriority w:val="0"/>
    <w:rPr>
      <w:rFonts w:ascii="Times New Roman" w:hAnsi="Times New Roman" w:eastAsia="宋体" w:cs="Times New Roman"/>
      <w:szCs w:val="24"/>
    </w:rPr>
  </w:style>
  <w:style w:type="character" w:customStyle="1" w:styleId="111">
    <w:name w:val="Body Text Indent 3 Char"/>
    <w:qFormat/>
    <w:locked/>
    <w:uiPriority w:val="0"/>
    <w:rPr>
      <w:rFonts w:cs="Times New Roman"/>
      <w:kern w:val="2"/>
      <w:sz w:val="16"/>
      <w:szCs w:val="16"/>
    </w:rPr>
  </w:style>
  <w:style w:type="character" w:customStyle="1" w:styleId="112">
    <w:name w:val="标题 5 字符"/>
    <w:link w:val="7"/>
    <w:qFormat/>
    <w:uiPriority w:val="9"/>
    <w:rPr>
      <w:rFonts w:ascii="Times New Roman" w:hAnsi="Times New Roman" w:eastAsia="宋体" w:cs="Times New Roman"/>
      <w:b/>
      <w:bCs/>
      <w:kern w:val="0"/>
      <w:sz w:val="28"/>
      <w:szCs w:val="28"/>
    </w:rPr>
  </w:style>
  <w:style w:type="character" w:customStyle="1" w:styleId="113">
    <w:name w:val="文章正文 Char Char"/>
    <w:link w:val="114"/>
    <w:qFormat/>
    <w:uiPriority w:val="0"/>
    <w:rPr>
      <w:rFonts w:ascii="宋体" w:hAnsi="宋体"/>
      <w:sz w:val="24"/>
      <w:szCs w:val="24"/>
    </w:rPr>
  </w:style>
  <w:style w:type="paragraph" w:customStyle="1" w:styleId="114">
    <w:name w:val="文章正文"/>
    <w:basedOn w:val="1"/>
    <w:link w:val="113"/>
    <w:qFormat/>
    <w:uiPriority w:val="0"/>
    <w:pPr>
      <w:spacing w:line="360" w:lineRule="auto"/>
      <w:ind w:firstLine="200" w:firstLineChars="200"/>
      <w:jc w:val="left"/>
    </w:pPr>
    <w:rPr>
      <w:rFonts w:ascii="宋体" w:hAnsi="宋体"/>
      <w:kern w:val="0"/>
      <w:sz w:val="24"/>
    </w:rPr>
  </w:style>
  <w:style w:type="character" w:customStyle="1" w:styleId="115">
    <w:name w:val="文档结构图 字符"/>
    <w:link w:val="17"/>
    <w:qFormat/>
    <w:uiPriority w:val="99"/>
    <w:rPr>
      <w:szCs w:val="24"/>
      <w:shd w:val="clear" w:color="auto" w:fill="000080"/>
    </w:rPr>
  </w:style>
  <w:style w:type="character" w:customStyle="1" w:styleId="116">
    <w:name w:val="批注框文本 字符"/>
    <w:link w:val="31"/>
    <w:qFormat/>
    <w:uiPriority w:val="99"/>
    <w:rPr>
      <w:sz w:val="18"/>
      <w:szCs w:val="18"/>
    </w:rPr>
  </w:style>
  <w:style w:type="character" w:customStyle="1" w:styleId="117">
    <w:name w:val="con-all2"/>
    <w:qFormat/>
    <w:uiPriority w:val="0"/>
  </w:style>
  <w:style w:type="character" w:customStyle="1" w:styleId="118">
    <w:name w:val="正文1 Char Char"/>
    <w:link w:val="119"/>
    <w:qFormat/>
    <w:uiPriority w:val="0"/>
    <w:rPr>
      <w:rFonts w:ascii="宋体" w:hAnsi="宋体" w:eastAsia="宋体"/>
      <w:color w:val="000000"/>
      <w:sz w:val="24"/>
    </w:rPr>
  </w:style>
  <w:style w:type="paragraph" w:customStyle="1" w:styleId="119">
    <w:name w:val="正文1"/>
    <w:basedOn w:val="1"/>
    <w:next w:val="1"/>
    <w:link w:val="118"/>
    <w:qFormat/>
    <w:uiPriority w:val="0"/>
    <w:pPr>
      <w:spacing w:line="360" w:lineRule="auto"/>
      <w:ind w:firstLine="200" w:firstLineChars="200"/>
      <w:jc w:val="left"/>
    </w:pPr>
    <w:rPr>
      <w:rFonts w:ascii="宋体" w:hAnsi="宋体"/>
      <w:color w:val="000000"/>
      <w:kern w:val="0"/>
      <w:sz w:val="24"/>
      <w:szCs w:val="20"/>
    </w:rPr>
  </w:style>
  <w:style w:type="character" w:customStyle="1" w:styleId="120">
    <w:name w:val="标题 9 字符"/>
    <w:link w:val="11"/>
    <w:qFormat/>
    <w:uiPriority w:val="0"/>
    <w:rPr>
      <w:rFonts w:ascii="Arial" w:hAnsi="Arial" w:eastAsia="黑体" w:cs="Times New Roman"/>
      <w:kern w:val="0"/>
      <w:sz w:val="20"/>
      <w:szCs w:val="21"/>
    </w:rPr>
  </w:style>
  <w:style w:type="character" w:customStyle="1" w:styleId="121">
    <w:name w:val="Heading 2 Char"/>
    <w:semiHidden/>
    <w:qFormat/>
    <w:locked/>
    <w:uiPriority w:val="0"/>
    <w:rPr>
      <w:rFonts w:ascii="Cambria" w:hAnsi="Cambria" w:eastAsia="宋体" w:cs="Times New Roman"/>
      <w:b/>
      <w:bCs/>
      <w:kern w:val="0"/>
      <w:sz w:val="32"/>
      <w:szCs w:val="32"/>
    </w:rPr>
  </w:style>
  <w:style w:type="character" w:customStyle="1" w:styleId="122">
    <w:name w:val="粘贴正文 Char"/>
    <w:link w:val="123"/>
    <w:qFormat/>
    <w:uiPriority w:val="0"/>
    <w:rPr>
      <w:kern w:val="2"/>
      <w:sz w:val="24"/>
      <w:szCs w:val="21"/>
      <w:lang w:val="en-US" w:eastAsia="zh-CN" w:bidi="ar-SA"/>
    </w:rPr>
  </w:style>
  <w:style w:type="paragraph" w:customStyle="1" w:styleId="123">
    <w:name w:val="粘贴正文"/>
    <w:link w:val="122"/>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4">
    <w:name w:val="txt1"/>
    <w:qFormat/>
    <w:uiPriority w:val="0"/>
    <w:rPr>
      <w:rFonts w:hint="default" w:ascii="ˎ̥" w:hAnsi="ˎ̥"/>
      <w:sz w:val="18"/>
      <w:szCs w:val="18"/>
    </w:rPr>
  </w:style>
  <w:style w:type="character" w:customStyle="1" w:styleId="125">
    <w:name w:val="font41"/>
    <w:qFormat/>
    <w:uiPriority w:val="0"/>
    <w:rPr>
      <w:rFonts w:hint="eastAsia" w:ascii="宋体" w:hAnsi="宋体" w:eastAsia="宋体" w:cs="宋体"/>
      <w:color w:val="000000"/>
      <w:sz w:val="20"/>
      <w:szCs w:val="20"/>
      <w:u w:val="none"/>
    </w:rPr>
  </w:style>
  <w:style w:type="character" w:customStyle="1" w:styleId="126">
    <w:name w:val="Char Char20"/>
    <w:qFormat/>
    <w:uiPriority w:val="0"/>
    <w:rPr>
      <w:rFonts w:ascii="Arial" w:hAnsi="Arial" w:eastAsia="黑体"/>
      <w:kern w:val="2"/>
      <w:sz w:val="24"/>
      <w:szCs w:val="24"/>
    </w:rPr>
  </w:style>
  <w:style w:type="character" w:customStyle="1" w:styleId="127">
    <w:name w:val="Char Char27"/>
    <w:qFormat/>
    <w:uiPriority w:val="0"/>
    <w:rPr>
      <w:b/>
      <w:bCs/>
      <w:kern w:val="44"/>
      <w:sz w:val="44"/>
      <w:szCs w:val="44"/>
    </w:rPr>
  </w:style>
  <w:style w:type="character" w:customStyle="1" w:styleId="128">
    <w:name w:val="font51"/>
    <w:basedOn w:val="50"/>
    <w:qFormat/>
    <w:uiPriority w:val="0"/>
    <w:rPr>
      <w:rFonts w:hint="eastAsia" w:ascii="宋体" w:hAnsi="宋体" w:eastAsia="宋体" w:cs="宋体"/>
      <w:color w:val="auto"/>
      <w:sz w:val="18"/>
      <w:szCs w:val="18"/>
      <w:u w:val="none"/>
    </w:rPr>
  </w:style>
  <w:style w:type="character" w:customStyle="1" w:styleId="129">
    <w:name w:val="Heading 7 Char"/>
    <w:semiHidden/>
    <w:qFormat/>
    <w:locked/>
    <w:uiPriority w:val="0"/>
    <w:rPr>
      <w:rFonts w:cs="Times New Roman"/>
      <w:b/>
      <w:bCs/>
      <w:kern w:val="0"/>
      <w:sz w:val="24"/>
      <w:szCs w:val="24"/>
    </w:rPr>
  </w:style>
  <w:style w:type="character" w:customStyle="1" w:styleId="130">
    <w:name w:val="正文样式 Char"/>
    <w:link w:val="131"/>
    <w:qFormat/>
    <w:uiPriority w:val="0"/>
    <w:rPr>
      <w:rFonts w:ascii="宋体" w:hAnsi="Calibri" w:eastAsia="宋体" w:cs="宋体"/>
      <w:sz w:val="24"/>
      <w:szCs w:val="24"/>
      <w:lang w:val="zh-CN" w:eastAsia="en-US" w:bidi="he-IL"/>
    </w:rPr>
  </w:style>
  <w:style w:type="paragraph" w:customStyle="1" w:styleId="131">
    <w:name w:val="正文样式"/>
    <w:basedOn w:val="1"/>
    <w:link w:val="130"/>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2">
    <w:name w:val="Heading 3 Char"/>
    <w:semiHidden/>
    <w:qFormat/>
    <w:locked/>
    <w:uiPriority w:val="0"/>
    <w:rPr>
      <w:rFonts w:cs="Times New Roman"/>
      <w:b/>
      <w:bCs/>
      <w:kern w:val="0"/>
      <w:sz w:val="32"/>
      <w:szCs w:val="32"/>
    </w:rPr>
  </w:style>
  <w:style w:type="character" w:customStyle="1" w:styleId="133">
    <w:name w:val="标书正文格式 Char"/>
    <w:link w:val="134"/>
    <w:qFormat/>
    <w:uiPriority w:val="0"/>
    <w:rPr>
      <w:rFonts w:eastAsia="楷体_GB2312"/>
      <w:kern w:val="2"/>
      <w:sz w:val="24"/>
      <w:szCs w:val="24"/>
      <w:lang w:val="en-US" w:eastAsia="zh-CN" w:bidi="ar-SA"/>
    </w:rPr>
  </w:style>
  <w:style w:type="paragraph" w:customStyle="1" w:styleId="134">
    <w:name w:val="标书正文格式"/>
    <w:link w:val="133"/>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5">
    <w:name w:val="BOD 4 Char Char"/>
    <w:qFormat/>
    <w:uiPriority w:val="0"/>
    <w:rPr>
      <w:rFonts w:ascii="Arial" w:hAnsi="Arial" w:eastAsia="黑体" w:cs="Times New Roman"/>
      <w:b/>
      <w:bCs/>
      <w:sz w:val="24"/>
      <w:szCs w:val="24"/>
    </w:rPr>
  </w:style>
  <w:style w:type="character" w:customStyle="1" w:styleId="136">
    <w:name w:val="中等深浅网格 1 - 强调文字颜色 2 Char"/>
    <w:link w:val="137"/>
    <w:qFormat/>
    <w:uiPriority w:val="0"/>
    <w:rPr>
      <w:rFonts w:ascii="Calibri" w:hAnsi="Calibri" w:eastAsia="宋体"/>
      <w:sz w:val="24"/>
      <w:lang w:bidi="ar-SA"/>
    </w:rPr>
  </w:style>
  <w:style w:type="paragraph" w:customStyle="1" w:styleId="137">
    <w:name w:val="中等深浅网格 1 - 强调文字颜色 21"/>
    <w:basedOn w:val="1"/>
    <w:link w:val="136"/>
    <w:qFormat/>
    <w:uiPriority w:val="0"/>
    <w:pPr>
      <w:spacing w:line="360" w:lineRule="auto"/>
      <w:ind w:firstLine="420" w:firstLineChars="200"/>
    </w:pPr>
    <w:rPr>
      <w:rFonts w:ascii="Calibri" w:hAnsi="Calibri"/>
      <w:kern w:val="0"/>
      <w:sz w:val="24"/>
      <w:szCs w:val="20"/>
    </w:rPr>
  </w:style>
  <w:style w:type="character" w:customStyle="1" w:styleId="138">
    <w:name w:val="Char Char26"/>
    <w:qFormat/>
    <w:uiPriority w:val="0"/>
    <w:rPr>
      <w:rFonts w:ascii="Arial" w:hAnsi="Arial" w:eastAsia="黑体"/>
      <w:b/>
      <w:bCs/>
      <w:kern w:val="2"/>
      <w:sz w:val="32"/>
      <w:szCs w:val="32"/>
    </w:rPr>
  </w:style>
  <w:style w:type="character" w:customStyle="1" w:styleId="139">
    <w:name w:val="Char Char17"/>
    <w:qFormat/>
    <w:uiPriority w:val="0"/>
    <w:rPr>
      <w:rFonts w:ascii="仿宋_GB2312" w:hAnsi="宋体" w:cs="Arial"/>
      <w:b/>
      <w:bCs/>
      <w:color w:val="000000"/>
      <w:kern w:val="2"/>
      <w:sz w:val="24"/>
      <w:szCs w:val="24"/>
    </w:rPr>
  </w:style>
  <w:style w:type="character" w:customStyle="1" w:styleId="140">
    <w:name w:val="Char Char22"/>
    <w:qFormat/>
    <w:uiPriority w:val="0"/>
    <w:rPr>
      <w:rFonts w:ascii="Arial" w:hAnsi="Arial" w:eastAsia="黑体"/>
      <w:b/>
      <w:bCs/>
      <w:kern w:val="2"/>
      <w:sz w:val="24"/>
      <w:szCs w:val="24"/>
    </w:rPr>
  </w:style>
  <w:style w:type="character" w:customStyle="1" w:styleId="141">
    <w:name w:val="正文文本缩进 Char1"/>
    <w:semiHidden/>
    <w:qFormat/>
    <w:uiPriority w:val="99"/>
    <w:rPr>
      <w:rFonts w:ascii="Times New Roman" w:hAnsi="Times New Roman" w:eastAsia="宋体" w:cs="Times New Roman"/>
      <w:szCs w:val="24"/>
    </w:rPr>
  </w:style>
  <w:style w:type="character" w:customStyle="1" w:styleId="142">
    <w:name w:val="Heading 4 Char"/>
    <w:qFormat/>
    <w:locked/>
    <w:uiPriority w:val="0"/>
    <w:rPr>
      <w:rFonts w:cs="Times New Roman"/>
      <w:b/>
      <w:sz w:val="21"/>
    </w:rPr>
  </w:style>
  <w:style w:type="character" w:customStyle="1" w:styleId="143">
    <w:name w:val="Char Char14"/>
    <w:qFormat/>
    <w:uiPriority w:val="0"/>
    <w:rPr>
      <w:kern w:val="2"/>
      <w:sz w:val="18"/>
      <w:szCs w:val="18"/>
    </w:rPr>
  </w:style>
  <w:style w:type="character" w:customStyle="1" w:styleId="144">
    <w:name w:val="批注主题 Char1"/>
    <w:semiHidden/>
    <w:qFormat/>
    <w:uiPriority w:val="99"/>
    <w:rPr>
      <w:rFonts w:ascii="Times New Roman" w:hAnsi="Times New Roman" w:eastAsia="宋体" w:cs="Times New Roman"/>
      <w:b/>
      <w:bCs/>
      <w:szCs w:val="24"/>
    </w:rPr>
  </w:style>
  <w:style w:type="character" w:customStyle="1" w:styleId="145">
    <w:name w:val="批注文字 Char1"/>
    <w:semiHidden/>
    <w:qFormat/>
    <w:uiPriority w:val="99"/>
    <w:rPr>
      <w:rFonts w:ascii="Times New Roman" w:hAnsi="Times New Roman" w:eastAsia="宋体" w:cs="Times New Roman"/>
      <w:szCs w:val="24"/>
    </w:rPr>
  </w:style>
  <w:style w:type="character" w:customStyle="1" w:styleId="146">
    <w:name w:val="正文文本缩进 字符1"/>
    <w:link w:val="21"/>
    <w:qFormat/>
    <w:uiPriority w:val="0"/>
    <w:rPr>
      <w:rFonts w:ascii="宋体" w:hAnsi="Courier New"/>
      <w:spacing w:val="-4"/>
      <w:sz w:val="18"/>
    </w:rPr>
  </w:style>
  <w:style w:type="character" w:customStyle="1" w:styleId="147">
    <w:name w:val="常规 Char"/>
    <w:link w:val="148"/>
    <w:qFormat/>
    <w:uiPriority w:val="0"/>
    <w:rPr>
      <w:rFonts w:eastAsia="宋体"/>
      <w:szCs w:val="21"/>
      <w:lang w:bidi="ar-SA"/>
    </w:rPr>
  </w:style>
  <w:style w:type="paragraph" w:customStyle="1" w:styleId="148">
    <w:name w:val="常规"/>
    <w:basedOn w:val="1"/>
    <w:link w:val="147"/>
    <w:qFormat/>
    <w:uiPriority w:val="0"/>
    <w:pPr>
      <w:spacing w:beforeLines="100" w:afterLines="100"/>
      <w:ind w:left="1134"/>
    </w:pPr>
    <w:rPr>
      <w:kern w:val="0"/>
      <w:sz w:val="20"/>
      <w:szCs w:val="21"/>
    </w:rPr>
  </w:style>
  <w:style w:type="character" w:customStyle="1" w:styleId="149">
    <w:name w:val="Char Char6"/>
    <w:qFormat/>
    <w:uiPriority w:val="0"/>
    <w:rPr>
      <w:rFonts w:ascii="Cambria" w:hAnsi="Cambria"/>
      <w:b/>
      <w:bCs/>
      <w:kern w:val="2"/>
      <w:sz w:val="32"/>
      <w:szCs w:val="32"/>
    </w:rPr>
  </w:style>
  <w:style w:type="character" w:customStyle="1" w:styleId="150">
    <w:name w:val="Char Char24"/>
    <w:qFormat/>
    <w:uiPriority w:val="0"/>
    <w:rPr>
      <w:rFonts w:ascii="Arial" w:hAnsi="Arial" w:eastAsia="黑体"/>
      <w:b/>
      <w:bCs/>
      <w:kern w:val="2"/>
      <w:sz w:val="28"/>
      <w:szCs w:val="28"/>
    </w:rPr>
  </w:style>
  <w:style w:type="character" w:customStyle="1" w:styleId="151">
    <w:name w:val="日期 字符"/>
    <w:link w:val="29"/>
    <w:qFormat/>
    <w:uiPriority w:val="0"/>
    <w:rPr>
      <w:rFonts w:eastAsia="楷体_GB2312"/>
      <w:sz w:val="32"/>
    </w:rPr>
  </w:style>
  <w:style w:type="character" w:customStyle="1" w:styleId="152">
    <w:name w:val="无格式标题 Char"/>
    <w:link w:val="153"/>
    <w:qFormat/>
    <w:uiPriority w:val="0"/>
    <w:rPr>
      <w:rFonts w:ascii="微软雅黑" w:hAnsi="微软雅黑" w:eastAsia="微软雅黑"/>
      <w:b/>
      <w:szCs w:val="24"/>
      <w:lang w:bidi="ar-SA"/>
    </w:rPr>
  </w:style>
  <w:style w:type="paragraph" w:customStyle="1" w:styleId="153">
    <w:name w:val="无格式标题"/>
    <w:basedOn w:val="1"/>
    <w:link w:val="152"/>
    <w:qFormat/>
    <w:uiPriority w:val="0"/>
    <w:pPr>
      <w:spacing w:line="360" w:lineRule="auto"/>
    </w:pPr>
    <w:rPr>
      <w:rFonts w:ascii="微软雅黑" w:hAnsi="微软雅黑" w:eastAsia="微软雅黑"/>
      <w:b/>
      <w:kern w:val="0"/>
      <w:sz w:val="20"/>
    </w:rPr>
  </w:style>
  <w:style w:type="character" w:customStyle="1" w:styleId="154">
    <w:name w:val="Char Char19"/>
    <w:qFormat/>
    <w:uiPriority w:val="0"/>
    <w:rPr>
      <w:rFonts w:ascii="Arial" w:hAnsi="Arial" w:eastAsia="黑体"/>
      <w:kern w:val="2"/>
      <w:sz w:val="21"/>
      <w:szCs w:val="21"/>
    </w:rPr>
  </w:style>
  <w:style w:type="character" w:customStyle="1" w:styleId="155">
    <w:name w:val="Char Char8"/>
    <w:qFormat/>
    <w:uiPriority w:val="0"/>
    <w:rPr>
      <w:rFonts w:eastAsia="楷体_GB2312"/>
      <w:kern w:val="2"/>
      <w:sz w:val="32"/>
    </w:rPr>
  </w:style>
  <w:style w:type="character" w:customStyle="1" w:styleId="156">
    <w:name w:val="正文文本缩进 3 Char1"/>
    <w:semiHidden/>
    <w:qFormat/>
    <w:uiPriority w:val="99"/>
    <w:rPr>
      <w:rFonts w:ascii="Times New Roman" w:hAnsi="Times New Roman" w:eastAsia="宋体" w:cs="Times New Roman"/>
      <w:sz w:val="16"/>
      <w:szCs w:val="16"/>
    </w:rPr>
  </w:style>
  <w:style w:type="character" w:customStyle="1" w:styleId="157">
    <w:name w:val="Heading 9 Char"/>
    <w:semiHidden/>
    <w:qFormat/>
    <w:locked/>
    <w:uiPriority w:val="0"/>
    <w:rPr>
      <w:rFonts w:ascii="Cambria" w:hAnsi="Cambria" w:eastAsia="宋体" w:cs="Times New Roman"/>
      <w:kern w:val="0"/>
      <w:sz w:val="21"/>
      <w:szCs w:val="21"/>
    </w:rPr>
  </w:style>
  <w:style w:type="character" w:customStyle="1" w:styleId="158">
    <w:name w:val="页眉 Char1"/>
    <w:semiHidden/>
    <w:qFormat/>
    <w:uiPriority w:val="99"/>
    <w:rPr>
      <w:rFonts w:ascii="Times New Roman" w:hAnsi="Times New Roman" w:eastAsia="宋体" w:cs="Times New Roman"/>
      <w:sz w:val="18"/>
      <w:szCs w:val="18"/>
    </w:rPr>
  </w:style>
  <w:style w:type="character" w:customStyle="1" w:styleId="159">
    <w:name w:val="批注框文本 Char1"/>
    <w:semiHidden/>
    <w:qFormat/>
    <w:uiPriority w:val="99"/>
    <w:rPr>
      <w:rFonts w:ascii="Times New Roman" w:hAnsi="Times New Roman" w:eastAsia="宋体" w:cs="Times New Roman"/>
      <w:sz w:val="18"/>
      <w:szCs w:val="18"/>
    </w:rPr>
  </w:style>
  <w:style w:type="character" w:customStyle="1" w:styleId="160">
    <w:name w:val="Char Char9"/>
    <w:qFormat/>
    <w:uiPriority w:val="0"/>
    <w:rPr>
      <w:rFonts w:eastAsia="仿宋_GB2312"/>
      <w:kern w:val="2"/>
      <w:sz w:val="18"/>
    </w:rPr>
  </w:style>
  <w:style w:type="character" w:customStyle="1" w:styleId="161">
    <w:name w:val="A7"/>
    <w:qFormat/>
    <w:uiPriority w:val="0"/>
    <w:rPr>
      <w:rFonts w:ascii="HelveticaNeueLT Std Lt" w:eastAsia="HelveticaNeueLT Std Lt" w:cs="HelveticaNeueLT Std Lt"/>
      <w:color w:val="000000"/>
      <w:sz w:val="20"/>
      <w:szCs w:val="20"/>
    </w:rPr>
  </w:style>
  <w:style w:type="character" w:customStyle="1" w:styleId="162">
    <w:name w:val="普通段落 Char"/>
    <w:link w:val="163"/>
    <w:qFormat/>
    <w:uiPriority w:val="0"/>
    <w:rPr>
      <w:rFonts w:ascii="Arial" w:hAnsi="Arial" w:eastAsia="宋体"/>
      <w:lang w:bidi="ar-SA"/>
    </w:rPr>
  </w:style>
  <w:style w:type="paragraph" w:customStyle="1" w:styleId="163">
    <w:name w:val="普通段落"/>
    <w:basedOn w:val="1"/>
    <w:link w:val="162"/>
    <w:qFormat/>
    <w:uiPriority w:val="0"/>
    <w:pPr>
      <w:spacing w:after="240" w:line="276" w:lineRule="auto"/>
    </w:pPr>
    <w:rPr>
      <w:rFonts w:ascii="Arial" w:hAnsi="Arial"/>
      <w:kern w:val="0"/>
      <w:sz w:val="20"/>
      <w:szCs w:val="20"/>
    </w:rPr>
  </w:style>
  <w:style w:type="character" w:customStyle="1" w:styleId="164">
    <w:name w:val="Char Char10"/>
    <w:qFormat/>
    <w:uiPriority w:val="0"/>
    <w:rPr>
      <w:kern w:val="2"/>
      <w:sz w:val="21"/>
      <w:szCs w:val="24"/>
      <w:shd w:val="clear" w:color="auto" w:fill="000080"/>
    </w:rPr>
  </w:style>
  <w:style w:type="character" w:customStyle="1" w:styleId="165">
    <w:name w:val="引文目录标题 字符"/>
    <w:link w:val="18"/>
    <w:qFormat/>
    <w:uiPriority w:val="0"/>
    <w:rPr>
      <w:rFonts w:ascii="Arial" w:hAnsi="Arial" w:eastAsia="宋体" w:cs="Times New Roman"/>
      <w:kern w:val="0"/>
      <w:sz w:val="24"/>
      <w:szCs w:val="20"/>
    </w:rPr>
  </w:style>
  <w:style w:type="character" w:customStyle="1" w:styleId="166">
    <w:name w:val="正文首行缩进1 Char"/>
    <w:qFormat/>
    <w:uiPriority w:val="0"/>
    <w:rPr>
      <w:rFonts w:ascii="Arial" w:hAnsi="Arial" w:eastAsia="宋体"/>
      <w:sz w:val="24"/>
      <w:szCs w:val="21"/>
      <w:lang w:bidi="ar-SA"/>
    </w:rPr>
  </w:style>
  <w:style w:type="character" w:customStyle="1" w:styleId="167">
    <w:name w:val="cn1"/>
    <w:qFormat/>
    <w:uiPriority w:val="0"/>
  </w:style>
  <w:style w:type="character" w:customStyle="1" w:styleId="168">
    <w:name w:val="正文首行缩进 字符"/>
    <w:link w:val="47"/>
    <w:qFormat/>
    <w:uiPriority w:val="0"/>
    <w:rPr>
      <w:sz w:val="24"/>
      <w:szCs w:val="24"/>
    </w:rPr>
  </w:style>
  <w:style w:type="character" w:customStyle="1" w:styleId="169">
    <w:name w:val="H1 Char"/>
    <w:qFormat/>
    <w:uiPriority w:val="0"/>
    <w:rPr>
      <w:rFonts w:ascii="Times New Roman" w:hAnsi="Times New Roman" w:eastAsia="宋体" w:cs="Times New Roman"/>
      <w:b/>
      <w:bCs/>
      <w:kern w:val="44"/>
      <w:sz w:val="44"/>
      <w:szCs w:val="44"/>
    </w:rPr>
  </w:style>
  <w:style w:type="character" w:customStyle="1" w:styleId="170">
    <w:name w:val="Heading 3 - old Char"/>
    <w:qFormat/>
    <w:uiPriority w:val="0"/>
    <w:rPr>
      <w:rFonts w:ascii="Times New Roman" w:hAnsi="Times New Roman" w:eastAsia="宋体" w:cs="Times New Roman"/>
      <w:b/>
      <w:bCs/>
      <w:sz w:val="32"/>
      <w:szCs w:val="32"/>
    </w:rPr>
  </w:style>
  <w:style w:type="character" w:customStyle="1" w:styleId="171">
    <w:name w:val="批注文字 字符"/>
    <w:link w:val="19"/>
    <w:qFormat/>
    <w:uiPriority w:val="0"/>
    <w:rPr>
      <w:szCs w:val="24"/>
    </w:rPr>
  </w:style>
  <w:style w:type="character" w:customStyle="1" w:styleId="172">
    <w:name w:val="font31"/>
    <w:basedOn w:val="50"/>
    <w:qFormat/>
    <w:uiPriority w:val="0"/>
    <w:rPr>
      <w:rFonts w:hint="default" w:ascii="Times New Roman" w:hAnsi="Times New Roman" w:cs="Times New Roman"/>
      <w:color w:val="000000"/>
      <w:sz w:val="20"/>
      <w:szCs w:val="20"/>
      <w:u w:val="none"/>
    </w:rPr>
  </w:style>
  <w:style w:type="character" w:customStyle="1" w:styleId="173">
    <w:name w:val="正文文本缩进 3 字符"/>
    <w:link w:val="38"/>
    <w:qFormat/>
    <w:uiPriority w:val="0"/>
    <w:rPr>
      <w:rFonts w:ascii="仿宋_GB2312" w:hAnsi="宋体" w:eastAsia="仿宋_GB2312"/>
      <w:color w:val="000000"/>
      <w:sz w:val="24"/>
      <w:szCs w:val="24"/>
    </w:rPr>
  </w:style>
  <w:style w:type="character" w:customStyle="1" w:styleId="174">
    <w:name w:val="Char Char16"/>
    <w:qFormat/>
    <w:uiPriority w:val="0"/>
    <w:rPr>
      <w:rFonts w:ascii="宋体" w:hAnsi="Courier New"/>
      <w:spacing w:val="-4"/>
      <w:kern w:val="2"/>
      <w:sz w:val="18"/>
    </w:rPr>
  </w:style>
  <w:style w:type="character" w:customStyle="1" w:styleId="175">
    <w:name w:val="批注主题 字符"/>
    <w:link w:val="46"/>
    <w:qFormat/>
    <w:uiPriority w:val="99"/>
    <w:rPr>
      <w:b/>
      <w:bCs/>
      <w:szCs w:val="24"/>
    </w:rPr>
  </w:style>
  <w:style w:type="character" w:customStyle="1" w:styleId="176">
    <w:name w:val="标题 1 字符"/>
    <w:link w:val="3"/>
    <w:qFormat/>
    <w:uiPriority w:val="9"/>
    <w:rPr>
      <w:rFonts w:ascii="Times New Roman" w:hAnsi="Times New Roman" w:eastAsia="宋体" w:cs="Times New Roman"/>
      <w:b/>
      <w:bCs/>
      <w:kern w:val="44"/>
      <w:sz w:val="44"/>
      <w:szCs w:val="44"/>
    </w:rPr>
  </w:style>
  <w:style w:type="character" w:customStyle="1" w:styleId="177">
    <w:name w:val="正文首行缩进 Char1"/>
    <w:semiHidden/>
    <w:qFormat/>
    <w:uiPriority w:val="99"/>
    <w:rPr>
      <w:rFonts w:ascii="Times New Roman" w:hAnsi="Times New Roman" w:eastAsia="宋体" w:cs="Times New Roman"/>
      <w:szCs w:val="24"/>
    </w:rPr>
  </w:style>
  <w:style w:type="character" w:customStyle="1" w:styleId="178">
    <w:name w:val="正文文本缩进 2 字符"/>
    <w:link w:val="30"/>
    <w:qFormat/>
    <w:uiPriority w:val="0"/>
    <w:rPr>
      <w:rFonts w:ascii="仿宋_GB2312" w:hAnsi="宋体" w:cs="Arial"/>
      <w:b/>
      <w:bCs/>
      <w:color w:val="000000"/>
      <w:sz w:val="24"/>
      <w:szCs w:val="24"/>
    </w:rPr>
  </w:style>
  <w:style w:type="character" w:customStyle="1" w:styleId="179">
    <w:name w:val="普通 (Web) Char"/>
    <w:qFormat/>
    <w:uiPriority w:val="0"/>
    <w:rPr>
      <w:rFonts w:ascii="宋体" w:hAnsi="宋体" w:eastAsia="宋体" w:cs="Times New Roman"/>
      <w:kern w:val="0"/>
      <w:sz w:val="24"/>
      <w:szCs w:val="24"/>
    </w:rPr>
  </w:style>
  <w:style w:type="character" w:customStyle="1" w:styleId="180">
    <w:name w:val="zhenwen14"/>
    <w:qFormat/>
    <w:uiPriority w:val="0"/>
    <w:rPr>
      <w:color w:val="085994"/>
      <w:sz w:val="18"/>
      <w:szCs w:val="18"/>
    </w:rPr>
  </w:style>
  <w:style w:type="character" w:customStyle="1" w:styleId="181">
    <w:name w:val="font81"/>
    <w:qFormat/>
    <w:uiPriority w:val="0"/>
    <w:rPr>
      <w:rFonts w:hint="eastAsia" w:ascii="宋体" w:hAnsi="宋体" w:eastAsia="宋体" w:cs="宋体"/>
      <w:color w:val="000000"/>
      <w:sz w:val="20"/>
      <w:szCs w:val="20"/>
      <w:u w:val="none"/>
      <w:vertAlign w:val="superscript"/>
    </w:rPr>
  </w:style>
  <w:style w:type="character" w:customStyle="1" w:styleId="182">
    <w:name w:val="Heading 5 Char"/>
    <w:semiHidden/>
    <w:qFormat/>
    <w:locked/>
    <w:uiPriority w:val="0"/>
    <w:rPr>
      <w:rFonts w:cs="Times New Roman"/>
      <w:b/>
      <w:bCs/>
      <w:kern w:val="0"/>
      <w:sz w:val="28"/>
      <w:szCs w:val="28"/>
    </w:rPr>
  </w:style>
  <w:style w:type="character" w:customStyle="1" w:styleId="183">
    <w:name w:val="日期 Char1"/>
    <w:semiHidden/>
    <w:qFormat/>
    <w:uiPriority w:val="99"/>
    <w:rPr>
      <w:rFonts w:ascii="Times New Roman" w:hAnsi="Times New Roman" w:eastAsia="宋体" w:cs="Times New Roman"/>
      <w:szCs w:val="24"/>
    </w:rPr>
  </w:style>
  <w:style w:type="character" w:customStyle="1" w:styleId="184">
    <w:name w:val="缺省文本 Char"/>
    <w:link w:val="185"/>
    <w:qFormat/>
    <w:uiPriority w:val="0"/>
    <w:rPr>
      <w:rFonts w:ascii="Arial" w:hAnsi="Arial"/>
      <w:szCs w:val="21"/>
    </w:rPr>
  </w:style>
  <w:style w:type="paragraph" w:customStyle="1" w:styleId="185">
    <w:name w:val="缺省文本"/>
    <w:basedOn w:val="1"/>
    <w:link w:val="184"/>
    <w:qFormat/>
    <w:uiPriority w:val="0"/>
    <w:pPr>
      <w:autoSpaceDE w:val="0"/>
      <w:autoSpaceDN w:val="0"/>
      <w:adjustRightInd w:val="0"/>
      <w:spacing w:line="360" w:lineRule="auto"/>
      <w:jc w:val="left"/>
    </w:pPr>
    <w:rPr>
      <w:rFonts w:ascii="Arial" w:hAnsi="Arial"/>
      <w:kern w:val="0"/>
      <w:sz w:val="20"/>
      <w:szCs w:val="21"/>
    </w:rPr>
  </w:style>
  <w:style w:type="character" w:customStyle="1" w:styleId="186">
    <w:name w:val="A正文 Char"/>
    <w:link w:val="187"/>
    <w:qFormat/>
    <w:uiPriority w:val="0"/>
    <w:rPr>
      <w:szCs w:val="24"/>
    </w:rPr>
  </w:style>
  <w:style w:type="paragraph" w:customStyle="1" w:styleId="187">
    <w:name w:val="A正文"/>
    <w:basedOn w:val="1"/>
    <w:link w:val="186"/>
    <w:qFormat/>
    <w:uiPriority w:val="0"/>
    <w:pPr>
      <w:spacing w:line="360" w:lineRule="auto"/>
      <w:ind w:firstLine="200" w:firstLineChars="200"/>
    </w:pPr>
    <w:rPr>
      <w:kern w:val="0"/>
      <w:sz w:val="20"/>
    </w:rPr>
  </w:style>
  <w:style w:type="character" w:customStyle="1" w:styleId="188">
    <w:name w:val="style211"/>
    <w:qFormat/>
    <w:uiPriority w:val="0"/>
    <w:rPr>
      <w:color w:val="0000FF"/>
    </w:rPr>
  </w:style>
  <w:style w:type="character" w:customStyle="1" w:styleId="189">
    <w:name w:val="def正文 Char Char"/>
    <w:link w:val="190"/>
    <w:qFormat/>
    <w:uiPriority w:val="0"/>
    <w:rPr>
      <w:sz w:val="24"/>
      <w:szCs w:val="24"/>
    </w:rPr>
  </w:style>
  <w:style w:type="paragraph" w:customStyle="1" w:styleId="190">
    <w:name w:val="def正文"/>
    <w:basedOn w:val="2"/>
    <w:link w:val="189"/>
    <w:qFormat/>
    <w:uiPriority w:val="0"/>
    <w:pPr>
      <w:widowControl/>
      <w:spacing w:after="0" w:line="360" w:lineRule="auto"/>
      <w:ind w:firstLine="510"/>
      <w:jc w:val="left"/>
    </w:pPr>
    <w:rPr>
      <w:sz w:val="24"/>
    </w:rPr>
  </w:style>
  <w:style w:type="character" w:customStyle="1" w:styleId="191">
    <w:name w:val="￥正文 Char"/>
    <w:link w:val="192"/>
    <w:qFormat/>
    <w:uiPriority w:val="0"/>
    <w:rPr>
      <w:rFonts w:ascii="Calibri" w:hAnsi="Calibri" w:eastAsia="宋体"/>
      <w:sz w:val="24"/>
      <w:lang w:bidi="ar-SA"/>
    </w:rPr>
  </w:style>
  <w:style w:type="paragraph" w:customStyle="1" w:styleId="192">
    <w:name w:val="￥正文"/>
    <w:basedOn w:val="1"/>
    <w:link w:val="191"/>
    <w:qFormat/>
    <w:uiPriority w:val="0"/>
    <w:pPr>
      <w:spacing w:line="360" w:lineRule="auto"/>
      <w:ind w:firstLine="200" w:firstLineChars="200"/>
    </w:pPr>
    <w:rPr>
      <w:rFonts w:ascii="Calibri" w:hAnsi="Calibri"/>
      <w:kern w:val="0"/>
      <w:sz w:val="24"/>
      <w:szCs w:val="20"/>
    </w:rPr>
  </w:style>
  <w:style w:type="character" w:customStyle="1" w:styleId="193">
    <w:name w:val="Char Char21"/>
    <w:qFormat/>
    <w:uiPriority w:val="0"/>
    <w:rPr>
      <w:b/>
      <w:bCs/>
      <w:kern w:val="2"/>
      <w:sz w:val="24"/>
      <w:szCs w:val="24"/>
    </w:rPr>
  </w:style>
  <w:style w:type="character" w:customStyle="1" w:styleId="194">
    <w:name w:val="页脚 Char1"/>
    <w:semiHidden/>
    <w:qFormat/>
    <w:uiPriority w:val="99"/>
    <w:rPr>
      <w:rFonts w:ascii="Times New Roman" w:hAnsi="Times New Roman" w:eastAsia="宋体" w:cs="Times New Roman"/>
      <w:sz w:val="18"/>
      <w:szCs w:val="18"/>
    </w:rPr>
  </w:style>
  <w:style w:type="character" w:customStyle="1" w:styleId="195">
    <w:name w:val="Char Char25"/>
    <w:qFormat/>
    <w:uiPriority w:val="0"/>
    <w:rPr>
      <w:rFonts w:eastAsia="楷体_GB2312"/>
      <w:b/>
      <w:bCs/>
      <w:kern w:val="2"/>
      <w:sz w:val="32"/>
      <w:szCs w:val="32"/>
    </w:rPr>
  </w:style>
  <w:style w:type="character" w:customStyle="1" w:styleId="196">
    <w:name w:val="标题 字符"/>
    <w:link w:val="45"/>
    <w:qFormat/>
    <w:uiPriority w:val="0"/>
    <w:rPr>
      <w:rFonts w:ascii="Cambria" w:hAnsi="Cambria"/>
      <w:b/>
      <w:bCs/>
      <w:sz w:val="32"/>
      <w:szCs w:val="32"/>
    </w:rPr>
  </w:style>
  <w:style w:type="character" w:customStyle="1" w:styleId="197">
    <w:name w:val="h Char"/>
    <w:qFormat/>
    <w:uiPriority w:val="0"/>
    <w:rPr>
      <w:rFonts w:ascii="Times New Roman" w:hAnsi="Times New Roman" w:eastAsia="宋体" w:cs="Times New Roman"/>
      <w:sz w:val="18"/>
      <w:szCs w:val="18"/>
    </w:rPr>
  </w:style>
  <w:style w:type="character" w:customStyle="1" w:styleId="198">
    <w:name w:val="标题 Char1"/>
    <w:qFormat/>
    <w:uiPriority w:val="10"/>
    <w:rPr>
      <w:rFonts w:ascii="Cambria" w:hAnsi="Cambria" w:eastAsia="宋体" w:cs="Times New Roman"/>
      <w:b/>
      <w:bCs/>
      <w:sz w:val="32"/>
      <w:szCs w:val="32"/>
    </w:rPr>
  </w:style>
  <w:style w:type="character" w:customStyle="1" w:styleId="199">
    <w:name w:val="表格文本 Char Char"/>
    <w:link w:val="200"/>
    <w:qFormat/>
    <w:uiPriority w:val="0"/>
    <w:rPr>
      <w:rFonts w:ascii="Arial" w:hAnsi="Arial"/>
      <w:kern w:val="2"/>
      <w:sz w:val="21"/>
      <w:szCs w:val="21"/>
      <w:lang w:val="en-US" w:eastAsia="zh-CN" w:bidi="ar-SA"/>
    </w:rPr>
  </w:style>
  <w:style w:type="paragraph" w:customStyle="1" w:styleId="200">
    <w:name w:val="表格文本 Char"/>
    <w:link w:val="199"/>
    <w:qFormat/>
    <w:uiPriority w:val="0"/>
    <w:pPr>
      <w:tabs>
        <w:tab w:val="decimal" w:pos="0"/>
      </w:tabs>
    </w:pPr>
    <w:rPr>
      <w:rFonts w:ascii="Arial" w:hAnsi="Arial" w:eastAsia="宋体" w:cs="Times New Roman"/>
      <w:kern w:val="2"/>
      <w:sz w:val="21"/>
      <w:szCs w:val="21"/>
      <w:lang w:val="en-US" w:eastAsia="zh-CN" w:bidi="ar-SA"/>
    </w:rPr>
  </w:style>
  <w:style w:type="character" w:customStyle="1" w:styleId="201">
    <w:name w:val="Char Char23"/>
    <w:qFormat/>
    <w:uiPriority w:val="0"/>
    <w:rPr>
      <w:b/>
      <w:bCs/>
      <w:kern w:val="2"/>
      <w:sz w:val="28"/>
      <w:szCs w:val="28"/>
    </w:rPr>
  </w:style>
  <w:style w:type="character" w:customStyle="1" w:styleId="202">
    <w:name w:val="style551"/>
    <w:qFormat/>
    <w:uiPriority w:val="0"/>
    <w:rPr>
      <w:rFonts w:hint="default" w:ascii="Arial" w:hAnsi="Arial" w:cs="Arial"/>
      <w:color w:val="333333"/>
      <w:sz w:val="18"/>
      <w:szCs w:val="18"/>
    </w:rPr>
  </w:style>
  <w:style w:type="character" w:customStyle="1" w:styleId="203">
    <w:name w:val="unnamed21"/>
    <w:qFormat/>
    <w:uiPriority w:val="0"/>
    <w:rPr>
      <w:b/>
      <w:bCs/>
      <w:spacing w:val="330"/>
      <w:sz w:val="21"/>
      <w:szCs w:val="21"/>
    </w:rPr>
  </w:style>
  <w:style w:type="character" w:customStyle="1" w:styleId="204">
    <w:name w:val="标题 1 Char Char"/>
    <w:qFormat/>
    <w:uiPriority w:val="0"/>
    <w:rPr>
      <w:rFonts w:eastAsia="宋体"/>
      <w:b/>
      <w:spacing w:val="-2"/>
      <w:sz w:val="24"/>
      <w:lang w:val="en-US" w:eastAsia="zh-CN" w:bidi="ar-SA"/>
    </w:rPr>
  </w:style>
  <w:style w:type="character" w:customStyle="1" w:styleId="205">
    <w:name w:val="Char Char5"/>
    <w:qFormat/>
    <w:uiPriority w:val="0"/>
    <w:rPr>
      <w:rFonts w:ascii="宋体" w:hAnsi="宋体"/>
      <w:sz w:val="24"/>
      <w:szCs w:val="24"/>
    </w:rPr>
  </w:style>
  <w:style w:type="character" w:customStyle="1" w:styleId="206">
    <w:name w:val="正文文本 2 Char1"/>
    <w:semiHidden/>
    <w:qFormat/>
    <w:uiPriority w:val="99"/>
    <w:rPr>
      <w:rFonts w:ascii="Times New Roman" w:hAnsi="Times New Roman" w:eastAsia="宋体" w:cs="Times New Roman"/>
      <w:szCs w:val="24"/>
    </w:rPr>
  </w:style>
  <w:style w:type="character" w:customStyle="1" w:styleId="207">
    <w:name w:val="Char Char111"/>
    <w:qFormat/>
    <w:uiPriority w:val="0"/>
    <w:rPr>
      <w:kern w:val="2"/>
      <w:sz w:val="28"/>
      <w:szCs w:val="24"/>
    </w:rPr>
  </w:style>
  <w:style w:type="character" w:customStyle="1" w:styleId="208">
    <w:name w:val="font91"/>
    <w:qFormat/>
    <w:uiPriority w:val="0"/>
    <w:rPr>
      <w:rFonts w:hint="default" w:ascii="Arial" w:hAnsi="Arial" w:cs="Arial"/>
      <w:b/>
      <w:color w:val="auto"/>
      <w:sz w:val="20"/>
      <w:szCs w:val="20"/>
      <w:u w:val="none"/>
    </w:rPr>
  </w:style>
  <w:style w:type="character" w:customStyle="1" w:styleId="209">
    <w:name w:val="普通文字 Char Char"/>
    <w:qFormat/>
    <w:uiPriority w:val="0"/>
    <w:rPr>
      <w:rFonts w:ascii="宋体" w:hAnsi="Courier New" w:eastAsia="宋体" w:cs="Times New Roman"/>
      <w:szCs w:val="20"/>
    </w:rPr>
  </w:style>
  <w:style w:type="character" w:customStyle="1" w:styleId="210">
    <w:name w:val="3zw"/>
    <w:qFormat/>
    <w:uiPriority w:val="0"/>
  </w:style>
  <w:style w:type="character" w:customStyle="1" w:styleId="211">
    <w:name w:val="普通 (Web) Char1"/>
    <w:qFormat/>
    <w:locked/>
    <w:uiPriority w:val="0"/>
    <w:rPr>
      <w:rFonts w:ascii="宋体" w:hAnsi="宋体" w:eastAsia="宋体"/>
      <w:sz w:val="24"/>
      <w:szCs w:val="24"/>
      <w:lang w:val="en-US" w:eastAsia="zh-CN" w:bidi="ar-SA"/>
    </w:rPr>
  </w:style>
  <w:style w:type="character" w:customStyle="1" w:styleId="212">
    <w:name w:val="Heading 1 Char"/>
    <w:qFormat/>
    <w:locked/>
    <w:uiPriority w:val="0"/>
    <w:rPr>
      <w:rFonts w:cs="Times New Roman"/>
      <w:b/>
      <w:bCs/>
      <w:kern w:val="44"/>
      <w:sz w:val="44"/>
      <w:szCs w:val="44"/>
    </w:rPr>
  </w:style>
  <w:style w:type="character" w:customStyle="1" w:styleId="213">
    <w:name w:val="Footer Char"/>
    <w:qFormat/>
    <w:locked/>
    <w:uiPriority w:val="0"/>
    <w:rPr>
      <w:rFonts w:ascii="Calibri" w:hAnsi="Calibri" w:eastAsia="宋体" w:cs="Times New Roman"/>
      <w:sz w:val="18"/>
      <w:szCs w:val="18"/>
    </w:rPr>
  </w:style>
  <w:style w:type="character" w:customStyle="1" w:styleId="214">
    <w:name w:val="Char Char1"/>
    <w:qFormat/>
    <w:uiPriority w:val="0"/>
    <w:rPr>
      <w:kern w:val="2"/>
      <w:sz w:val="21"/>
      <w:szCs w:val="24"/>
    </w:rPr>
  </w:style>
  <w:style w:type="character" w:customStyle="1" w:styleId="215">
    <w:name w:val="font61"/>
    <w:basedOn w:val="50"/>
    <w:qFormat/>
    <w:uiPriority w:val="0"/>
    <w:rPr>
      <w:rFonts w:hint="eastAsia" w:ascii="宋体" w:hAnsi="宋体" w:eastAsia="宋体" w:cs="宋体"/>
      <w:color w:val="000000"/>
      <w:sz w:val="24"/>
      <w:szCs w:val="24"/>
      <w:u w:val="none"/>
    </w:rPr>
  </w:style>
  <w:style w:type="character" w:customStyle="1" w:styleId="216">
    <w:name w:val="标题 7 字符"/>
    <w:link w:val="9"/>
    <w:qFormat/>
    <w:uiPriority w:val="0"/>
    <w:rPr>
      <w:rFonts w:ascii="Times New Roman" w:hAnsi="Times New Roman" w:eastAsia="宋体" w:cs="Times New Roman"/>
      <w:b/>
      <w:bCs/>
      <w:kern w:val="0"/>
      <w:sz w:val="24"/>
      <w:szCs w:val="24"/>
    </w:rPr>
  </w:style>
  <w:style w:type="character" w:customStyle="1" w:styleId="217">
    <w:name w:val="font21"/>
    <w:basedOn w:val="50"/>
    <w:qFormat/>
    <w:uiPriority w:val="0"/>
    <w:rPr>
      <w:rFonts w:hint="eastAsia" w:ascii="宋体" w:hAnsi="宋体" w:eastAsia="宋体" w:cs="宋体"/>
      <w:color w:val="000000"/>
      <w:sz w:val="20"/>
      <w:szCs w:val="20"/>
      <w:u w:val="none"/>
    </w:rPr>
  </w:style>
  <w:style w:type="character" w:customStyle="1" w:styleId="218">
    <w:name w:val="页脚 Char"/>
    <w:qFormat/>
    <w:uiPriority w:val="99"/>
    <w:rPr>
      <w:rFonts w:eastAsia="Calibri"/>
      <w:sz w:val="21"/>
    </w:rPr>
  </w:style>
  <w:style w:type="character" w:customStyle="1" w:styleId="219">
    <w:name w:val="标题 3 Char1"/>
    <w:qFormat/>
    <w:uiPriority w:val="0"/>
    <w:rPr>
      <w:rFonts w:ascii="Times New Roman" w:hAnsi="Times New Roman" w:eastAsia="宋体" w:cs="Times New Roman"/>
      <w:b/>
      <w:bCs/>
      <w:sz w:val="32"/>
      <w:szCs w:val="32"/>
    </w:rPr>
  </w:style>
  <w:style w:type="character" w:customStyle="1" w:styleId="220">
    <w:name w:val="纯文本 Char2"/>
    <w:semiHidden/>
    <w:qFormat/>
    <w:uiPriority w:val="99"/>
    <w:rPr>
      <w:rFonts w:ascii="宋体" w:hAnsi="Courier New" w:eastAsia="宋体" w:cs="Courier New"/>
      <w:szCs w:val="21"/>
    </w:rPr>
  </w:style>
  <w:style w:type="character" w:customStyle="1" w:styleId="221">
    <w:name w:val="页脚 字符"/>
    <w:link w:val="32"/>
    <w:qFormat/>
    <w:uiPriority w:val="99"/>
    <w:rPr>
      <w:rFonts w:eastAsia="黑体"/>
      <w:sz w:val="18"/>
      <w:szCs w:val="18"/>
    </w:rPr>
  </w:style>
  <w:style w:type="character" w:customStyle="1" w:styleId="222">
    <w:name w:val="段落文本 Char"/>
    <w:link w:val="223"/>
    <w:qFormat/>
    <w:uiPriority w:val="0"/>
    <w:rPr>
      <w:rFonts w:eastAsia="宋体"/>
      <w:szCs w:val="21"/>
      <w:lang w:bidi="ar-SA"/>
    </w:rPr>
  </w:style>
  <w:style w:type="paragraph" w:customStyle="1" w:styleId="223">
    <w:name w:val="段落文本"/>
    <w:basedOn w:val="1"/>
    <w:link w:val="222"/>
    <w:qFormat/>
    <w:uiPriority w:val="0"/>
    <w:pPr>
      <w:spacing w:line="360" w:lineRule="auto"/>
      <w:ind w:firstLine="420"/>
    </w:pPr>
    <w:rPr>
      <w:kern w:val="0"/>
      <w:sz w:val="20"/>
      <w:szCs w:val="21"/>
    </w:rPr>
  </w:style>
  <w:style w:type="character" w:customStyle="1" w:styleId="224">
    <w:name w:val="彩色列表 - 强调文字颜色 1 Char"/>
    <w:link w:val="225"/>
    <w:qFormat/>
    <w:uiPriority w:val="0"/>
    <w:rPr>
      <w:rFonts w:ascii="微软雅黑" w:hAnsi="微软雅黑" w:eastAsia="微软雅黑" w:cs="宋体"/>
      <w:kern w:val="2"/>
      <w:sz w:val="24"/>
      <w:szCs w:val="21"/>
      <w:lang w:val="en-US" w:eastAsia="zh-CN" w:bidi="ar-SA"/>
    </w:rPr>
  </w:style>
  <w:style w:type="paragraph" w:customStyle="1" w:styleId="225">
    <w:name w:val="列出段落22"/>
    <w:basedOn w:val="1"/>
    <w:link w:val="224"/>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6">
    <w:name w:val="标题 8 字符"/>
    <w:link w:val="10"/>
    <w:qFormat/>
    <w:uiPriority w:val="0"/>
    <w:rPr>
      <w:rFonts w:ascii="Arial" w:hAnsi="Arial" w:eastAsia="黑体" w:cs="Times New Roman"/>
      <w:kern w:val="0"/>
      <w:sz w:val="24"/>
      <w:szCs w:val="24"/>
    </w:rPr>
  </w:style>
  <w:style w:type="character" w:customStyle="1" w:styleId="227">
    <w:name w:val="Normal Indent Char"/>
    <w:qFormat/>
    <w:locked/>
    <w:uiPriority w:val="0"/>
    <w:rPr>
      <w:sz w:val="20"/>
    </w:rPr>
  </w:style>
  <w:style w:type="character" w:customStyle="1" w:styleId="228">
    <w:name w:val="页眉 字符"/>
    <w:link w:val="33"/>
    <w:qFormat/>
    <w:uiPriority w:val="99"/>
    <w:rPr>
      <w:rFonts w:eastAsia="仿宋_GB2312"/>
      <w:sz w:val="18"/>
    </w:rPr>
  </w:style>
  <w:style w:type="character" w:customStyle="1" w:styleId="229">
    <w:name w:val="内容文本 Char"/>
    <w:link w:val="230"/>
    <w:qFormat/>
    <w:uiPriority w:val="0"/>
    <w:rPr>
      <w:rFonts w:ascii="宋体" w:hAnsi="宋体" w:eastAsia="宋体"/>
      <w:kern w:val="2"/>
      <w:sz w:val="24"/>
      <w:szCs w:val="24"/>
      <w:lang w:bidi="ar-SA"/>
    </w:rPr>
  </w:style>
  <w:style w:type="paragraph" w:customStyle="1" w:styleId="230">
    <w:name w:val="内容文本"/>
    <w:basedOn w:val="1"/>
    <w:link w:val="229"/>
    <w:qFormat/>
    <w:uiPriority w:val="0"/>
    <w:pPr>
      <w:spacing w:line="360" w:lineRule="auto"/>
      <w:ind w:firstLine="480" w:firstLineChars="200"/>
    </w:pPr>
    <w:rPr>
      <w:rFonts w:ascii="宋体" w:hAnsi="宋体"/>
      <w:sz w:val="24"/>
    </w:rPr>
  </w:style>
  <w:style w:type="character" w:customStyle="1" w:styleId="231">
    <w:name w:val="style171"/>
    <w:qFormat/>
    <w:uiPriority w:val="0"/>
    <w:rPr>
      <w:sz w:val="20"/>
      <w:szCs w:val="20"/>
    </w:rPr>
  </w:style>
  <w:style w:type="character" w:customStyle="1" w:styleId="232">
    <w:name w:val="Char Char2"/>
    <w:qFormat/>
    <w:uiPriority w:val="0"/>
    <w:rPr>
      <w:rFonts w:ascii="宋体" w:hAnsi="宋体"/>
      <w:color w:val="000000"/>
      <w:kern w:val="2"/>
      <w:sz w:val="24"/>
      <w:szCs w:val="24"/>
    </w:rPr>
  </w:style>
  <w:style w:type="character" w:customStyle="1" w:styleId="233">
    <w:name w:val="正文文本缩进 2 Char1"/>
    <w:semiHidden/>
    <w:qFormat/>
    <w:uiPriority w:val="99"/>
    <w:rPr>
      <w:rFonts w:ascii="Times New Roman" w:hAnsi="Times New Roman" w:eastAsia="宋体" w:cs="Times New Roman"/>
      <w:szCs w:val="24"/>
    </w:rPr>
  </w:style>
  <w:style w:type="character" w:customStyle="1" w:styleId="234">
    <w:name w:val="* table text Char"/>
    <w:link w:val="235"/>
    <w:qFormat/>
    <w:locked/>
    <w:uiPriority w:val="0"/>
    <w:rPr>
      <w:rFonts w:ascii="Arial" w:hAnsi="Arial" w:eastAsia="宋体"/>
      <w:color w:val="333333"/>
      <w:sz w:val="18"/>
      <w:szCs w:val="18"/>
      <w:lang w:bidi="ar-SA"/>
    </w:rPr>
  </w:style>
  <w:style w:type="paragraph" w:customStyle="1" w:styleId="235">
    <w:name w:val="* table text"/>
    <w:basedOn w:val="1"/>
    <w:link w:val="234"/>
    <w:qFormat/>
    <w:uiPriority w:val="0"/>
    <w:pPr>
      <w:widowControl/>
    </w:pPr>
    <w:rPr>
      <w:rFonts w:ascii="Arial" w:hAnsi="Arial"/>
      <w:color w:val="333333"/>
      <w:kern w:val="0"/>
      <w:sz w:val="18"/>
      <w:szCs w:val="18"/>
    </w:rPr>
  </w:style>
  <w:style w:type="character" w:customStyle="1" w:styleId="236">
    <w:name w:val="样式 加粗"/>
    <w:qFormat/>
    <w:uiPriority w:val="0"/>
    <w:rPr>
      <w:rFonts w:eastAsia="仿宋_GB2312"/>
      <w:b/>
      <w:bCs/>
      <w:sz w:val="24"/>
    </w:rPr>
  </w:style>
  <w:style w:type="character" w:customStyle="1" w:styleId="237">
    <w:name w:val="Header Char"/>
    <w:qFormat/>
    <w:locked/>
    <w:uiPriority w:val="0"/>
    <w:rPr>
      <w:rFonts w:ascii="Calibri" w:hAnsi="Calibri" w:eastAsia="宋体" w:cs="Times New Roman"/>
      <w:sz w:val="18"/>
      <w:szCs w:val="18"/>
    </w:rPr>
  </w:style>
  <w:style w:type="paragraph" w:customStyle="1" w:styleId="2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9">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0">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1">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Char11"/>
    <w:basedOn w:val="1"/>
    <w:qFormat/>
    <w:uiPriority w:val="0"/>
    <w:rPr>
      <w:rFonts w:ascii="仿宋_GB2312" w:hAnsi="宋体" w:eastAsia="仿宋_GB2312" w:cs="宋体"/>
      <w:b/>
      <w:sz w:val="32"/>
      <w:szCs w:val="32"/>
    </w:rPr>
  </w:style>
  <w:style w:type="paragraph" w:customStyle="1" w:styleId="244">
    <w:name w:val="简单回函地址"/>
    <w:basedOn w:val="1"/>
    <w:qFormat/>
    <w:uiPriority w:val="0"/>
    <w:rPr>
      <w:szCs w:val="20"/>
    </w:rPr>
  </w:style>
  <w:style w:type="paragraph" w:customStyle="1" w:styleId="245">
    <w:name w:val="正文段"/>
    <w:basedOn w:val="1"/>
    <w:qFormat/>
    <w:uiPriority w:val="0"/>
    <w:pPr>
      <w:widowControl/>
      <w:snapToGrid w:val="0"/>
      <w:spacing w:afterLines="50"/>
      <w:ind w:firstLine="200" w:firstLineChars="200"/>
    </w:pPr>
    <w:rPr>
      <w:kern w:val="0"/>
      <w:sz w:val="24"/>
      <w:szCs w:val="20"/>
    </w:rPr>
  </w:style>
  <w:style w:type="paragraph" w:customStyle="1" w:styleId="246">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7">
    <w:name w:val="p0"/>
    <w:basedOn w:val="1"/>
    <w:qFormat/>
    <w:uiPriority w:val="0"/>
    <w:pPr>
      <w:widowControl/>
      <w:jc w:val="left"/>
    </w:pPr>
    <w:rPr>
      <w:rFonts w:ascii="宋体" w:hAnsi="宋体"/>
      <w:kern w:val="0"/>
      <w:sz w:val="20"/>
      <w:szCs w:val="20"/>
    </w:rPr>
  </w:style>
  <w:style w:type="paragraph" w:customStyle="1" w:styleId="248">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9">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5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3">
    <w:name w:val="Char Char Char Char Char Char"/>
    <w:basedOn w:val="1"/>
    <w:qFormat/>
    <w:uiPriority w:val="0"/>
    <w:pPr>
      <w:ind w:firstLine="200" w:firstLineChars="200"/>
    </w:pPr>
    <w:rPr>
      <w:szCs w:val="20"/>
    </w:rPr>
  </w:style>
  <w:style w:type="paragraph" w:customStyle="1" w:styleId="254">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6">
    <w:name w:val="首行缩进"/>
    <w:basedOn w:val="1"/>
    <w:qFormat/>
    <w:uiPriority w:val="0"/>
    <w:pPr>
      <w:spacing w:line="360" w:lineRule="auto"/>
      <w:ind w:firstLine="720"/>
    </w:pPr>
    <w:rPr>
      <w:szCs w:val="21"/>
    </w:rPr>
  </w:style>
  <w:style w:type="paragraph" w:customStyle="1" w:styleId="257">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9">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60">
    <w:name w:val="列出段落1"/>
    <w:basedOn w:val="1"/>
    <w:qFormat/>
    <w:uiPriority w:val="0"/>
    <w:pPr>
      <w:spacing w:line="360" w:lineRule="auto"/>
      <w:ind w:firstLine="420" w:firstLineChars="200"/>
    </w:pPr>
    <w:rPr>
      <w:rFonts w:ascii="宋体" w:hAnsi="宋体"/>
      <w:sz w:val="24"/>
    </w:rPr>
  </w:style>
  <w:style w:type="paragraph" w:customStyle="1" w:styleId="261">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2">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3">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4">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5">
    <w:name w:val="正文首行缩进11"/>
    <w:basedOn w:val="2"/>
    <w:qFormat/>
    <w:uiPriority w:val="0"/>
    <w:pPr>
      <w:spacing w:line="360" w:lineRule="auto"/>
      <w:ind w:firstLine="420" w:firstLineChars="100"/>
    </w:pPr>
    <w:rPr>
      <w:rFonts w:ascii="Courier New" w:hAnsi="Courier New" w:eastAsia="仿宋_GB2312"/>
      <w:szCs w:val="22"/>
    </w:rPr>
  </w:style>
  <w:style w:type="paragraph" w:customStyle="1" w:styleId="266">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9">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7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5">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6">
    <w:name w:val="Item Step in Table"/>
    <w:basedOn w:val="1"/>
    <w:qFormat/>
    <w:uiPriority w:val="0"/>
    <w:pPr>
      <w:tabs>
        <w:tab w:val="left" w:pos="420"/>
      </w:tabs>
      <w:ind w:left="420" w:hanging="420"/>
      <w:jc w:val="left"/>
    </w:pPr>
  </w:style>
  <w:style w:type="paragraph" w:customStyle="1" w:styleId="27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8">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9">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80">
    <w:name w:val="Pa5"/>
    <w:basedOn w:val="1"/>
    <w:next w:val="1"/>
    <w:qFormat/>
    <w:uiPriority w:val="0"/>
    <w:pPr>
      <w:spacing w:line="241" w:lineRule="auto"/>
      <w:ind w:firstLine="1680" w:firstLineChars="200"/>
    </w:pPr>
    <w:rPr>
      <w:rFonts w:ascii="EtGsHeiBold" w:eastAsia="EtGsHeiBold"/>
      <w:sz w:val="24"/>
    </w:rPr>
  </w:style>
  <w:style w:type="paragraph" w:customStyle="1" w:styleId="281">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3">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4">
    <w:name w:val="Item List in Table"/>
    <w:basedOn w:val="1"/>
    <w:qFormat/>
    <w:uiPriority w:val="0"/>
    <w:pPr>
      <w:numPr>
        <w:ilvl w:val="0"/>
        <w:numId w:val="1"/>
      </w:numPr>
      <w:jc w:val="left"/>
    </w:pPr>
  </w:style>
  <w:style w:type="paragraph" w:customStyle="1" w:styleId="28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7">
    <w:name w:val="_Style 3"/>
    <w:basedOn w:val="1"/>
    <w:qFormat/>
    <w:uiPriority w:val="34"/>
    <w:pPr>
      <w:spacing w:line="360" w:lineRule="auto"/>
      <w:ind w:firstLine="420" w:firstLineChars="200"/>
    </w:pPr>
    <w:rPr>
      <w:rFonts w:ascii="Calibri" w:hAnsi="Calibri"/>
      <w:szCs w:val="22"/>
    </w:rPr>
  </w:style>
  <w:style w:type="paragraph" w:customStyle="1" w:styleId="288">
    <w:name w:val="次小点说明"/>
    <w:basedOn w:val="14"/>
    <w:qFormat/>
    <w:uiPriority w:val="0"/>
    <w:pPr>
      <w:tabs>
        <w:tab w:val="left" w:pos="720"/>
      </w:tabs>
      <w:spacing w:line="360" w:lineRule="auto"/>
      <w:ind w:left="777" w:hanging="417"/>
    </w:pPr>
    <w:rPr>
      <w:sz w:val="24"/>
    </w:rPr>
  </w:style>
  <w:style w:type="paragraph" w:customStyle="1" w:styleId="289">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90">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91">
    <w:name w:val="Char Char"/>
    <w:basedOn w:val="1"/>
    <w:qFormat/>
    <w:uiPriority w:val="0"/>
    <w:pPr>
      <w:jc w:val="center"/>
    </w:pPr>
    <w:rPr>
      <w:rFonts w:ascii="仿宋_GB2312" w:eastAsia="仿宋_GB2312"/>
      <w:b/>
      <w:kern w:val="0"/>
      <w:sz w:val="32"/>
      <w:szCs w:val="32"/>
      <w:lang w:val="en-GB"/>
    </w:rPr>
  </w:style>
  <w:style w:type="paragraph" w:customStyle="1" w:styleId="292">
    <w:name w:val="此正文"/>
    <w:basedOn w:val="1"/>
    <w:qFormat/>
    <w:uiPriority w:val="0"/>
    <w:pPr>
      <w:spacing w:line="360" w:lineRule="auto"/>
      <w:ind w:firstLine="200" w:firstLineChars="200"/>
    </w:pPr>
    <w:rPr>
      <w:sz w:val="24"/>
    </w:rPr>
  </w:style>
  <w:style w:type="paragraph" w:customStyle="1" w:styleId="293">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5">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7">
    <w:name w:val="正文符号1"/>
    <w:basedOn w:val="298"/>
    <w:qFormat/>
    <w:uiPriority w:val="0"/>
    <w:pPr>
      <w:tabs>
        <w:tab w:val="left" w:pos="1080"/>
      </w:tabs>
      <w:ind w:left="1134" w:firstLine="0" w:firstLineChars="0"/>
    </w:pPr>
  </w:style>
  <w:style w:type="paragraph" w:customStyle="1" w:styleId="298">
    <w:name w:val="正文首行缩进2字"/>
    <w:basedOn w:val="1"/>
    <w:qFormat/>
    <w:uiPriority w:val="0"/>
    <w:pPr>
      <w:spacing w:line="360" w:lineRule="auto"/>
      <w:ind w:firstLine="412" w:firstLineChars="196"/>
    </w:pPr>
    <w:rPr>
      <w:rFonts w:ascii="宋体" w:hAnsi="宋体"/>
      <w:kern w:val="0"/>
      <w:szCs w:val="21"/>
    </w:rPr>
  </w:style>
  <w:style w:type="paragraph" w:customStyle="1" w:styleId="299">
    <w:name w:val="图片"/>
    <w:basedOn w:val="1"/>
    <w:next w:val="1"/>
    <w:qFormat/>
    <w:uiPriority w:val="0"/>
    <w:pPr>
      <w:jc w:val="center"/>
    </w:pPr>
  </w:style>
  <w:style w:type="paragraph" w:customStyle="1" w:styleId="300">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01">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2">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3">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4">
    <w:name w:val="Char"/>
    <w:basedOn w:val="1"/>
    <w:qFormat/>
    <w:uiPriority w:val="0"/>
    <w:rPr>
      <w:rFonts w:ascii="仿宋_GB2312" w:eastAsia="仿宋_GB2312"/>
      <w:b/>
      <w:sz w:val="32"/>
      <w:szCs w:val="32"/>
    </w:rPr>
  </w:style>
  <w:style w:type="paragraph" w:customStyle="1" w:styleId="305">
    <w:name w:val="项目正文"/>
    <w:basedOn w:val="1"/>
    <w:qFormat/>
    <w:uiPriority w:val="0"/>
    <w:pPr>
      <w:ind w:left="420" w:hanging="420"/>
    </w:pPr>
    <w:rPr>
      <w:sz w:val="28"/>
      <w:szCs w:val="20"/>
    </w:rPr>
  </w:style>
  <w:style w:type="paragraph" w:customStyle="1" w:styleId="306">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8">
    <w:name w:val="样式26"/>
    <w:basedOn w:val="309"/>
    <w:qFormat/>
    <w:uiPriority w:val="0"/>
    <w:pPr>
      <w:tabs>
        <w:tab w:val="left" w:pos="180"/>
        <w:tab w:val="left" w:pos="1580"/>
      </w:tabs>
      <w:ind w:left="1603" w:hanging="363"/>
    </w:pPr>
  </w:style>
  <w:style w:type="paragraph" w:customStyle="1" w:styleId="309">
    <w:name w:val="样式25"/>
    <w:basedOn w:val="1"/>
    <w:qFormat/>
    <w:uiPriority w:val="0"/>
    <w:pPr>
      <w:tabs>
        <w:tab w:val="left" w:pos="180"/>
      </w:tabs>
      <w:ind w:left="1260" w:hanging="720"/>
    </w:pPr>
    <w:rPr>
      <w:sz w:val="24"/>
      <w:szCs w:val="20"/>
    </w:rPr>
  </w:style>
  <w:style w:type="paragraph" w:customStyle="1" w:styleId="310">
    <w:name w:val="Block"/>
    <w:basedOn w:val="1"/>
    <w:next w:val="148"/>
    <w:qFormat/>
    <w:uiPriority w:val="0"/>
    <w:pPr>
      <w:tabs>
        <w:tab w:val="left" w:pos="0"/>
      </w:tabs>
    </w:pPr>
    <w:rPr>
      <w:rFonts w:ascii="Arial" w:hAnsi="Arial" w:eastAsia="楷体_GB2312"/>
      <w:color w:val="000080"/>
      <w:sz w:val="28"/>
      <w:szCs w:val="28"/>
    </w:rPr>
  </w:style>
  <w:style w:type="paragraph" w:customStyle="1" w:styleId="31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4">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5">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6">
    <w:name w:val="Item Step"/>
    <w:basedOn w:val="1"/>
    <w:qFormat/>
    <w:uiPriority w:val="0"/>
    <w:pPr>
      <w:widowControl/>
      <w:numPr>
        <w:ilvl w:val="0"/>
        <w:numId w:val="3"/>
      </w:numPr>
      <w:spacing w:afterLines="50"/>
      <w:jc w:val="left"/>
    </w:p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8">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9">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20">
    <w:name w:val="样式 正文文本正文文字 + 首行缩进:  2 字符"/>
    <w:basedOn w:val="2"/>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2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2">
    <w:name w:val="小点说明"/>
    <w:basedOn w:val="1"/>
    <w:qFormat/>
    <w:uiPriority w:val="0"/>
    <w:pPr>
      <w:tabs>
        <w:tab w:val="left" w:pos="420"/>
      </w:tabs>
      <w:spacing w:after="80" w:line="360" w:lineRule="auto"/>
      <w:ind w:left="420" w:hanging="420"/>
    </w:pPr>
    <w:rPr>
      <w:sz w:val="24"/>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4">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6">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7">
    <w:name w:val="段落正文 Char Char"/>
    <w:basedOn w:val="1"/>
    <w:qFormat/>
    <w:uiPriority w:val="0"/>
    <w:pPr>
      <w:spacing w:line="360" w:lineRule="auto"/>
      <w:ind w:firstLine="461" w:firstLineChars="192"/>
    </w:pPr>
    <w:rPr>
      <w:rFonts w:ascii="宋体" w:hAnsi="宋体"/>
      <w:sz w:val="24"/>
    </w:rPr>
  </w:style>
  <w:style w:type="paragraph" w:customStyle="1" w:styleId="328">
    <w:name w:val="Figure Description"/>
    <w:basedOn w:val="329"/>
    <w:next w:val="148"/>
    <w:qFormat/>
    <w:uiPriority w:val="0"/>
    <w:pPr>
      <w:tabs>
        <w:tab w:val="left" w:pos="680"/>
      </w:tabs>
      <w:spacing w:afterLines="100"/>
    </w:pPr>
    <w:rPr>
      <w:sz w:val="18"/>
    </w:rPr>
  </w:style>
  <w:style w:type="paragraph" w:customStyle="1" w:styleId="329">
    <w:name w:val="Figure"/>
    <w:basedOn w:val="1"/>
    <w:next w:val="328"/>
    <w:qFormat/>
    <w:uiPriority w:val="0"/>
    <w:pPr>
      <w:keepNext/>
      <w:keepLines/>
      <w:ind w:left="1134"/>
      <w:jc w:val="center"/>
    </w:pPr>
  </w:style>
  <w:style w:type="paragraph" w:customStyle="1" w:styleId="330">
    <w:name w:val="列出段落2"/>
    <w:basedOn w:val="1"/>
    <w:qFormat/>
    <w:uiPriority w:val="0"/>
    <w:pPr>
      <w:ind w:firstLine="420" w:firstLineChars="200"/>
    </w:pPr>
  </w:style>
  <w:style w:type="paragraph" w:customStyle="1" w:styleId="33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2">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33">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4">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5">
    <w:name w:val="Table Text"/>
    <w:basedOn w:val="1"/>
    <w:qFormat/>
    <w:uiPriority w:val="0"/>
    <w:rPr>
      <w:sz w:val="18"/>
    </w:rPr>
  </w:style>
  <w:style w:type="paragraph" w:customStyle="1" w:styleId="336">
    <w:name w:val="默认段落字体 Para Char Char Char Char Char Char Char Char Char1 Char Char Char Char"/>
    <w:basedOn w:val="1"/>
    <w:qFormat/>
    <w:uiPriority w:val="0"/>
    <w:rPr>
      <w:rFonts w:ascii="Tahoma" w:hAnsi="Tahoma"/>
      <w:sz w:val="24"/>
      <w:szCs w:val="20"/>
    </w:rPr>
  </w:style>
  <w:style w:type="paragraph" w:customStyle="1" w:styleId="337">
    <w:name w:val="p18"/>
    <w:basedOn w:val="1"/>
    <w:qFormat/>
    <w:uiPriority w:val="0"/>
    <w:pPr>
      <w:widowControl/>
      <w:spacing w:afterLines="100"/>
      <w:ind w:left="1134"/>
      <w:jc w:val="center"/>
    </w:pPr>
    <w:rPr>
      <w:kern w:val="0"/>
      <w:sz w:val="18"/>
      <w:szCs w:val="18"/>
    </w:rPr>
  </w:style>
  <w:style w:type="paragraph" w:customStyle="1" w:styleId="338">
    <w:name w:val="p16"/>
    <w:basedOn w:val="1"/>
    <w:qFormat/>
    <w:uiPriority w:val="0"/>
    <w:pPr>
      <w:widowControl/>
    </w:pPr>
    <w:rPr>
      <w:rFonts w:ascii="Arial" w:hAnsi="Arial" w:cs="Arial"/>
      <w:color w:val="333333"/>
      <w:kern w:val="0"/>
      <w:sz w:val="18"/>
      <w:szCs w:val="18"/>
    </w:rPr>
  </w:style>
  <w:style w:type="paragraph" w:customStyle="1" w:styleId="3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40">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41">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2">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3">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4">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5">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6">
    <w:name w:val="Char Char11"/>
    <w:basedOn w:val="1"/>
    <w:qFormat/>
    <w:uiPriority w:val="0"/>
    <w:pPr>
      <w:widowControl/>
      <w:jc w:val="left"/>
    </w:pPr>
    <w:rPr>
      <w:sz w:val="36"/>
    </w:rPr>
  </w:style>
  <w:style w:type="paragraph" w:customStyle="1" w:styleId="347">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8">
    <w:name w:val="Char2"/>
    <w:basedOn w:val="1"/>
    <w:qFormat/>
    <w:uiPriority w:val="0"/>
    <w:pPr>
      <w:spacing w:line="240" w:lineRule="atLeast"/>
      <w:ind w:left="420" w:firstLine="420"/>
    </w:pPr>
  </w:style>
  <w:style w:type="paragraph" w:customStyle="1" w:styleId="349">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0">
    <w:name w:val="默认段落字体 Para Char"/>
    <w:basedOn w:val="1"/>
    <w:qFormat/>
    <w:uiPriority w:val="0"/>
    <w:rPr>
      <w:szCs w:val="20"/>
    </w:rPr>
  </w:style>
  <w:style w:type="paragraph" w:customStyle="1" w:styleId="351">
    <w:name w:val="二级编号"/>
    <w:basedOn w:val="1"/>
    <w:qFormat/>
    <w:uiPriority w:val="0"/>
    <w:pPr>
      <w:tabs>
        <w:tab w:val="left" w:pos="851"/>
      </w:tabs>
      <w:spacing w:line="360" w:lineRule="auto"/>
      <w:jc w:val="left"/>
    </w:pPr>
    <w:rPr>
      <w:rFonts w:cs="宋体"/>
      <w:sz w:val="24"/>
      <w:szCs w:val="20"/>
    </w:rPr>
  </w:style>
  <w:style w:type="paragraph" w:customStyle="1" w:styleId="35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4">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5">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6">
    <w:name w:val="样式 正文缩进 + 首行缩进:  2 字符"/>
    <w:basedOn w:val="14"/>
    <w:qFormat/>
    <w:uiPriority w:val="0"/>
    <w:pPr>
      <w:spacing w:after="80" w:line="360" w:lineRule="auto"/>
      <w:ind w:firstLine="480" w:firstLineChars="200"/>
    </w:pPr>
    <w:rPr>
      <w:sz w:val="24"/>
    </w:rPr>
  </w:style>
  <w:style w:type="paragraph" w:customStyle="1" w:styleId="357">
    <w:name w:val="Char111"/>
    <w:basedOn w:val="1"/>
    <w:qFormat/>
    <w:uiPriority w:val="0"/>
    <w:rPr>
      <w:rFonts w:ascii="仿宋_GB2312" w:hAnsi="宋体" w:eastAsia="仿宋_GB2312" w:cs="宋体"/>
      <w:b/>
      <w:sz w:val="32"/>
      <w:szCs w:val="32"/>
    </w:rPr>
  </w:style>
  <w:style w:type="paragraph" w:customStyle="1" w:styleId="35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9">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63">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6">
    <w:name w:val="p19"/>
    <w:basedOn w:val="1"/>
    <w:qFormat/>
    <w:uiPriority w:val="0"/>
    <w:pPr>
      <w:widowControl/>
      <w:spacing w:beforeLines="100" w:afterLines="100"/>
      <w:ind w:left="1134"/>
    </w:pPr>
    <w:rPr>
      <w:kern w:val="0"/>
      <w:szCs w:val="21"/>
    </w:rPr>
  </w:style>
  <w:style w:type="paragraph" w:customStyle="1" w:styleId="36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9">
    <w:name w:val="样式23"/>
    <w:basedOn w:val="322"/>
    <w:qFormat/>
    <w:uiPriority w:val="0"/>
    <w:pPr>
      <w:adjustRightInd w:val="0"/>
      <w:snapToGrid w:val="0"/>
      <w:spacing w:after="0" w:line="240" w:lineRule="auto"/>
    </w:pPr>
    <w:rPr>
      <w:szCs w:val="20"/>
    </w:rPr>
  </w:style>
  <w:style w:type="paragraph" w:customStyle="1" w:styleId="37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7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5">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6">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7">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8">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9">
    <w:name w:val="样式 A正文 + 首行缩进:  0 字符"/>
    <w:basedOn w:val="187"/>
    <w:qFormat/>
    <w:uiPriority w:val="0"/>
    <w:pPr>
      <w:spacing w:line="240" w:lineRule="auto"/>
      <w:ind w:firstLine="0" w:firstLineChars="0"/>
    </w:pPr>
    <w:rPr>
      <w:rFonts w:cs="宋体"/>
      <w:szCs w:val="20"/>
    </w:rPr>
  </w:style>
  <w:style w:type="paragraph" w:customStyle="1" w:styleId="380">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81">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2">
    <w:name w:val="5"/>
    <w:qFormat/>
    <w:uiPriority w:val="0"/>
    <w:rPr>
      <w:rFonts w:ascii="Times New Roman" w:hAnsi="Times New Roman" w:eastAsia="宋体" w:cs="Times New Roman"/>
      <w:kern w:val="2"/>
      <w:sz w:val="21"/>
      <w:szCs w:val="22"/>
      <w:lang w:val="en-US" w:eastAsia="zh-CN" w:bidi="ar-SA"/>
    </w:rPr>
  </w:style>
  <w:style w:type="paragraph" w:customStyle="1" w:styleId="38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4">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5">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6">
    <w:name w:val="Table Heading"/>
    <w:basedOn w:val="1"/>
    <w:qFormat/>
    <w:uiPriority w:val="0"/>
    <w:pPr>
      <w:jc w:val="center"/>
    </w:pPr>
    <w:rPr>
      <w:rFonts w:ascii="Arial" w:hAnsi="Arial" w:eastAsia="黑体"/>
      <w:b/>
    </w:rPr>
  </w:style>
  <w:style w:type="paragraph" w:customStyle="1" w:styleId="38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9">
    <w:name w:val="纯文本 Char3"/>
    <w:qFormat/>
    <w:uiPriority w:val="0"/>
    <w:rPr>
      <w:rFonts w:ascii="宋体" w:hAnsi="Courier New" w:eastAsia="宋体"/>
      <w:sz w:val="24"/>
      <w:szCs w:val="24"/>
    </w:rPr>
  </w:style>
  <w:style w:type="character" w:customStyle="1" w:styleId="390">
    <w:name w:val="纯文本 字符"/>
    <w:qFormat/>
    <w:uiPriority w:val="0"/>
    <w:rPr>
      <w:rFonts w:ascii="宋体" w:hAnsi="Courier New"/>
      <w:sz w:val="24"/>
      <w:szCs w:val="24"/>
    </w:rPr>
  </w:style>
  <w:style w:type="character" w:customStyle="1" w:styleId="391">
    <w:name w:val="正文文本缩进 字符"/>
    <w:qFormat/>
    <w:uiPriority w:val="0"/>
    <w:rPr>
      <w:rFonts w:ascii="宋体" w:hAnsi="Courier New"/>
      <w:spacing w:val="-4"/>
      <w:sz w:val="18"/>
    </w:rPr>
  </w:style>
  <w:style w:type="character" w:customStyle="1" w:styleId="392">
    <w:name w:val="纯文本 字符1"/>
    <w:qFormat/>
    <w:locked/>
    <w:uiPriority w:val="0"/>
    <w:rPr>
      <w:rFonts w:ascii="宋体" w:hAnsi="Courier New"/>
      <w:sz w:val="24"/>
      <w:szCs w:val="24"/>
    </w:rPr>
  </w:style>
  <w:style w:type="paragraph" w:customStyle="1" w:styleId="3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正文文本缩进 Char"/>
    <w:qFormat/>
    <w:uiPriority w:val="0"/>
    <w:rPr>
      <w:rFonts w:ascii="宋体" w:hAnsi="Courier New"/>
      <w:spacing w:val="-4"/>
      <w:sz w:val="18"/>
    </w:rPr>
  </w:style>
  <w:style w:type="character" w:customStyle="1" w:styleId="395">
    <w:name w:val="纯文本 Char"/>
    <w:qFormat/>
    <w:uiPriority w:val="0"/>
    <w:rPr>
      <w:rFonts w:ascii="宋体" w:hAnsi="Courier New" w:eastAsia="宋体"/>
      <w:sz w:val="24"/>
      <w:szCs w:val="24"/>
    </w:rPr>
  </w:style>
  <w:style w:type="character" w:customStyle="1" w:styleId="396">
    <w:name w:val="未处理的提及1"/>
    <w:basedOn w:val="50"/>
    <w:semiHidden/>
    <w:unhideWhenUsed/>
    <w:qFormat/>
    <w:uiPriority w:val="99"/>
    <w:rPr>
      <w:color w:val="605E5C"/>
      <w:shd w:val="clear" w:color="auto" w:fill="E1DFDD"/>
    </w:rPr>
  </w:style>
  <w:style w:type="character" w:customStyle="1" w:styleId="397">
    <w:name w:val="页脚 Char2"/>
    <w:qFormat/>
    <w:uiPriority w:val="99"/>
    <w:rPr>
      <w:rFonts w:eastAsia="黑体"/>
      <w:sz w:val="18"/>
      <w:szCs w:val="18"/>
    </w:rPr>
  </w:style>
  <w:style w:type="character" w:customStyle="1" w:styleId="398">
    <w:name w:val="页眉 Char"/>
    <w:qFormat/>
    <w:uiPriority w:val="99"/>
    <w:rPr>
      <w:rFonts w:eastAsia="仿宋_GB2312"/>
      <w:sz w:val="18"/>
    </w:rPr>
  </w:style>
  <w:style w:type="character" w:customStyle="1" w:styleId="399">
    <w:name w:val="日期 Char"/>
    <w:qFormat/>
    <w:uiPriority w:val="0"/>
    <w:rPr>
      <w:rFonts w:eastAsia="楷体_GB2312"/>
      <w:sz w:val="32"/>
    </w:rPr>
  </w:style>
  <w:style w:type="character" w:customStyle="1" w:styleId="400">
    <w:name w:val="标题 4 Char"/>
    <w:qFormat/>
    <w:uiPriority w:val="0"/>
    <w:rPr>
      <w:rFonts w:ascii="Arial" w:hAnsi="Arial" w:eastAsia="黑体" w:cs="Times New Roman"/>
      <w:b/>
      <w:bCs/>
      <w:kern w:val="0"/>
      <w:sz w:val="28"/>
      <w:szCs w:val="28"/>
    </w:rPr>
  </w:style>
  <w:style w:type="paragraph" w:customStyle="1" w:styleId="401">
    <w:name w:val="_Style 394"/>
    <w:basedOn w:val="1"/>
    <w:next w:val="1"/>
    <w:link w:val="413"/>
    <w:unhideWhenUsed/>
    <w:qFormat/>
    <w:uiPriority w:val="0"/>
    <w:pPr>
      <w:ind w:left="2940" w:leftChars="1400"/>
    </w:pPr>
    <w:rPr>
      <w:kern w:val="0"/>
      <w:sz w:val="24"/>
    </w:rPr>
  </w:style>
  <w:style w:type="character" w:customStyle="1" w:styleId="402">
    <w:name w:val="正文文本 3 Char"/>
    <w:qFormat/>
    <w:uiPriority w:val="0"/>
    <w:rPr>
      <w:rFonts w:hAnsi="宋体" w:eastAsia="仿宋_GB2312"/>
      <w:b/>
      <w:bCs/>
      <w:sz w:val="24"/>
    </w:rPr>
  </w:style>
  <w:style w:type="character" w:customStyle="1" w:styleId="403">
    <w:name w:val="普通(网站) Char"/>
    <w:qFormat/>
    <w:uiPriority w:val="0"/>
    <w:rPr>
      <w:rFonts w:ascii="宋体" w:hAnsi="宋体"/>
      <w:sz w:val="24"/>
      <w:szCs w:val="24"/>
    </w:rPr>
  </w:style>
  <w:style w:type="character" w:customStyle="1" w:styleId="404">
    <w:name w:val="标题 6 Char"/>
    <w:qFormat/>
    <w:uiPriority w:val="0"/>
    <w:rPr>
      <w:rFonts w:ascii="Arial" w:hAnsi="Arial" w:eastAsia="黑体" w:cs="Times New Roman"/>
      <w:b/>
      <w:bCs/>
      <w:kern w:val="0"/>
      <w:sz w:val="24"/>
      <w:szCs w:val="24"/>
    </w:rPr>
  </w:style>
  <w:style w:type="character" w:customStyle="1" w:styleId="405">
    <w:name w:val="正文文本 Char1"/>
    <w:qFormat/>
    <w:uiPriority w:val="0"/>
    <w:rPr>
      <w:rFonts w:ascii="Times New Roman" w:hAnsi="Times New Roman" w:eastAsia="宋体" w:cs="Times New Roman"/>
      <w:kern w:val="0"/>
      <w:sz w:val="28"/>
      <w:szCs w:val="24"/>
    </w:rPr>
  </w:style>
  <w:style w:type="character" w:customStyle="1" w:styleId="406">
    <w:name w:val="正文缩进 Char"/>
    <w:qFormat/>
    <w:uiPriority w:val="0"/>
    <w:rPr>
      <w:rFonts w:eastAsia="宋体"/>
    </w:rPr>
  </w:style>
  <w:style w:type="character" w:customStyle="1" w:styleId="407">
    <w:name w:val="正文文本 2 Char"/>
    <w:qFormat/>
    <w:uiPriority w:val="99"/>
    <w:rPr>
      <w:rFonts w:ascii="宋体" w:hAnsi="宋体"/>
      <w:color w:val="000000"/>
      <w:sz w:val="24"/>
      <w:szCs w:val="24"/>
    </w:rPr>
  </w:style>
  <w:style w:type="character" w:customStyle="1" w:styleId="408">
    <w:name w:val="标题 5 Char"/>
    <w:qFormat/>
    <w:uiPriority w:val="9"/>
    <w:rPr>
      <w:rFonts w:ascii="Times New Roman" w:hAnsi="Times New Roman" w:eastAsia="宋体" w:cs="Times New Roman"/>
      <w:b/>
      <w:bCs/>
      <w:kern w:val="0"/>
      <w:sz w:val="28"/>
      <w:szCs w:val="28"/>
    </w:rPr>
  </w:style>
  <w:style w:type="character" w:customStyle="1" w:styleId="409">
    <w:name w:val="文档结构图 Char"/>
    <w:qFormat/>
    <w:uiPriority w:val="99"/>
    <w:rPr>
      <w:szCs w:val="24"/>
      <w:shd w:val="clear" w:color="auto" w:fill="000080"/>
    </w:rPr>
  </w:style>
  <w:style w:type="character" w:customStyle="1" w:styleId="410">
    <w:name w:val="批注框文本 Char"/>
    <w:qFormat/>
    <w:uiPriority w:val="99"/>
    <w:rPr>
      <w:sz w:val="18"/>
      <w:szCs w:val="18"/>
    </w:rPr>
  </w:style>
  <w:style w:type="character" w:customStyle="1" w:styleId="411">
    <w:name w:val="标题 9 Char"/>
    <w:qFormat/>
    <w:uiPriority w:val="0"/>
    <w:rPr>
      <w:rFonts w:ascii="Arial" w:hAnsi="Arial" w:eastAsia="黑体" w:cs="Times New Roman"/>
      <w:kern w:val="0"/>
      <w:sz w:val="20"/>
      <w:szCs w:val="21"/>
    </w:rPr>
  </w:style>
  <w:style w:type="character" w:customStyle="1" w:styleId="412">
    <w:name w:val="引文目录标题 Char"/>
    <w:qFormat/>
    <w:uiPriority w:val="0"/>
    <w:rPr>
      <w:rFonts w:ascii="Arial" w:hAnsi="Arial" w:eastAsia="宋体" w:cs="Times New Roman"/>
      <w:kern w:val="0"/>
      <w:sz w:val="24"/>
      <w:szCs w:val="20"/>
    </w:rPr>
  </w:style>
  <w:style w:type="character" w:customStyle="1" w:styleId="413">
    <w:name w:val="正文首行缩进 Char"/>
    <w:link w:val="401"/>
    <w:qFormat/>
    <w:uiPriority w:val="0"/>
    <w:rPr>
      <w:sz w:val="24"/>
      <w:szCs w:val="24"/>
    </w:rPr>
  </w:style>
  <w:style w:type="character" w:customStyle="1" w:styleId="414">
    <w:name w:val="批注文字 Char"/>
    <w:qFormat/>
    <w:uiPriority w:val="0"/>
    <w:rPr>
      <w:szCs w:val="24"/>
    </w:rPr>
  </w:style>
  <w:style w:type="character" w:customStyle="1" w:styleId="415">
    <w:name w:val="正文文本缩进 3 Char"/>
    <w:qFormat/>
    <w:uiPriority w:val="0"/>
    <w:rPr>
      <w:rFonts w:ascii="仿宋_GB2312" w:hAnsi="宋体" w:eastAsia="仿宋_GB2312"/>
      <w:color w:val="000000"/>
      <w:sz w:val="24"/>
      <w:szCs w:val="24"/>
    </w:rPr>
  </w:style>
  <w:style w:type="character" w:customStyle="1" w:styleId="416">
    <w:name w:val="批注主题 Char"/>
    <w:qFormat/>
    <w:uiPriority w:val="99"/>
    <w:rPr>
      <w:b/>
      <w:bCs/>
      <w:szCs w:val="24"/>
    </w:rPr>
  </w:style>
  <w:style w:type="character" w:customStyle="1" w:styleId="417">
    <w:name w:val="正文文本缩进 2 Char"/>
    <w:qFormat/>
    <w:uiPriority w:val="0"/>
    <w:rPr>
      <w:rFonts w:ascii="仿宋_GB2312" w:hAnsi="宋体" w:cs="Arial"/>
      <w:b/>
      <w:bCs/>
      <w:color w:val="000000"/>
      <w:sz w:val="24"/>
      <w:szCs w:val="24"/>
    </w:rPr>
  </w:style>
  <w:style w:type="character" w:customStyle="1" w:styleId="418">
    <w:name w:val="标题 Char"/>
    <w:qFormat/>
    <w:uiPriority w:val="0"/>
    <w:rPr>
      <w:rFonts w:ascii="Cambria" w:hAnsi="Cambria"/>
      <w:b/>
      <w:bCs/>
      <w:sz w:val="32"/>
      <w:szCs w:val="32"/>
    </w:rPr>
  </w:style>
  <w:style w:type="character" w:customStyle="1" w:styleId="419">
    <w:name w:val="标题 7 Char"/>
    <w:qFormat/>
    <w:uiPriority w:val="0"/>
    <w:rPr>
      <w:rFonts w:ascii="Times New Roman" w:hAnsi="Times New Roman" w:eastAsia="宋体" w:cs="Times New Roman"/>
      <w:b/>
      <w:bCs/>
      <w:kern w:val="0"/>
      <w:sz w:val="24"/>
      <w:szCs w:val="24"/>
    </w:rPr>
  </w:style>
  <w:style w:type="character" w:customStyle="1" w:styleId="420">
    <w:name w:val="标题 8 Char"/>
    <w:qFormat/>
    <w:uiPriority w:val="0"/>
    <w:rPr>
      <w:rFonts w:ascii="Arial" w:hAnsi="Arial" w:eastAsia="黑体" w:cs="Times New Roman"/>
      <w:kern w:val="0"/>
      <w:sz w:val="24"/>
      <w:szCs w:val="24"/>
    </w:rPr>
  </w:style>
  <w:style w:type="paragraph" w:customStyle="1" w:styleId="421">
    <w:name w:val="列表段落1"/>
    <w:basedOn w:val="1"/>
    <w:qFormat/>
    <w:uiPriority w:val="34"/>
    <w:pPr>
      <w:ind w:firstLine="420" w:firstLineChars="200"/>
    </w:pPr>
  </w:style>
  <w:style w:type="table" w:customStyle="1" w:styleId="422">
    <w:name w:val="网格型1"/>
    <w:basedOn w:val="4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15"/>
    <w:basedOn w:val="50"/>
    <w:qFormat/>
    <w:uiPriority w:val="0"/>
    <w:rPr>
      <w:rFonts w:hint="default" w:ascii="Times New Roman" w:hAnsi="Times New Roman" w:cs="Times New Roman"/>
    </w:rPr>
  </w:style>
  <w:style w:type="paragraph" w:customStyle="1" w:styleId="424">
    <w:name w:val="WPSOffice手动目录 1"/>
    <w:qFormat/>
    <w:uiPriority w:val="0"/>
    <w:pPr>
      <w:ind w:leftChars="0"/>
    </w:pPr>
    <w:rPr>
      <w:rFonts w:ascii="Times New Roman" w:hAnsi="Times New Roman" w:eastAsia="宋体" w:cs="Times New Roman"/>
      <w:sz w:val="20"/>
      <w:szCs w:val="20"/>
    </w:rPr>
  </w:style>
  <w:style w:type="character" w:customStyle="1" w:styleId="42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56</Pages>
  <Words>27651</Words>
  <Characters>29882</Characters>
  <Lines>1</Lines>
  <Paragraphs>1</Paragraphs>
  <TotalTime>33</TotalTime>
  <ScaleCrop>false</ScaleCrop>
  <LinksUpToDate>false</LinksUpToDate>
  <CharactersWithSpaces>32074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2020-10-09T17:58:00Z</dcterms:created>
  <dc:creator>Sky123.Org</dc:creator>
  <cp:lastModifiedBy>评标室</cp:lastModifiedBy>
  <cp:lastPrinted>2025-06-26T01:28:13Z</cp:lastPrinted>
  <dcterms:modified xsi:type="dcterms:W3CDTF">2025-06-26T01:30:44Z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3E8A4D5FA74142DEB281AFBC0331AEB9_13</vt:lpwstr>
  </property>
  <property fmtid="{D5CDD505-2E9C-101B-9397-08002B2CF9AE}" pid="4" name="KSOTemplateDocerSaveRecord">
    <vt:lpwstr>eyJoZGlkIjoiNjMxNjc3Y2ZhZTQ5ODMxZDQ4ZjMwMTkwOGIxNDVjNjEiLCJ1c2VySWQiOiIyNjcxNzIwNjEifQ==</vt:lpwstr>
  </property>
</Properties>
</file>