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sz w:val="52"/>
          <w:szCs w:val="52"/>
        </w:rPr>
      </w:pPr>
      <w:r>
        <w:rPr>
          <w:rFonts w:hint="eastAsia" w:ascii="仿宋" w:eastAsia="仿宋"/>
          <w:b/>
          <w:bCs/>
          <w:sz w:val="52"/>
          <w:szCs w:val="52"/>
          <w:u w:val="single"/>
        </w:rPr>
        <w:t>2025-2026年度马山街道道路交通管理专职队伍服务采购</w:t>
      </w:r>
      <w:r>
        <w:rPr>
          <w:rFonts w:hint="eastAsia" w:ascii="仿宋" w:eastAsia="仿宋"/>
          <w:b/>
          <w:bCs/>
          <w:sz w:val="52"/>
          <w:szCs w:val="52"/>
        </w:rPr>
        <w:t>项目</w:t>
      </w:r>
    </w:p>
    <w:p>
      <w:pPr>
        <w:spacing w:line="240" w:lineRule="auto"/>
        <w:rPr>
          <w:rFonts w:hint="eastAsia" w:ascii="仿宋" w:eastAsia="仿宋"/>
          <w:sz w:val="36"/>
          <w:szCs w:val="36"/>
        </w:rPr>
      </w:pPr>
    </w:p>
    <w:p>
      <w:pPr>
        <w:pStyle w:val="2"/>
        <w:spacing w:line="240" w:lineRule="auto"/>
        <w:rPr>
          <w:rFonts w:hint="eastAsia" w:ascii="仿宋" w:eastAsia="仿宋"/>
          <w:sz w:val="36"/>
          <w:szCs w:val="36"/>
        </w:rPr>
      </w:pPr>
    </w:p>
    <w:p>
      <w:pPr>
        <w:spacing w:line="240" w:lineRule="auto"/>
        <w:rPr>
          <w:rFonts w:hint="eastAsia" w:ascii="仿宋" w:eastAsia="仿宋"/>
          <w:sz w:val="36"/>
          <w:szCs w:val="36"/>
        </w:rPr>
      </w:pPr>
    </w:p>
    <w:p>
      <w:pPr>
        <w:pStyle w:val="2"/>
        <w:spacing w:line="240" w:lineRule="auto"/>
        <w:rPr>
          <w:rFonts w:hint="eastAsia"/>
        </w:rPr>
      </w:pPr>
    </w:p>
    <w:p>
      <w:pPr>
        <w:jc w:val="center"/>
        <w:rPr>
          <w:rFonts w:hint="eastAsia" w:ascii="仿宋" w:eastAsia="仿宋"/>
          <w:b/>
          <w:bCs/>
          <w:sz w:val="72"/>
          <w:szCs w:val="72"/>
        </w:rPr>
      </w:pPr>
      <w:r>
        <w:rPr>
          <w:rFonts w:hint="eastAsia" w:ascii="仿宋" w:eastAsia="仿宋"/>
          <w:b/>
          <w:bCs/>
          <w:sz w:val="72"/>
          <w:szCs w:val="72"/>
        </w:rPr>
        <w:t>采</w:t>
      </w:r>
    </w:p>
    <w:p>
      <w:pPr>
        <w:jc w:val="center"/>
        <w:rPr>
          <w:rFonts w:hint="eastAsia" w:ascii="仿宋" w:eastAsia="仿宋"/>
          <w:b/>
          <w:bCs/>
          <w:sz w:val="72"/>
          <w:szCs w:val="72"/>
        </w:rPr>
      </w:pPr>
      <w:r>
        <w:rPr>
          <w:rFonts w:hint="eastAsia" w:ascii="仿宋" w:eastAsia="仿宋"/>
          <w:b/>
          <w:bCs/>
          <w:sz w:val="72"/>
          <w:szCs w:val="72"/>
        </w:rPr>
        <w:t>购</w:t>
      </w:r>
    </w:p>
    <w:p>
      <w:pPr>
        <w:jc w:val="center"/>
        <w:rPr>
          <w:rFonts w:hint="eastAsia" w:ascii="仿宋" w:eastAsia="仿宋"/>
          <w:b/>
          <w:bCs/>
          <w:sz w:val="72"/>
          <w:szCs w:val="72"/>
        </w:rPr>
      </w:pPr>
      <w:r>
        <w:rPr>
          <w:rFonts w:hint="eastAsia" w:ascii="仿宋" w:eastAsia="仿宋"/>
          <w:b/>
          <w:bCs/>
          <w:sz w:val="72"/>
          <w:szCs w:val="72"/>
        </w:rPr>
        <w:t>文</w:t>
      </w:r>
    </w:p>
    <w:p>
      <w:pPr>
        <w:jc w:val="center"/>
        <w:rPr>
          <w:rFonts w:hint="eastAsia" w:ascii="仿宋" w:eastAsia="仿宋"/>
          <w:b/>
          <w:bCs/>
          <w:sz w:val="72"/>
          <w:szCs w:val="72"/>
        </w:rPr>
      </w:pPr>
      <w:r>
        <w:rPr>
          <w:rFonts w:hint="eastAsia" w:ascii="仿宋" w:eastAsia="仿宋"/>
          <w:b/>
          <w:bCs/>
          <w:sz w:val="72"/>
          <w:szCs w:val="72"/>
        </w:rPr>
        <w:t>件</w:t>
      </w:r>
    </w:p>
    <w:p>
      <w:pPr>
        <w:spacing w:line="240" w:lineRule="auto"/>
        <w:rPr>
          <w:rFonts w:hint="eastAsia" w:ascii="仿宋" w:eastAsia="仿宋"/>
          <w:sz w:val="36"/>
          <w:szCs w:val="36"/>
        </w:rPr>
      </w:pPr>
    </w:p>
    <w:p>
      <w:pPr>
        <w:pStyle w:val="2"/>
        <w:spacing w:line="240" w:lineRule="auto"/>
        <w:rPr>
          <w:rFonts w:hint="eastAsia" w:ascii="仿宋" w:eastAsia="仿宋"/>
          <w:sz w:val="36"/>
          <w:szCs w:val="36"/>
        </w:rPr>
      </w:pPr>
    </w:p>
    <w:p>
      <w:pPr>
        <w:spacing w:line="240" w:lineRule="auto"/>
        <w:rPr>
          <w:rFonts w:hint="eastAsia" w:ascii="仿宋" w:eastAsia="仿宋"/>
          <w:sz w:val="36"/>
          <w:szCs w:val="36"/>
        </w:rPr>
      </w:pPr>
    </w:p>
    <w:p>
      <w:pPr>
        <w:pStyle w:val="2"/>
        <w:spacing w:line="240" w:lineRule="auto"/>
        <w:rPr>
          <w:rFonts w:hint="eastAsia"/>
        </w:rPr>
      </w:pPr>
    </w:p>
    <w:tbl>
      <w:tblPr>
        <w:tblStyle w:val="26"/>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eastAsia="仿宋"/>
                <w:sz w:val="28"/>
                <w:u w:val="single"/>
                <w:lang w:val="en-US" w:eastAsia="zh-CN"/>
              </w:rPr>
            </w:pPr>
            <w:r>
              <w:rPr>
                <w:rFonts w:hint="eastAsia" w:ascii="仿宋" w:eastAsia="仿宋"/>
                <w:sz w:val="28"/>
                <w:u w:val="none"/>
                <w:lang w:val="en-US" w:eastAsia="zh-CN"/>
              </w:rPr>
              <w:t>ZJ-2025-008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eastAsia="仿宋"/>
                <w:sz w:val="28"/>
              </w:rPr>
            </w:pPr>
            <w:r>
              <w:rPr>
                <w:rFonts w:hint="eastAsia" w:ascii="仿宋" w:eastAsia="仿宋"/>
                <w:sz w:val="28"/>
              </w:rPr>
              <w:t>绍兴市越城区马山街道办事处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eastAsia="仿宋"/>
                <w:sz w:val="28"/>
              </w:rPr>
            </w:pPr>
            <w:r>
              <w:rPr>
                <w:rFonts w:hint="eastAsia" w:ascii="仿宋" w:eastAsia="仿宋"/>
                <w:sz w:val="28"/>
              </w:rPr>
              <w:t>浙江中际工程项目管理有限公司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eastAsia="仿宋"/>
                <w:sz w:val="28"/>
              </w:rPr>
            </w:pPr>
            <w:r>
              <w:rPr>
                <w:rFonts w:hint="eastAsia" w:ascii="仿宋" w:eastAsia="仿宋"/>
                <w:sz w:val="28"/>
              </w:rPr>
              <w:t>绍兴滨海新区管委会财政局</w:t>
            </w:r>
          </w:p>
        </w:tc>
      </w:tr>
    </w:tbl>
    <w:p>
      <w:pPr>
        <w:jc w:val="both"/>
        <w:rPr>
          <w:rFonts w:hint="eastAsia" w:ascii="仿宋" w:eastAsia="仿宋"/>
          <w:sz w:val="28"/>
        </w:rPr>
      </w:pPr>
    </w:p>
    <w:p>
      <w:pPr>
        <w:jc w:val="center"/>
        <w:rPr>
          <w:rFonts w:hint="eastAsia" w:ascii="仿宋" w:eastAsia="仿宋"/>
          <w:color w:val="auto"/>
          <w:sz w:val="28"/>
        </w:rPr>
      </w:pPr>
      <w:r>
        <w:rPr>
          <w:rFonts w:hint="eastAsia" w:ascii="仿宋" w:eastAsia="仿宋"/>
          <w:color w:val="auto"/>
          <w:sz w:val="28"/>
          <w:u w:val="single" w:color="auto"/>
          <w:lang w:val="en-US" w:eastAsia="zh-CN"/>
        </w:rPr>
        <w:t xml:space="preserve"> 2025 </w:t>
      </w:r>
      <w:r>
        <w:rPr>
          <w:rFonts w:hint="eastAsia" w:ascii="仿宋" w:eastAsia="仿宋"/>
          <w:color w:val="auto"/>
          <w:sz w:val="28"/>
        </w:rPr>
        <w:t>年</w:t>
      </w:r>
      <w:r>
        <w:rPr>
          <w:rFonts w:hint="eastAsia" w:ascii="仿宋" w:eastAsia="仿宋"/>
          <w:color w:val="auto"/>
          <w:sz w:val="28"/>
          <w:u w:val="single"/>
          <w:lang w:val="en-US" w:eastAsia="zh-CN"/>
        </w:rPr>
        <w:t xml:space="preserve"> 6 </w:t>
      </w:r>
      <w:r>
        <w:rPr>
          <w:rFonts w:hint="eastAsia" w:ascii="仿宋" w:eastAsia="仿宋"/>
          <w:color w:val="auto"/>
          <w:sz w:val="28"/>
        </w:rPr>
        <w:t>月</w:t>
      </w:r>
    </w:p>
    <w:p>
      <w:pPr>
        <w:jc w:val="center"/>
        <w:outlineLvl w:val="0"/>
        <w:rPr>
          <w:rFonts w:hint="eastAsia" w:ascii="仿宋" w:eastAsia="仿宋"/>
          <w:sz w:val="28"/>
        </w:rPr>
      </w:pPr>
      <w:r>
        <w:rPr>
          <w:rFonts w:hint="eastAsia" w:ascii="仿宋" w:eastAsia="仿宋"/>
          <w:b/>
          <w:color w:val="000000"/>
          <w:sz w:val="44"/>
          <w:szCs w:val="44"/>
        </w:rPr>
        <w:t>目录</w:t>
      </w:r>
    </w:p>
    <w:p>
      <w:pPr>
        <w:jc w:val="center"/>
        <w:rPr>
          <w:rFonts w:hint="eastAsia" w:ascii="仿宋" w:eastAsia="仿宋"/>
          <w:b/>
          <w:color w:val="000000"/>
          <w:sz w:val="44"/>
          <w:szCs w:val="44"/>
        </w:rPr>
      </w:pPr>
    </w:p>
    <w:p>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_Toc27216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_Toc27216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_Toc1678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color w:val="000000"/>
          <w:sz w:val="28"/>
          <w:szCs w:val="28"/>
        </w:rPr>
        <w:fldChar w:fldCharType="end"/>
      </w:r>
    </w:p>
    <w:p>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_Toc4885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color w:val="000000"/>
          <w:sz w:val="28"/>
          <w:szCs w:val="28"/>
        </w:rPr>
        <w:fldChar w:fldCharType="end"/>
      </w:r>
    </w:p>
    <w:p>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_Toc4902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color w:val="000000"/>
          <w:sz w:val="28"/>
          <w:szCs w:val="28"/>
        </w:rPr>
        <w:fldChar w:fldCharType="end"/>
      </w:r>
    </w:p>
    <w:p>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_Toc1461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lang w:val="en-US" w:eastAsia="zh-CN"/>
        </w:rPr>
        <w:t>8</w:t>
      </w:r>
      <w:r>
        <w:rPr>
          <w:rFonts w:hint="eastAsia" w:ascii="仿宋" w:hAnsi="仿宋" w:eastAsia="仿宋" w:cs="仿宋"/>
          <w:color w:val="000000"/>
          <w:sz w:val="28"/>
          <w:szCs w:val="28"/>
        </w:rPr>
        <w:fldChar w:fldCharType="end"/>
      </w:r>
    </w:p>
    <w:p>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_Toc27317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_Toc27317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_Toc1753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_Toc3442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_Toc3442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_Toc29517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_Toc29517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_Toc29878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_Toc29878 \h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23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_Toc14268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_Toc14268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_Toc14424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_Toc14424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val="en-US" w:eastAsia="zh-CN"/>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_Toc15148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_Toc15148 \h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30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_Toc16291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_Toc16291 \h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51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_Toc31383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_Toc31383 \h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51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_Toc25373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_Toc25373 \h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51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2"/>
        <w:tabs>
          <w:tab w:val="right" w:leader="dot" w:pos="8641"/>
        </w:tabs>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_Toc17941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_Toc17941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2</w:t>
      </w:r>
    </w:p>
    <w:p>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end"/>
      </w:r>
    </w:p>
    <w:p>
      <w:pPr>
        <w:rPr>
          <w:rFonts w:hint="eastAsia" w:ascii="仿宋" w:hAnsi="仿宋" w:eastAsia="仿宋" w:cs="仿宋"/>
          <w:sz w:val="28"/>
          <w:szCs w:val="28"/>
        </w:rPr>
      </w:pPr>
    </w:p>
    <w:p>
      <w:pPr>
        <w:pStyle w:val="3"/>
        <w:rPr>
          <w:rFonts w:hint="eastAsia" w:ascii="仿宋" w:hAnsi="仿宋" w:eastAsia="仿宋" w:cs="仿宋"/>
          <w:sz w:val="28"/>
          <w:szCs w:val="28"/>
        </w:rPr>
        <w:sectPr>
          <w:footerReference r:id="rId5" w:type="default"/>
          <w:pgSz w:w="11907" w:h="16840"/>
          <w:pgMar w:top="1440" w:right="1463" w:bottom="1440" w:left="1803" w:header="851" w:footer="992" w:gutter="0"/>
          <w:cols w:space="720" w:num="1"/>
          <w:docGrid w:type="lines" w:linePitch="312" w:charSpace="0"/>
        </w:sectPr>
      </w:pPr>
    </w:p>
    <w:p>
      <w:pPr>
        <w:pStyle w:val="3"/>
        <w:rPr>
          <w:rFonts w:hint="eastAsia" w:ascii="仿宋"/>
        </w:rPr>
      </w:pPr>
      <w:bookmarkStart w:id="0" w:name="_Toc27216"/>
      <w:r>
        <w:rPr>
          <w:rFonts w:hint="eastAsia" w:ascii="仿宋"/>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sz w:val="24"/>
          <w:szCs w:val="24"/>
          <w:u w:val="single"/>
        </w:rPr>
        <w:t>2025-2026年度马山街道道路交通管理专职队伍服务采购项目</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w:t>
      </w:r>
      <w:r>
        <w:rPr>
          <w:rFonts w:hint="eastAsia" w:ascii="仿宋" w:eastAsia="仿宋"/>
          <w:color w:val="auto"/>
          <w:sz w:val="24"/>
          <w:szCs w:val="24"/>
        </w:rPr>
        <w:t>于</w:t>
      </w:r>
      <w:r>
        <w:rPr>
          <w:rFonts w:hint="eastAsia" w:ascii="仿宋" w:eastAsia="仿宋"/>
          <w:color w:val="auto"/>
          <w:sz w:val="24"/>
          <w:szCs w:val="24"/>
          <w:u w:val="single"/>
          <w:lang w:val="en-US" w:eastAsia="zh-CN"/>
        </w:rPr>
        <w:t>2025</w:t>
      </w:r>
      <w:r>
        <w:rPr>
          <w:rFonts w:ascii="仿宋" w:eastAsia="仿宋"/>
          <w:color w:val="auto"/>
          <w:sz w:val="24"/>
          <w:szCs w:val="24"/>
          <w:u w:val="single"/>
        </w:rPr>
        <w:t xml:space="preserve">    </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7</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18</w:t>
      </w:r>
      <w:r>
        <w:rPr>
          <w:rFonts w:hint="eastAsia" w:ascii="仿宋" w:eastAsia="仿宋"/>
          <w:bCs/>
          <w:color w:val="auto"/>
          <w:sz w:val="24"/>
          <w:szCs w:val="24"/>
          <w:u w:val="single"/>
        </w:rPr>
        <w:t>日</w:t>
      </w:r>
      <w:r>
        <w:rPr>
          <w:rFonts w:hint="eastAsia" w:ascii="仿宋" w:eastAsia="仿宋"/>
          <w:bCs/>
          <w:color w:val="auto"/>
          <w:sz w:val="24"/>
          <w:szCs w:val="24"/>
          <w:u w:val="single"/>
          <w:lang w:val="en-US" w:eastAsia="zh-CN"/>
        </w:rPr>
        <w:t>9</w:t>
      </w:r>
      <w:r>
        <w:rPr>
          <w:rFonts w:ascii="仿宋" w:eastAsia="仿宋"/>
          <w:bCs/>
          <w:color w:val="auto"/>
          <w:sz w:val="24"/>
          <w:szCs w:val="24"/>
          <w:u w:val="single"/>
        </w:rPr>
        <w:t>：</w:t>
      </w:r>
      <w:r>
        <w:rPr>
          <w:rFonts w:hint="eastAsia" w:ascii="仿宋" w:eastAsia="仿宋"/>
          <w:bCs/>
          <w:color w:val="auto"/>
          <w:sz w:val="24"/>
          <w:szCs w:val="24"/>
          <w:u w:val="single"/>
          <w:lang w:val="en-US" w:eastAsia="zh-CN"/>
        </w:rPr>
        <w:t>30</w:t>
      </w:r>
      <w:r>
        <w:rPr>
          <w:rFonts w:hint="eastAsia" w:ascii="仿宋" w:eastAsia="仿宋"/>
          <w:bCs/>
          <w:color w:val="auto"/>
          <w:sz w:val="24"/>
          <w:szCs w:val="24"/>
          <w:u w:val="single"/>
        </w:rPr>
        <w:t>（</w:t>
      </w:r>
      <w:r>
        <w:rPr>
          <w:rFonts w:hint="eastAsia" w:ascii="仿宋" w:eastAsia="仿宋"/>
          <w:bCs/>
          <w:color w:val="auto"/>
          <w:sz w:val="24"/>
          <w:szCs w:val="24"/>
        </w:rPr>
        <w:t>北京时间）前递交</w:t>
      </w:r>
      <w:r>
        <w:rPr>
          <w:rFonts w:ascii="仿宋" w:eastAsia="仿宋"/>
          <w:bCs/>
          <w:color w:val="auto"/>
          <w:sz w:val="24"/>
          <w:szCs w:val="24"/>
        </w:rPr>
        <w:t>（上传）</w:t>
      </w:r>
      <w:r>
        <w:rPr>
          <w:rFonts w:hint="eastAsia" w:ascii="仿宋" w:eastAsia="仿宋"/>
          <w:bCs/>
          <w:color w:val="auto"/>
          <w:sz w:val="24"/>
          <w:szCs w:val="24"/>
        </w:rPr>
        <w:t>投标</w:t>
      </w:r>
      <w:r>
        <w:rPr>
          <w:rFonts w:ascii="仿宋" w:eastAsia="仿宋"/>
          <w:bCs/>
          <w:color w:val="auto"/>
          <w:sz w:val="24"/>
          <w:szCs w:val="24"/>
        </w:rPr>
        <w:t>文件</w:t>
      </w:r>
      <w:r>
        <w:rPr>
          <w:rFonts w:hint="eastAsia" w:ascii="仿宋" w:eastAsia="仿宋"/>
          <w:color w:val="auto"/>
          <w:sz w:val="24"/>
          <w:szCs w:val="24"/>
        </w:rPr>
        <w:t>。</w:t>
      </w:r>
    </w:p>
    <w:p>
      <w:pPr>
        <w:rPr>
          <w:sz w:val="24"/>
          <w:szCs w:val="2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 w:name="_Toc35393621"/>
      <w:bookmarkStart w:id="2" w:name="_Toc28359002"/>
      <w:bookmarkStart w:id="3" w:name="_Toc35393790"/>
      <w:bookmarkStart w:id="4" w:name="_Toc28359079"/>
      <w:bookmarkStart w:id="5" w:name="_Hlk24379207"/>
      <w:r>
        <w:rPr>
          <w:rFonts w:hint="eastAsia" w:ascii="仿宋" w:hAnsi="仿宋" w:eastAsia="仿宋" w:cs="仿宋"/>
          <w:b/>
          <w:bCs/>
          <w:sz w:val="24"/>
          <w:szCs w:val="24"/>
        </w:rPr>
        <w:t>一、项目基本情况</w:t>
      </w:r>
      <w:bookmarkEnd w:id="1"/>
      <w:bookmarkEnd w:id="2"/>
      <w:bookmarkEnd w:id="3"/>
      <w:bookmarkEnd w:id="4"/>
    </w:p>
    <w:p>
      <w:pPr>
        <w:spacing w:line="360" w:lineRule="auto"/>
        <w:ind w:firstLine="540"/>
        <w:rPr>
          <w:rFonts w:hint="eastAsia" w:ascii="仿宋" w:eastAsia="仿宋" w:cs="宋体"/>
          <w:bCs/>
          <w:sz w:val="24"/>
          <w:szCs w:val="24"/>
        </w:rPr>
      </w:pPr>
      <w:r>
        <w:rPr>
          <w:rFonts w:hint="eastAsia" w:ascii="仿宋" w:eastAsia="仿宋" w:cs="宋体"/>
          <w:bCs/>
          <w:sz w:val="24"/>
          <w:szCs w:val="24"/>
        </w:rPr>
        <w:t>项目编号：</w:t>
      </w:r>
      <w:r>
        <w:rPr>
          <w:rFonts w:hint="eastAsia" w:ascii="仿宋" w:eastAsia="仿宋" w:cs="宋体"/>
          <w:bCs/>
          <w:sz w:val="24"/>
          <w:szCs w:val="24"/>
          <w:u w:val="single"/>
        </w:rPr>
        <w:t>ZJ-2025-008</w:t>
      </w:r>
    </w:p>
    <w:p>
      <w:pPr>
        <w:spacing w:line="360" w:lineRule="auto"/>
        <w:ind w:firstLine="540"/>
        <w:rPr>
          <w:rFonts w:hint="eastAsia" w:ascii="仿宋" w:eastAsia="仿宋" w:cs="宋体"/>
          <w:bCs/>
          <w:sz w:val="24"/>
          <w:szCs w:val="24"/>
        </w:rPr>
      </w:pPr>
      <w:r>
        <w:rPr>
          <w:rFonts w:hint="eastAsia" w:ascii="仿宋" w:eastAsia="仿宋" w:cs="宋体"/>
          <w:bCs/>
          <w:sz w:val="24"/>
          <w:szCs w:val="24"/>
        </w:rPr>
        <w:t>项目名称：</w:t>
      </w:r>
      <w:r>
        <w:rPr>
          <w:rFonts w:hint="eastAsia" w:ascii="仿宋" w:eastAsia="仿宋" w:cs="宋体"/>
          <w:bCs/>
          <w:sz w:val="24"/>
          <w:szCs w:val="24"/>
          <w:u w:val="single"/>
        </w:rPr>
        <w:t>2025-2026年度马山街道道路交通管理专职队伍服务采购项目</w:t>
      </w:r>
    </w:p>
    <w:bookmarkEnd w:id="5"/>
    <w:p>
      <w:pPr>
        <w:spacing w:line="360" w:lineRule="auto"/>
        <w:ind w:firstLine="540"/>
        <w:rPr>
          <w:rFonts w:hint="default" w:ascii="仿宋" w:eastAsia="仿宋" w:cs="宋体"/>
          <w:bCs/>
          <w:sz w:val="24"/>
          <w:szCs w:val="24"/>
          <w:lang w:val="en-US" w:eastAsia="zh-CN"/>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lang w:val="en-US" w:eastAsia="zh-CN"/>
        </w:rPr>
        <w:t>830000.00</w:t>
      </w:r>
    </w:p>
    <w:p>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lang w:val="en-US" w:eastAsia="zh-CN"/>
        </w:rPr>
        <w:t>830000.00</w:t>
      </w:r>
    </w:p>
    <w:p>
      <w:pPr>
        <w:spacing w:line="360" w:lineRule="auto"/>
        <w:ind w:firstLine="540"/>
        <w:rPr>
          <w:rFonts w:ascii="仿宋" w:eastAsia="仿宋" w:cs="宋体"/>
          <w:bCs/>
          <w:sz w:val="24"/>
          <w:szCs w:val="24"/>
        </w:rPr>
      </w:pPr>
      <w:r>
        <w:rPr>
          <w:rFonts w:hint="eastAsia" w:ascii="仿宋" w:eastAsia="仿宋" w:cs="宋体"/>
          <w:bCs/>
          <w:sz w:val="24"/>
          <w:szCs w:val="24"/>
        </w:rPr>
        <w:t>采购需求：</w:t>
      </w:r>
    </w:p>
    <w:p>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szCs w:val="24"/>
          <w:u w:val="single"/>
        </w:rPr>
        <w:t>2025-2026年度马山街道道路交通管理专职队伍服务采购项目</w:t>
      </w:r>
    </w:p>
    <w:p>
      <w:pPr>
        <w:spacing w:line="360" w:lineRule="auto"/>
        <w:ind w:firstLine="540"/>
        <w:rPr>
          <w:rFonts w:hint="eastAsia" w:ascii="仿宋" w:eastAsia="仿宋" w:cs="宋体"/>
          <w:bCs/>
          <w:sz w:val="24"/>
          <w:lang w:eastAsia="zh-CN"/>
        </w:rPr>
      </w:pPr>
      <w:r>
        <w:rPr>
          <w:rFonts w:hint="eastAsia" w:ascii="仿宋" w:eastAsia="仿宋" w:cs="宋体"/>
          <w:bCs/>
          <w:sz w:val="24"/>
        </w:rPr>
        <w:t xml:space="preserve">    数量</w:t>
      </w:r>
      <w:r>
        <w:rPr>
          <w:rFonts w:ascii="仿宋" w:eastAsia="仿宋" w:cs="宋体"/>
          <w:bCs/>
          <w:sz w:val="24"/>
        </w:rPr>
        <w:t>：</w:t>
      </w:r>
      <w:r>
        <w:rPr>
          <w:rFonts w:hint="eastAsia" w:ascii="仿宋" w:eastAsia="仿宋" w:cs="宋体"/>
          <w:bCs/>
          <w:sz w:val="24"/>
          <w:szCs w:val="24"/>
          <w:u w:val="single"/>
          <w:lang w:val="en-US" w:eastAsia="zh-CN"/>
        </w:rPr>
        <w:t>不限</w:t>
      </w:r>
    </w:p>
    <w:p>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u w:val="single"/>
          <w:lang w:val="en-US" w:eastAsia="zh-CN"/>
        </w:rPr>
        <w:t>830000.00</w:t>
      </w:r>
    </w:p>
    <w:p>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hint="eastAsia" w:ascii="仿宋" w:hAnsi="仿宋" w:eastAsia="仿宋" w:cs="仿宋"/>
          <w:bCs/>
          <w:color w:val="auto"/>
          <w:sz w:val="24"/>
          <w:szCs w:val="24"/>
          <w:u w:val="single"/>
          <w:lang w:val="en-US" w:eastAsia="zh-CN"/>
        </w:rPr>
        <w:t>详见采购文件</w:t>
      </w:r>
    </w:p>
    <w:p>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6" w:name="_Toc28359080"/>
      <w:bookmarkStart w:id="7" w:name="_Toc35393791"/>
      <w:bookmarkStart w:id="8" w:name="_Toc28359003"/>
      <w:bookmarkStart w:id="9" w:name="_Toc35393622"/>
      <w:r>
        <w:rPr>
          <w:rFonts w:hint="eastAsia" w:ascii="仿宋" w:hAnsi="仿宋" w:eastAsia="仿宋" w:cs="仿宋"/>
          <w:b/>
          <w:bCs/>
          <w:sz w:val="24"/>
          <w:szCs w:val="24"/>
        </w:rPr>
        <w:t>二、申请人的资格要求：</w:t>
      </w:r>
      <w:bookmarkEnd w:id="6"/>
      <w:bookmarkEnd w:id="7"/>
      <w:bookmarkEnd w:id="8"/>
      <w:bookmarkEnd w:id="9"/>
    </w:p>
    <w:p>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sz w:val="24"/>
          <w:szCs w:val="24"/>
        </w:rPr>
      </w:pPr>
      <w:bookmarkStart w:id="10" w:name="_Toc28359004"/>
      <w:bookmarkStart w:id="11" w:name="_Toc28359081"/>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本项目属于专门面向中小企业采购的项目</w:t>
      </w:r>
      <w:r>
        <w:rPr>
          <w:rFonts w:hint="eastAsia" w:ascii="仿宋" w:eastAsia="仿宋" w:cs="宋体"/>
          <w:bCs/>
          <w:sz w:val="24"/>
          <w:szCs w:val="24"/>
          <w:u w:val="single"/>
          <w:lang w:eastAsia="zh-CN"/>
        </w:rPr>
        <w:t>，</w:t>
      </w:r>
      <w:r>
        <w:rPr>
          <w:rFonts w:hint="eastAsia" w:ascii="仿宋" w:eastAsia="仿宋" w:cs="宋体"/>
          <w:bCs/>
          <w:sz w:val="24"/>
          <w:szCs w:val="24"/>
          <w:u w:val="single"/>
        </w:rPr>
        <w:t>服务由符合政策要求的中小企业承接</w:t>
      </w:r>
      <w:r>
        <w:rPr>
          <w:rFonts w:hint="eastAsia" w:ascii="仿宋" w:eastAsia="仿宋" w:cs="宋体"/>
          <w:bCs/>
          <w:sz w:val="24"/>
          <w:szCs w:val="24"/>
          <w:u w:val="single"/>
          <w:lang w:val="en-US" w:eastAsia="zh-CN"/>
        </w:rPr>
        <w:t>,</w:t>
      </w:r>
      <w:r>
        <w:rPr>
          <w:rFonts w:hint="eastAsia" w:ascii="仿宋" w:eastAsia="仿宋" w:cs="宋体"/>
          <w:bCs/>
          <w:sz w:val="24"/>
          <w:szCs w:val="24"/>
          <w:u w:val="single"/>
        </w:rPr>
        <w:t>提供中小企业声明函</w:t>
      </w:r>
      <w:r>
        <w:rPr>
          <w:rFonts w:hint="eastAsia" w:ascii="仿宋" w:eastAsia="仿宋" w:cs="宋体"/>
          <w:bCs/>
          <w:sz w:val="24"/>
          <w:szCs w:val="24"/>
          <w:u w:val="single"/>
          <w:lang w:val="en-US"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rPr>
      </w:pPr>
      <w:r>
        <w:rPr>
          <w:rFonts w:hint="eastAsia" w:ascii="仿宋" w:eastAsia="仿宋" w:cs="宋体"/>
          <w:bCs/>
          <w:sz w:val="24"/>
          <w:szCs w:val="24"/>
        </w:rPr>
        <w:t>3.本项目的特定资格要求：</w:t>
      </w:r>
      <w:r>
        <w:rPr>
          <w:rFonts w:hint="eastAsia" w:ascii="仿宋" w:hAnsi="仿宋" w:eastAsia="仿宋" w:cs="仿宋"/>
          <w:bCs/>
          <w:color w:val="auto"/>
          <w:sz w:val="24"/>
          <w:szCs w:val="24"/>
          <w:u w:val="single"/>
          <w:lang w:val="en-US" w:eastAsia="zh-CN"/>
        </w:rPr>
        <w:t>具有由公安机关颁发的的保安服务许可证。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2" w:name="_Toc35393792"/>
      <w:bookmarkStart w:id="13" w:name="_Toc35393623"/>
      <w:r>
        <w:rPr>
          <w:rFonts w:hint="eastAsia" w:ascii="仿宋" w:hAnsi="仿宋" w:eastAsia="仿宋" w:cs="仿宋"/>
          <w:b/>
          <w:bCs/>
          <w:sz w:val="24"/>
          <w:szCs w:val="24"/>
        </w:rPr>
        <w:t>三、获取招标文件</w:t>
      </w:r>
      <w:bookmarkEnd w:id="10"/>
      <w:bookmarkEnd w:id="11"/>
      <w:bookmarkEnd w:id="12"/>
      <w:bookmarkEnd w:id="13"/>
    </w:p>
    <w:p>
      <w:pPr>
        <w:spacing w:line="360" w:lineRule="auto"/>
        <w:ind w:firstLine="540"/>
        <w:rPr>
          <w:rFonts w:ascii="仿宋" w:eastAsia="仿宋" w:cs="宋体"/>
          <w:sz w:val="24"/>
          <w:szCs w:val="24"/>
        </w:rPr>
      </w:pPr>
      <w:r>
        <w:rPr>
          <w:rFonts w:hint="eastAsia" w:ascii="仿宋" w:eastAsia="仿宋" w:cs="宋体"/>
          <w:color w:val="auto"/>
          <w:sz w:val="24"/>
          <w:szCs w:val="24"/>
        </w:rPr>
        <w:t>时间：</w:t>
      </w:r>
      <w:r>
        <w:rPr>
          <w:rFonts w:ascii="仿宋" w:eastAsia="仿宋" w:cs="宋体"/>
          <w:color w:val="auto"/>
          <w:sz w:val="24"/>
          <w:szCs w:val="24"/>
          <w:u w:val="single"/>
        </w:rPr>
        <w:t>/至</w:t>
      </w:r>
      <w:r>
        <w:rPr>
          <w:rFonts w:hint="eastAsia" w:ascii="仿宋" w:eastAsia="仿宋" w:cs="宋体"/>
          <w:color w:val="auto"/>
          <w:sz w:val="24"/>
          <w:szCs w:val="24"/>
          <w:u w:val="single"/>
          <w:lang w:val="en-US" w:eastAsia="zh-CN"/>
        </w:rPr>
        <w:t>2025</w:t>
      </w:r>
      <w:r>
        <w:rPr>
          <w:rFonts w:ascii="仿宋" w:eastAsia="仿宋" w:cs="宋体"/>
          <w:color w:val="auto"/>
          <w:sz w:val="24"/>
          <w:szCs w:val="24"/>
          <w:u w:val="single"/>
        </w:rPr>
        <w:t>年</w:t>
      </w:r>
      <w:r>
        <w:rPr>
          <w:rFonts w:hint="eastAsia" w:ascii="仿宋" w:eastAsia="仿宋" w:cs="宋体"/>
          <w:color w:val="auto"/>
          <w:sz w:val="24"/>
          <w:szCs w:val="24"/>
          <w:u w:val="single"/>
          <w:lang w:val="en-US" w:eastAsia="zh-CN"/>
        </w:rPr>
        <w:t>7</w:t>
      </w:r>
      <w:r>
        <w:rPr>
          <w:rFonts w:ascii="仿宋" w:eastAsia="仿宋" w:cs="宋体"/>
          <w:color w:val="auto"/>
          <w:sz w:val="24"/>
          <w:szCs w:val="24"/>
          <w:u w:val="single"/>
        </w:rPr>
        <w:t>月</w:t>
      </w:r>
      <w:r>
        <w:rPr>
          <w:rFonts w:hint="eastAsia" w:ascii="仿宋" w:eastAsia="仿宋" w:cs="宋体"/>
          <w:color w:val="auto"/>
          <w:sz w:val="24"/>
          <w:szCs w:val="24"/>
          <w:u w:val="single"/>
          <w:lang w:val="en-US" w:eastAsia="zh-CN"/>
        </w:rPr>
        <w:t>18</w:t>
      </w:r>
      <w:bookmarkStart w:id="86" w:name="_GoBack"/>
      <w:bookmarkEnd w:id="86"/>
      <w:r>
        <w:rPr>
          <w:rFonts w:ascii="仿宋" w:eastAsia="仿宋" w:cs="宋体"/>
          <w:color w:val="auto"/>
          <w:sz w:val="24"/>
          <w:szCs w:val="24"/>
          <w:u w:val="single"/>
        </w:rPr>
        <w:t>日</w:t>
      </w:r>
      <w:r>
        <w:rPr>
          <w:rFonts w:ascii="仿宋" w:eastAsia="仿宋" w:cs="宋体"/>
          <w:color w:val="auto"/>
          <w:sz w:val="24"/>
          <w:szCs w:val="24"/>
        </w:rPr>
        <w:t xml:space="preserve"> ，每天</w:t>
      </w:r>
      <w:r>
        <w:rPr>
          <w:rFonts w:ascii="仿宋" w:eastAsia="仿宋" w:cs="宋体"/>
          <w:sz w:val="24"/>
          <w:szCs w:val="24"/>
        </w:rPr>
        <w:t>上午00:00至12:00 ，下午12:00至23:59（北京时间，线上获取法定节假日均可，线下获取文件法定节假日除外）。</w:t>
      </w:r>
    </w:p>
    <w:p>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pPr>
        <w:spacing w:line="360" w:lineRule="auto"/>
        <w:ind w:firstLine="540"/>
        <w:rPr>
          <w:rFonts w:ascii="仿宋" w:eastAsia="仿宋" w:cs="宋体"/>
          <w:strike/>
          <w:dstrike w:val="0"/>
          <w:sz w:val="24"/>
          <w:szCs w:val="24"/>
          <w:u w:val="single"/>
        </w:rPr>
      </w:pPr>
      <w:r>
        <w:rPr>
          <w:rFonts w:hint="eastAsia" w:ascii="仿宋" w:eastAsia="仿宋" w:cs="宋体"/>
          <w:bCs/>
          <w:sz w:val="24"/>
          <w:szCs w:val="24"/>
        </w:rPr>
        <w:t>方式：供应商</w:t>
      </w:r>
      <w:r>
        <w:rPr>
          <w:rFonts w:ascii="仿宋" w:eastAsia="仿宋" w:cs="宋体"/>
          <w:bCs/>
          <w:sz w:val="24"/>
          <w:szCs w:val="24"/>
        </w:rPr>
        <w:t xml:space="preserve">登陆政采云平台https://www.zcygov.cn/在线申请获取采购文件（进入“项目采购”应用，在获取采购文件菜单中选择项目，申请获取采购文件） </w:t>
      </w:r>
      <w:r>
        <w:rPr>
          <w:rFonts w:ascii="仿宋" w:eastAsia="仿宋" w:cs="宋体"/>
          <w:bCs/>
          <w:strike/>
          <w:dstrike w:val="0"/>
          <w:sz w:val="24"/>
          <w:szCs w:val="24"/>
        </w:rPr>
        <w:t>（如以联合体形式参加政府采购活动的，联合体牵头人须获取采购文件）</w:t>
      </w:r>
    </w:p>
    <w:p>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4" w:name="_Toc28359082"/>
      <w:bookmarkStart w:id="15" w:name="_Toc28359005"/>
      <w:bookmarkStart w:id="16" w:name="_Toc35393624"/>
      <w:bookmarkStart w:id="17" w:name="_Toc35393793"/>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pPr>
        <w:spacing w:line="360" w:lineRule="auto"/>
        <w:ind w:firstLine="480" w:firstLineChars="200"/>
        <w:rPr>
          <w:rFonts w:ascii="仿宋" w:eastAsia="仿宋"/>
          <w:bCs/>
          <w:color w:val="auto"/>
          <w:sz w:val="24"/>
          <w:szCs w:val="24"/>
          <w:u w:val="single"/>
        </w:rPr>
      </w:pPr>
      <w:r>
        <w:rPr>
          <w:rFonts w:ascii="仿宋" w:eastAsia="仿宋"/>
          <w:bCs/>
          <w:sz w:val="24"/>
          <w:szCs w:val="24"/>
        </w:rPr>
        <w:t>提交投标文件截止时</w:t>
      </w:r>
      <w:r>
        <w:rPr>
          <w:rFonts w:ascii="仿宋" w:eastAsia="仿宋"/>
          <w:bCs/>
          <w:color w:val="auto"/>
          <w:sz w:val="24"/>
          <w:szCs w:val="24"/>
        </w:rPr>
        <w:t>间：</w:t>
      </w:r>
      <w:r>
        <w:rPr>
          <w:rFonts w:hint="eastAsia" w:ascii="仿宋" w:eastAsia="仿宋"/>
          <w:bCs/>
          <w:color w:val="auto"/>
          <w:sz w:val="24"/>
          <w:szCs w:val="24"/>
          <w:u w:val="single"/>
          <w:lang w:val="en-US" w:eastAsia="zh-CN"/>
        </w:rPr>
        <w:t>2025</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7</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18</w:t>
      </w:r>
      <w:r>
        <w:rPr>
          <w:rFonts w:hint="eastAsia" w:ascii="仿宋" w:eastAsia="仿宋"/>
          <w:bCs/>
          <w:color w:val="auto"/>
          <w:sz w:val="24"/>
          <w:szCs w:val="24"/>
          <w:u w:val="single"/>
        </w:rPr>
        <w:t>日</w:t>
      </w:r>
      <w:r>
        <w:rPr>
          <w:rFonts w:hint="eastAsia" w:ascii="仿宋" w:eastAsia="仿宋"/>
          <w:bCs/>
          <w:color w:val="auto"/>
          <w:sz w:val="24"/>
          <w:szCs w:val="24"/>
          <w:u w:val="single"/>
          <w:lang w:val="en-US" w:eastAsia="zh-CN"/>
        </w:rPr>
        <w:t>9：30</w:t>
      </w:r>
      <w:r>
        <w:rPr>
          <w:rFonts w:hint="eastAsia" w:ascii="仿宋" w:eastAsia="仿宋"/>
          <w:bCs/>
          <w:color w:val="auto"/>
          <w:sz w:val="24"/>
          <w:szCs w:val="24"/>
        </w:rPr>
        <w:t>（北京时间）</w:t>
      </w:r>
    </w:p>
    <w:p>
      <w:pPr>
        <w:spacing w:line="360" w:lineRule="auto"/>
        <w:ind w:firstLine="480" w:firstLineChars="200"/>
        <w:rPr>
          <w:rFonts w:ascii="仿宋" w:eastAsia="仿宋"/>
          <w:color w:val="auto"/>
          <w:sz w:val="24"/>
          <w:szCs w:val="24"/>
        </w:rPr>
      </w:pPr>
      <w:r>
        <w:rPr>
          <w:rFonts w:ascii="仿宋" w:eastAsia="仿宋"/>
          <w:color w:val="auto"/>
          <w:sz w:val="24"/>
          <w:szCs w:val="24"/>
        </w:rPr>
        <w:t>投标</w:t>
      </w:r>
      <w:r>
        <w:rPr>
          <w:rFonts w:hint="eastAsia" w:ascii="仿宋" w:eastAsia="仿宋"/>
          <w:color w:val="auto"/>
          <w:sz w:val="24"/>
          <w:szCs w:val="24"/>
        </w:rPr>
        <w:t>地点</w:t>
      </w:r>
      <w:r>
        <w:rPr>
          <w:rFonts w:ascii="仿宋" w:eastAsia="仿宋"/>
          <w:color w:val="auto"/>
          <w:sz w:val="24"/>
          <w:szCs w:val="24"/>
        </w:rPr>
        <w:t>（网址）</w:t>
      </w:r>
      <w:r>
        <w:rPr>
          <w:rFonts w:hint="eastAsia" w:ascii="仿宋" w:eastAsia="仿宋"/>
          <w:color w:val="auto"/>
          <w:sz w:val="24"/>
          <w:szCs w:val="24"/>
        </w:rPr>
        <w:t>：</w:t>
      </w:r>
      <w:r>
        <w:rPr>
          <w:rFonts w:hint="eastAsia" w:ascii="仿宋" w:eastAsia="仿宋"/>
          <w:b w:val="0"/>
          <w:bCs w:val="0"/>
          <w:i w:val="0"/>
          <w:iCs w:val="0"/>
          <w:caps w:val="0"/>
          <w:smallCaps w:val="0"/>
          <w:color w:val="auto"/>
          <w:spacing w:val="0"/>
          <w:sz w:val="24"/>
          <w:szCs w:val="24"/>
        </w:rPr>
        <w:t>政采云平台http://www.zcygov.cn/在线递交</w:t>
      </w:r>
      <w:r>
        <w:rPr>
          <w:rFonts w:ascii="仿宋" w:eastAsia="仿宋"/>
          <w:b w:val="0"/>
          <w:bCs w:val="0"/>
          <w:i w:val="0"/>
          <w:iCs w:val="0"/>
          <w:caps w:val="0"/>
          <w:smallCaps w:val="0"/>
          <w:color w:val="auto"/>
          <w:spacing w:val="0"/>
          <w:sz w:val="24"/>
          <w:szCs w:val="24"/>
        </w:rPr>
        <w:t>，不接收纸质投标文件。</w:t>
      </w:r>
    </w:p>
    <w:p>
      <w:pPr>
        <w:spacing w:line="360" w:lineRule="auto"/>
        <w:ind w:firstLine="480" w:firstLineChars="200"/>
        <w:rPr>
          <w:rFonts w:hint="eastAsia" w:ascii="仿宋" w:eastAsia="仿宋"/>
          <w:bCs/>
          <w:color w:val="auto"/>
          <w:sz w:val="24"/>
          <w:szCs w:val="24"/>
          <w:u w:val="single"/>
          <w:lang w:val="en-US" w:eastAsia="zh-CN"/>
        </w:rPr>
      </w:pPr>
      <w:r>
        <w:rPr>
          <w:rFonts w:ascii="仿宋" w:eastAsia="仿宋"/>
          <w:color w:val="auto"/>
          <w:sz w:val="24"/>
          <w:szCs w:val="24"/>
        </w:rPr>
        <w:t>开标时间：</w:t>
      </w:r>
      <w:r>
        <w:rPr>
          <w:rFonts w:hint="eastAsia" w:ascii="仿宋" w:eastAsia="仿宋"/>
          <w:bCs/>
          <w:color w:val="auto"/>
          <w:sz w:val="24"/>
          <w:szCs w:val="24"/>
          <w:u w:val="single"/>
          <w:lang w:val="en-US" w:eastAsia="zh-CN"/>
        </w:rPr>
        <w:t>2025</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7</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18</w:t>
      </w:r>
      <w:r>
        <w:rPr>
          <w:rFonts w:hint="eastAsia" w:ascii="仿宋" w:eastAsia="仿宋"/>
          <w:bCs/>
          <w:color w:val="auto"/>
          <w:sz w:val="24"/>
          <w:szCs w:val="24"/>
          <w:u w:val="single"/>
        </w:rPr>
        <w:t>日</w:t>
      </w:r>
      <w:r>
        <w:rPr>
          <w:rFonts w:hint="eastAsia" w:ascii="仿宋" w:eastAsia="仿宋"/>
          <w:bCs/>
          <w:color w:val="auto"/>
          <w:sz w:val="24"/>
          <w:szCs w:val="24"/>
          <w:u w:val="single"/>
          <w:lang w:val="en-US" w:eastAsia="zh-CN"/>
        </w:rPr>
        <w:t>9：30</w:t>
      </w:r>
    </w:p>
    <w:p>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；现场开标地点：</w:t>
      </w:r>
      <w:r>
        <w:rPr>
          <w:rFonts w:hint="eastAsia" w:ascii="仿宋" w:eastAsia="仿宋"/>
          <w:b w:val="0"/>
          <w:bCs w:val="0"/>
          <w:i w:val="0"/>
          <w:iCs w:val="0"/>
          <w:caps w:val="0"/>
          <w:smallCaps w:val="0"/>
          <w:color w:val="3F3F3F"/>
          <w:spacing w:val="0"/>
          <w:sz w:val="24"/>
          <w:szCs w:val="24"/>
        </w:rPr>
        <w:t>绍兴市越城区马山街道办事处312开标室（绍兴市越城区鸿滨路366号）。</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8" w:name="_Toc35393794"/>
      <w:bookmarkStart w:id="19" w:name="_Toc35393625"/>
      <w:bookmarkStart w:id="20" w:name="_Toc28359007"/>
      <w:bookmarkStart w:id="21" w:name="_Toc28359084"/>
      <w:r>
        <w:rPr>
          <w:rFonts w:hint="eastAsia" w:ascii="仿宋" w:hAnsi="仿宋" w:eastAsia="仿宋" w:cs="仿宋"/>
          <w:b/>
          <w:bCs/>
          <w:sz w:val="24"/>
          <w:szCs w:val="24"/>
        </w:rPr>
        <w:t>五、公告期限</w:t>
      </w:r>
      <w:bookmarkEnd w:id="18"/>
      <w:bookmarkEnd w:id="19"/>
      <w:bookmarkEnd w:id="20"/>
      <w:bookmarkEnd w:id="21"/>
    </w:p>
    <w:p>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2" w:name="_Toc35393626"/>
      <w:bookmarkStart w:id="23" w:name="_Toc35393795"/>
      <w:r>
        <w:rPr>
          <w:rFonts w:hint="eastAsia" w:ascii="仿宋" w:hAnsi="仿宋" w:eastAsia="仿宋" w:cs="仿宋"/>
          <w:b/>
          <w:bCs/>
          <w:sz w:val="24"/>
          <w:szCs w:val="24"/>
        </w:rPr>
        <w:t>六、其他补充事宜</w:t>
      </w:r>
      <w:bookmarkEnd w:id="22"/>
      <w:bookmarkEnd w:id="23"/>
    </w:p>
    <w:p>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35393796"/>
      <w:bookmarkStart w:id="25" w:name="_Toc35393627"/>
      <w:bookmarkStart w:id="26" w:name="_Toc28359008"/>
      <w:bookmarkStart w:id="27" w:name="_Toc28359085"/>
      <w:r>
        <w:rPr>
          <w:rFonts w:hint="eastAsia" w:ascii="仿宋" w:hAnsi="仿宋" w:eastAsia="仿宋" w:cs="仿宋"/>
          <w:b/>
          <w:bCs/>
          <w:sz w:val="24"/>
          <w:szCs w:val="24"/>
        </w:rPr>
        <w:t>七、对本次招标提出询问、质疑、投诉，请按以下方式联系</w:t>
      </w:r>
      <w:bookmarkEnd w:id="24"/>
      <w:bookmarkEnd w:id="25"/>
      <w:bookmarkEnd w:id="26"/>
      <w:bookmarkEnd w:id="27"/>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_GB2312" w:eastAsia="仿宋_GB2312"/>
          <w:sz w:val="24"/>
          <w:szCs w:val="24"/>
        </w:rPr>
      </w:pPr>
      <w:r>
        <w:rPr>
          <w:rFonts w:hint="eastAsia" w:ascii="仿宋" w:eastAsia="仿宋" w:cs="宋体"/>
          <w:sz w:val="24"/>
          <w:szCs w:val="24"/>
        </w:rPr>
        <w:t>　　　1.采购人信息</w:t>
      </w: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绍兴市越城区马山街道办事处</w:t>
      </w: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ascii="仿宋" w:eastAsia="仿宋"/>
          <w:sz w:val="24"/>
          <w:szCs w:val="24"/>
        </w:rPr>
      </w:pPr>
      <w:r>
        <w:rPr>
          <w:rFonts w:hint="eastAsia" w:ascii="仿宋" w:eastAsia="仿宋"/>
          <w:sz w:val="24"/>
          <w:szCs w:val="24"/>
        </w:rPr>
        <w:t>地</w:t>
      </w:r>
      <w:r>
        <w:rPr>
          <w:rFonts w:hint="eastAsia" w:ascii="仿宋" w:eastAsia="仿宋"/>
          <w:sz w:val="24"/>
          <w:szCs w:val="24"/>
          <w:lang w:val="en-US" w:eastAsia="zh-CN"/>
        </w:rPr>
        <w:t xml:space="preserve"> </w:t>
      </w:r>
      <w:r>
        <w:rPr>
          <w:rFonts w:hint="eastAsia" w:ascii="仿宋" w:eastAsia="仿宋"/>
          <w:sz w:val="24"/>
          <w:szCs w:val="24"/>
        </w:rPr>
        <w:t>址：</w:t>
      </w:r>
      <w:r>
        <w:rPr>
          <w:rFonts w:hint="eastAsia" w:ascii="仿宋" w:hAnsi="仿宋" w:eastAsia="仿宋" w:cs="仿宋"/>
          <w:color w:val="auto"/>
          <w:sz w:val="24"/>
          <w:szCs w:val="24"/>
          <w:u w:val="single"/>
        </w:rPr>
        <w:t xml:space="preserve"> 绍兴市越城区鸿滨路366号 </w:t>
      </w: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ascii="仿宋" w:eastAsia="仿宋"/>
          <w:sz w:val="24"/>
          <w:szCs w:val="24"/>
          <w:u w:val="single"/>
        </w:rPr>
      </w:pPr>
      <w:r>
        <w:rPr>
          <w:rFonts w:ascii="仿宋" w:eastAsia="仿宋"/>
          <w:sz w:val="24"/>
          <w:szCs w:val="24"/>
        </w:rPr>
        <w:t>传真</w:t>
      </w:r>
      <w:r>
        <w:rPr>
          <w:rFonts w:hint="eastAsia" w:ascii="仿宋" w:eastAsia="仿宋"/>
          <w:sz w:val="24"/>
          <w:szCs w:val="24"/>
        </w:rPr>
        <w:t>：</w:t>
      </w:r>
      <w:bookmarkStart w:id="28" w:name="_Toc28359009"/>
      <w:bookmarkStart w:id="29" w:name="_Toc28359086"/>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冯工</w:t>
      </w:r>
      <w:r>
        <w:rPr>
          <w:rFonts w:hint="eastAsia" w:ascii="仿宋" w:eastAsia="仿宋"/>
          <w:sz w:val="24"/>
          <w:szCs w:val="24"/>
          <w:u w:val="single"/>
          <w:lang w:val="en-US" w:eastAsia="zh-CN"/>
        </w:rPr>
        <w:t xml:space="preserve">  </w:t>
      </w:r>
      <w:r>
        <w:rPr>
          <w:rFonts w:hint="eastAsia" w:ascii="仿宋" w:eastAsia="仿宋"/>
          <w:sz w:val="24"/>
          <w:szCs w:val="24"/>
          <w:u w:val="single"/>
        </w:rPr>
        <w:t>　　</w:t>
      </w: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0575-89182258</w:t>
      </w: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ascii="仿宋" w:eastAsia="仿宋"/>
          <w:sz w:val="24"/>
          <w:szCs w:val="24"/>
          <w:highlight w:val="none"/>
        </w:rPr>
      </w:pPr>
      <w:r>
        <w:rPr>
          <w:rFonts w:ascii="仿宋" w:eastAsia="仿宋"/>
          <w:sz w:val="24"/>
          <w:szCs w:val="24"/>
          <w:highlight w:val="none"/>
        </w:rPr>
        <w:t>质疑联系人：</w:t>
      </w:r>
      <w:r>
        <w:rPr>
          <w:rFonts w:hint="eastAsia" w:ascii="仿宋" w:eastAsia="仿宋"/>
          <w:sz w:val="24"/>
          <w:szCs w:val="24"/>
          <w:highlight w:val="none"/>
          <w:u w:val="single"/>
          <w:lang w:val="en-US" w:eastAsia="zh-CN"/>
        </w:rPr>
        <w:t xml:space="preserve">          </w:t>
      </w:r>
      <w:r>
        <w:rPr>
          <w:rFonts w:hint="eastAsia" w:ascii="仿宋" w:eastAsia="仿宋"/>
          <w:sz w:val="24"/>
          <w:szCs w:val="24"/>
          <w:highlight w:val="none"/>
          <w:u w:val="single"/>
        </w:rPr>
        <w:t>茹工</w:t>
      </w:r>
      <w:r>
        <w:rPr>
          <w:rFonts w:hint="eastAsia" w:ascii="仿宋" w:eastAsia="仿宋"/>
          <w:sz w:val="24"/>
          <w:szCs w:val="24"/>
          <w:highlight w:val="none"/>
          <w:u w:val="single"/>
          <w:lang w:val="en-US" w:eastAsia="zh-CN"/>
        </w:rPr>
        <w:t xml:space="preserve">      </w:t>
      </w:r>
      <w:r>
        <w:rPr>
          <w:rFonts w:hint="eastAsia" w:ascii="仿宋" w:eastAsia="仿宋"/>
          <w:sz w:val="24"/>
          <w:szCs w:val="24"/>
          <w:highlight w:val="none"/>
          <w:u w:val="single"/>
        </w:rPr>
        <w:t>　</w:t>
      </w:r>
      <w:r>
        <w:rPr>
          <w:rFonts w:hint="eastAsia" w:ascii="仿宋" w:eastAsia="仿宋"/>
          <w:sz w:val="24"/>
          <w:szCs w:val="24"/>
          <w:highlight w:val="none"/>
          <w:u w:val="none"/>
        </w:rPr>
        <w:t>　　　　　　　　</w:t>
      </w: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ascii="仿宋" w:eastAsia="仿宋"/>
          <w:sz w:val="24"/>
          <w:szCs w:val="24"/>
          <w:highlight w:val="none"/>
          <w:u w:val="single"/>
        </w:rPr>
      </w:pPr>
      <w:r>
        <w:rPr>
          <w:rFonts w:ascii="仿宋" w:eastAsia="仿宋"/>
          <w:sz w:val="24"/>
          <w:szCs w:val="24"/>
          <w:highlight w:val="none"/>
        </w:rPr>
        <w:t>质疑联系方式</w:t>
      </w:r>
      <w:r>
        <w:rPr>
          <w:rFonts w:hint="eastAsia" w:ascii="仿宋" w:eastAsia="仿宋"/>
          <w:sz w:val="24"/>
          <w:szCs w:val="24"/>
          <w:highlight w:val="none"/>
        </w:rPr>
        <w:t>：</w:t>
      </w:r>
      <w:r>
        <w:rPr>
          <w:rFonts w:hint="eastAsia" w:ascii="仿宋" w:eastAsia="仿宋"/>
          <w:sz w:val="24"/>
          <w:szCs w:val="24"/>
          <w:highlight w:val="none"/>
          <w:u w:val="single"/>
        </w:rPr>
        <w:t xml:space="preserve">　　0575-89182258　 </w:t>
      </w: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ascii="仿宋" w:eastAsia="仿宋"/>
          <w:sz w:val="24"/>
          <w:szCs w:val="24"/>
          <w:highlight w:val="none"/>
          <w:u w:val="single"/>
        </w:rPr>
      </w:pP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ascii="仿宋" w:eastAsia="仿宋"/>
          <w:sz w:val="24"/>
          <w:szCs w:val="24"/>
        </w:rPr>
      </w:pPr>
      <w:r>
        <w:rPr>
          <w:rFonts w:hint="eastAsia" w:ascii="仿宋" w:eastAsia="仿宋" w:cs="宋体"/>
          <w:sz w:val="24"/>
          <w:szCs w:val="24"/>
        </w:rPr>
        <w:t>2.采购代理机构信息</w:t>
      </w:r>
      <w:bookmarkEnd w:id="28"/>
      <w:bookmarkEnd w:id="29"/>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仿宋" w:hAnsi="仿宋" w:eastAsia="仿宋" w:cs="仿宋"/>
          <w:color w:val="auto"/>
          <w:sz w:val="24"/>
          <w:szCs w:val="24"/>
          <w:lang w:val="en-US" w:eastAsia="zh-CN"/>
        </w:rPr>
      </w:pPr>
      <w:bookmarkStart w:id="30" w:name="_Toc28359087"/>
      <w:bookmarkStart w:id="31" w:name="_Toc28359010"/>
      <w:r>
        <w:rPr>
          <w:rFonts w:hint="eastAsia" w:ascii="仿宋" w:hAnsi="仿宋" w:eastAsia="仿宋" w:cs="仿宋"/>
          <w:color w:val="auto"/>
          <w:sz w:val="24"/>
          <w:szCs w:val="24"/>
        </w:rPr>
        <w:t>名 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浙江中际工程项目管理有限公司</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址：</w:t>
      </w:r>
      <w:r>
        <w:rPr>
          <w:rFonts w:hint="eastAsia" w:ascii="仿宋" w:hAnsi="仿宋" w:eastAsia="仿宋" w:cs="仿宋"/>
          <w:color w:val="auto"/>
          <w:sz w:val="24"/>
          <w:szCs w:val="24"/>
          <w:u w:val="single"/>
        </w:rPr>
        <w:t>绍兴市越城区元城大厦10楼1003室</w:t>
      </w: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真：</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项目联系人（询问）：</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陈工</w:t>
      </w:r>
      <w:r>
        <w:rPr>
          <w:rFonts w:hint="eastAsia" w:ascii="仿宋" w:hAnsi="仿宋" w:eastAsia="仿宋" w:cs="仿宋"/>
          <w:color w:val="auto"/>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项目联系方式（询问）：</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 xml:space="preserve">15967582303 </w:t>
      </w:r>
      <w:r>
        <w:rPr>
          <w:rFonts w:hint="eastAsia" w:ascii="仿宋" w:hAnsi="仿宋" w:eastAsia="仿宋" w:cs="仿宋"/>
          <w:color w:val="auto"/>
          <w:sz w:val="24"/>
          <w:szCs w:val="24"/>
          <w:u w:val="single"/>
        </w:rPr>
        <w:t>　　</w:t>
      </w: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质疑联系人：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周俊其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w:t>
      </w: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质疑联系方式：</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15157512144　　　　 </w:t>
      </w: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ascii="仿宋" w:eastAsia="仿宋"/>
          <w:sz w:val="24"/>
          <w:szCs w:val="24"/>
        </w:rPr>
      </w:pPr>
    </w:p>
    <w:p>
      <w:pPr>
        <w:keepNext w:val="0"/>
        <w:keepLines w:val="0"/>
        <w:pageBreakBefore w:val="0"/>
        <w:kinsoku/>
        <w:wordWrap/>
        <w:overflowPunct/>
        <w:topLinePunct w:val="0"/>
        <w:autoSpaceDE/>
        <w:autoSpaceDN/>
        <w:bidi w:val="0"/>
        <w:adjustRightInd/>
        <w:snapToGrid/>
        <w:spacing w:line="440" w:lineRule="exact"/>
        <w:ind w:firstLine="720" w:firstLineChars="300"/>
        <w:textAlignment w:val="auto"/>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u w:val="single"/>
        </w:rPr>
        <w:t>　　绍兴滨海新区管委会财政局　　</w:t>
      </w: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地</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址：</w:t>
      </w:r>
      <w:r>
        <w:rPr>
          <w:rFonts w:hint="eastAsia" w:ascii="仿宋" w:hAnsi="仿宋" w:eastAsia="仿宋" w:cs="仿宋"/>
          <w:color w:val="auto"/>
          <w:sz w:val="24"/>
          <w:szCs w:val="24"/>
          <w:u w:val="single"/>
        </w:rPr>
        <w:t>　　绍兴滨海新区南滨东路98号　</w:t>
      </w:r>
      <w:r>
        <w:rPr>
          <w:rFonts w:hint="eastAsia" w:ascii="仿宋" w:hAnsi="仿宋" w:eastAsia="仿宋" w:cs="仿宋"/>
          <w:color w:val="auto"/>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真：</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pStyle w:val="16"/>
        <w:keepNext w:val="0"/>
        <w:keepLines w:val="0"/>
        <w:pageBreakBefore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沈焱东</w:t>
      </w:r>
      <w:r>
        <w:rPr>
          <w:rFonts w:hint="eastAsia" w:ascii="仿宋" w:hAnsi="仿宋" w:eastAsia="仿宋" w:cs="仿宋"/>
          <w:color w:val="auto"/>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720" w:firstLineChars="3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监督投诉电话：</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0575-89181258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仿宋" w:eastAsia="仿宋"/>
          <w:szCs w:val="21"/>
        </w:rPr>
      </w:pP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w:t>
      </w:r>
      <w:r>
        <w:rPr>
          <w:rFonts w:hint="eastAsia" w:ascii="仿宋" w:eastAsia="仿宋"/>
          <w:szCs w:val="21"/>
        </w:rPr>
        <w:t>95763</w:t>
      </w:r>
      <w:r>
        <w:rPr>
          <w:rFonts w:ascii="仿宋" w:eastAsia="仿宋"/>
          <w:szCs w:val="21"/>
        </w:rPr>
        <w:t>获取热线服务帮助。</w:t>
      </w:r>
    </w:p>
    <w:p>
      <w:pPr>
        <w:widowControl/>
        <w:jc w:val="center"/>
        <w:rPr>
          <w:rFonts w:hint="eastAsia" w:ascii="仿宋" w:eastAsia="仿宋"/>
          <w:b/>
          <w:bCs/>
          <w:sz w:val="44"/>
          <w:szCs w:val="44"/>
        </w:rPr>
      </w:pPr>
      <w:r>
        <w:rPr>
          <w:rFonts w:hint="eastAsia" w:ascii="仿宋" w:eastAsia="仿宋"/>
          <w:b/>
          <w:bCs/>
          <w:sz w:val="44"/>
          <w:szCs w:val="44"/>
        </w:rPr>
        <w:t>采购公告补充事项</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bCs w:val="0"/>
          <w:color w:val="000000"/>
          <w:sz w:val="24"/>
          <w:u w:val="single"/>
        </w:rPr>
        <w:t>分散采购</w:t>
      </w:r>
      <w:r>
        <w:rPr>
          <w:rFonts w:ascii="仿宋" w:eastAsia="仿宋" w:cs="Arial"/>
          <w:bCs/>
          <w:color w:val="000000"/>
          <w:sz w:val="24"/>
          <w:u w:val="single"/>
        </w:rPr>
        <w:t xml:space="preserve"> </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p>
    <w:p>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2"/>
          <w:rFonts w:hint="eastAsia" w:ascii="仿宋" w:eastAsia="仿宋"/>
          <w:spacing w:val="-4"/>
          <w:sz w:val="24"/>
        </w:rPr>
        <w:fldChar w:fldCharType="begin"/>
      </w:r>
      <w:r>
        <w:instrText xml:space="preserve">HYPERLINK "http://www.sxyc.gov.cn/art/2019/9/11/art_1559761_38044415.html"</w:instrText>
      </w:r>
      <w:r>
        <w:rPr>
          <w:rStyle w:val="32"/>
          <w:rFonts w:hint="eastAsia" w:ascii="仿宋" w:eastAsia="仿宋"/>
          <w:spacing w:val="-4"/>
          <w:sz w:val="24"/>
        </w:rPr>
        <w:fldChar w:fldCharType="separate"/>
      </w:r>
      <w:r>
        <w:rPr>
          <w:rStyle w:val="32"/>
          <w:rFonts w:hint="eastAsia" w:ascii="仿宋" w:eastAsia="仿宋"/>
          <w:spacing w:val="-4"/>
          <w:sz w:val="24"/>
        </w:rPr>
        <w:t>http://www.sxyc.gov.cn/art/2019/9/11/art_1559761_38044415.html</w:t>
      </w:r>
      <w:r>
        <w:rPr>
          <w:rStyle w:val="32"/>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2"/>
          <w:rFonts w:hint="eastAsia" w:ascii="仿宋" w:eastAsia="仿宋" w:cs="Arial"/>
          <w:caps w:val="0"/>
          <w:smallCaps w:val="0"/>
          <w:snapToGrid/>
          <w:vanish w:val="0"/>
          <w:color w:val="0000FF"/>
          <w:sz w:val="24"/>
          <w:szCs w:val="24"/>
          <w:vertAlign w:val="baseline"/>
        </w:rPr>
        <w:t>https://service.zcygov.cn/#/knowledges/CW1EtGwBFdiHxlNd6I3m/6IMVAG0BFdiHxlNdQ8Na</w:t>
      </w:r>
      <w:r>
        <w:rPr>
          <w:rFonts w:hint="eastAsia" w:ascii="仿宋" w:eastAsia="仿宋" w:cs="Arial"/>
          <w:sz w:val="24"/>
        </w:rPr>
        <w:t>。</w:t>
      </w:r>
    </w:p>
    <w:p>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7"/>
      <w:bookmarkEnd w:id="32"/>
      <w:bookmarkStart w:id="33" w:name="_Hlt10553106"/>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pPr>
        <w:spacing w:line="380" w:lineRule="exact"/>
        <w:rPr>
          <w:rFonts w:hint="eastAsia" w:ascii="仿宋" w:eastAsia="仿宋"/>
        </w:rPr>
      </w:pPr>
      <w:r>
        <w:rPr>
          <w:rFonts w:hint="eastAsia" w:ascii="仿宋" w:eastAsia="仿宋"/>
        </w:rPr>
        <w:t>https://service.zcygov.cn/#/knowledges/cm2eqWwBFdiHxlNd_otq/w3Cd3GwBFdiHxlNd-BRD</w:t>
      </w:r>
    </w:p>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
        </w:rPr>
      </w:pPr>
      <w:bookmarkStart w:id="34" w:name="_Toc1678"/>
      <w:r>
        <w:rPr>
          <w:rFonts w:hint="eastAsia" w:ascii="仿宋"/>
        </w:rPr>
        <w:t>第二章  投标人须知</w:t>
      </w:r>
      <w:bookmarkEnd w:id="34"/>
    </w:p>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
          <w:sz w:val="32"/>
          <w:szCs w:val="32"/>
        </w:rPr>
      </w:pPr>
      <w:bookmarkStart w:id="35" w:name="_Toc4885"/>
      <w:r>
        <w:rPr>
          <w:rFonts w:hint="eastAsia" w:ascii="仿宋"/>
          <w:sz w:val="32"/>
          <w:szCs w:val="32"/>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仿宋" w:eastAsia="仿宋"/>
                <w:color w:val="000000"/>
                <w:sz w:val="24"/>
                <w:szCs w:val="24"/>
              </w:rPr>
            </w:pPr>
            <w:r>
              <w:rPr>
                <w:rFonts w:hint="eastAsia" w:ascii="仿宋" w:eastAsia="仿宋"/>
                <w:color w:val="000000"/>
                <w:sz w:val="24"/>
                <w:szCs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仿宋" w:eastAsia="仿宋"/>
                <w:color w:val="000000"/>
                <w:sz w:val="24"/>
                <w:szCs w:val="24"/>
              </w:rPr>
            </w:pPr>
            <w:r>
              <w:rPr>
                <w:rFonts w:hint="eastAsia" w:ascii="仿宋" w:eastAsia="仿宋"/>
                <w:color w:val="00000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仿宋" w:eastAsia="仿宋"/>
                <w:color w:val="000000"/>
                <w:sz w:val="24"/>
                <w:szCs w:val="24"/>
              </w:rPr>
            </w:pPr>
            <w:r>
              <w:rPr>
                <w:rFonts w:hint="eastAsia" w:ascii="仿宋" w:eastAsia="仿宋"/>
                <w:color w:val="000000"/>
                <w:sz w:val="24"/>
                <w:szCs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adjustRightInd/>
              <w:snapToGrid/>
              <w:spacing w:line="360" w:lineRule="exact"/>
              <w:jc w:val="both"/>
              <w:textAlignment w:val="auto"/>
              <w:rPr>
                <w:rFonts w:hint="eastAsia" w:ascii="仿宋" w:eastAsia="仿宋"/>
                <w:color w:val="000000"/>
                <w:sz w:val="24"/>
                <w:szCs w:val="24"/>
              </w:rPr>
            </w:pPr>
            <w:r>
              <w:rPr>
                <w:rFonts w:hint="eastAsia" w:ascii="仿宋" w:eastAsia="仿宋"/>
                <w:b/>
                <w:color w:val="000000"/>
                <w:sz w:val="24"/>
                <w:szCs w:val="24"/>
              </w:rPr>
              <w:t>项目名称</w:t>
            </w:r>
            <w:r>
              <w:rPr>
                <w:rFonts w:hint="eastAsia" w:ascii="仿宋" w:eastAsia="仿宋"/>
                <w:color w:val="000000"/>
                <w:sz w:val="24"/>
                <w:szCs w:val="24"/>
              </w:rPr>
              <w:t>：</w:t>
            </w:r>
            <w:r>
              <w:rPr>
                <w:rFonts w:hint="eastAsia" w:ascii="仿宋" w:eastAsia="仿宋"/>
                <w:color w:val="000000"/>
                <w:sz w:val="24"/>
                <w:szCs w:val="24"/>
                <w:u w:val="single" w:color="auto"/>
              </w:rPr>
              <w:t>2025-2026年度马山街道道路交通管理专职队伍服务采购项目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仿宋" w:eastAsia="仿宋"/>
                <w:color w:val="000000"/>
                <w:sz w:val="24"/>
                <w:szCs w:val="24"/>
              </w:rPr>
            </w:pPr>
            <w:r>
              <w:rPr>
                <w:rFonts w:hint="eastAsia" w:ascii="仿宋" w:eastAsia="仿宋"/>
                <w:color w:val="000000"/>
                <w:sz w:val="24"/>
                <w:szCs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exact"/>
              <w:jc w:val="both"/>
              <w:textAlignment w:val="auto"/>
              <w:rPr>
                <w:rFonts w:hint="eastAsia" w:ascii="仿宋" w:eastAsia="仿宋"/>
                <w:color w:val="000000"/>
                <w:sz w:val="24"/>
                <w:szCs w:val="24"/>
              </w:rPr>
            </w:pPr>
            <w:r>
              <w:rPr>
                <w:rFonts w:hint="eastAsia" w:ascii="仿宋" w:eastAsia="仿宋"/>
                <w:b/>
                <w:color w:val="000000"/>
                <w:sz w:val="24"/>
                <w:szCs w:val="24"/>
              </w:rPr>
              <w:t>投标有效期：</w:t>
            </w:r>
            <w:r>
              <w:rPr>
                <w:rFonts w:hint="eastAsia" w:ascii="仿宋" w:eastAsia="仿宋"/>
                <w:color w:val="000000"/>
                <w:sz w:val="24"/>
                <w:szCs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adjustRightInd/>
              <w:snapToGrid/>
              <w:spacing w:line="360" w:lineRule="exact"/>
              <w:jc w:val="center"/>
              <w:textAlignment w:val="auto"/>
              <w:rPr>
                <w:rFonts w:ascii="仿宋" w:eastAsia="仿宋"/>
                <w:color w:val="000000"/>
                <w:sz w:val="24"/>
                <w:szCs w:val="24"/>
              </w:rPr>
            </w:pPr>
            <w:r>
              <w:rPr>
                <w:rFonts w:ascii="仿宋" w:eastAsia="仿宋"/>
                <w:color w:val="000000"/>
                <w:sz w:val="24"/>
                <w:szCs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exact"/>
              <w:jc w:val="both"/>
              <w:textAlignment w:val="auto"/>
              <w:rPr>
                <w:rFonts w:ascii="仿宋" w:eastAsia="仿宋"/>
                <w:b/>
                <w:color w:val="000000"/>
                <w:sz w:val="24"/>
                <w:szCs w:val="24"/>
              </w:rPr>
            </w:pPr>
            <w:r>
              <w:rPr>
                <w:rFonts w:hint="eastAsia" w:ascii="仿宋" w:eastAsia="仿宋"/>
                <w:b/>
                <w:color w:val="000000"/>
                <w:sz w:val="24"/>
                <w:szCs w:val="24"/>
              </w:rPr>
              <w:t>是否提供样品：</w:t>
            </w:r>
            <w:r>
              <w:rPr>
                <w:rFonts w:hint="eastAsia" w:ascii="仿宋" w:eastAsia="仿宋"/>
                <w:color w:val="000000"/>
                <w:sz w:val="24"/>
                <w:szCs w:val="24"/>
                <w:u w:val="single"/>
              </w:rPr>
              <w:t xml:space="preserve">    </w:t>
            </w:r>
            <w:r>
              <w:rPr>
                <w:rFonts w:hint="eastAsia" w:ascii="仿宋" w:eastAsia="仿宋"/>
                <w:color w:val="000000"/>
                <w:sz w:val="24"/>
                <w:szCs w:val="24"/>
                <w:u w:val="single"/>
                <w:lang w:val="en-US" w:eastAsia="zh-CN"/>
              </w:rPr>
              <w:t xml:space="preserve">否  </w:t>
            </w:r>
            <w:r>
              <w:rPr>
                <w:rFonts w:hint="eastAsia" w:ascii="仿宋" w:eastAsia="仿宋"/>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仿宋" w:eastAsia="仿宋"/>
                <w:color w:val="000000"/>
                <w:sz w:val="24"/>
                <w:szCs w:val="24"/>
              </w:rPr>
            </w:pPr>
            <w:r>
              <w:rPr>
                <w:rFonts w:ascii="仿宋" w:eastAsia="仿宋"/>
                <w:color w:val="000000"/>
                <w:sz w:val="24"/>
                <w:szCs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exact"/>
              <w:jc w:val="both"/>
              <w:textAlignment w:val="auto"/>
              <w:rPr>
                <w:rFonts w:hint="eastAsia" w:ascii="仿宋" w:eastAsia="仿宋" w:cs="Arial"/>
                <w:b/>
                <w:color w:val="000000"/>
                <w:sz w:val="24"/>
                <w:szCs w:val="24"/>
                <w:u w:val="single"/>
              </w:rPr>
            </w:pPr>
            <w:r>
              <w:rPr>
                <w:rFonts w:hint="eastAsia" w:ascii="仿宋" w:eastAsia="仿宋"/>
                <w:b/>
                <w:color w:val="000000"/>
                <w:sz w:val="24"/>
                <w:szCs w:val="24"/>
              </w:rPr>
              <w:t>是否演示：</w:t>
            </w:r>
            <w:r>
              <w:rPr>
                <w:rFonts w:hint="eastAsia" w:ascii="仿宋" w:eastAsia="仿宋"/>
                <w:color w:val="000000"/>
                <w:sz w:val="24"/>
                <w:szCs w:val="24"/>
                <w:u w:val="single"/>
              </w:rPr>
              <w:t xml:space="preserve">    </w:t>
            </w:r>
            <w:r>
              <w:rPr>
                <w:rFonts w:hint="eastAsia" w:ascii="仿宋" w:eastAsia="仿宋"/>
                <w:color w:val="000000"/>
                <w:sz w:val="24"/>
                <w:szCs w:val="24"/>
                <w:u w:val="single"/>
                <w:lang w:val="en-US" w:eastAsia="zh-CN"/>
              </w:rPr>
              <w:t xml:space="preserve">否  </w:t>
            </w:r>
            <w:r>
              <w:rPr>
                <w:rFonts w:hint="eastAsia" w:ascii="仿宋" w:eastAsia="仿宋"/>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仿宋" w:eastAsia="仿宋"/>
                <w:color w:val="000000"/>
                <w:sz w:val="24"/>
                <w:szCs w:val="24"/>
              </w:rPr>
            </w:pPr>
            <w:r>
              <w:rPr>
                <w:rFonts w:ascii="仿宋" w:eastAsia="仿宋"/>
                <w:color w:val="000000"/>
                <w:sz w:val="24"/>
                <w:szCs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exact"/>
              <w:jc w:val="both"/>
              <w:textAlignment w:val="auto"/>
              <w:rPr>
                <w:rFonts w:hint="eastAsia" w:ascii="仿宋" w:eastAsia="仿宋"/>
                <w:b/>
                <w:color w:val="000000"/>
                <w:sz w:val="24"/>
                <w:szCs w:val="24"/>
              </w:rPr>
            </w:pPr>
            <w:r>
              <w:rPr>
                <w:rFonts w:hint="eastAsia" w:ascii="仿宋" w:eastAsia="仿宋"/>
                <w:b/>
                <w:color w:val="000000"/>
                <w:sz w:val="24"/>
                <w:szCs w:val="24"/>
              </w:rPr>
              <w:t>是否组织现场踏勘：</w:t>
            </w:r>
            <w:r>
              <w:rPr>
                <w:rFonts w:hint="eastAsia" w:ascii="仿宋" w:eastAsia="仿宋"/>
                <w:color w:val="000000"/>
                <w:sz w:val="24"/>
                <w:szCs w:val="24"/>
                <w:u w:val="single"/>
              </w:rPr>
              <w:t xml:space="preserve">    </w:t>
            </w:r>
            <w:r>
              <w:rPr>
                <w:rFonts w:hint="eastAsia" w:ascii="仿宋" w:eastAsia="仿宋"/>
                <w:color w:val="000000"/>
                <w:sz w:val="24"/>
                <w:szCs w:val="24"/>
                <w:u w:val="single"/>
                <w:lang w:val="en-US" w:eastAsia="zh-CN"/>
              </w:rPr>
              <w:t xml:space="preserve">否  </w:t>
            </w:r>
            <w:r>
              <w:rPr>
                <w:rFonts w:hint="eastAsia" w:ascii="仿宋" w:eastAsia="仿宋"/>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仿宋" w:eastAsia="仿宋"/>
                <w:color w:val="000000"/>
                <w:sz w:val="24"/>
                <w:szCs w:val="24"/>
              </w:rPr>
            </w:pPr>
            <w:r>
              <w:rPr>
                <w:rFonts w:ascii="仿宋" w:eastAsia="仿宋"/>
                <w:color w:val="000000"/>
                <w:sz w:val="24"/>
                <w:szCs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adjustRightInd/>
              <w:snapToGrid/>
              <w:spacing w:line="360" w:lineRule="exact"/>
              <w:jc w:val="both"/>
              <w:textAlignment w:val="auto"/>
              <w:rPr>
                <w:rFonts w:ascii="仿宋" w:eastAsia="仿宋"/>
                <w:color w:val="000000"/>
                <w:sz w:val="24"/>
                <w:szCs w:val="24"/>
              </w:rPr>
            </w:pPr>
            <w:r>
              <w:rPr>
                <w:rFonts w:hint="eastAsia" w:ascii="仿宋" w:eastAsia="仿宋"/>
                <w:b/>
                <w:color w:val="000000"/>
                <w:sz w:val="24"/>
                <w:szCs w:val="24"/>
              </w:rPr>
              <w:t>投标文件份数：上传加密电子投标文件一份，准备备份加密电子投标文件一份</w:t>
            </w:r>
            <w:r>
              <w:rPr>
                <w:rFonts w:hint="eastAsia" w:ascii="仿宋" w:eastAsia="仿宋"/>
                <w:color w:val="000000"/>
                <w:sz w:val="24"/>
                <w:szCs w:val="24"/>
              </w:rPr>
              <w:t>。</w:t>
            </w:r>
          </w:p>
          <w:p>
            <w:pPr>
              <w:keepNext w:val="0"/>
              <w:keepLines w:val="0"/>
              <w:pageBreakBefore w:val="0"/>
              <w:kinsoku/>
              <w:wordWrap/>
              <w:overflowPunct/>
              <w:topLinePunct w:val="0"/>
              <w:bidi w:val="0"/>
              <w:adjustRightInd/>
              <w:snapToGrid/>
              <w:spacing w:line="360" w:lineRule="exact"/>
              <w:jc w:val="both"/>
              <w:textAlignment w:val="auto"/>
              <w:rPr>
                <w:rFonts w:hint="eastAsia" w:ascii="仿宋" w:eastAsia="仿宋"/>
                <w:color w:val="000000"/>
                <w:sz w:val="24"/>
                <w:szCs w:val="24"/>
              </w:rPr>
            </w:pPr>
            <w:r>
              <w:rPr>
                <w:rFonts w:ascii="仿宋" w:eastAsia="仿宋"/>
                <w:b/>
                <w:bCs/>
                <w:color w:val="000000"/>
                <w:sz w:val="24"/>
                <w:szCs w:val="24"/>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仿宋" w:eastAsia="仿宋"/>
                <w:color w:val="000000"/>
                <w:sz w:val="24"/>
                <w:szCs w:val="24"/>
              </w:rPr>
            </w:pPr>
            <w:r>
              <w:rPr>
                <w:rFonts w:ascii="仿宋" w:eastAsia="仿宋"/>
                <w:color w:val="000000"/>
                <w:sz w:val="24"/>
                <w:szCs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autoSpaceDE w:val="0"/>
              <w:autoSpaceDN w:val="0"/>
              <w:bidi w:val="0"/>
              <w:adjustRightInd/>
              <w:snapToGrid/>
              <w:spacing w:line="360" w:lineRule="exact"/>
              <w:jc w:val="both"/>
              <w:textAlignment w:val="auto"/>
              <w:rPr>
                <w:rFonts w:hint="eastAsia" w:ascii="仿宋" w:eastAsia="仿宋"/>
                <w:b/>
                <w:color w:val="000000"/>
                <w:sz w:val="24"/>
                <w:szCs w:val="24"/>
              </w:rPr>
            </w:pPr>
            <w:r>
              <w:rPr>
                <w:rFonts w:hint="eastAsia" w:ascii="仿宋" w:eastAsia="仿宋"/>
                <w:b/>
                <w:color w:val="000000"/>
                <w:sz w:val="24"/>
                <w:szCs w:val="24"/>
              </w:rPr>
              <w:t>履约保证金及缴退时间：</w:t>
            </w:r>
            <w:r>
              <w:rPr>
                <w:rFonts w:hint="eastAsia" w:ascii="仿宋" w:eastAsia="仿宋"/>
                <w:color w:val="000000"/>
                <w:sz w:val="24"/>
                <w:szCs w:val="24"/>
                <w:u w:val="single"/>
              </w:rPr>
              <w:t>履约保证金为中标合同金额的1%，在合同完成并移交项目资料后一个月内退还</w:t>
            </w:r>
            <w:r>
              <w:rPr>
                <w:rFonts w:hint="eastAsia" w:ascii="仿宋" w:eastAsia="仿宋"/>
                <w:color w:val="000000"/>
                <w:sz w:val="24"/>
                <w:szCs w:val="24"/>
                <w:u w:val="none"/>
              </w:rPr>
              <w:t>。</w:t>
            </w:r>
            <w:r>
              <w:rPr>
                <w:rFonts w:hint="eastAsia" w:ascii="仿宋" w:eastAsia="仿宋"/>
                <w:b/>
                <w:color w:val="000000"/>
                <w:sz w:val="24"/>
                <w:szCs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仿宋" w:eastAsia="仿宋"/>
                <w:color w:val="000000"/>
                <w:sz w:val="24"/>
                <w:szCs w:val="24"/>
              </w:rPr>
            </w:pPr>
            <w:r>
              <w:rPr>
                <w:rFonts w:ascii="仿宋" w:eastAsia="仿宋"/>
                <w:color w:val="000000"/>
                <w:sz w:val="24"/>
                <w:szCs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adjustRightInd/>
              <w:snapToGrid/>
              <w:spacing w:line="360" w:lineRule="exact"/>
              <w:jc w:val="both"/>
              <w:textAlignment w:val="auto"/>
              <w:rPr>
                <w:rFonts w:hint="eastAsia" w:ascii="仿宋" w:eastAsia="仿宋"/>
                <w:color w:val="000000"/>
                <w:sz w:val="24"/>
                <w:szCs w:val="24"/>
                <w:lang w:eastAsia="zh-CN"/>
              </w:rPr>
            </w:pPr>
            <w:r>
              <w:rPr>
                <w:rFonts w:hint="eastAsia" w:ascii="仿宋" w:eastAsia="仿宋"/>
                <w:b/>
                <w:bCs/>
                <w:sz w:val="24"/>
                <w:szCs w:val="24"/>
              </w:rPr>
              <w:t>分包与转包</w:t>
            </w:r>
            <w:r>
              <w:rPr>
                <w:rFonts w:hint="eastAsia" w:ascii="仿宋" w:eastAsia="仿宋"/>
                <w:sz w:val="24"/>
                <w:szCs w:val="24"/>
              </w:rPr>
              <w:t>：本项目</w:t>
            </w:r>
            <w:r>
              <w:rPr>
                <w:rFonts w:hint="eastAsia" w:ascii="仿宋" w:eastAsia="仿宋"/>
                <w:sz w:val="24"/>
                <w:szCs w:val="24"/>
                <w:u w:val="single"/>
              </w:rPr>
              <w:t xml:space="preserve"> 不允许 </w:t>
            </w:r>
            <w:r>
              <w:rPr>
                <w:rFonts w:hint="eastAsia" w:ascii="仿宋" w:eastAsia="仿宋"/>
                <w:sz w:val="24"/>
                <w:szCs w:val="24"/>
              </w:rPr>
              <w:t>分包</w:t>
            </w:r>
            <w:r>
              <w:rPr>
                <w:rFonts w:hint="eastAsia" w:ascii="仿宋" w:eastAsia="仿宋"/>
                <w:sz w:val="24"/>
                <w:szCs w:val="24"/>
                <w:lang w:eastAsia="zh-CN"/>
              </w:rPr>
              <w:t>，</w:t>
            </w:r>
            <w:r>
              <w:rPr>
                <w:rFonts w:hint="eastAsia" w:ascii="仿宋" w:eastAsia="仿宋"/>
                <w:sz w:val="24"/>
                <w:szCs w:val="24"/>
                <w:u w:val="single"/>
              </w:rPr>
              <w:t xml:space="preserve"> 不允许 </w:t>
            </w:r>
            <w:r>
              <w:rPr>
                <w:rFonts w:hint="eastAsia" w:ascii="仿宋" w:eastAsia="仿宋"/>
                <w:sz w:val="24"/>
                <w:szCs w:val="24"/>
              </w:rPr>
              <w:t>转包</w:t>
            </w:r>
            <w:r>
              <w:rPr>
                <w:rFonts w:hint="eastAsia" w:ascii="仿宋" w:eastAsia="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adjustRightInd/>
              <w:snapToGrid/>
              <w:spacing w:line="360" w:lineRule="exact"/>
              <w:jc w:val="center"/>
              <w:textAlignment w:val="auto"/>
              <w:rPr>
                <w:rFonts w:hint="eastAsia" w:ascii="仿宋" w:eastAsia="仿宋"/>
                <w:color w:val="000000"/>
                <w:sz w:val="24"/>
                <w:szCs w:val="24"/>
                <w:lang w:val="en-US" w:eastAsia="zh-CN"/>
              </w:rPr>
            </w:pPr>
            <w:r>
              <w:rPr>
                <w:rFonts w:hint="eastAsia" w:ascii="仿宋" w:eastAsia="仿宋"/>
                <w:color w:val="000000"/>
                <w:sz w:val="24"/>
                <w:szCs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adjustRightInd/>
              <w:snapToGrid/>
              <w:spacing w:line="360" w:lineRule="exact"/>
              <w:jc w:val="both"/>
              <w:textAlignment w:val="auto"/>
              <w:rPr>
                <w:rFonts w:hint="default" w:ascii="仿宋" w:eastAsia="仿宋"/>
                <w:b/>
                <w:bCs/>
                <w:sz w:val="24"/>
                <w:szCs w:val="24"/>
                <w:lang w:val="en-US" w:eastAsia="zh-CN"/>
              </w:rPr>
            </w:pPr>
            <w:r>
              <w:rPr>
                <w:rFonts w:hint="eastAsia" w:ascii="仿宋" w:eastAsia="仿宋"/>
                <w:b/>
                <w:bCs/>
                <w:sz w:val="24"/>
                <w:szCs w:val="24"/>
                <w:lang w:val="en-US" w:eastAsia="zh-CN"/>
              </w:rPr>
              <w:t>本项目采购标的（服务部分）所属行业：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keepNext w:val="0"/>
                    <w:keepLines w:val="0"/>
                    <w:pageBreakBefore w:val="0"/>
                    <w:kinsoku/>
                    <w:wordWrap/>
                    <w:overflowPunct/>
                    <w:topLinePunct w:val="0"/>
                    <w:bidi w:val="0"/>
                    <w:adjustRightInd/>
                    <w:snapToGrid/>
                    <w:spacing w:line="360" w:lineRule="exact"/>
                    <w:jc w:val="center"/>
                    <w:textAlignment w:val="auto"/>
                    <w:rPr>
                      <w:rFonts w:hint="default" w:ascii="仿宋" w:eastAsia="仿宋"/>
                      <w:b/>
                      <w:bCs/>
                      <w:sz w:val="24"/>
                      <w:szCs w:val="24"/>
                      <w:vertAlign w:val="baseline"/>
                      <w:lang w:val="en-US" w:eastAsia="zh-CN"/>
                    </w:rPr>
                  </w:pPr>
                  <w:r>
                    <w:rPr>
                      <w:rFonts w:hint="eastAsia" w:ascii="仿宋" w:eastAsia="仿宋"/>
                      <w:b/>
                      <w:bCs/>
                      <w:sz w:val="24"/>
                      <w:szCs w:val="24"/>
                      <w:vertAlign w:val="baseline"/>
                      <w:lang w:val="en-US" w:eastAsia="zh-CN"/>
                    </w:rPr>
                    <w:t>采购标的名称</w:t>
                  </w:r>
                </w:p>
              </w:tc>
              <w:tc>
                <w:tcPr>
                  <w:tcW w:w="4078" w:type="dxa"/>
                  <w:vAlign w:val="center"/>
                </w:tcPr>
                <w:p>
                  <w:pPr>
                    <w:keepNext w:val="0"/>
                    <w:keepLines w:val="0"/>
                    <w:pageBreakBefore w:val="0"/>
                    <w:kinsoku/>
                    <w:wordWrap/>
                    <w:overflowPunct/>
                    <w:topLinePunct w:val="0"/>
                    <w:bidi w:val="0"/>
                    <w:adjustRightInd/>
                    <w:snapToGrid/>
                    <w:spacing w:line="360" w:lineRule="exact"/>
                    <w:jc w:val="center"/>
                    <w:textAlignment w:val="auto"/>
                    <w:rPr>
                      <w:rFonts w:hint="default" w:ascii="仿宋" w:eastAsia="仿宋"/>
                      <w:b/>
                      <w:bCs/>
                      <w:sz w:val="24"/>
                      <w:szCs w:val="24"/>
                      <w:vertAlign w:val="baseline"/>
                      <w:lang w:val="en-US" w:eastAsia="zh-CN"/>
                    </w:rPr>
                  </w:pPr>
                  <w:r>
                    <w:rPr>
                      <w:rFonts w:hint="eastAsia" w:ascii="仿宋" w:eastAsia="仿宋"/>
                      <w:b/>
                      <w:bCs/>
                      <w:sz w:val="24"/>
                      <w:szCs w:val="24"/>
                      <w:vertAlign w:val="baseli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keepNext w:val="0"/>
                    <w:keepLines w:val="0"/>
                    <w:pageBreakBefore w:val="0"/>
                    <w:kinsoku/>
                    <w:wordWrap/>
                    <w:overflowPunct/>
                    <w:topLinePunct w:val="0"/>
                    <w:bidi w:val="0"/>
                    <w:adjustRightInd/>
                    <w:snapToGrid/>
                    <w:spacing w:line="360" w:lineRule="exact"/>
                    <w:jc w:val="center"/>
                    <w:textAlignment w:val="auto"/>
                    <w:rPr>
                      <w:rFonts w:hint="default" w:ascii="仿宋" w:eastAsia="仿宋"/>
                      <w:b/>
                      <w:bCs/>
                      <w:sz w:val="24"/>
                      <w:szCs w:val="24"/>
                      <w:vertAlign w:val="baseline"/>
                      <w:lang w:val="en-US" w:eastAsia="zh-CN"/>
                    </w:rPr>
                  </w:pPr>
                  <w:r>
                    <w:rPr>
                      <w:rFonts w:hint="eastAsia" w:ascii="仿宋" w:eastAsia="仿宋"/>
                      <w:b/>
                      <w:bCs/>
                      <w:sz w:val="24"/>
                      <w:szCs w:val="24"/>
                      <w:vertAlign w:val="baseline"/>
                      <w:lang w:val="en-US" w:eastAsia="zh-CN"/>
                    </w:rPr>
                    <w:t>2025-2026年度马山街道道路交通管理专职队伍服务采购项目</w:t>
                  </w:r>
                </w:p>
              </w:tc>
              <w:tc>
                <w:tcPr>
                  <w:tcW w:w="4078" w:type="dxa"/>
                  <w:vAlign w:val="center"/>
                </w:tcPr>
                <w:p>
                  <w:pPr>
                    <w:keepNext w:val="0"/>
                    <w:keepLines w:val="0"/>
                    <w:pageBreakBefore w:val="0"/>
                    <w:kinsoku/>
                    <w:wordWrap/>
                    <w:overflowPunct/>
                    <w:topLinePunct w:val="0"/>
                    <w:bidi w:val="0"/>
                    <w:adjustRightInd/>
                    <w:snapToGrid/>
                    <w:spacing w:line="360" w:lineRule="exact"/>
                    <w:jc w:val="center"/>
                    <w:textAlignment w:val="auto"/>
                    <w:rPr>
                      <w:rFonts w:hint="default" w:ascii="仿宋" w:eastAsia="仿宋"/>
                      <w:b/>
                      <w:bCs/>
                      <w:sz w:val="24"/>
                      <w:szCs w:val="24"/>
                      <w:vertAlign w:val="baseline"/>
                      <w:lang w:val="en-US" w:eastAsia="zh-CN"/>
                    </w:rPr>
                  </w:pPr>
                  <w:r>
                    <w:rPr>
                      <w:rFonts w:hint="eastAsia" w:ascii="仿宋" w:eastAsia="仿宋"/>
                      <w:b/>
                      <w:bCs/>
                      <w:sz w:val="24"/>
                      <w:szCs w:val="24"/>
                      <w:vertAlign w:val="baseline"/>
                      <w:lang w:val="en-US" w:eastAsia="zh-CN"/>
                    </w:rPr>
                    <w:t>租赁和商务服务</w:t>
                  </w:r>
                </w:p>
              </w:tc>
            </w:tr>
          </w:tbl>
          <w:p>
            <w:pPr>
              <w:keepNext w:val="0"/>
              <w:keepLines w:val="0"/>
              <w:pageBreakBefore w:val="0"/>
              <w:kinsoku/>
              <w:wordWrap/>
              <w:overflowPunct/>
              <w:topLinePunct w:val="0"/>
              <w:bidi w:val="0"/>
              <w:adjustRightInd/>
              <w:snapToGrid/>
              <w:spacing w:line="360" w:lineRule="exact"/>
              <w:jc w:val="both"/>
              <w:textAlignment w:val="auto"/>
              <w:rPr>
                <w:rFonts w:hint="default" w:ascii="仿宋" w:eastAsia="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kinsoku/>
              <w:wordWrap/>
              <w:overflowPunct/>
              <w:topLinePunct w:val="0"/>
              <w:bidi w:val="0"/>
              <w:adjustRightInd/>
              <w:snapToGrid/>
              <w:spacing w:line="360" w:lineRule="exact"/>
              <w:jc w:val="center"/>
              <w:textAlignment w:val="auto"/>
              <w:rPr>
                <w:rFonts w:hint="default" w:ascii="仿宋" w:eastAsia="仿宋"/>
                <w:color w:val="000000"/>
                <w:sz w:val="24"/>
                <w:szCs w:val="24"/>
                <w:lang w:val="en-US" w:eastAsia="zh-CN"/>
              </w:rPr>
            </w:pPr>
            <w:r>
              <w:rPr>
                <w:rFonts w:hint="eastAsia" w:ascii="仿宋" w:eastAsia="仿宋"/>
                <w:color w:val="000000"/>
                <w:sz w:val="24"/>
                <w:szCs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360" w:lineRule="exact"/>
              <w:jc w:val="both"/>
              <w:textAlignment w:val="auto"/>
              <w:rPr>
                <w:rFonts w:ascii="仿宋" w:eastAsia="仿宋" w:cs="仿宋_GB2312"/>
                <w:sz w:val="24"/>
                <w:szCs w:val="24"/>
                <w:highlight w:val="none"/>
              </w:rPr>
            </w:pPr>
            <w:r>
              <w:rPr>
                <w:rFonts w:hint="eastAsia" w:ascii="仿宋" w:eastAsia="仿宋" w:cs="仿宋_GB2312"/>
                <w:b/>
                <w:bCs/>
                <w:sz w:val="24"/>
                <w:szCs w:val="24"/>
              </w:rPr>
              <w:t>采购代理服务费：</w:t>
            </w:r>
            <w:r>
              <w:rPr>
                <w:rFonts w:hint="eastAsia" w:ascii="仿宋" w:eastAsia="仿宋" w:cs="仿宋_GB2312"/>
                <w:sz w:val="24"/>
                <w:szCs w:val="24"/>
                <w:highlight w:val="none"/>
                <w:lang w:val="en-US" w:eastAsia="zh-CN"/>
              </w:rPr>
              <w:t>本次招标的采购代理服务费、评标期间产生的相关费用（包括餐费），除专家评审费由采购人支付外所有费用均由中标单位支付，各投标单位在报价时综合考虑：</w:t>
            </w:r>
          </w:p>
          <w:p>
            <w:pPr>
              <w:keepNext w:val="0"/>
              <w:keepLines w:val="0"/>
              <w:pageBreakBefore w:val="0"/>
              <w:widowControl w:val="0"/>
              <w:numPr>
                <w:ilvl w:val="0"/>
                <w:numId w:val="4"/>
              </w:numPr>
              <w:kinsoku/>
              <w:wordWrap/>
              <w:overflowPunct/>
              <w:topLinePunct w:val="0"/>
              <w:bidi w:val="0"/>
              <w:adjustRightInd/>
              <w:snapToGrid/>
              <w:spacing w:line="360" w:lineRule="exact"/>
              <w:jc w:val="both"/>
              <w:textAlignment w:val="auto"/>
              <w:rPr>
                <w:rFonts w:hint="eastAsia" w:ascii="仿宋" w:eastAsia="仿宋" w:cs="仿宋_GB2312"/>
                <w:sz w:val="24"/>
                <w:szCs w:val="24"/>
                <w:highlight w:val="none"/>
              </w:rPr>
            </w:pPr>
            <w:r>
              <w:rPr>
                <w:rFonts w:hint="eastAsia" w:ascii="仿宋" w:eastAsia="仿宋" w:cs="仿宋_GB2312"/>
                <w:sz w:val="24"/>
                <w:szCs w:val="24"/>
                <w:highlight w:val="none"/>
              </w:rPr>
              <w:t>采购代理服务费按收费标准</w:t>
            </w:r>
            <w:r>
              <w:rPr>
                <w:rFonts w:hint="eastAsia" w:ascii="仿宋" w:eastAsia="仿宋" w:cs="仿宋_GB2312"/>
                <w:sz w:val="24"/>
                <w:szCs w:val="24"/>
                <w:highlight w:val="none"/>
                <w:lang w:val="en-US" w:eastAsia="zh-CN"/>
              </w:rPr>
              <w:t>*75</w:t>
            </w:r>
            <w:r>
              <w:rPr>
                <w:rFonts w:hint="eastAsia" w:ascii="仿宋" w:eastAsia="仿宋" w:cs="仿宋_GB2312"/>
                <w:sz w:val="24"/>
                <w:szCs w:val="24"/>
                <w:highlight w:val="none"/>
              </w:rPr>
              <w:t>%</w:t>
            </w:r>
            <w:r>
              <w:rPr>
                <w:rFonts w:hint="eastAsia" w:ascii="仿宋" w:eastAsia="仿宋" w:cs="仿宋_GB2312"/>
                <w:sz w:val="24"/>
                <w:szCs w:val="24"/>
                <w:highlight w:val="none"/>
                <w:lang w:val="en-US" w:eastAsia="zh-CN"/>
              </w:rPr>
              <w:t>*（1-4%）</w:t>
            </w:r>
            <w:r>
              <w:rPr>
                <w:rFonts w:hint="eastAsia" w:ascii="仿宋" w:eastAsia="仿宋" w:cs="仿宋_GB2312"/>
                <w:sz w:val="24"/>
                <w:szCs w:val="24"/>
                <w:highlight w:val="none"/>
              </w:rPr>
              <w:t>进行结算</w:t>
            </w:r>
            <w:r>
              <w:rPr>
                <w:rFonts w:hint="eastAsia" w:ascii="仿宋" w:eastAsia="仿宋" w:cs="仿宋_GB2312"/>
                <w:sz w:val="24"/>
                <w:szCs w:val="24"/>
                <w:highlight w:val="none"/>
                <w:lang w:eastAsia="zh-CN"/>
              </w:rPr>
              <w:t>，</w:t>
            </w:r>
            <w:r>
              <w:rPr>
                <w:rFonts w:hint="eastAsia" w:ascii="仿宋" w:eastAsia="仿宋" w:cs="仿宋_GB2312"/>
                <w:sz w:val="24"/>
                <w:szCs w:val="24"/>
                <w:highlight w:val="none"/>
              </w:rPr>
              <w:t>单笔招标代理费不足2000元的按2000元收取。以下计费按差额定率分档累进制计费</w:t>
            </w:r>
            <w:r>
              <w:rPr>
                <w:rFonts w:hint="eastAsia" w:ascii="仿宋" w:eastAsia="仿宋" w:cs="仿宋_GB2312"/>
                <w:sz w:val="24"/>
                <w:szCs w:val="24"/>
                <w:highlight w:val="none"/>
                <w:lang w:eastAsia="zh-CN"/>
              </w:rPr>
              <w:t>。</w:t>
            </w:r>
          </w:p>
          <w:tbl>
            <w:tblPr>
              <w:tblStyle w:val="26"/>
              <w:tblW w:w="4808"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03"/>
              <w:gridCol w:w="1539"/>
              <w:gridCol w:w="1539"/>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blCellSpacing w:w="0" w:type="dxa"/>
                <w:jc w:val="center"/>
              </w:trPr>
              <w:tc>
                <w:tcPr>
                  <w:tcW w:w="3243"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both"/>
                    <w:textAlignment w:val="auto"/>
                    <w:rPr>
                      <w:rFonts w:ascii="仿宋" w:hAnsi="仿宋" w:eastAsia="仿宋" w:cs="仿宋"/>
                      <w:b/>
                      <w:bCs/>
                      <w:color w:val="auto"/>
                      <w:kern w:val="0"/>
                      <w:sz w:val="24"/>
                      <w:szCs w:val="24"/>
                      <w:highlight w:val="none"/>
                      <w:lang w:bidi="ar"/>
                    </w:rPr>
                  </w:pPr>
                  <w:r>
                    <w:rPr>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16510</wp:posOffset>
                            </wp:positionV>
                            <wp:extent cx="2058670" cy="381000"/>
                            <wp:effectExtent l="2540" t="12700" r="11430" b="17780"/>
                            <wp:wrapNone/>
                            <wp:docPr id="1" name="直接连接符 1"/>
                            <wp:cNvGraphicFramePr/>
                            <a:graphic xmlns:a="http://schemas.openxmlformats.org/drawingml/2006/main">
                              <a:graphicData uri="http://schemas.microsoft.com/office/word/2010/wordprocessingShape">
                                <wps:wsp>
                                  <wps:cNvCnPr/>
                                  <wps:spPr>
                                    <a:xfrm>
                                      <a:off x="1256030" y="2583180"/>
                                      <a:ext cx="2058670" cy="38100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pt;margin-top:1.3pt;height:30pt;width:162.1pt;z-index:251659264;mso-width-relative:page;mso-height-relative:page;" filled="f" stroked="t" coordsize="21600,21600" o:gfxdata="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cGi5r1AAAAAYB&#10;AAAPAAAAAAAAAAEAIAAAACIAAABkcnMvZG93bnJldi54bWxQSwECFAAUAAAACACHTuJAMMXTiuYB&#10;AACsAwAADgAAAAAAAAABACAAAAAjAQAAZHJzL2Uyb0RvYy54bWxQSwUGAAAAAAYABgBZAQAAewUA&#10;AAAA&#10;">
                            <v:fill on="f" focussize="0,0"/>
                            <v:stroke weight="2pt" color="#000000 [3213]" joinstyle="round"/>
                            <v:imagedata o:title=""/>
                            <o:lock v:ext="edit" aspectratio="f"/>
                          </v:line>
                        </w:pict>
                      </mc:Fallback>
                    </mc:AlternateContent>
                  </w:r>
                  <w:r>
                    <w:rPr>
                      <w:rFonts w:hint="eastAsia" w:ascii="仿宋" w:hAnsi="仿宋" w:eastAsia="仿宋" w:cs="仿宋"/>
                      <w:b/>
                      <w:bCs/>
                      <w:color w:val="auto"/>
                      <w:kern w:val="0"/>
                      <w:sz w:val="24"/>
                      <w:szCs w:val="24"/>
                      <w:highlight w:val="none"/>
                      <w:lang w:val="en-US" w:eastAsia="zh-CN" w:bidi="ar"/>
                    </w:rPr>
                    <w:t xml:space="preserve">          </w:t>
                  </w:r>
                  <w:r>
                    <w:rPr>
                      <w:rFonts w:hint="eastAsia" w:ascii="仿宋" w:hAnsi="仿宋" w:eastAsia="仿宋" w:cs="仿宋"/>
                      <w:b/>
                      <w:bCs/>
                      <w:color w:val="auto"/>
                      <w:kern w:val="0"/>
                      <w:sz w:val="24"/>
                      <w:szCs w:val="24"/>
                      <w:highlight w:val="none"/>
                      <w:lang w:bidi="ar"/>
                    </w:rPr>
                    <w:t>服务类型</w:t>
                  </w:r>
                </w:p>
                <w:p>
                  <w:pPr>
                    <w:keepNext w:val="0"/>
                    <w:keepLines w:val="0"/>
                    <w:pageBreakBefore w:val="0"/>
                    <w:widowControl/>
                    <w:kinsoku/>
                    <w:wordWrap/>
                    <w:overflowPunct/>
                    <w:topLinePunct w:val="0"/>
                    <w:bidi w:val="0"/>
                    <w:adjustRightInd/>
                    <w:snapToGrid/>
                    <w:spacing w:line="360" w:lineRule="exact"/>
                    <w:jc w:val="both"/>
                    <w:textAlignment w:val="auto"/>
                    <w:rPr>
                      <w:rFonts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中标</w:t>
                  </w:r>
                  <w:r>
                    <w:rPr>
                      <w:rFonts w:hint="eastAsia" w:ascii="仿宋" w:hAnsi="仿宋" w:eastAsia="仿宋" w:cs="仿宋"/>
                      <w:b/>
                      <w:bCs/>
                      <w:color w:val="auto"/>
                      <w:kern w:val="0"/>
                      <w:sz w:val="24"/>
                      <w:szCs w:val="24"/>
                      <w:highlight w:val="none"/>
                      <w:lang w:val="en-US" w:eastAsia="zh-CN" w:bidi="ar"/>
                    </w:rPr>
                    <w:t>金</w:t>
                  </w:r>
                  <w:r>
                    <w:rPr>
                      <w:rFonts w:hint="eastAsia" w:ascii="仿宋" w:hAnsi="仿宋" w:eastAsia="仿宋" w:cs="仿宋"/>
                      <w:b/>
                      <w:bCs/>
                      <w:color w:val="auto"/>
                      <w:kern w:val="0"/>
                      <w:sz w:val="24"/>
                      <w:szCs w:val="24"/>
                      <w:highlight w:val="none"/>
                      <w:lang w:bidi="ar"/>
                    </w:rPr>
                    <w:t>额（万元）</w:t>
                  </w:r>
                </w:p>
              </w:tc>
              <w:tc>
                <w:tcPr>
                  <w:tcW w:w="1558" w:type="dxa"/>
                  <w:shd w:val="clear" w:color="auto" w:fill="auto"/>
                  <w:vAlign w:val="center"/>
                </w:tcPr>
                <w:p>
                  <w:pPr>
                    <w:pStyle w:val="23"/>
                    <w:keepNext w:val="0"/>
                    <w:keepLines w:val="0"/>
                    <w:pageBreakBefore w:val="0"/>
                    <w:kinsoku/>
                    <w:wordWrap/>
                    <w:overflowPunct/>
                    <w:topLinePunct w:val="0"/>
                    <w:bidi w:val="0"/>
                    <w:adjustRightInd/>
                    <w:snapToGrid/>
                    <w:spacing w:line="360" w:lineRule="exact"/>
                    <w:jc w:val="center"/>
                    <w:textAlignment w:val="auto"/>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货物招标</w:t>
                  </w:r>
                </w:p>
              </w:tc>
              <w:tc>
                <w:tcPr>
                  <w:tcW w:w="1558"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center"/>
                    <w:textAlignment w:val="auto"/>
                    <w:rPr>
                      <w:rFonts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服务招标</w:t>
                  </w:r>
                </w:p>
              </w:tc>
              <w:tc>
                <w:tcPr>
                  <w:tcW w:w="1560"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center"/>
                    <w:textAlignment w:val="auto"/>
                    <w:rPr>
                      <w:rFonts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tblCellSpacing w:w="0" w:type="dxa"/>
                <w:jc w:val="center"/>
              </w:trPr>
              <w:tc>
                <w:tcPr>
                  <w:tcW w:w="3243"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100以下</w:t>
                  </w:r>
                </w:p>
              </w:tc>
              <w:tc>
                <w:tcPr>
                  <w:tcW w:w="1558"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1.5％</w:t>
                  </w:r>
                </w:p>
              </w:tc>
              <w:tc>
                <w:tcPr>
                  <w:tcW w:w="1558"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1.5％</w:t>
                  </w:r>
                </w:p>
              </w:tc>
              <w:tc>
                <w:tcPr>
                  <w:tcW w:w="1560"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tblCellSpacing w:w="0" w:type="dxa"/>
                <w:jc w:val="center"/>
              </w:trPr>
              <w:tc>
                <w:tcPr>
                  <w:tcW w:w="3243"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100—500</w:t>
                  </w:r>
                </w:p>
              </w:tc>
              <w:tc>
                <w:tcPr>
                  <w:tcW w:w="1558"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1.1％</w:t>
                  </w:r>
                </w:p>
              </w:tc>
              <w:tc>
                <w:tcPr>
                  <w:tcW w:w="1558"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0.8％</w:t>
                  </w:r>
                </w:p>
              </w:tc>
              <w:tc>
                <w:tcPr>
                  <w:tcW w:w="1560" w:type="dxa"/>
                  <w:shd w:val="clear" w:color="auto" w:fill="auto"/>
                  <w:vAlign w:val="center"/>
                </w:tcPr>
                <w:p>
                  <w:pPr>
                    <w:keepNext w:val="0"/>
                    <w:keepLines w:val="0"/>
                    <w:pageBreakBefore w:val="0"/>
                    <w:widowControl/>
                    <w:kinsoku/>
                    <w:wordWrap/>
                    <w:overflowPunct/>
                    <w:topLinePunct w:val="0"/>
                    <w:bidi w:val="0"/>
                    <w:adjustRightInd/>
                    <w:snapToGrid/>
                    <w:spacing w:line="36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0.7％</w:t>
                  </w:r>
                </w:p>
              </w:tc>
            </w:tr>
          </w:tbl>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仿宋" w:eastAsia="仿宋" w:cs="仿宋_GB2312"/>
                <w:b w:val="0"/>
                <w:bCs w:val="0"/>
                <w:sz w:val="24"/>
                <w:szCs w:val="24"/>
                <w:u w:val="none"/>
              </w:rPr>
            </w:pPr>
            <w:r>
              <w:rPr>
                <w:rFonts w:hint="eastAsia" w:ascii="仿宋" w:eastAsia="仿宋" w:cs="仿宋_GB2312"/>
                <w:b w:val="0"/>
                <w:bCs w:val="0"/>
                <w:sz w:val="24"/>
                <w:szCs w:val="24"/>
                <w:u w:val="none"/>
              </w:rPr>
              <w:t>（</w:t>
            </w:r>
            <w:r>
              <w:rPr>
                <w:rFonts w:hint="eastAsia" w:ascii="仿宋" w:eastAsia="仿宋" w:cs="仿宋_GB2312"/>
                <w:b w:val="0"/>
                <w:bCs w:val="0"/>
                <w:sz w:val="24"/>
                <w:szCs w:val="24"/>
                <w:u w:val="none"/>
                <w:lang w:val="en-US" w:eastAsia="zh-CN"/>
              </w:rPr>
              <w:t>2</w:t>
            </w:r>
            <w:r>
              <w:rPr>
                <w:rFonts w:hint="eastAsia" w:ascii="仿宋" w:eastAsia="仿宋" w:cs="仿宋_GB2312"/>
                <w:b w:val="0"/>
                <w:bCs w:val="0"/>
                <w:sz w:val="24"/>
                <w:szCs w:val="24"/>
                <w:u w:val="none"/>
              </w:rPr>
              <w:t>）代理服务费的交纳方式：用银行支票、汇票、电汇、现金等付款方式直接交纳招标代理服务费。</w:t>
            </w: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仿宋" w:eastAsia="仿宋" w:cs="仿宋_GB2312"/>
                <w:b w:val="0"/>
                <w:bCs w:val="0"/>
                <w:color w:val="auto"/>
                <w:sz w:val="24"/>
                <w:szCs w:val="24"/>
                <w:u w:val="none"/>
              </w:rPr>
            </w:pPr>
            <w:r>
              <w:rPr>
                <w:rFonts w:hint="eastAsia" w:ascii="仿宋" w:eastAsia="仿宋" w:cs="仿宋_GB2312"/>
                <w:b w:val="0"/>
                <w:bCs w:val="0"/>
                <w:color w:val="auto"/>
                <w:sz w:val="24"/>
                <w:szCs w:val="24"/>
                <w:u w:val="none"/>
              </w:rPr>
              <w:t>公司名称：浙江中际工程项目管理有限公司绍兴分公司</w:t>
            </w: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仿宋" w:eastAsia="仿宋" w:cs="仿宋_GB2312"/>
                <w:b w:val="0"/>
                <w:bCs w:val="0"/>
                <w:color w:val="auto"/>
                <w:sz w:val="24"/>
                <w:szCs w:val="24"/>
                <w:highlight w:val="none"/>
                <w:u w:val="none"/>
              </w:rPr>
            </w:pPr>
            <w:r>
              <w:rPr>
                <w:rFonts w:hint="eastAsia" w:ascii="仿宋" w:eastAsia="仿宋" w:cs="仿宋_GB2312"/>
                <w:b w:val="0"/>
                <w:bCs w:val="0"/>
                <w:color w:val="auto"/>
                <w:sz w:val="24"/>
                <w:szCs w:val="24"/>
                <w:highlight w:val="none"/>
                <w:u w:val="none"/>
              </w:rPr>
              <w:t>账号：85010154740011163</w:t>
            </w: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仿宋" w:eastAsia="仿宋" w:cs="仿宋_GB2312"/>
                <w:b w:val="0"/>
                <w:bCs w:val="0"/>
                <w:color w:val="auto"/>
                <w:sz w:val="24"/>
                <w:szCs w:val="24"/>
                <w:highlight w:val="none"/>
                <w:u w:val="none"/>
              </w:rPr>
            </w:pPr>
            <w:r>
              <w:rPr>
                <w:rFonts w:hint="eastAsia" w:ascii="仿宋" w:eastAsia="仿宋" w:cs="仿宋_GB2312"/>
                <w:b w:val="0"/>
                <w:bCs w:val="0"/>
                <w:color w:val="auto"/>
                <w:sz w:val="24"/>
                <w:szCs w:val="24"/>
                <w:highlight w:val="none"/>
                <w:u w:val="none"/>
              </w:rPr>
              <w:t>开户行：上海浦东发展银行绍兴分行</w:t>
            </w:r>
          </w:p>
          <w:p>
            <w:pPr>
              <w:keepNext w:val="0"/>
              <w:keepLines w:val="0"/>
              <w:pageBreakBefore w:val="0"/>
              <w:kinsoku/>
              <w:wordWrap/>
              <w:overflowPunct/>
              <w:topLinePunct w:val="0"/>
              <w:bidi w:val="0"/>
              <w:adjustRightInd/>
              <w:snapToGrid/>
              <w:spacing w:line="360" w:lineRule="exact"/>
              <w:jc w:val="both"/>
              <w:textAlignment w:val="auto"/>
              <w:rPr>
                <w:rFonts w:hint="eastAsia" w:ascii="仿宋" w:eastAsia="仿宋" w:cs="仿宋_GB2312"/>
                <w:sz w:val="24"/>
                <w:szCs w:val="24"/>
              </w:rPr>
            </w:pPr>
            <w:r>
              <w:rPr>
                <w:rFonts w:hint="eastAsia" w:ascii="仿宋" w:hAnsi="Times New Roman" w:eastAsia="仿宋" w:cs="仿宋_GB2312"/>
                <w:sz w:val="24"/>
                <w:szCs w:val="24"/>
                <w:highlight w:val="none"/>
              </w:rPr>
              <w:t>（3）</w:t>
            </w:r>
            <w:r>
              <w:rPr>
                <w:rFonts w:hint="eastAsia" w:ascii="仿宋" w:hAnsi="Times New Roman" w:eastAsia="仿宋" w:cs="仿宋_GB2312"/>
                <w:sz w:val="24"/>
                <w:szCs w:val="24"/>
                <w:highlight w:val="none"/>
                <w:lang w:val="en-US" w:eastAsia="zh-CN"/>
              </w:rPr>
              <w:t>专家</w:t>
            </w:r>
            <w:r>
              <w:rPr>
                <w:rFonts w:hint="eastAsia" w:ascii="仿宋" w:hAnsi="Times New Roman" w:eastAsia="仿宋" w:cs="仿宋_GB2312"/>
                <w:sz w:val="24"/>
                <w:szCs w:val="24"/>
                <w:highlight w:val="none"/>
              </w:rPr>
              <w:t>评审费由采购人支付。</w:t>
            </w:r>
          </w:p>
        </w:tc>
      </w:tr>
    </w:tbl>
    <w:p>
      <w:pPr>
        <w:pStyle w:val="4"/>
        <w:spacing w:line="415" w:lineRule="auto"/>
        <w:jc w:val="center"/>
        <w:rPr>
          <w:rFonts w:hint="eastAsia" w:ascii="仿宋"/>
        </w:rPr>
      </w:pPr>
      <w:bookmarkStart w:id="36" w:name="_Toc4902"/>
      <w:r>
        <w:rPr>
          <w:rFonts w:hint="eastAsia" w:ascii="仿宋"/>
        </w:rPr>
        <w:t>二、采购文件</w:t>
      </w:r>
      <w:bookmarkEnd w:id="36"/>
    </w:p>
    <w:p>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”指采购文件中规定的一个适当时间，投标有效期内需完成开评标以及与中标供应商签订合同的事宜。</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pPr>
        <w:snapToGrid w:val="0"/>
        <w:spacing w:line="420" w:lineRule="exact"/>
        <w:ind w:left="0" w:firstLine="360" w:firstLineChars="150"/>
        <w:rPr>
          <w:rFonts w:hint="eastAsia" w:ascii="仿宋" w:eastAsia="仿宋" w:cs="仿宋_GB2312"/>
          <w:b w:val="0"/>
          <w:bCs w:val="0"/>
          <w:sz w:val="24"/>
          <w:lang w:eastAsia="zh-CN"/>
        </w:rPr>
      </w:pPr>
      <w:r>
        <w:rPr>
          <w:rFonts w:hint="eastAsia" w:ascii="仿宋" w:eastAsia="仿宋" w:cs="仿宋_GB2312"/>
          <w:b w:val="0"/>
          <w:bCs w:val="0"/>
          <w:sz w:val="24"/>
          <w:lang w:eastAsia="zh-CN"/>
        </w:rPr>
        <w:t>本项目为专门面向中小企业政府采购项目，投标供应商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的服务部分（详见前附表）必须</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承接；以分包方式参与的，投标供应商和分包供应商提供的服务部分均需为中小企业承接。</w:t>
      </w:r>
    </w:p>
    <w:p>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符合中小企业划分标准的个体工商户，视同中小企业；以</w:t>
      </w:r>
      <w:r>
        <w:rPr>
          <w:rFonts w:hint="eastAsia" w:ascii="仿宋" w:eastAsia="仿宋" w:cs="仿宋_GB2312"/>
          <w:b w:val="0"/>
          <w:bCs w:val="0"/>
          <w:sz w:val="24"/>
        </w:rPr>
        <w:t>联合体</w:t>
      </w:r>
      <w:r>
        <w:rPr>
          <w:rFonts w:hint="eastAsia" w:ascii="仿宋" w:eastAsia="仿宋" w:cs="仿宋_GB2312"/>
          <w:b w:val="0"/>
          <w:bCs w:val="0"/>
          <w:sz w:val="24"/>
          <w:lang w:eastAsia="zh-CN"/>
        </w:rPr>
        <w:t>方式</w:t>
      </w:r>
      <w:r>
        <w:rPr>
          <w:rFonts w:hint="eastAsia" w:ascii="仿宋" w:eastAsia="仿宋" w:cs="仿宋_GB2312"/>
          <w:b w:val="0"/>
          <w:bCs w:val="0"/>
          <w:sz w:val="24"/>
        </w:rPr>
        <w:t>参与</w:t>
      </w:r>
      <w:r>
        <w:rPr>
          <w:rFonts w:hint="eastAsia" w:ascii="仿宋" w:eastAsia="仿宋" w:cs="仿宋_GB2312"/>
          <w:b w:val="0"/>
          <w:bCs w:val="0"/>
          <w:sz w:val="24"/>
          <w:lang w:eastAsia="zh-CN"/>
        </w:rPr>
        <w:t>的</w:t>
      </w:r>
      <w:r>
        <w:rPr>
          <w:rFonts w:hint="eastAsia" w:ascii="仿宋" w:eastAsia="仿宋" w:cs="仿宋_GB2312"/>
          <w:b w:val="0"/>
          <w:bCs w:val="0"/>
          <w:sz w:val="24"/>
        </w:rPr>
        <w:t>，联合体各方所提供</w:t>
      </w:r>
      <w:r>
        <w:rPr>
          <w:rFonts w:hint="eastAsia" w:ascii="仿宋" w:eastAsia="仿宋" w:cs="仿宋_GB2312"/>
          <w:b w:val="0"/>
          <w:bCs w:val="0"/>
          <w:sz w:val="24"/>
          <w:lang w:eastAsia="zh-CN"/>
        </w:rPr>
        <w:t>服务部分均</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w:t>
      </w:r>
      <w:r>
        <w:rPr>
          <w:rFonts w:hint="eastAsia" w:ascii="仿宋" w:eastAsia="仿宋" w:cs="仿宋_GB2312"/>
          <w:b w:val="0"/>
          <w:bCs w:val="0"/>
          <w:sz w:val="24"/>
        </w:rPr>
        <w:t>联合体视同中小企业</w:t>
      </w:r>
      <w:r>
        <w:rPr>
          <w:rFonts w:hint="eastAsia" w:ascii="仿宋" w:eastAsia="仿宋" w:cs="仿宋_GB2312"/>
          <w:b w:val="0"/>
          <w:bCs w:val="0"/>
          <w:sz w:val="24"/>
          <w:lang w:eastAsia="zh-CN"/>
        </w:rPr>
        <w:t>。</w:t>
      </w:r>
    </w:p>
    <w:p>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val="0"/>
          <w:bCs w:val="0"/>
          <w:sz w:val="24"/>
        </w:rPr>
        <w:t>监狱企业</w:t>
      </w:r>
      <w:r>
        <w:rPr>
          <w:rFonts w:hint="eastAsia" w:ascii="仿宋" w:eastAsia="仿宋" w:cs="仿宋_GB2312"/>
          <w:sz w:val="24"/>
        </w:rPr>
        <w:t>的证明文件（格式自拟）</w:t>
      </w:r>
      <w:r>
        <w:rPr>
          <w:rFonts w:hint="eastAsia" w:ascii="仿宋" w:eastAsia="仿宋" w:cs="仿宋_GB2312"/>
          <w:b w:val="0"/>
          <w:bCs w:val="0"/>
          <w:sz w:val="24"/>
        </w:rPr>
        <w:t>，视同为小型和微型企业。</w:t>
      </w:r>
    </w:p>
    <w:p>
      <w:pPr>
        <w:snapToGrid w:val="0"/>
        <w:spacing w:line="440" w:lineRule="exact"/>
        <w:jc w:val="left"/>
        <w:rPr>
          <w:rFonts w:hint="eastAsia" w:ascii="仿宋" w:eastAsia="仿宋" w:cs="仿宋_GB2312"/>
          <w:b w:val="0"/>
          <w:bCs w:val="0"/>
          <w:sz w:val="24"/>
          <w:lang w:eastAsia="zh-CN"/>
        </w:rPr>
      </w:pPr>
      <w:r>
        <w:rPr>
          <w:rFonts w:hint="eastAsia" w:ascii="仿宋" w:eastAsia="仿宋" w:cs="仿宋_GB2312"/>
          <w:b w:val="0"/>
          <w:bCs w:val="0"/>
          <w:sz w:val="24"/>
          <w:lang w:eastAsia="zh-CN"/>
        </w:rPr>
        <w:t>中小企业包括中小微企业。</w:t>
      </w:r>
    </w:p>
    <w:p>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pPr>
        <w:pStyle w:val="8"/>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4"/>
        <w:spacing w:line="415" w:lineRule="auto"/>
        <w:jc w:val="center"/>
        <w:rPr>
          <w:rFonts w:hint="eastAsia" w:ascii="仿宋"/>
        </w:rPr>
      </w:pPr>
      <w:bookmarkStart w:id="37" w:name="_Toc1461"/>
      <w:r>
        <w:rPr>
          <w:rFonts w:hint="eastAsia" w:ascii="仿宋"/>
        </w:rPr>
        <w:t>三、投标文件</w:t>
      </w:r>
      <w:bookmarkEnd w:id="37"/>
    </w:p>
    <w:p>
      <w:pPr>
        <w:numPr>
          <w:ilvl w:val="0"/>
          <w:numId w:val="5"/>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pPr>
        <w:numPr>
          <w:ilvl w:val="0"/>
          <w:numId w:val="5"/>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pPr>
        <w:snapToGrid w:val="0"/>
        <w:spacing w:line="440" w:lineRule="exact"/>
        <w:ind w:left="0"/>
        <w:jc w:val="left"/>
        <w:rPr>
          <w:rFonts w:hint="eastAsia" w:ascii="仿宋" w:eastAsia="仿宋"/>
          <w:strike/>
          <w:dstrike w:val="0"/>
          <w:color w:val="000000"/>
          <w:sz w:val="24"/>
        </w:rPr>
      </w:pPr>
      <w:r>
        <w:rPr>
          <w:rFonts w:hint="eastAsia" w:ascii="仿宋" w:eastAsia="仿宋"/>
          <w:strike/>
          <w:dstrike w:val="0"/>
          <w:color w:val="000000"/>
          <w:sz w:val="24"/>
        </w:rPr>
        <w:t>2.1.2联合体协议书（如有）；</w:t>
      </w:r>
    </w:p>
    <w:p>
      <w:pPr>
        <w:snapToGrid w:val="0"/>
        <w:spacing w:line="440" w:lineRule="exact"/>
        <w:ind w:left="0"/>
        <w:jc w:val="left"/>
        <w:rPr>
          <w:rFonts w:hint="eastAsia" w:ascii="仿宋" w:eastAsia="仿宋" w:cs="仿宋_GB2312"/>
          <w:strike/>
          <w:dstrike w:val="0"/>
          <w:sz w:val="24"/>
          <w:szCs w:val="24"/>
          <w:lang w:eastAsia="zh-CN"/>
        </w:rPr>
      </w:pPr>
      <w:r>
        <w:rPr>
          <w:rFonts w:hint="eastAsia" w:ascii="仿宋" w:eastAsia="仿宋"/>
          <w:strike/>
          <w:dstrike w:val="0"/>
          <w:color w:val="000000"/>
          <w:sz w:val="24"/>
        </w:rPr>
        <w:t>2.1.3</w:t>
      </w:r>
      <w:r>
        <w:rPr>
          <w:rFonts w:hint="eastAsia" w:ascii="仿宋" w:eastAsia="仿宋" w:cs="仿宋_GB2312"/>
          <w:strike/>
          <w:dstrike w:val="0"/>
          <w:sz w:val="24"/>
          <w:szCs w:val="24"/>
          <w:lang w:eastAsia="zh-CN"/>
        </w:rPr>
        <w:t>分包意向协议（如有）；</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hint="eastAsia" w:ascii="仿宋" w:eastAsia="仿宋"/>
          <w:color w:val="000000"/>
          <w:sz w:val="24"/>
          <w:lang w:val="en-US" w:eastAsia="zh-CN"/>
        </w:rPr>
        <w:t>6</w:t>
      </w:r>
      <w:r>
        <w:rPr>
          <w:rFonts w:hint="eastAsia" w:ascii="仿宋" w:eastAsia="仿宋"/>
          <w:color w:val="000000"/>
          <w:sz w:val="24"/>
        </w:rPr>
        <w:t>资格条件证明材料：</w:t>
      </w:r>
    </w:p>
    <w:p>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pPr>
        <w:snapToGrid w:val="0"/>
        <w:spacing w:line="440" w:lineRule="exact"/>
        <w:ind w:firstLine="600" w:firstLineChars="250"/>
        <w:jc w:val="left"/>
        <w:rPr>
          <w:rFonts w:ascii="仿宋" w:eastAsia="仿宋"/>
          <w:strike w:val="0"/>
          <w:dstrike w:val="0"/>
          <w:color w:val="000000"/>
          <w:sz w:val="24"/>
        </w:rPr>
      </w:pPr>
      <w:r>
        <w:rPr>
          <w:rFonts w:hint="eastAsia" w:ascii="仿宋" w:eastAsia="仿宋"/>
          <w:strike w:val="0"/>
          <w:dstrike w:val="0"/>
          <w:color w:val="000000"/>
          <w:sz w:val="24"/>
        </w:rPr>
        <w:t>2.1.</w:t>
      </w:r>
      <w:r>
        <w:rPr>
          <w:rFonts w:hint="eastAsia" w:ascii="仿宋" w:eastAsia="仿宋"/>
          <w:strike w:val="0"/>
          <w:dstrike w:val="0"/>
          <w:color w:val="000000"/>
          <w:sz w:val="24"/>
          <w:lang w:val="en-US" w:eastAsia="zh-CN"/>
        </w:rPr>
        <w:t>6</w:t>
      </w:r>
      <w:r>
        <w:rPr>
          <w:rFonts w:hint="eastAsia" w:ascii="仿宋" w:eastAsia="仿宋"/>
          <w:strike w:val="0"/>
          <w:dstrike w:val="0"/>
          <w:color w:val="000000"/>
          <w:sz w:val="24"/>
        </w:rPr>
        <w:t>.2特定资格条件证明材料。</w:t>
      </w:r>
    </w:p>
    <w:p>
      <w:pPr>
        <w:widowControl/>
        <w:snapToGrid w:val="0"/>
        <w:spacing w:line="440" w:lineRule="exact"/>
        <w:jc w:val="left"/>
        <w:rPr>
          <w:rFonts w:hint="eastAsia" w:ascii="仿宋" w:eastAsia="仿宋"/>
          <w:color w:val="000000"/>
          <w:sz w:val="24"/>
        </w:rPr>
      </w:pPr>
      <w:r>
        <w:rPr>
          <w:rFonts w:ascii="仿宋" w:eastAsia="仿宋"/>
          <w:color w:val="000000"/>
          <w:sz w:val="24"/>
        </w:rPr>
        <w:t>2.1.</w:t>
      </w:r>
      <w:r>
        <w:rPr>
          <w:rFonts w:hint="eastAsia" w:ascii="仿宋" w:eastAsia="仿宋"/>
          <w:color w:val="000000"/>
          <w:sz w:val="24"/>
          <w:lang w:val="en-US" w:eastAsia="zh-CN"/>
        </w:rPr>
        <w:t>7</w:t>
      </w:r>
      <w:r>
        <w:rPr>
          <w:rFonts w:hint="eastAsia" w:ascii="仿宋" w:eastAsia="仿宋"/>
          <w:color w:val="000000"/>
          <w:sz w:val="24"/>
        </w:rPr>
        <w:t>中小企业声明函；</w:t>
      </w:r>
    </w:p>
    <w:p>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1</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残疾人福利性单位声明函（如有）；</w:t>
      </w:r>
    </w:p>
    <w:p>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pPr>
        <w:pStyle w:val="3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pPr>
        <w:pStyle w:val="3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关于报价的其他说明（如有，格式自拟）。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作无效投标处理</w:t>
      </w:r>
      <w:r>
        <w:rPr>
          <w:rFonts w:hint="eastAsia" w:ascii="仿宋" w:eastAsia="仿宋"/>
          <w:b/>
          <w:bCs/>
          <w:color w:val="000000"/>
          <w:sz w:val="32"/>
          <w:szCs w:val="32"/>
          <w:u w:val="singl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strike/>
          <w:dstrike w:val="0"/>
          <w:color w:val="000000"/>
          <w:sz w:val="32"/>
          <w:szCs w:val="32"/>
          <w:u w:val="single"/>
        </w:rPr>
      </w:pPr>
      <w:r>
        <w:rPr>
          <w:rFonts w:hint="eastAsia" w:ascii="仿宋" w:eastAsia="仿宋"/>
          <w:b/>
          <w:bCs/>
          <w:caps w:val="0"/>
          <w:smallCaps w:val="0"/>
          <w:strike/>
          <w:dstrike w:val="0"/>
          <w:vanish w:val="0"/>
          <w:color w:val="000000"/>
          <w:sz w:val="32"/>
          <w:szCs w:val="32"/>
          <w:u w:val="single"/>
          <w:vertAlign w:val="baseline"/>
        </w:rPr>
        <w:t>注：如联合体投标的，“资格文件”、“商务技术文件”、“报价文件”中除联合体协议外，所有盖章、签字部分仅需联合体牵头人盖章和签字。</w:t>
      </w:r>
    </w:p>
    <w:p>
      <w:pPr>
        <w:numPr>
          <w:ilvl w:val="0"/>
          <w:numId w:val="5"/>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pPr>
        <w:pStyle w:val="8"/>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5.2投标有效期内未完成开评标及与中标供应商签订合同的，采购人需与投标人书面协商延长投标书的有效期。</w:t>
      </w:r>
    </w:p>
    <w:p>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pPr>
        <w:pStyle w:val="8"/>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6.1备份电子投标文件在解密前处于保密状态。</w:t>
      </w:r>
    </w:p>
    <w:p>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6.2解密成功后，“资格文件”、“商务和技术文件”、“报价文件”各自处于数据隔离状态，各部分信息只有在相关环节评审时可见，不受解密影响。</w:t>
      </w:r>
    </w:p>
    <w:p>
      <w:pPr>
        <w:pStyle w:val="4"/>
        <w:spacing w:line="415" w:lineRule="auto"/>
        <w:jc w:val="center"/>
        <w:rPr>
          <w:rFonts w:hint="eastAsia" w:ascii="仿宋"/>
        </w:rPr>
      </w:pPr>
      <w:bookmarkStart w:id="38" w:name="_Toc27317"/>
      <w:r>
        <w:rPr>
          <w:rFonts w:hint="eastAsia" w:ascii="仿宋"/>
        </w:rPr>
        <w:t>四、开标评标</w:t>
      </w:r>
      <w:bookmarkEnd w:id="38"/>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pPr>
        <w:snapToGrid w:val="0"/>
        <w:spacing w:line="480" w:lineRule="exact"/>
        <w:jc w:val="left"/>
        <w:rPr>
          <w:rFonts w:hint="eastAsia" w:ascii="仿宋" w:eastAsia="仿宋"/>
          <w:sz w:val="24"/>
        </w:rPr>
      </w:pPr>
      <w:r>
        <w:rPr>
          <w:rFonts w:hint="eastAsia" w:ascii="仿宋" w:eastAsia="仿宋"/>
          <w:sz w:val="24"/>
        </w:rPr>
        <w:t>2.5</w:t>
      </w:r>
      <w:r>
        <w:rPr>
          <w:rFonts w:hint="eastAsia" w:ascii="仿宋" w:eastAsia="仿宋"/>
          <w:color w:val="000000"/>
          <w:sz w:val="24"/>
        </w:rPr>
        <w:t>评审委员会对“资格文件”进行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w:t>
      </w:r>
      <w:r>
        <w:rPr>
          <w:rFonts w:hint="eastAsia" w:ascii="仿宋" w:eastAsia="仿宋"/>
          <w:color w:val="000000"/>
          <w:sz w:val="24"/>
        </w:rPr>
        <w:t>评审委员会依据法律、法规和采购文件规定，对投标文件中“资格文件”等进行审查，以确定投标人是否具备投标资格。</w:t>
      </w:r>
      <w:r>
        <w:rPr>
          <w:rFonts w:hint="eastAsia" w:ascii="仿宋" w:eastAsia="仿宋"/>
          <w:b/>
          <w:bCs/>
          <w:color w:val="000000"/>
          <w:sz w:val="24"/>
          <w:lang w:eastAsia="zh-CN"/>
        </w:rPr>
        <w:t>中小企业资格认定详见“二、采购文件”中“</w:t>
      </w:r>
      <w:r>
        <w:rPr>
          <w:rFonts w:hint="eastAsia" w:ascii="仿宋" w:eastAsia="仿宋"/>
          <w:b/>
          <w:bCs/>
          <w:color w:val="000000"/>
          <w:sz w:val="24"/>
        </w:rPr>
        <w:t>3、政府采购政策性规定</w:t>
      </w:r>
      <w:r>
        <w:rPr>
          <w:rFonts w:hint="eastAsia" w:ascii="仿宋" w:eastAsia="仿宋"/>
          <w:b/>
          <w:bCs/>
          <w:color w:val="000000"/>
          <w:sz w:val="24"/>
          <w:lang w:eastAsia="zh-CN"/>
        </w:rPr>
        <w:t>”。</w:t>
      </w:r>
    </w:p>
    <w:p>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pPr>
        <w:pStyle w:val="16"/>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pPr>
        <w:pStyle w:val="16"/>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w:t>
      </w:r>
      <w:r>
        <w:rPr>
          <w:rFonts w:hint="default" w:ascii="仿宋" w:eastAsia="仿宋"/>
          <w:sz w:val="24"/>
        </w:rPr>
        <w:t>供应商</w:t>
      </w:r>
      <w:r>
        <w:rPr>
          <w:rFonts w:hint="eastAsia" w:ascii="仿宋" w:eastAsia="仿宋"/>
          <w:sz w:val="24"/>
        </w:rPr>
        <w:t>串通投标的。</w:t>
      </w:r>
    </w:p>
    <w:p>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lang w:eastAsia="zh"/>
        </w:rPr>
        <w:t>参与同一个采购包（标段）的供应商</w:t>
      </w:r>
      <w:r>
        <w:rPr>
          <w:rFonts w:hint="eastAsia" w:ascii="仿宋" w:eastAsia="仿宋"/>
          <w:sz w:val="24"/>
        </w:rPr>
        <w:t>有下列情形之一</w:t>
      </w:r>
      <w:r>
        <w:rPr>
          <w:rFonts w:hint="eastAsia" w:ascii="仿宋" w:eastAsia="仿宋"/>
          <w:sz w:val="24"/>
          <w:lang w:eastAsia="zh"/>
        </w:rPr>
        <w:t>且无法合理解释</w:t>
      </w:r>
      <w:r>
        <w:rPr>
          <w:rFonts w:hint="eastAsia" w:ascii="仿宋" w:eastAsia="仿宋"/>
          <w:sz w:val="24"/>
        </w:rPr>
        <w:t>的，视为</w:t>
      </w:r>
      <w:r>
        <w:rPr>
          <w:rFonts w:hint="default" w:ascii="仿宋" w:eastAsia="仿宋"/>
          <w:sz w:val="24"/>
        </w:rPr>
        <w:t>供应商</w:t>
      </w:r>
      <w:r>
        <w:rPr>
          <w:rFonts w:hint="eastAsia" w:ascii="仿宋" w:eastAsia="仿宋"/>
          <w:sz w:val="24"/>
        </w:rPr>
        <w:t>串通投标，其投标</w:t>
      </w:r>
      <w:r>
        <w:rPr>
          <w:rFonts w:hint="eastAsia" w:ascii="仿宋" w:eastAsia="仿宋"/>
          <w:sz w:val="24"/>
          <w:lang w:eastAsia="zh"/>
        </w:rPr>
        <w:t>（响应）</w:t>
      </w:r>
      <w:r>
        <w:rPr>
          <w:rFonts w:hint="eastAsia" w:ascii="仿宋" w:eastAsia="仿宋"/>
          <w:sz w:val="24"/>
        </w:rPr>
        <w:t>无效：</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文件由同一单位或者个人编制</w:t>
      </w:r>
      <w:r>
        <w:rPr>
          <w:rFonts w:hint="eastAsia" w:ascii="仿宋" w:eastAsia="仿宋"/>
          <w:sz w:val="24"/>
          <w:lang w:eastAsia="zh"/>
        </w:rPr>
        <w:t>，包括但不仅限于</w:t>
      </w:r>
      <w:r>
        <w:rPr>
          <w:rFonts w:hint="eastAsia" w:ascii="仿宋" w:eastAsia="仿宋"/>
          <w:sz w:val="24"/>
        </w:rPr>
        <w:t>不同供应商的电子投标（响应）文件上传计算机的网卡MAC地址或硬盘序列号等硬件信息相同的；</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w:t>
      </w:r>
      <w:r>
        <w:rPr>
          <w:rFonts w:hint="default" w:ascii="仿宋" w:eastAsia="仿宋"/>
          <w:sz w:val="24"/>
        </w:rPr>
        <w:t>供应商</w:t>
      </w:r>
      <w:r>
        <w:rPr>
          <w:rFonts w:hint="eastAsia" w:ascii="仿宋" w:eastAsia="仿宋"/>
          <w:sz w:val="24"/>
        </w:rPr>
        <w:t>委托同一单位或者个人办理投标事宜；</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文件载明的项目管理成员或者联系人员为同一人</w:t>
      </w:r>
      <w:r>
        <w:rPr>
          <w:rFonts w:hint="eastAsia" w:ascii="仿宋" w:eastAsia="仿宋"/>
          <w:sz w:val="24"/>
          <w:lang w:eastAsia="zh"/>
        </w:rPr>
        <w:t>，或不同联系人的联系电话一致的</w:t>
      </w:r>
      <w:r>
        <w:rPr>
          <w:rFonts w:hint="eastAsia" w:ascii="仿宋" w:eastAsia="仿宋"/>
          <w:sz w:val="24"/>
        </w:rPr>
        <w:t>；</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文件异常一致或者投标报价呈规律性差异</w:t>
      </w:r>
      <w:r>
        <w:rPr>
          <w:rFonts w:hint="eastAsia" w:ascii="仿宋" w:eastAsia="仿宋"/>
          <w:sz w:val="24"/>
          <w:lang w:eastAsia="zh"/>
        </w:rPr>
        <w:t>，包括但不仅限于不同供应商的投标（响应）文件的内容存在3处（含）以上错误一致的</w:t>
      </w:r>
      <w:r>
        <w:rPr>
          <w:rFonts w:hint="eastAsia" w:ascii="仿宋" w:eastAsia="仿宋"/>
          <w:sz w:val="24"/>
        </w:rPr>
        <w:t>；</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文件相互混装</w:t>
      </w:r>
      <w:r>
        <w:rPr>
          <w:rFonts w:hint="eastAsia" w:ascii="仿宋" w:eastAsia="仿宋"/>
          <w:sz w:val="24"/>
          <w:lang w:eastAsia="zh"/>
        </w:rPr>
        <w:t>，包括但不仅限于上传的电子投标（响应）文件若出现使用本项目其他投标（响应）供应商的数字证书加密的，或者加盖本项目其他投标（响应）供应商的电子印章的</w:t>
      </w:r>
      <w:r>
        <w:rPr>
          <w:rFonts w:hint="eastAsia" w:ascii="仿宋" w:eastAsia="仿宋"/>
          <w:sz w:val="24"/>
        </w:rPr>
        <w:t>；</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违反法律、法规及本采购文件规定的其他无效投标情形。</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8.3中标通知书发出后，采购人不得违法改变中标结果，中标供应商无正当理由不得放弃中标。</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hint="eastAsia" w:ascii="仿宋" w:eastAsia="仿宋"/>
          <w:b/>
          <w:sz w:val="24"/>
        </w:rPr>
      </w:pPr>
      <w:r>
        <w:rPr>
          <w:rFonts w:hint="eastAsia" w:ascii="仿宋" w:eastAsia="仿宋"/>
          <w:b/>
          <w:sz w:val="24"/>
        </w:rPr>
        <w:t>9、中止电子交易的情形</w:t>
      </w:r>
    </w:p>
    <w:p>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pPr>
        <w:widowControl/>
        <w:snapToGrid w:val="0"/>
        <w:spacing w:line="480" w:lineRule="exact"/>
        <w:ind w:firstLine="488"/>
        <w:rPr>
          <w:rFonts w:hint="eastAsia" w:ascii="仿宋" w:eastAsia="仿宋"/>
          <w:color w:val="000000"/>
          <w:kern w:val="0"/>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pPr>
        <w:pStyle w:val="4"/>
        <w:spacing w:line="415" w:lineRule="auto"/>
        <w:jc w:val="center"/>
        <w:rPr>
          <w:rFonts w:hint="eastAsia" w:ascii="仿宋"/>
        </w:rPr>
      </w:pPr>
      <w:bookmarkStart w:id="39" w:name="_Toc1753"/>
      <w:r>
        <w:rPr>
          <w:rFonts w:hint="eastAsia" w:ascii="仿宋"/>
        </w:rPr>
        <w:t>五、合同签订及履约</w:t>
      </w:r>
      <w:bookmarkEnd w:id="39"/>
    </w:p>
    <w:p>
      <w:pPr>
        <w:keepNext w:val="0"/>
        <w:keepLines w:val="0"/>
        <w:pageBreakBefore w:val="0"/>
        <w:kinsoku/>
        <w:wordWrap/>
        <w:overflowPunct/>
        <w:topLinePunct w:val="0"/>
        <w:autoSpaceDE/>
        <w:autoSpaceDN/>
        <w:bidi w:val="0"/>
        <w:adjustRightInd/>
        <w:spacing w:line="440" w:lineRule="exact"/>
        <w:jc w:val="both"/>
        <w:textAlignment w:val="auto"/>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keepNext w:val="0"/>
        <w:keepLines w:val="0"/>
        <w:pageBreakBefore w:val="0"/>
        <w:widowControl/>
        <w:kinsoku/>
        <w:wordWrap/>
        <w:overflowPunct/>
        <w:topLinePunct w:val="0"/>
        <w:autoSpaceDE/>
        <w:autoSpaceDN/>
        <w:bidi w:val="0"/>
        <w:adjustRightInd/>
        <w:snapToGrid w:val="0"/>
        <w:spacing w:line="440" w:lineRule="exact"/>
        <w:jc w:val="both"/>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供应商应当在中标通知书发出之日起30日内（投诉处理等原因导致签订合同延误的除外），按照采购文件和中标供应商投标文件的规定，签订书面合同。所签订的合同不得对采购文件确定的事项和中标供应商投标文件作实质性修改。</w:t>
      </w:r>
    </w:p>
    <w:p>
      <w:pPr>
        <w:keepNext w:val="0"/>
        <w:keepLines w:val="0"/>
        <w:pageBreakBefore w:val="0"/>
        <w:widowControl/>
        <w:kinsoku/>
        <w:wordWrap/>
        <w:overflowPunct/>
        <w:topLinePunct w:val="0"/>
        <w:autoSpaceDE/>
        <w:autoSpaceDN/>
        <w:bidi w:val="0"/>
        <w:adjustRightInd/>
        <w:snapToGrid w:val="0"/>
        <w:spacing w:line="440" w:lineRule="exact"/>
        <w:jc w:val="both"/>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1.2采购人和中标供应商不得向对方提出任何不合理的要求作为签订合同的条件。</w:t>
      </w:r>
    </w:p>
    <w:p>
      <w:pPr>
        <w:keepNext w:val="0"/>
        <w:keepLines w:val="0"/>
        <w:pageBreakBefore w:val="0"/>
        <w:widowControl/>
        <w:kinsoku/>
        <w:wordWrap/>
        <w:overflowPunct/>
        <w:topLinePunct w:val="0"/>
        <w:autoSpaceDE/>
        <w:autoSpaceDN/>
        <w:bidi w:val="0"/>
        <w:adjustRightInd/>
        <w:snapToGrid w:val="0"/>
        <w:spacing w:line="440" w:lineRule="exact"/>
        <w:jc w:val="both"/>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1.3采购人和中标供应商需在投标有效期内签订采购合同。投标有效期允许延长，但需征得中标供应商同意。</w:t>
      </w:r>
    </w:p>
    <w:p>
      <w:pPr>
        <w:keepNext w:val="0"/>
        <w:keepLines w:val="0"/>
        <w:pageBreakBefore w:val="0"/>
        <w:kinsoku/>
        <w:wordWrap/>
        <w:overflowPunct/>
        <w:topLinePunct w:val="0"/>
        <w:autoSpaceDE/>
        <w:autoSpaceDN/>
        <w:bidi w:val="0"/>
        <w:adjustRightInd/>
        <w:spacing w:line="440" w:lineRule="exact"/>
        <w:jc w:val="both"/>
        <w:textAlignment w:val="auto"/>
        <w:rPr>
          <w:rFonts w:hint="eastAsia" w:ascii="仿宋" w:hAnsi="仿宋" w:eastAsia="仿宋" w:cs="仿宋"/>
          <w:b/>
          <w:sz w:val="24"/>
        </w:rPr>
      </w:pPr>
      <w:r>
        <w:rPr>
          <w:rFonts w:hint="eastAsia" w:ascii="仿宋" w:hAnsi="仿宋" w:eastAsia="仿宋" w:cs="仿宋"/>
          <w:b/>
          <w:sz w:val="24"/>
        </w:rPr>
        <w:t>2．履约保证金</w:t>
      </w:r>
    </w:p>
    <w:p>
      <w:pPr>
        <w:keepNext w:val="0"/>
        <w:keepLines w:val="0"/>
        <w:pageBreakBefore w:val="0"/>
        <w:kinsoku/>
        <w:wordWrap/>
        <w:overflowPunct/>
        <w:topLinePunct w:val="0"/>
        <w:autoSpaceDE/>
        <w:autoSpaceDN/>
        <w:bidi w:val="0"/>
        <w:adjustRightInd/>
        <w:spacing w:line="440" w:lineRule="exact"/>
        <w:jc w:val="both"/>
        <w:textAlignment w:val="auto"/>
        <w:rPr>
          <w:rFonts w:hint="eastAsia" w:ascii="仿宋" w:hAnsi="仿宋" w:eastAsia="仿宋" w:cs="仿宋"/>
          <w:sz w:val="24"/>
        </w:rPr>
      </w:pPr>
      <w:r>
        <w:rPr>
          <w:rFonts w:hint="eastAsia" w:ascii="仿宋" w:hAnsi="仿宋" w:eastAsia="仿宋" w:cs="仿宋"/>
          <w:sz w:val="24"/>
        </w:rPr>
        <w:t>2.1采购合同签订的同时，</w:t>
      </w:r>
      <w:r>
        <w:rPr>
          <w:rFonts w:hint="eastAsia" w:ascii="仿宋" w:hAnsi="仿宋" w:eastAsia="仿宋" w:cs="仿宋"/>
          <w:color w:val="000000"/>
          <w:kern w:val="0"/>
          <w:sz w:val="24"/>
        </w:rPr>
        <w:t>中标供应商</w:t>
      </w:r>
      <w:r>
        <w:rPr>
          <w:rFonts w:hint="eastAsia" w:ascii="仿宋" w:hAnsi="仿宋" w:eastAsia="仿宋" w:cs="仿宋"/>
          <w:sz w:val="24"/>
        </w:rPr>
        <w:t>应当以支票、汇票、本票或者金融机构、担保机构出具的保函等非现金形式交纳履约保证金。</w:t>
      </w:r>
    </w:p>
    <w:p>
      <w:pPr>
        <w:keepNext w:val="0"/>
        <w:keepLines w:val="0"/>
        <w:pageBreakBefore w:val="0"/>
        <w:kinsoku/>
        <w:wordWrap/>
        <w:overflowPunct/>
        <w:topLinePunct w:val="0"/>
        <w:autoSpaceDE/>
        <w:autoSpaceDN/>
        <w:bidi w:val="0"/>
        <w:adjustRightInd/>
        <w:spacing w:line="440" w:lineRule="exact"/>
        <w:jc w:val="both"/>
        <w:textAlignment w:val="auto"/>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2.2供应商在履行完合同约定事项后，采购人应及时退还履约保证金，履约保证金退还不计息。采购人验收不合格的，不予退还履约保证金。</w:t>
      </w:r>
    </w:p>
    <w:p>
      <w:pPr>
        <w:keepNext w:val="0"/>
        <w:keepLines w:val="0"/>
        <w:pageBreakBefore w:val="0"/>
        <w:kinsoku/>
        <w:wordWrap/>
        <w:overflowPunct/>
        <w:topLinePunct w:val="0"/>
        <w:autoSpaceDE/>
        <w:autoSpaceDN/>
        <w:bidi w:val="0"/>
        <w:adjustRightInd/>
        <w:spacing w:line="440" w:lineRule="exact"/>
        <w:jc w:val="both"/>
        <w:textAlignment w:val="auto"/>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keepNext w:val="0"/>
        <w:keepLines w:val="0"/>
        <w:pageBreakBefore w:val="0"/>
        <w:kinsoku/>
        <w:wordWrap/>
        <w:overflowPunct/>
        <w:topLinePunct w:val="0"/>
        <w:autoSpaceDE/>
        <w:autoSpaceDN/>
        <w:bidi w:val="0"/>
        <w:adjustRightInd/>
        <w:spacing w:line="440" w:lineRule="exact"/>
        <w:jc w:val="both"/>
        <w:textAlignment w:val="auto"/>
        <w:rPr>
          <w:rFonts w:hint="eastAsia" w:ascii="仿宋" w:hAnsi="仿宋" w:eastAsia="仿宋" w:cs="仿宋"/>
          <w:b/>
          <w:sz w:val="24"/>
        </w:rPr>
      </w:pPr>
      <w:r>
        <w:rPr>
          <w:rFonts w:hint="eastAsia" w:ascii="仿宋" w:hAnsi="仿宋" w:eastAsia="仿宋" w:cs="仿宋"/>
          <w:b/>
          <w:sz w:val="24"/>
        </w:rPr>
        <w:t>3．合同备案</w:t>
      </w:r>
    </w:p>
    <w:p>
      <w:pPr>
        <w:keepNext w:val="0"/>
        <w:keepLines w:val="0"/>
        <w:pageBreakBefore w:val="0"/>
        <w:kinsoku/>
        <w:wordWrap/>
        <w:overflowPunct/>
        <w:topLinePunct w:val="0"/>
        <w:autoSpaceDE/>
        <w:autoSpaceDN/>
        <w:bidi w:val="0"/>
        <w:adjustRightInd/>
        <w:spacing w:line="440" w:lineRule="exact"/>
        <w:jc w:val="both"/>
        <w:textAlignment w:val="auto"/>
        <w:rPr>
          <w:rFonts w:hint="eastAsia" w:ascii="仿宋" w:hAnsi="仿宋" w:eastAsia="仿宋" w:cs="仿宋"/>
          <w:b/>
          <w:bCs/>
          <w:color w:val="FF0000"/>
          <w:sz w:val="24"/>
        </w:rPr>
      </w:pPr>
      <w:r>
        <w:rPr>
          <w:rFonts w:hint="eastAsia" w:ascii="仿宋" w:hAnsi="仿宋" w:eastAsia="仿宋" w:cs="仿宋"/>
          <w:b/>
          <w:bCs/>
          <w:color w:val="FF0000"/>
          <w:sz w:val="24"/>
        </w:rPr>
        <w:t>3.1中标供应商应当自采购合同签订之日起3个工作日内，将采购合同原件报采购代理机构备案存档。</w:t>
      </w:r>
    </w:p>
    <w:p>
      <w:pPr>
        <w:keepNext w:val="0"/>
        <w:keepLines w:val="0"/>
        <w:pageBreakBefore w:val="0"/>
        <w:kinsoku/>
        <w:wordWrap/>
        <w:overflowPunct/>
        <w:topLinePunct w:val="0"/>
        <w:autoSpaceDE/>
        <w:autoSpaceDN/>
        <w:bidi w:val="0"/>
        <w:adjustRightInd/>
        <w:spacing w:line="440" w:lineRule="exact"/>
        <w:jc w:val="both"/>
        <w:textAlignment w:val="auto"/>
        <w:rPr>
          <w:rFonts w:hint="eastAsia" w:ascii="仿宋" w:hAnsi="仿宋" w:eastAsia="仿宋" w:cs="仿宋"/>
          <w:b/>
          <w:sz w:val="24"/>
        </w:rPr>
      </w:pPr>
      <w:r>
        <w:rPr>
          <w:rFonts w:hint="eastAsia" w:ascii="仿宋" w:hAnsi="仿宋" w:eastAsia="仿宋" w:cs="仿宋"/>
          <w:b/>
          <w:sz w:val="24"/>
        </w:rPr>
        <w:t>4.履约验收</w:t>
      </w:r>
    </w:p>
    <w:p>
      <w:pPr>
        <w:keepNext w:val="0"/>
        <w:keepLines w:val="0"/>
        <w:pageBreakBefore w:val="0"/>
        <w:kinsoku/>
        <w:wordWrap/>
        <w:overflowPunct/>
        <w:topLinePunct w:val="0"/>
        <w:autoSpaceDE/>
        <w:autoSpaceDN/>
        <w:bidi w:val="0"/>
        <w:adjustRightInd/>
        <w:spacing w:line="440" w:lineRule="exact"/>
        <w:jc w:val="both"/>
        <w:textAlignment w:val="auto"/>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keepNext w:val="0"/>
        <w:keepLines w:val="0"/>
        <w:pageBreakBefore w:val="0"/>
        <w:kinsoku/>
        <w:wordWrap/>
        <w:overflowPunct/>
        <w:topLinePunct w:val="0"/>
        <w:autoSpaceDE/>
        <w:autoSpaceDN/>
        <w:bidi w:val="0"/>
        <w:adjustRightInd/>
        <w:spacing w:line="440" w:lineRule="exact"/>
        <w:jc w:val="both"/>
        <w:textAlignment w:val="auto"/>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keepNext w:val="0"/>
        <w:keepLines w:val="0"/>
        <w:pageBreakBefore w:val="0"/>
        <w:kinsoku/>
        <w:wordWrap/>
        <w:overflowPunct/>
        <w:topLinePunct w:val="0"/>
        <w:autoSpaceDE/>
        <w:autoSpaceDN/>
        <w:bidi w:val="0"/>
        <w:adjustRightInd/>
        <w:spacing w:line="440" w:lineRule="exact"/>
        <w:jc w:val="both"/>
        <w:textAlignment w:val="auto"/>
        <w:rPr>
          <w:rFonts w:hint="eastAsia" w:ascii="仿宋" w:hAnsi="仿宋" w:eastAsia="仿宋" w:cs="仿宋"/>
          <w:sz w:val="24"/>
        </w:rPr>
      </w:pPr>
      <w:r>
        <w:rPr>
          <w:rFonts w:hint="eastAsia" w:ascii="仿宋" w:hAnsi="仿宋" w:eastAsia="仿宋" w:cs="仿宋"/>
          <w:sz w:val="24"/>
        </w:rPr>
        <w:t>4.3采购人可以邀请参加本项目的其他投标人或者第三方机构参与验收。参与验收的投标人或者第三方机构的意见作为验收书的参考资料一并存档。</w:t>
      </w:r>
    </w:p>
    <w:p>
      <w:pPr>
        <w:keepNext w:val="0"/>
        <w:keepLines w:val="0"/>
        <w:pageBreakBefore w:val="0"/>
        <w:kinsoku/>
        <w:wordWrap/>
        <w:overflowPunct/>
        <w:topLinePunct w:val="0"/>
        <w:autoSpaceDE/>
        <w:autoSpaceDN/>
        <w:bidi w:val="0"/>
        <w:adjustRightInd/>
        <w:spacing w:line="440" w:lineRule="exact"/>
        <w:jc w:val="both"/>
        <w:textAlignment w:val="auto"/>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keepNext w:val="0"/>
        <w:keepLines w:val="0"/>
        <w:pageBreakBefore w:val="0"/>
        <w:kinsoku/>
        <w:wordWrap/>
        <w:overflowPunct/>
        <w:topLinePunct w:val="0"/>
        <w:autoSpaceDE/>
        <w:autoSpaceDN/>
        <w:bidi w:val="0"/>
        <w:adjustRightInd/>
        <w:spacing w:line="440" w:lineRule="exact"/>
        <w:jc w:val="both"/>
        <w:textAlignment w:val="auto"/>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采购合同的履行、违约责任和解决争议的方式等适用《中华人民共和国民法典》。</w:t>
      </w:r>
    </w:p>
    <w:p>
      <w:pPr>
        <w:keepNext w:val="0"/>
        <w:keepLines w:val="0"/>
        <w:pageBreakBefore w:val="0"/>
        <w:kinsoku/>
        <w:wordWrap/>
        <w:overflowPunct/>
        <w:topLinePunct w:val="0"/>
        <w:autoSpaceDE/>
        <w:autoSpaceDN/>
        <w:bidi w:val="0"/>
        <w:adjustRightInd/>
        <w:spacing w:line="440" w:lineRule="exact"/>
        <w:jc w:val="both"/>
        <w:textAlignment w:val="auto"/>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4.6供应商在履约过程中有政府采购法律法规规定的违法违规情形的，采购人应当及时报告本级财政部门。</w:t>
      </w:r>
    </w:p>
    <w:p>
      <w:pPr>
        <w:keepNext w:val="0"/>
        <w:keepLines w:val="0"/>
        <w:pageBreakBefore w:val="0"/>
        <w:kinsoku/>
        <w:wordWrap/>
        <w:overflowPunct/>
        <w:topLinePunct w:val="0"/>
        <w:autoSpaceDE/>
        <w:autoSpaceDN/>
        <w:bidi w:val="0"/>
        <w:adjustRightInd/>
        <w:snapToGrid w:val="0"/>
        <w:spacing w:line="440" w:lineRule="exact"/>
        <w:jc w:val="both"/>
        <w:textAlignment w:val="auto"/>
        <w:rPr>
          <w:rFonts w:hint="eastAsia" w:ascii="仿宋" w:hAnsi="仿宋" w:eastAsia="仿宋" w:cs="仿宋"/>
          <w:b/>
          <w:sz w:val="24"/>
        </w:rPr>
      </w:pPr>
      <w:r>
        <w:rPr>
          <w:rFonts w:hint="eastAsia" w:ascii="仿宋" w:hAnsi="仿宋" w:eastAsia="仿宋" w:cs="仿宋"/>
          <w:b/>
          <w:sz w:val="24"/>
        </w:rPr>
        <w:t>5.履约检查</w:t>
      </w:r>
    </w:p>
    <w:p>
      <w:pPr>
        <w:keepNext w:val="0"/>
        <w:keepLines w:val="0"/>
        <w:pageBreakBefore w:val="0"/>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sz w:val="24"/>
        </w:rPr>
      </w:pPr>
      <w:r>
        <w:rPr>
          <w:rFonts w:hint="eastAsia" w:ascii="仿宋" w:hAnsi="仿宋" w:eastAsia="仿宋" w:cs="仿宋"/>
          <w:sz w:val="24"/>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pPr>
        <w:pStyle w:val="3"/>
        <w:jc w:val="center"/>
        <w:rPr>
          <w:rFonts w:hint="eastAsia" w:ascii="仿宋"/>
        </w:rPr>
      </w:pPr>
      <w:bookmarkStart w:id="40" w:name="_Toc3442"/>
      <w:r>
        <w:rPr>
          <w:rFonts w:hint="eastAsia" w:ascii="仿宋"/>
        </w:rPr>
        <w:t>第三章  采购需求</w:t>
      </w:r>
      <w:bookmarkEnd w:id="40"/>
    </w:p>
    <w:p>
      <w:pPr>
        <w:pStyle w:val="4"/>
        <w:keepNext/>
        <w:keepLines/>
        <w:pageBreakBefore w:val="0"/>
        <w:widowControl w:val="0"/>
        <w:suppressLineNumbers w:val="0"/>
        <w:suppressAutoHyphens w:val="0"/>
        <w:spacing w:line="415" w:lineRule="auto"/>
        <w:rPr>
          <w:rFonts w:hint="eastAsia" w:ascii="仿宋"/>
        </w:rPr>
      </w:pPr>
      <w:bookmarkStart w:id="41" w:name="_Toc29517"/>
      <w:r>
        <w:rPr>
          <w:rFonts w:hint="eastAsia" w:ascii="仿宋"/>
        </w:rPr>
        <w:t>一、服务清单及要求</w:t>
      </w:r>
      <w:bookmarkEnd w:id="41"/>
    </w:p>
    <w:p>
      <w:pPr>
        <w:keepNext w:val="0"/>
        <w:keepLines w:val="0"/>
        <w:pageBreakBefore w:val="0"/>
        <w:widowControl/>
        <w:numPr>
          <w:ilvl w:val="0"/>
          <w:numId w:val="6"/>
        </w:numPr>
        <w:kinsoku/>
        <w:wordWrap/>
        <w:overflowPunct/>
        <w:topLinePunct w:val="0"/>
        <w:autoSpaceDE/>
        <w:autoSpaceDN/>
        <w:bidi w:val="0"/>
        <w:adjustRightInd/>
        <w:snapToGrid w:val="0"/>
        <w:spacing w:line="440" w:lineRule="exact"/>
        <w:ind w:firstLine="0"/>
        <w:textAlignment w:val="auto"/>
        <w:rPr>
          <w:rFonts w:hint="default" w:ascii="仿宋" w:eastAsia="仿宋"/>
          <w:b/>
          <w:bCs/>
          <w:color w:val="auto"/>
          <w:kern w:val="0"/>
          <w:sz w:val="24"/>
          <w:szCs w:val="24"/>
          <w:highlight w:val="none"/>
          <w:lang w:val="en-US" w:eastAsia="zh-CN"/>
        </w:rPr>
      </w:pPr>
      <w:r>
        <w:rPr>
          <w:rFonts w:hint="eastAsia" w:ascii="仿宋" w:eastAsia="仿宋"/>
          <w:b/>
          <w:bCs/>
          <w:color w:val="auto"/>
          <w:kern w:val="0"/>
          <w:sz w:val="24"/>
          <w:szCs w:val="24"/>
          <w:highlight w:val="none"/>
          <w:lang w:val="en-US" w:eastAsia="zh-CN"/>
        </w:rPr>
        <w:t>服务名称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2025-2026年度马山街道道路交通管理专职队伍服务采购项目</w:t>
      </w:r>
    </w:p>
    <w:p>
      <w:pPr>
        <w:keepNext w:val="0"/>
        <w:keepLines w:val="0"/>
        <w:pageBreakBefore w:val="0"/>
        <w:widowControl/>
        <w:numPr>
          <w:ilvl w:val="0"/>
          <w:numId w:val="6"/>
        </w:numPr>
        <w:kinsoku/>
        <w:wordWrap/>
        <w:overflowPunct/>
        <w:topLinePunct w:val="0"/>
        <w:autoSpaceDE/>
        <w:autoSpaceDN/>
        <w:bidi w:val="0"/>
        <w:adjustRightInd/>
        <w:snapToGrid w:val="0"/>
        <w:spacing w:line="440" w:lineRule="exact"/>
        <w:ind w:firstLine="0"/>
        <w:textAlignment w:val="auto"/>
        <w:rPr>
          <w:rFonts w:hint="eastAsia" w:ascii="仿宋" w:eastAsia="仿宋"/>
          <w:b/>
          <w:bCs/>
          <w:color w:val="auto"/>
          <w:kern w:val="0"/>
          <w:sz w:val="24"/>
          <w:szCs w:val="24"/>
          <w:highlight w:val="none"/>
          <w:lang w:val="en-US" w:eastAsia="zh-CN"/>
        </w:rPr>
      </w:pPr>
      <w:r>
        <w:rPr>
          <w:rFonts w:hint="eastAsia" w:ascii="仿宋" w:eastAsia="仿宋"/>
          <w:b/>
          <w:bCs/>
          <w:color w:val="auto"/>
          <w:kern w:val="0"/>
          <w:sz w:val="24"/>
          <w:szCs w:val="24"/>
          <w:highlight w:val="none"/>
          <w:lang w:val="en-US" w:eastAsia="zh-CN"/>
        </w:rPr>
        <w:t>服务内容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eastAsia="仿宋"/>
          <w:sz w:val="24"/>
          <w:szCs w:val="24"/>
          <w:highlight w:val="none"/>
          <w:lang w:val="en-US" w:eastAsia="zh-CN"/>
        </w:rPr>
      </w:pPr>
      <w:r>
        <w:rPr>
          <w:rFonts w:hint="eastAsia" w:ascii="仿宋" w:eastAsia="仿宋"/>
          <w:sz w:val="24"/>
          <w:szCs w:val="24"/>
          <w:highlight w:val="none"/>
          <w:lang w:val="en-US" w:eastAsia="zh-CN"/>
        </w:rPr>
        <w:t>为进一步缓解交警警力紧张局面，进一步优化交通辅助人员专业化水平，采购人需要一批道路交通管理专职队伍，以提高辖区交通秩序管理水平和事故处理水平，充实一线开展各类交通警务工作和事故处理工作。</w:t>
      </w:r>
    </w:p>
    <w:p>
      <w:pPr>
        <w:keepNext w:val="0"/>
        <w:keepLines w:val="0"/>
        <w:pageBreakBefore w:val="0"/>
        <w:widowControl/>
        <w:numPr>
          <w:ilvl w:val="0"/>
          <w:numId w:val="6"/>
        </w:numPr>
        <w:kinsoku/>
        <w:wordWrap/>
        <w:overflowPunct/>
        <w:topLinePunct w:val="0"/>
        <w:autoSpaceDE/>
        <w:autoSpaceDN/>
        <w:bidi w:val="0"/>
        <w:adjustRightInd/>
        <w:snapToGrid w:val="0"/>
        <w:spacing w:line="440" w:lineRule="exact"/>
        <w:ind w:firstLine="0"/>
        <w:textAlignment w:val="auto"/>
        <w:rPr>
          <w:rFonts w:hint="default" w:ascii="仿宋" w:eastAsia="仿宋"/>
          <w:b/>
          <w:bCs/>
          <w:color w:val="auto"/>
          <w:kern w:val="0"/>
          <w:sz w:val="24"/>
          <w:szCs w:val="24"/>
          <w:highlight w:val="none"/>
          <w:lang w:val="en-US" w:eastAsia="zh-CN"/>
        </w:rPr>
      </w:pPr>
      <w:r>
        <w:rPr>
          <w:rFonts w:hint="eastAsia" w:ascii="仿宋" w:eastAsia="仿宋"/>
          <w:b/>
          <w:bCs/>
          <w:color w:val="auto"/>
          <w:kern w:val="0"/>
          <w:sz w:val="24"/>
          <w:szCs w:val="24"/>
          <w:highlight w:val="none"/>
          <w:lang w:val="en-US" w:eastAsia="zh-CN"/>
        </w:rPr>
        <w:t>服务要求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eastAsia="仿宋"/>
          <w:sz w:val="24"/>
          <w:szCs w:val="24"/>
          <w:highlight w:val="none"/>
          <w:lang w:val="en-US" w:eastAsia="zh-CN"/>
        </w:rPr>
      </w:pPr>
      <w:r>
        <w:rPr>
          <w:rFonts w:hint="default" w:ascii="仿宋" w:eastAsia="仿宋"/>
          <w:sz w:val="24"/>
          <w:szCs w:val="24"/>
          <w:highlight w:val="none"/>
          <w:lang w:val="en-US" w:eastAsia="zh-CN"/>
        </w:rPr>
        <w:t>(1)本次的交通辅助人员按照劳务派遣形式管理，年收入与交通管理局现任辅助人员同工同酬，按实际参战交管局路面管理辅警待遇标准执行）（缴纳五险，含绩效考核奖金，加班费、高温费、服装费、商业保险等）。中标</w:t>
      </w:r>
      <w:r>
        <w:rPr>
          <w:rFonts w:hint="eastAsia" w:ascii="仿宋" w:eastAsia="仿宋"/>
          <w:sz w:val="24"/>
          <w:szCs w:val="24"/>
          <w:highlight w:val="none"/>
          <w:lang w:val="en-US" w:eastAsia="zh-CN"/>
        </w:rPr>
        <w:t>供应商需</w:t>
      </w:r>
      <w:r>
        <w:rPr>
          <w:rFonts w:hint="default" w:ascii="仿宋" w:eastAsia="仿宋"/>
          <w:sz w:val="24"/>
          <w:szCs w:val="24"/>
          <w:highlight w:val="none"/>
          <w:lang w:val="en-US" w:eastAsia="zh-CN"/>
        </w:rPr>
        <w:t>按相关劳动法规与派遣到采购人的辅助人员建立劳动合同关系</w:t>
      </w:r>
      <w:r>
        <w:rPr>
          <w:rFonts w:hint="eastAsia" w:ascii="仿宋" w:eastAsia="仿宋"/>
          <w:sz w:val="24"/>
          <w:szCs w:val="24"/>
          <w:highlight w:val="none"/>
          <w:lang w:val="en-US" w:eastAsia="zh-CN"/>
        </w:rPr>
        <w:t>。</w:t>
      </w:r>
      <w:r>
        <w:rPr>
          <w:rFonts w:hint="default" w:ascii="仿宋" w:eastAsia="仿宋"/>
          <w:sz w:val="24"/>
          <w:szCs w:val="24"/>
          <w:highlight w:val="none"/>
          <w:lang w:val="en-US" w:eastAsia="zh-CN"/>
        </w:rPr>
        <w:t>按照国家和地方法律法规，中标供应商为辅助人员办理社会保险手续，缴交社会保险费用社会保险类别包括基本养老、医疗、失业、工伤、生育保险；为终止、解除劳动合同的员工办理社会保险的减员手续、协助符合条件的人员申请领取失业救济金。如因中标供应商的原因不能按时缴纳社会保险费造成社会保险滞纳金或其他费用的产生，则滞纳金或其他费用由中标供应商承担；如因采购人导致的，则有采购人承担。采购人有权对中标供应商为辅助人员所办理的养老保险、医疗保险、失业保险、工伤保险、生育保险的购买情况和个人所得税的缴交情况进行核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eastAsia="仿宋"/>
          <w:sz w:val="24"/>
          <w:szCs w:val="24"/>
          <w:highlight w:val="none"/>
          <w:lang w:val="en-US" w:eastAsia="zh-CN"/>
        </w:rPr>
      </w:pPr>
      <w:r>
        <w:rPr>
          <w:rFonts w:hint="default" w:ascii="仿宋" w:eastAsia="仿宋"/>
          <w:sz w:val="24"/>
          <w:szCs w:val="24"/>
          <w:highlight w:val="none"/>
          <w:lang w:val="en-US" w:eastAsia="zh-CN"/>
        </w:rPr>
        <w:t>(</w:t>
      </w:r>
      <w:r>
        <w:rPr>
          <w:rFonts w:hint="eastAsia" w:ascii="仿宋" w:eastAsia="仿宋"/>
          <w:sz w:val="24"/>
          <w:szCs w:val="24"/>
          <w:highlight w:val="none"/>
          <w:lang w:val="en-US" w:eastAsia="zh-CN"/>
        </w:rPr>
        <w:t>2</w:t>
      </w:r>
      <w:r>
        <w:rPr>
          <w:rFonts w:hint="default" w:ascii="仿宋" w:eastAsia="仿宋"/>
          <w:sz w:val="24"/>
          <w:szCs w:val="24"/>
          <w:highlight w:val="none"/>
          <w:lang w:val="en-US" w:eastAsia="zh-CN"/>
        </w:rPr>
        <w:t>)采购人对中标</w:t>
      </w:r>
      <w:r>
        <w:rPr>
          <w:rFonts w:hint="eastAsia" w:ascii="仿宋" w:eastAsia="仿宋"/>
          <w:sz w:val="24"/>
          <w:szCs w:val="24"/>
          <w:highlight w:val="none"/>
          <w:lang w:val="en-US" w:eastAsia="zh-CN"/>
        </w:rPr>
        <w:t>供应商</w:t>
      </w:r>
      <w:r>
        <w:rPr>
          <w:rFonts w:hint="default" w:ascii="仿宋" w:eastAsia="仿宋"/>
          <w:sz w:val="24"/>
          <w:szCs w:val="24"/>
          <w:highlight w:val="none"/>
          <w:lang w:val="en-US" w:eastAsia="zh-CN"/>
        </w:rPr>
        <w:t>的辅助人员管理提出意见和建议</w:t>
      </w:r>
      <w:r>
        <w:rPr>
          <w:rFonts w:hint="eastAsia" w:ascii="仿宋" w:eastAsia="仿宋"/>
          <w:sz w:val="24"/>
          <w:szCs w:val="24"/>
          <w:highlight w:val="none"/>
          <w:lang w:val="en-US" w:eastAsia="zh-CN"/>
        </w:rPr>
        <w:t>需马上进行整改实施</w:t>
      </w:r>
      <w:r>
        <w:rPr>
          <w:rFonts w:hint="default" w:ascii="仿宋" w:eastAsia="仿宋"/>
          <w:sz w:val="24"/>
          <w:szCs w:val="24"/>
          <w:highlight w:val="none"/>
          <w:lang w:val="en-US" w:eastAsia="zh-CN"/>
        </w:rPr>
        <w:t>。在劳务合作过程中，采购人</w:t>
      </w:r>
      <w:r>
        <w:rPr>
          <w:rFonts w:hint="eastAsia" w:ascii="仿宋" w:eastAsia="仿宋"/>
          <w:sz w:val="24"/>
          <w:szCs w:val="24"/>
          <w:highlight w:val="none"/>
          <w:lang w:val="en-US" w:eastAsia="zh-CN"/>
        </w:rPr>
        <w:t>可以</w:t>
      </w:r>
      <w:r>
        <w:rPr>
          <w:rFonts w:hint="default" w:ascii="仿宋" w:eastAsia="仿宋"/>
          <w:sz w:val="24"/>
          <w:szCs w:val="24"/>
          <w:highlight w:val="none"/>
          <w:lang w:val="en-US" w:eastAsia="zh-CN"/>
        </w:rPr>
        <w:t>对辅助人员进行工作指挥、调度、岗位调配、岗位技能培训等。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eastAsia="仿宋"/>
          <w:sz w:val="24"/>
          <w:szCs w:val="24"/>
          <w:highlight w:val="none"/>
          <w:lang w:val="en-US" w:eastAsia="zh-CN"/>
        </w:rPr>
      </w:pPr>
      <w:r>
        <w:rPr>
          <w:rFonts w:hint="default" w:ascii="仿宋" w:eastAsia="仿宋"/>
          <w:sz w:val="24"/>
          <w:szCs w:val="24"/>
          <w:highlight w:val="none"/>
          <w:lang w:val="en-US" w:eastAsia="zh-CN"/>
        </w:rPr>
        <w:t>(</w:t>
      </w:r>
      <w:r>
        <w:rPr>
          <w:rFonts w:hint="eastAsia" w:ascii="仿宋" w:eastAsia="仿宋"/>
          <w:sz w:val="24"/>
          <w:szCs w:val="24"/>
          <w:highlight w:val="none"/>
          <w:lang w:val="en-US" w:eastAsia="zh-CN"/>
        </w:rPr>
        <w:t>3</w:t>
      </w:r>
      <w:r>
        <w:rPr>
          <w:rFonts w:hint="default" w:ascii="仿宋" w:eastAsia="仿宋"/>
          <w:sz w:val="24"/>
          <w:szCs w:val="24"/>
          <w:highlight w:val="none"/>
          <w:lang w:val="en-US" w:eastAsia="zh-CN"/>
        </w:rPr>
        <w:t>)中标供应商根据采购人提出劳务合作的具体要求应配合实施，同时采购人根据劳务合作的具体情况和工作进展情况，提出增减劳务人员的要求也应全力配合。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eastAsia="仿宋"/>
          <w:sz w:val="24"/>
          <w:szCs w:val="24"/>
          <w:highlight w:val="none"/>
          <w:lang w:val="en-US" w:eastAsia="zh-CN"/>
        </w:rPr>
      </w:pPr>
      <w:r>
        <w:rPr>
          <w:rFonts w:hint="default" w:ascii="仿宋" w:eastAsia="仿宋"/>
          <w:sz w:val="24"/>
          <w:szCs w:val="24"/>
          <w:highlight w:val="none"/>
          <w:lang w:val="en-US" w:eastAsia="zh-CN"/>
        </w:rPr>
        <w:t>(4)中标供应商派遣的辅助人员必须按照采购人的规章制度和工作规范和管理规范进行工作，忠于职守、文明礼貌、严格遵守劳动纪律，服从和执行采购人的工作安排、调度，保证采购人工作的正常运行。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eastAsia="仿宋"/>
          <w:sz w:val="24"/>
          <w:szCs w:val="24"/>
          <w:highlight w:val="none"/>
          <w:lang w:val="en-US" w:eastAsia="zh-CN"/>
        </w:rPr>
      </w:pPr>
      <w:r>
        <w:rPr>
          <w:rFonts w:hint="default" w:ascii="仿宋" w:eastAsia="仿宋"/>
          <w:sz w:val="24"/>
          <w:szCs w:val="24"/>
          <w:highlight w:val="none"/>
          <w:lang w:val="en-US" w:eastAsia="zh-CN"/>
        </w:rPr>
        <w:t>(5)</w:t>
      </w:r>
      <w:r>
        <w:rPr>
          <w:rFonts w:hint="eastAsia" w:ascii="仿宋" w:eastAsia="仿宋"/>
          <w:sz w:val="24"/>
          <w:szCs w:val="24"/>
          <w:highlight w:val="none"/>
          <w:lang w:val="en-US" w:eastAsia="zh-CN"/>
        </w:rPr>
        <w:t>采购人</w:t>
      </w:r>
      <w:r>
        <w:rPr>
          <w:rFonts w:hint="default" w:ascii="仿宋" w:eastAsia="仿宋"/>
          <w:sz w:val="24"/>
          <w:szCs w:val="24"/>
          <w:highlight w:val="none"/>
          <w:lang w:val="en-US" w:eastAsia="zh-CN"/>
        </w:rPr>
        <w:t>把各项规章制度告知辅助人员后，</w:t>
      </w:r>
      <w:r>
        <w:rPr>
          <w:rFonts w:hint="eastAsia" w:ascii="仿宋" w:eastAsia="仿宋"/>
          <w:sz w:val="24"/>
          <w:szCs w:val="24"/>
          <w:highlight w:val="none"/>
          <w:lang w:val="en-US" w:eastAsia="zh-CN"/>
        </w:rPr>
        <w:t>需</w:t>
      </w:r>
      <w:r>
        <w:rPr>
          <w:rFonts w:hint="default" w:ascii="仿宋" w:eastAsia="仿宋"/>
          <w:sz w:val="24"/>
          <w:szCs w:val="24"/>
          <w:highlight w:val="none"/>
          <w:lang w:val="en-US" w:eastAsia="zh-CN"/>
        </w:rPr>
        <w:t>按《劳动合同法》和《实施条例》等的规定，对违反各项规章制度的辅助人员进行教育处分。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eastAsia="仿宋"/>
          <w:sz w:val="24"/>
          <w:szCs w:val="24"/>
          <w:highlight w:val="none"/>
          <w:lang w:val="en-US" w:eastAsia="zh-CN"/>
        </w:rPr>
      </w:pPr>
      <w:r>
        <w:rPr>
          <w:rFonts w:hint="default" w:ascii="仿宋" w:eastAsia="仿宋"/>
          <w:sz w:val="24"/>
          <w:szCs w:val="24"/>
          <w:highlight w:val="none"/>
          <w:lang w:val="en-US" w:eastAsia="zh-CN"/>
        </w:rPr>
        <w:t>(6)采购人负责辅助人员岗位的工作需要，辅助人员从采购人取得的所有工作材料和物资的管理和回收，按采购人的规章制度执行。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eastAsia="仿宋"/>
          <w:sz w:val="24"/>
          <w:szCs w:val="24"/>
          <w:highlight w:val="none"/>
          <w:lang w:val="en-US" w:eastAsia="zh-CN"/>
        </w:rPr>
      </w:pPr>
      <w:r>
        <w:rPr>
          <w:rFonts w:hint="default" w:ascii="仿宋" w:eastAsia="仿宋"/>
          <w:sz w:val="24"/>
          <w:szCs w:val="24"/>
          <w:highlight w:val="none"/>
          <w:lang w:val="en-US" w:eastAsia="zh-CN"/>
        </w:rPr>
        <w:t>(</w:t>
      </w:r>
      <w:r>
        <w:rPr>
          <w:rFonts w:hint="eastAsia" w:ascii="仿宋" w:eastAsia="仿宋"/>
          <w:sz w:val="24"/>
          <w:szCs w:val="24"/>
          <w:highlight w:val="none"/>
          <w:lang w:val="en-US" w:eastAsia="zh-CN"/>
        </w:rPr>
        <w:t>7</w:t>
      </w:r>
      <w:r>
        <w:rPr>
          <w:rFonts w:hint="default" w:ascii="仿宋" w:eastAsia="仿宋"/>
          <w:sz w:val="24"/>
          <w:szCs w:val="24"/>
          <w:highlight w:val="none"/>
          <w:lang w:val="en-US" w:eastAsia="zh-CN"/>
        </w:rPr>
        <w:t>)中标</w:t>
      </w:r>
      <w:r>
        <w:rPr>
          <w:rFonts w:hint="eastAsia" w:ascii="仿宋" w:eastAsia="仿宋"/>
          <w:sz w:val="24"/>
          <w:szCs w:val="24"/>
          <w:highlight w:val="none"/>
          <w:lang w:val="en-US" w:eastAsia="zh-CN"/>
        </w:rPr>
        <w:t>供应商</w:t>
      </w:r>
      <w:r>
        <w:rPr>
          <w:rFonts w:hint="default" w:ascii="仿宋" w:eastAsia="仿宋"/>
          <w:sz w:val="24"/>
          <w:szCs w:val="24"/>
          <w:highlight w:val="none"/>
          <w:lang w:val="en-US" w:eastAsia="zh-CN"/>
        </w:rPr>
        <w:t>不得在采购人场所从事与双方合作无关的其他事务，不得利用采购人的名义为中标</w:t>
      </w:r>
      <w:r>
        <w:rPr>
          <w:rFonts w:hint="eastAsia" w:ascii="仿宋" w:eastAsia="仿宋"/>
          <w:sz w:val="24"/>
          <w:szCs w:val="24"/>
          <w:highlight w:val="none"/>
          <w:lang w:val="en-US" w:eastAsia="zh-CN"/>
        </w:rPr>
        <w:t>供应商</w:t>
      </w:r>
      <w:r>
        <w:rPr>
          <w:rFonts w:hint="default" w:ascii="仿宋" w:eastAsia="仿宋"/>
          <w:sz w:val="24"/>
          <w:szCs w:val="24"/>
          <w:highlight w:val="none"/>
          <w:lang w:val="en-US" w:eastAsia="zh-CN"/>
        </w:rPr>
        <w:t>进行广告宣传，未经采购人同意，不得以任何方式发布与采购人有关的中标</w:t>
      </w:r>
      <w:r>
        <w:rPr>
          <w:rFonts w:hint="eastAsia" w:ascii="仿宋" w:eastAsia="仿宋"/>
          <w:sz w:val="24"/>
          <w:szCs w:val="24"/>
          <w:highlight w:val="none"/>
          <w:lang w:val="en-US" w:eastAsia="zh-CN"/>
        </w:rPr>
        <w:t>供应商</w:t>
      </w:r>
      <w:r>
        <w:rPr>
          <w:rFonts w:hint="default" w:ascii="仿宋" w:eastAsia="仿宋"/>
          <w:sz w:val="24"/>
          <w:szCs w:val="24"/>
          <w:highlight w:val="none"/>
          <w:lang w:val="en-US" w:eastAsia="zh-CN"/>
        </w:rPr>
        <w:t>宣传广告资料。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eastAsia="仿宋"/>
          <w:sz w:val="24"/>
          <w:szCs w:val="24"/>
          <w:highlight w:val="none"/>
          <w:lang w:val="en-US" w:eastAsia="zh-CN"/>
        </w:rPr>
      </w:pPr>
      <w:r>
        <w:rPr>
          <w:rFonts w:hint="default" w:ascii="仿宋" w:eastAsia="仿宋"/>
          <w:sz w:val="24"/>
          <w:szCs w:val="24"/>
          <w:highlight w:val="none"/>
          <w:lang w:val="en-US" w:eastAsia="zh-CN"/>
        </w:rPr>
        <w:t>(</w:t>
      </w:r>
      <w:r>
        <w:rPr>
          <w:rFonts w:hint="eastAsia" w:ascii="仿宋" w:eastAsia="仿宋"/>
          <w:sz w:val="24"/>
          <w:szCs w:val="24"/>
          <w:highlight w:val="none"/>
          <w:lang w:val="en-US" w:eastAsia="zh-CN"/>
        </w:rPr>
        <w:t>8</w:t>
      </w:r>
      <w:r>
        <w:rPr>
          <w:rFonts w:hint="default" w:ascii="仿宋" w:eastAsia="仿宋"/>
          <w:sz w:val="24"/>
          <w:szCs w:val="24"/>
          <w:highlight w:val="none"/>
          <w:lang w:val="en-US" w:eastAsia="zh-CN"/>
        </w:rPr>
        <w:t>)中标</w:t>
      </w:r>
      <w:r>
        <w:rPr>
          <w:rFonts w:hint="eastAsia" w:ascii="仿宋" w:eastAsia="仿宋"/>
          <w:sz w:val="24"/>
          <w:szCs w:val="24"/>
          <w:highlight w:val="none"/>
          <w:lang w:val="en-US" w:eastAsia="zh-CN"/>
        </w:rPr>
        <w:t>供应商</w:t>
      </w:r>
      <w:r>
        <w:rPr>
          <w:rFonts w:hint="default" w:ascii="仿宋" w:eastAsia="仿宋"/>
          <w:sz w:val="24"/>
          <w:szCs w:val="24"/>
          <w:highlight w:val="none"/>
          <w:lang w:val="en-US" w:eastAsia="zh-CN"/>
        </w:rPr>
        <w:t xml:space="preserve">应承担保密义务，不得以任何形式向他人提供或泄露采购人的工作秘密。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eastAsia="仿宋"/>
          <w:sz w:val="24"/>
          <w:szCs w:val="24"/>
          <w:highlight w:val="none"/>
          <w:lang w:val="en-US" w:eastAsia="zh-CN"/>
        </w:rPr>
      </w:pPr>
      <w:r>
        <w:rPr>
          <w:rFonts w:hint="default" w:ascii="仿宋" w:eastAsia="仿宋"/>
          <w:sz w:val="24"/>
          <w:szCs w:val="24"/>
          <w:highlight w:val="none"/>
          <w:lang w:val="en-US" w:eastAsia="zh-CN"/>
        </w:rPr>
        <w:t>(</w:t>
      </w:r>
      <w:r>
        <w:rPr>
          <w:rFonts w:hint="eastAsia" w:ascii="仿宋" w:eastAsia="仿宋"/>
          <w:sz w:val="24"/>
          <w:szCs w:val="24"/>
          <w:highlight w:val="none"/>
          <w:lang w:val="en-US" w:eastAsia="zh-CN"/>
        </w:rPr>
        <w:t>9</w:t>
      </w:r>
      <w:r>
        <w:rPr>
          <w:rFonts w:hint="default" w:ascii="仿宋" w:eastAsia="仿宋"/>
          <w:sz w:val="24"/>
          <w:szCs w:val="24"/>
          <w:highlight w:val="none"/>
          <w:lang w:val="en-US" w:eastAsia="zh-CN"/>
        </w:rPr>
        <w:t>)辅助人员应严格按照采购人的业务规程进行作业，保障采购人的合法权益，维护采购人的利益和社会声誉。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仿宋" w:eastAsia="仿宋"/>
          <w:sz w:val="24"/>
          <w:szCs w:val="24"/>
          <w:highlight w:val="none"/>
          <w:lang w:val="en-US" w:eastAsia="zh-CN"/>
        </w:rPr>
      </w:pPr>
      <w:r>
        <w:rPr>
          <w:rFonts w:hint="default" w:ascii="仿宋" w:eastAsia="仿宋"/>
          <w:sz w:val="24"/>
          <w:szCs w:val="24"/>
          <w:highlight w:val="none"/>
          <w:lang w:val="en-US" w:eastAsia="zh-CN"/>
        </w:rPr>
        <w:t>(1</w:t>
      </w:r>
      <w:r>
        <w:rPr>
          <w:rFonts w:hint="eastAsia" w:ascii="仿宋" w:eastAsia="仿宋"/>
          <w:sz w:val="24"/>
          <w:szCs w:val="24"/>
          <w:highlight w:val="none"/>
          <w:lang w:val="en-US" w:eastAsia="zh-CN"/>
        </w:rPr>
        <w:t>0</w:t>
      </w:r>
      <w:r>
        <w:rPr>
          <w:rFonts w:hint="default" w:ascii="仿宋" w:eastAsia="仿宋"/>
          <w:sz w:val="24"/>
          <w:szCs w:val="24"/>
          <w:highlight w:val="none"/>
          <w:lang w:val="en-US" w:eastAsia="zh-CN"/>
        </w:rPr>
        <w:t>)中标</w:t>
      </w:r>
      <w:r>
        <w:rPr>
          <w:rFonts w:hint="eastAsia" w:ascii="仿宋" w:eastAsia="仿宋"/>
          <w:sz w:val="24"/>
          <w:szCs w:val="24"/>
          <w:highlight w:val="none"/>
          <w:lang w:val="en-US" w:eastAsia="zh-CN"/>
        </w:rPr>
        <w:t>供应商</w:t>
      </w:r>
      <w:r>
        <w:rPr>
          <w:rFonts w:hint="default" w:ascii="仿宋" w:eastAsia="仿宋"/>
          <w:sz w:val="24"/>
          <w:szCs w:val="24"/>
          <w:highlight w:val="none"/>
          <w:lang w:val="en-US" w:eastAsia="zh-CN"/>
        </w:rPr>
        <w:t>须指派一位项目负责人，负责管理本项目</w:t>
      </w:r>
      <w:r>
        <w:rPr>
          <w:rFonts w:hint="eastAsia" w:ascii="仿宋" w:eastAsia="仿宋"/>
          <w:sz w:val="24"/>
          <w:szCs w:val="24"/>
          <w:highlight w:val="none"/>
          <w:lang w:val="en-US" w:eastAsia="zh-CN"/>
        </w:rPr>
        <w:t>的</w:t>
      </w:r>
      <w:r>
        <w:rPr>
          <w:rFonts w:hint="default" w:ascii="仿宋" w:eastAsia="仿宋"/>
          <w:sz w:val="24"/>
          <w:szCs w:val="24"/>
          <w:highlight w:val="none"/>
          <w:lang w:val="en-US" w:eastAsia="zh-CN"/>
        </w:rPr>
        <w:t>所有辅助派遣人员和与采购人沟通协调等事宜，并将其名单和联系方式报采购人备案。</w:t>
      </w:r>
    </w:p>
    <w:p>
      <w:pPr>
        <w:keepNext w:val="0"/>
        <w:keepLines w:val="0"/>
        <w:pageBreakBefore w:val="0"/>
        <w:widowControl/>
        <w:numPr>
          <w:ilvl w:val="0"/>
          <w:numId w:val="6"/>
        </w:numPr>
        <w:kinsoku/>
        <w:wordWrap/>
        <w:overflowPunct/>
        <w:topLinePunct w:val="0"/>
        <w:autoSpaceDE/>
        <w:autoSpaceDN/>
        <w:bidi w:val="0"/>
        <w:adjustRightInd/>
        <w:snapToGrid w:val="0"/>
        <w:spacing w:line="440" w:lineRule="exact"/>
        <w:ind w:firstLine="0"/>
        <w:textAlignment w:val="auto"/>
        <w:rPr>
          <w:rFonts w:hint="default" w:ascii="仿宋" w:eastAsia="仿宋"/>
          <w:b/>
          <w:bCs/>
          <w:color w:val="auto"/>
          <w:kern w:val="0"/>
          <w:sz w:val="24"/>
          <w:szCs w:val="24"/>
          <w:highlight w:val="none"/>
          <w:lang w:val="en-US" w:eastAsia="zh-CN"/>
        </w:rPr>
      </w:pPr>
      <w:r>
        <w:rPr>
          <w:rFonts w:hint="eastAsia" w:ascii="仿宋" w:eastAsia="仿宋"/>
          <w:b/>
          <w:bCs/>
          <w:caps w:val="0"/>
          <w:smallCaps w:val="0"/>
          <w:vanish w:val="0"/>
          <w:color w:val="auto"/>
          <w:sz w:val="24"/>
          <w:szCs w:val="24"/>
          <w:vertAlign w:val="baseline"/>
          <w:lang w:val="en-US" w:eastAsia="zh-CN"/>
        </w:rPr>
        <w:t>辅助人员的日常管理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(1)中标供应商应按照《劳动法》和《劳动合同法》及相关法律法规的规定，与辅助人员签订规范的劳动合同，办理劳动用工年审；中标供应商应做好劳动合同的动态管理工作，在辅助人员劳动合同到期前一个月书面通知采购人，并配合采购人做好劳动合同的续签考核工作；在辅助人员达到法定的退休年龄时，为其办理退休的有关手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(2)对于在服务过程中，接触到采购人工作秘密的中标供应商的辅助人员，采购人有权要求与其签订保密协议，保密协议的条款应符合《劳动合同法》的相关规定，中标供应商应予以支持并组织协议的签订工作。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(3)采购人有权查询中标供应商与辅助人员签订的劳动合同、保密协议及与采购人服务有关的文件资料，中标供应商应配合提供。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(4)中标供应商应建立辅助人员的人事信息库，及时更新人员信息；中标供应商负责辅助人员的信息管理，负责协助辅助人员的职称晋升申报工作，并负责为辅助人员出具以事实为依据的合法的相关证明。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(5)中标供应商需成立党及工会组织，并负责辅助人员的党、团和工会组织关系管理和党、团组织的组织生活；并妥善保管辅助人员的党团档案。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(6)中标供应商协助采购人对辅助人员进行法律、法规教育和安全教育，劳务人员在从事采购人委托工作期间，发生工伤事故，采购人应第一时间通知中标供应商，中标供应商按现行工伤事故处理办法及时为工伤的辅助人员办理工伤申报认定和理赔手续，有关费用除社会保险机构、国家其他机构要求得承担外，其余费用由中标供应商按相关政策规定支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(7)辅助人员在工作期间违章作业或损坏遗失工作物品等，造成采购人经济损失的，中标供应商协助采购人按国家法律、法规和单位的规章制度进行处理，追究当事人经济赔偿责任和法律责任。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(8)采购人及中标供应商应切实保证辅助人员的合法权益，与辅助人员签订的劳动合同不应与国家法律、法规以及本协议有冲突。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(9)辅助人员的劳动合同期满后，如采购人不需要辅助人员继续服务的，应提前35天通知中标供应商，中标供应商按《劳动合同法》和《实施条例》处理好与辅助人员终止劳动合同的相关手续。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lang w:val="en-US" w:eastAsia="zh-CN"/>
        </w:rPr>
      </w:pPr>
      <w:r>
        <w:rPr>
          <w:rFonts w:hint="eastAsia" w:ascii="仿宋" w:eastAsia="仿宋"/>
          <w:sz w:val="24"/>
          <w:szCs w:val="24"/>
          <w:highlight w:val="none"/>
          <w:lang w:val="en-US" w:eastAsia="zh-CN"/>
        </w:rPr>
        <w:t>(10)辅助人员要求解除劳动合同的，要书面通知采购人，必须经过采购人的批准，并要做好退场和工作以及物品移交等手续。采购人接到辅助人员的书面通知后，应及时通知中标供应商，中标供应商与该辅助人员办理解除劳动合同和社保减员等手续。</w:t>
      </w:r>
    </w:p>
    <w:p>
      <w:pPr>
        <w:keepNext w:val="0"/>
        <w:keepLines w:val="0"/>
        <w:pageBreakBefore w:val="0"/>
        <w:widowControl/>
        <w:numPr>
          <w:ilvl w:val="0"/>
          <w:numId w:val="6"/>
        </w:numPr>
        <w:kinsoku/>
        <w:wordWrap/>
        <w:overflowPunct/>
        <w:topLinePunct w:val="0"/>
        <w:autoSpaceDE/>
        <w:autoSpaceDN/>
        <w:bidi w:val="0"/>
        <w:adjustRightInd/>
        <w:snapToGrid w:val="0"/>
        <w:spacing w:line="440" w:lineRule="exact"/>
        <w:ind w:firstLine="0"/>
        <w:textAlignment w:val="auto"/>
        <w:rPr>
          <w:rFonts w:hint="default" w:ascii="仿宋" w:eastAsia="仿宋"/>
          <w:b/>
          <w:bCs/>
          <w:color w:val="auto"/>
          <w:kern w:val="0"/>
          <w:sz w:val="24"/>
          <w:szCs w:val="24"/>
          <w:highlight w:val="none"/>
          <w:lang w:val="en-US" w:eastAsia="zh-CN"/>
        </w:rPr>
      </w:pPr>
      <w:r>
        <w:rPr>
          <w:rFonts w:hint="eastAsia" w:ascii="仿宋" w:eastAsia="仿宋"/>
          <w:b/>
          <w:bCs/>
          <w:color w:val="auto"/>
          <w:kern w:val="0"/>
          <w:sz w:val="24"/>
          <w:szCs w:val="24"/>
          <w:highlight w:val="none"/>
          <w:lang w:val="en-US" w:eastAsia="zh-CN"/>
        </w:rPr>
        <w:t>人员投入及要求</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eastAsia="仿宋"/>
          <w:b/>
          <w:bCs/>
          <w:sz w:val="24"/>
          <w:szCs w:val="24"/>
          <w:highlight w:val="none"/>
          <w:lang w:val="en-US" w:eastAsia="zh-CN"/>
        </w:rPr>
      </w:pPr>
      <w:r>
        <w:rPr>
          <w:rFonts w:hint="eastAsia" w:ascii="仿宋" w:eastAsia="仿宋"/>
          <w:b/>
          <w:bCs/>
          <w:sz w:val="24"/>
          <w:szCs w:val="24"/>
          <w:highlight w:val="none"/>
          <w:lang w:val="en-US" w:eastAsia="zh-CN"/>
        </w:rPr>
        <w:t>（1）中标供应商需提供一批不少于10人的道路交通管理专职队伍。具体人员要求如下：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①项目负责人：男年龄在55周岁（含）以内或女年龄在50周岁（含）以内；保安队长年龄50周岁（含）以内，其余保安队员年龄25周岁（含）至45周岁（含）；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②具有中华人民共和国国籍；</w:t>
      </w:r>
    </w:p>
    <w:p>
      <w:pPr>
        <w:keepNext w:val="0"/>
        <w:keepLines w:val="0"/>
        <w:pageBreakBefore w:val="0"/>
        <w:widowControl w:val="0"/>
        <w:kinsoku/>
        <w:wordWrap/>
        <w:overflowPunct/>
        <w:topLinePunct w:val="0"/>
        <w:autoSpaceDE/>
        <w:autoSpaceDN/>
        <w:bidi w:val="0"/>
        <w:adjustRightInd/>
        <w:snapToGrid/>
        <w:spacing w:line="440" w:lineRule="exact"/>
        <w:ind w:left="239" w:leftChars="114" w:firstLine="240" w:firstLineChars="1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③拥护中华人民共和国宪法，遵守国家法律法规，品行端正；</w:t>
      </w:r>
    </w:p>
    <w:p>
      <w:pPr>
        <w:keepNext w:val="0"/>
        <w:keepLines w:val="0"/>
        <w:pageBreakBefore w:val="0"/>
        <w:widowControl w:val="0"/>
        <w:kinsoku/>
        <w:wordWrap/>
        <w:overflowPunct/>
        <w:topLinePunct w:val="0"/>
        <w:autoSpaceDE/>
        <w:autoSpaceDN/>
        <w:bidi w:val="0"/>
        <w:adjustRightInd/>
        <w:snapToGrid/>
        <w:spacing w:line="440" w:lineRule="exact"/>
        <w:ind w:left="239" w:leftChars="114" w:firstLine="240" w:firstLineChars="1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④大专及以上学历；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 xml:space="preserve">⑤身心健康，体形端正匀称，身高170cm以上，外观无明显疾病特征，无纹身，无肢体功能障碍等，具有正常履行职责的身体条件和履行岗位职责所需的工作能力；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⑥自愿从事交通管理辅助人员工作，具有忠诚、奉献、吃苦耐劳的精神，保守工作秘密，服从组织分配；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⑦提供无犯罪记录证明；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⑧同等条件下，优先招聘退伍军人；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eastAsia="仿宋"/>
          <w:sz w:val="24"/>
          <w:szCs w:val="24"/>
          <w:highlight w:val="none"/>
          <w:lang w:val="en-US" w:eastAsia="zh-CN"/>
        </w:rPr>
      </w:pPr>
      <w:r>
        <w:rPr>
          <w:rFonts w:hint="eastAsia" w:ascii="仿宋" w:eastAsia="仿宋"/>
          <w:sz w:val="24"/>
          <w:szCs w:val="24"/>
          <w:highlight w:val="none"/>
          <w:lang w:val="en-US" w:eastAsia="zh-CN"/>
        </w:rPr>
        <w:t>⑨具备拟任职位所要求的其他资格条件。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eastAsia="仿宋"/>
          <w:b/>
          <w:bCs/>
          <w:sz w:val="24"/>
          <w:szCs w:val="24"/>
          <w:highlight w:val="none"/>
          <w:lang w:val="en-US" w:eastAsia="zh-CN"/>
        </w:rPr>
      </w:pPr>
      <w:r>
        <w:rPr>
          <w:rFonts w:hint="eastAsia" w:ascii="仿宋" w:eastAsia="仿宋"/>
          <w:b/>
          <w:bCs/>
          <w:sz w:val="24"/>
          <w:szCs w:val="24"/>
          <w:highlight w:val="none"/>
          <w:lang w:val="en-US" w:eastAsia="zh-CN"/>
        </w:rPr>
        <w:t>（2）以下人员不允许派遣：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①本人或家庭成员、近亲属参加非法组织、邪教组织或者从事其他危害国家安全活动的；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②本人家庭成员或近亲属被判处刑罚、正在服刑或者正在接受调查的；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③受过刑事处罚或者涉嫌违法犯罪尚未查清的；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④曾编造、散布有损国家声誉、反对党的理论和路线方针政策、违反国家法律法规信息的；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⑤曾因吸毒、嫖娼、赌博受到处罚的；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⑥曾被行政拘留、司法拘留或者收容教育的；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⑦曾被吊销律师、公证员执业证书的；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⑧曾被开除公职、开除军籍或者因违纪违规被开除、辞退、解聘的；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⑨从事交通管理辅助人员工作合同期未满擅自离职的；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⑩有较为严重的个人不良信用记录的；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eastAsia="仿宋"/>
          <w:b/>
          <w:bCs/>
          <w:caps w:val="0"/>
          <w:smallCaps w:val="0"/>
          <w:vanish w:val="0"/>
          <w:color w:val="auto"/>
          <w:sz w:val="24"/>
          <w:szCs w:val="24"/>
          <w:vertAlign w:val="baseline"/>
          <w:lang w:val="en-US" w:eastAsia="zh-CN"/>
        </w:rPr>
      </w:pPr>
      <w:r>
        <w:rPr>
          <w:rFonts w:hint="eastAsia" w:ascii="仿宋" w:eastAsia="仿宋"/>
          <w:sz w:val="24"/>
          <w:szCs w:val="24"/>
          <w:highlight w:val="none"/>
          <w:lang w:val="en-US" w:eastAsia="zh-CN"/>
        </w:rPr>
        <w:t>⑪其他不适宜从事交通管理辅助人员工作的。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eastAsia="仿宋"/>
          <w:b/>
          <w:bCs/>
          <w:sz w:val="24"/>
          <w:szCs w:val="24"/>
          <w:highlight w:val="none"/>
          <w:lang w:val="en-US" w:eastAsia="zh-CN"/>
        </w:rPr>
      </w:pPr>
      <w:r>
        <w:rPr>
          <w:rFonts w:hint="eastAsia" w:ascii="仿宋" w:eastAsia="仿宋"/>
          <w:b/>
          <w:bCs/>
          <w:sz w:val="24"/>
          <w:szCs w:val="24"/>
          <w:highlight w:val="none"/>
          <w:lang w:val="en-US" w:eastAsia="zh-CN"/>
        </w:rPr>
        <w:t>（3）被派遣人员有下列情况的，采购人可随时退回中标供应商处: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①在试用期间被证明不符合录用条件的；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②严重违反采购人的规章制度的；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③严重失职，给采购人造成重大损害的；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④被派遣人员负责的工作因业务不熟悉或工作态度等原因引起累计5次以上投诉并经查实的；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 xml:space="preserve">⑤被派遣人员月度评价连续2次低于80分的；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⑥）被派遣人员在外兼职，对完成采购人的工作任务造成严重影响，或者经采购人提出，拒不改正的；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⑦因劳动合同法第二十六条第一款第一项规定的情形致使劳动合同无效的；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⑧有劳动合同法第四十条、第四十一条规定情形的，采购人及时通知中标供应商后可退回被派遣人员；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eastAsia="仿宋"/>
          <w:sz w:val="24"/>
          <w:szCs w:val="24"/>
          <w:highlight w:val="none"/>
          <w:lang w:val="en-US" w:eastAsia="zh-CN"/>
        </w:rPr>
      </w:pPr>
      <w:r>
        <w:rPr>
          <w:rFonts w:hint="eastAsia" w:ascii="仿宋" w:eastAsia="仿宋"/>
          <w:sz w:val="24"/>
          <w:szCs w:val="24"/>
          <w:highlight w:val="none"/>
          <w:lang w:val="en-US" w:eastAsia="zh-CN"/>
        </w:rPr>
        <w:t xml:space="preserve">⑨被依法追究刑事责任的。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（4）在发生被派遣人员被退回或离职的情况下，中标供应商应及时与采购人协商再派遣事宜，中标供应商应按照采购人要求及时派遣符合条件的人员到采购人指定地点工作。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eastAsia="仿宋"/>
          <w:sz w:val="24"/>
          <w:szCs w:val="24"/>
          <w:highlight w:val="none"/>
          <w:lang w:val="en-US" w:eastAsia="zh-CN"/>
        </w:rPr>
      </w:pPr>
      <w:r>
        <w:rPr>
          <w:rFonts w:hint="eastAsia" w:ascii="仿宋" w:eastAsia="仿宋"/>
          <w:sz w:val="24"/>
          <w:szCs w:val="24"/>
          <w:highlight w:val="none"/>
          <w:lang w:val="en-US" w:eastAsia="zh-CN"/>
        </w:rPr>
        <w:t>（5）</w:t>
      </w:r>
      <w:r>
        <w:rPr>
          <w:rFonts w:hint="default" w:ascii="仿宋" w:eastAsia="仿宋"/>
          <w:sz w:val="24"/>
          <w:szCs w:val="24"/>
          <w:highlight w:val="none"/>
          <w:lang w:val="en-US" w:eastAsia="zh-CN"/>
        </w:rPr>
        <w:t>对于不符合采购人要求而停止派遣并退回给中标</w:t>
      </w:r>
      <w:r>
        <w:rPr>
          <w:rFonts w:hint="eastAsia" w:ascii="仿宋" w:eastAsia="仿宋"/>
          <w:sz w:val="24"/>
          <w:szCs w:val="24"/>
          <w:highlight w:val="none"/>
          <w:lang w:val="en-US" w:eastAsia="zh-CN"/>
        </w:rPr>
        <w:t>供应商</w:t>
      </w:r>
      <w:r>
        <w:rPr>
          <w:rFonts w:hint="default" w:ascii="仿宋" w:eastAsia="仿宋"/>
          <w:sz w:val="24"/>
          <w:szCs w:val="24"/>
          <w:highlight w:val="none"/>
          <w:lang w:val="en-US" w:eastAsia="zh-CN"/>
        </w:rPr>
        <w:t>的人员，中标</w:t>
      </w:r>
      <w:r>
        <w:rPr>
          <w:rFonts w:hint="eastAsia" w:ascii="仿宋" w:eastAsia="仿宋"/>
          <w:sz w:val="24"/>
          <w:szCs w:val="24"/>
          <w:highlight w:val="none"/>
          <w:lang w:val="en-US" w:eastAsia="zh-CN"/>
        </w:rPr>
        <w:t>供应商</w:t>
      </w:r>
      <w:r>
        <w:rPr>
          <w:rFonts w:hint="default" w:ascii="仿宋" w:eastAsia="仿宋"/>
          <w:sz w:val="24"/>
          <w:szCs w:val="24"/>
          <w:highlight w:val="none"/>
          <w:lang w:val="en-US" w:eastAsia="zh-CN"/>
        </w:rPr>
        <w:t>应无条件接受并负责处理与劳务人员之间的劳动关系等后续工作，尽量避免对采购人造成不利影响。</w:t>
      </w:r>
    </w:p>
    <w:p>
      <w:pPr>
        <w:keepNext w:val="0"/>
        <w:keepLines w:val="0"/>
        <w:pageBreakBefore w:val="0"/>
        <w:widowControl/>
        <w:numPr>
          <w:ilvl w:val="0"/>
          <w:numId w:val="6"/>
        </w:numPr>
        <w:kinsoku/>
        <w:wordWrap/>
        <w:overflowPunct/>
        <w:topLinePunct w:val="0"/>
        <w:autoSpaceDE/>
        <w:autoSpaceDN/>
        <w:bidi w:val="0"/>
        <w:adjustRightInd/>
        <w:snapToGrid w:val="0"/>
        <w:spacing w:line="440" w:lineRule="exact"/>
        <w:ind w:firstLine="0"/>
        <w:textAlignment w:val="auto"/>
        <w:rPr>
          <w:rFonts w:hint="default" w:ascii="仿宋" w:eastAsia="仿宋"/>
          <w:b/>
          <w:bCs/>
          <w:color w:val="auto"/>
          <w:kern w:val="0"/>
          <w:sz w:val="24"/>
          <w:szCs w:val="24"/>
          <w:highlight w:val="none"/>
          <w:lang w:val="en-US" w:eastAsia="zh-CN"/>
        </w:rPr>
      </w:pPr>
      <w:r>
        <w:rPr>
          <w:rFonts w:hint="eastAsia" w:ascii="仿宋" w:eastAsia="仿宋"/>
          <w:b/>
          <w:bCs/>
          <w:color w:val="auto"/>
          <w:kern w:val="0"/>
          <w:sz w:val="24"/>
          <w:szCs w:val="24"/>
          <w:highlight w:val="none"/>
          <w:lang w:val="en-US" w:eastAsia="zh-CN"/>
        </w:rPr>
        <w:t>保密要求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(1)中标供应商必须保守本协议的内容、运作和其中涉及的商业秘密，因各自业务管理需要上报上级单位，或法律规定可以豁免的除外。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(2)中标供应商必须在本协议的有效期和其后一年内为本协议涉及的采购人的工作秘密保密，包括采购人的日常运作、工作情况、系统软件等。与劳务人员签订《保密协议》后，如劳务人员违反保密条款，该劳务人员应承担必要的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(3)任何一方因泄密而损害另一方的利益，除一切后果与法律责任由泄密方承担外，受害方有权单方面即时终止本协议，并有权要求泄密方赔偿经济损失。</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default" w:ascii="仿宋" w:eastAsia="仿宋"/>
          <w:b/>
          <w:bCs/>
          <w:caps w:val="0"/>
          <w:smallCaps w:val="0"/>
          <w:vanish w:val="0"/>
          <w:color w:val="auto"/>
          <w:sz w:val="24"/>
          <w:szCs w:val="24"/>
          <w:vertAlign w:val="baseline"/>
          <w:lang w:val="en-US" w:eastAsia="zh-CN"/>
        </w:rPr>
      </w:pPr>
      <w:r>
        <w:rPr>
          <w:rFonts w:hint="eastAsia" w:ascii="仿宋" w:eastAsia="仿宋"/>
          <w:b/>
          <w:bCs/>
          <w:caps w:val="0"/>
          <w:smallCaps w:val="0"/>
          <w:vanish w:val="0"/>
          <w:color w:val="auto"/>
          <w:sz w:val="24"/>
          <w:szCs w:val="24"/>
          <w:vertAlign w:val="baseline"/>
          <w:lang w:val="en-US" w:eastAsia="zh-CN"/>
        </w:rPr>
        <w:t>7、其他要求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(1)中标供应商提供的服务不符合采购文件、报价文件或合同规定的，采购人有权拒收。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(2)中标供应商应保证项目用工人员工资的支付。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1）中标供应商应当按照《劳动法》等相关规定与用工人员签订集体合同或劳动合同，其工资标准不得低于绍兴市最低工资标准，并根据合同约定按月支付用工人员工资；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2）中标供应商支付用工人员工资应按月编制工资支付表，如实记录支付表，支付时间、支付对象、支付数额等工资支付情况，中标供应商应于每月15日前报送上月的工资发放表给采购人；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3）中标供应商应按上述要求及国家、地方有关规定按时支付用工人员工资。如果中标供应商拖欠、克扣本工程劳动者工资，造成采购人承担连带责任垫付工人工资，则采购人有权向中标供应商追责。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4)由于质量、进度、安全、拖欠员工或用工人员工资等问题，采购人发出整改通知的，每次对中标供应商扣除1万元违约金，采购人发出停工整改通知的，每次对中标供应商扣除违约金2万元，从结算款中扣除。整改通知达到3次或情节严重的，采购人有权解除合同;另选实施单位，还可将具体情况如实上报区政府采购中心、区财税局，将该中标供应商列入“黑名单”处理。我方将叁年内不再接受中标供应商的投标报名。中标供应商必须在收到整改通知后5天内无条件撤离项目现场，撤离现场后办理结算，已实施的部分按80%结算，由此所造成的损失由中标供应商负责，与采购人无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5)其它违约责任按《中华人民共和国民法典》处理。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(3)为便于辅助人员的规范管理，经协商一致后，可签订《现场管理委托协议书》，中标供应商将辅助人员的日常管理工作委托采购人进行管理。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(4)中标供应商若无采购人认可的正当理由，逾期支付辅助人员薪酬，或逾期代缴辅助人员的社会保险费用，因此引起的劳动争议由中标供应商承担全部责任。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(5)采购人和中标供应商必须严格按照《中华人民共和国人力资源和社会保障部令第22号《劳务派遗暂行规定》执行，确保本次劳务派遣工作依法依规顺利进行。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（6）其他说明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1）工作时间按一周休二天，且根据采购人要求进行值班。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2）月工资实行逐月发放。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3）工资标准外单独设置年终奖金，根据年度实际考核年终予以发放。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4）基本养老保险、失业保险、工伤保险、医疗保险、生育保险等，按国家有关规定承担相应费用，其个人承担部分在员工基本工资发放中扣除。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5）法定假日:享受国家的法定假日(即元旦、春节、清明、五一、端午、中秋、国庆)。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6）事假:因事须本人处理可请事假(半天)为限，超出规定时间须审批，否则按旷工处理。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7）病假:因病治疗或修养者应出具规定的医院证明申请病假，因工住院者按劳动法相关规定执行。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8）婚假:执行[请销假制度]享受全额工资。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9）丧假:执行[请销假制度]享受全额工资。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10）产假:员工生育请产假，按国家生育保险最低缴费基数标准享受产假待遇。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sz w:val="24"/>
          <w:szCs w:val="24"/>
          <w:highlight w:val="none"/>
          <w:lang w:val="en-US" w:eastAsia="zh-CN"/>
        </w:rPr>
      </w:pPr>
      <w:r>
        <w:rPr>
          <w:rFonts w:hint="eastAsia" w:ascii="仿宋" w:eastAsia="仿宋"/>
          <w:sz w:val="24"/>
          <w:szCs w:val="24"/>
          <w:highlight w:val="none"/>
          <w:lang w:val="en-US" w:eastAsia="zh-CN"/>
        </w:rPr>
        <w:t>（7）如出现在职人员离职或长期假期，则中标供应商须在一个月内补上缺岗人员，并相应扣除缺岗期间的人员费用，管理费不扣除。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eastAsia="仿宋"/>
          <w:b/>
          <w:bCs/>
          <w:caps w:val="0"/>
          <w:smallCaps w:val="0"/>
          <w:vanish w:val="0"/>
          <w:color w:val="auto"/>
          <w:sz w:val="24"/>
          <w:szCs w:val="24"/>
          <w:vertAlign w:val="baseline"/>
          <w:lang w:val="en-US" w:eastAsia="zh-CN"/>
        </w:rPr>
      </w:pPr>
      <w:r>
        <w:rPr>
          <w:rFonts w:hint="eastAsia" w:ascii="仿宋" w:eastAsia="仿宋"/>
          <w:sz w:val="24"/>
          <w:szCs w:val="24"/>
          <w:highlight w:val="none"/>
          <w:lang w:val="en-US" w:eastAsia="zh-CN"/>
        </w:rPr>
        <w:t>（8）本项目由绍兴市越城区马山街道办事处进行招标，并支付合同价款。实际项目使用人绍兴市公安局交通管理局袍江交警大队马山中队，故上述要求中的采购人均为绍兴市公安局交通管理局袍江交警大队马山中队。</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r>
        <w:rPr>
          <w:rFonts w:hint="eastAsia" w:ascii="仿宋" w:eastAsia="仿宋"/>
          <w:b/>
          <w:bCs/>
          <w:caps w:val="0"/>
          <w:smallCaps w:val="0"/>
          <w:vanish w:val="0"/>
          <w:color w:val="auto"/>
          <w:sz w:val="24"/>
          <w:szCs w:val="24"/>
          <w:vertAlign w:val="baseline"/>
          <w:lang w:val="en-US" w:eastAsia="zh-CN"/>
        </w:rPr>
        <w:t>提示：柴油动力源低排放要求</w:t>
      </w:r>
    </w:p>
    <w:p>
      <w:pPr>
        <w:keepNext w:val="0"/>
        <w:keepLines w:val="0"/>
        <w:pageBreakBefore w:val="0"/>
        <w:widowControl/>
        <w:kinsoku/>
        <w:wordWrap/>
        <w:overflowPunct/>
        <w:topLinePunct w:val="0"/>
        <w:autoSpaceDE/>
        <w:autoSpaceDN/>
        <w:bidi w:val="0"/>
        <w:adjustRightInd/>
        <w:snapToGrid w:val="0"/>
        <w:spacing w:line="440" w:lineRule="exact"/>
        <w:ind w:firstLine="0"/>
        <w:textAlignment w:val="auto"/>
        <w:rPr>
          <w:rFonts w:hint="eastAsia" w:ascii="仿宋" w:eastAsia="仿宋"/>
          <w:b/>
          <w:bCs/>
          <w:color w:val="FF0000"/>
          <w:kern w:val="0"/>
          <w:sz w:val="24"/>
          <w:u w:val="single"/>
          <w:lang w:eastAsia="zh-CN"/>
        </w:rPr>
      </w:pPr>
      <w:r>
        <w:rPr>
          <w:rFonts w:hint="eastAsia" w:ascii="仿宋" w:eastAsia="仿宋"/>
          <w:caps w:val="0"/>
          <w:smallCaps w:val="0"/>
          <w:vanish w:val="0"/>
          <w:color w:val="auto"/>
          <w:sz w:val="24"/>
          <w:szCs w:val="24"/>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vertAlign w:val="baseline"/>
          <w:lang w:eastAsia="zh-CN"/>
        </w:rPr>
        <w:t>需要求</w:t>
      </w:r>
      <w:r>
        <w:rPr>
          <w:rFonts w:hint="eastAsia" w:ascii="仿宋" w:eastAsia="仿宋"/>
          <w:caps w:val="0"/>
          <w:smallCaps w:val="0"/>
          <w:vanish w:val="0"/>
          <w:color w:val="auto"/>
          <w:sz w:val="24"/>
          <w:szCs w:val="24"/>
          <w:vertAlign w:val="baseline"/>
        </w:rPr>
        <w:t>该动力源（发动机、发电机等）应当符合国家低排放要求并已向生态环境部门申领绿色编码。</w:t>
      </w:r>
    </w:p>
    <w:p>
      <w:pPr>
        <w:pStyle w:val="4"/>
        <w:keepNext/>
        <w:keepLines/>
        <w:pageBreakBefore w:val="0"/>
        <w:widowControl w:val="0"/>
        <w:suppressLineNumbers w:val="0"/>
        <w:suppressAutoHyphens w:val="0"/>
        <w:spacing w:line="415" w:lineRule="auto"/>
        <w:rPr>
          <w:rFonts w:hint="eastAsia" w:ascii="仿宋"/>
        </w:rPr>
      </w:pPr>
      <w:bookmarkStart w:id="42" w:name="_Toc29878"/>
      <w:r>
        <w:rPr>
          <w:rFonts w:hint="eastAsia" w:ascii="仿宋"/>
        </w:rPr>
        <w:t>二、商务要求</w:t>
      </w:r>
      <w:bookmarkEnd w:id="42"/>
    </w:p>
    <w:p>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★2.1服务期限</w:t>
      </w:r>
    </w:p>
    <w:p>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rPr>
        <w:t>自签订合同之日起一年。</w:t>
      </w:r>
    </w:p>
    <w:p>
      <w:pPr>
        <w:widowControl/>
        <w:snapToGrid w:val="0"/>
        <w:spacing w:line="480" w:lineRule="exact"/>
        <w:ind w:left="0"/>
        <w:rPr>
          <w:rFonts w:hint="eastAsia" w:ascii="仿宋" w:eastAsia="仿宋"/>
          <w:b/>
          <w:bCs/>
          <w:sz w:val="24"/>
        </w:rPr>
      </w:pPr>
      <w:r>
        <w:rPr>
          <w:rFonts w:hint="eastAsia" w:ascii="仿宋" w:eastAsia="仿宋"/>
          <w:b/>
          <w:bCs/>
          <w:color w:val="000000"/>
          <w:kern w:val="0"/>
          <w:sz w:val="24"/>
        </w:rPr>
        <w:t>2.2</w:t>
      </w:r>
      <w:r>
        <w:rPr>
          <w:rFonts w:hint="eastAsia" w:ascii="仿宋" w:eastAsia="仿宋"/>
          <w:b/>
          <w:bCs/>
          <w:sz w:val="24"/>
        </w:rPr>
        <w:t>数量调整</w:t>
      </w:r>
    </w:p>
    <w:p>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rPr>
        <w:t>招标人保留在签约时</w:t>
      </w:r>
      <w:r>
        <w:rPr>
          <w:rFonts w:ascii="仿宋" w:eastAsia="仿宋"/>
          <w:color w:val="000000"/>
          <w:kern w:val="0"/>
          <w:sz w:val="24"/>
          <w:u w:val="none"/>
        </w:rPr>
        <w:t>微调</w:t>
      </w:r>
      <w:r>
        <w:rPr>
          <w:rFonts w:hint="eastAsia" w:ascii="仿宋" w:eastAsia="仿宋"/>
          <w:color w:val="000000"/>
          <w:kern w:val="0"/>
          <w:sz w:val="24"/>
          <w:u w:val="none"/>
        </w:rPr>
        <w:t>部分服务的权力，投标人应对服务类别明细报价，按投标单价不变的前提下进行调整，双方不得拒绝。如遇本次招标没有涉及的设备或服务时，由</w:t>
      </w:r>
      <w:r>
        <w:rPr>
          <w:rFonts w:hint="eastAsia" w:ascii="仿宋" w:eastAsia="仿宋"/>
          <w:color w:val="000000"/>
          <w:kern w:val="0"/>
          <w:sz w:val="24"/>
        </w:rPr>
        <w:t>中标供应商</w:t>
      </w:r>
      <w:r>
        <w:rPr>
          <w:rFonts w:hint="eastAsia" w:ascii="仿宋" w:eastAsia="仿宋"/>
          <w:color w:val="000000"/>
          <w:kern w:val="0"/>
          <w:sz w:val="24"/>
          <w:u w:val="none"/>
        </w:rPr>
        <w:t>提供申请，招标人确认后实施。政府采购合同履行中追加与合同标的相同的货物、工程或者服务的采购金额不得超过原合同采购金额10%</w:t>
      </w:r>
      <w:r>
        <w:rPr>
          <w:rFonts w:ascii="仿宋" w:eastAsia="仿宋"/>
          <w:color w:val="000000"/>
          <w:kern w:val="0"/>
          <w:sz w:val="24"/>
          <w:u w:val="none"/>
        </w:rPr>
        <w:t>且不高于</w:t>
      </w:r>
      <w:r>
        <w:rPr>
          <w:rFonts w:ascii="仿宋" w:eastAsia="仿宋"/>
          <w:sz w:val="24"/>
        </w:rPr>
        <w:t>分散采购</w:t>
      </w:r>
      <w:r>
        <w:rPr>
          <w:rFonts w:hint="eastAsia" w:ascii="仿宋" w:eastAsia="仿宋"/>
          <w:sz w:val="24"/>
        </w:rPr>
        <w:t>限额标准</w:t>
      </w:r>
      <w:r>
        <w:rPr>
          <w:rFonts w:hint="eastAsia" w:ascii="仿宋" w:eastAsia="仿宋"/>
          <w:color w:val="000000"/>
          <w:kern w:val="0"/>
          <w:sz w:val="24"/>
          <w:u w:val="none"/>
        </w:rPr>
        <w:t>。</w:t>
      </w:r>
    </w:p>
    <w:p>
      <w:pPr>
        <w:widowControl/>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2.</w:t>
      </w:r>
      <w:r>
        <w:rPr>
          <w:rFonts w:hint="eastAsia" w:ascii="仿宋" w:eastAsia="仿宋"/>
          <w:b/>
          <w:bCs/>
          <w:color w:val="000000"/>
          <w:kern w:val="0"/>
          <w:sz w:val="24"/>
          <w:u w:val="none"/>
          <w:lang w:val="en-US" w:eastAsia="zh-CN"/>
        </w:rPr>
        <w:t>3</w:t>
      </w:r>
      <w:r>
        <w:rPr>
          <w:rFonts w:hint="eastAsia" w:ascii="仿宋" w:eastAsia="仿宋"/>
          <w:b/>
          <w:bCs/>
          <w:color w:val="000000"/>
          <w:kern w:val="0"/>
          <w:sz w:val="24"/>
          <w:u w:val="none"/>
        </w:rPr>
        <w:t>验收</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u w:val="none"/>
        </w:rPr>
        <w:t>）进行。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ind w:left="0"/>
        <w:rPr>
          <w:rFonts w:hint="eastAsia" w:ascii="仿宋" w:eastAsia="仿宋"/>
          <w:b/>
          <w:bCs/>
          <w:color w:val="000000"/>
          <w:kern w:val="0"/>
          <w:sz w:val="24"/>
          <w:u w:val="none"/>
          <w:lang w:val="en-US" w:eastAsia="zh-CN"/>
        </w:rPr>
      </w:pPr>
      <w:r>
        <w:rPr>
          <w:rFonts w:hint="eastAsia" w:ascii="仿宋" w:eastAsia="仿宋"/>
          <w:b/>
          <w:bCs/>
          <w:color w:val="000000"/>
          <w:kern w:val="0"/>
          <w:sz w:val="24"/>
        </w:rPr>
        <w:t>★</w:t>
      </w:r>
      <w:r>
        <w:rPr>
          <w:rFonts w:hint="eastAsia" w:ascii="仿宋" w:eastAsia="仿宋"/>
          <w:b/>
          <w:bCs/>
          <w:color w:val="000000"/>
          <w:kern w:val="0"/>
          <w:sz w:val="24"/>
          <w:u w:val="none"/>
        </w:rPr>
        <w:t>2.</w:t>
      </w:r>
      <w:r>
        <w:rPr>
          <w:rFonts w:hint="eastAsia" w:ascii="仿宋" w:eastAsia="仿宋"/>
          <w:b/>
          <w:bCs/>
          <w:color w:val="000000"/>
          <w:kern w:val="0"/>
          <w:sz w:val="24"/>
          <w:u w:val="none"/>
          <w:lang w:val="en-US" w:eastAsia="zh-CN"/>
        </w:rPr>
        <w:t>4结算原则</w:t>
      </w:r>
    </w:p>
    <w:p>
      <w:pPr>
        <w:widowControl/>
        <w:snapToGrid w:val="0"/>
        <w:spacing w:line="480" w:lineRule="exact"/>
        <w:ind w:firstLine="480" w:firstLineChars="200"/>
        <w:rPr>
          <w:rFonts w:hint="default" w:ascii="仿宋" w:eastAsia="仿宋"/>
          <w:color w:val="000000"/>
          <w:kern w:val="0"/>
          <w:sz w:val="24"/>
          <w:u w:val="none"/>
          <w:lang w:val="en-US" w:eastAsia="zh-CN"/>
        </w:rPr>
      </w:pPr>
      <w:r>
        <w:rPr>
          <w:rFonts w:hint="eastAsia" w:ascii="仿宋" w:eastAsia="仿宋"/>
          <w:color w:val="000000"/>
          <w:kern w:val="0"/>
          <w:sz w:val="24"/>
          <w:u w:val="none"/>
          <w:lang w:val="en-US" w:eastAsia="zh-CN"/>
        </w:rPr>
        <w:t>采购文件、招标答疑会纪要、中标供应商的中标报价等作为结算依据。</w:t>
      </w:r>
    </w:p>
    <w:p>
      <w:pPr>
        <w:widowControl/>
        <w:snapToGrid w:val="0"/>
        <w:spacing w:line="480" w:lineRule="exact"/>
        <w:ind w:left="0"/>
        <w:rPr>
          <w:rFonts w:hint="eastAsia" w:ascii="仿宋" w:eastAsia="仿宋"/>
          <w:b/>
          <w:bCs/>
          <w:color w:val="000000"/>
          <w:kern w:val="0"/>
          <w:sz w:val="24"/>
          <w:u w:val="none"/>
        </w:rPr>
      </w:pPr>
      <w:r>
        <w:rPr>
          <w:rFonts w:hint="eastAsia" w:ascii="仿宋" w:eastAsia="仿宋"/>
          <w:b/>
          <w:bCs/>
          <w:color w:val="000000"/>
          <w:kern w:val="0"/>
          <w:sz w:val="24"/>
          <w:u w:val="none"/>
          <w:lang w:val="en-US" w:eastAsia="zh-CN"/>
        </w:rPr>
        <w:t>2.5</w:t>
      </w:r>
      <w:r>
        <w:rPr>
          <w:rFonts w:hint="eastAsia" w:ascii="仿宋" w:eastAsia="仿宋"/>
          <w:b/>
          <w:bCs/>
          <w:color w:val="000000"/>
          <w:kern w:val="0"/>
          <w:sz w:val="24"/>
          <w:u w:val="none"/>
        </w:rPr>
        <w:t>付款方式</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按浙财采监〔2022〕3号文件要求执行，具体付款方式由双方协商合同中明确。</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lang w:val="en-US" w:eastAsia="zh-CN"/>
        </w:rPr>
        <w:t>采购人</w:t>
      </w:r>
      <w:r>
        <w:rPr>
          <w:rFonts w:hint="eastAsia" w:ascii="仿宋" w:eastAsia="仿宋"/>
          <w:color w:val="000000"/>
          <w:kern w:val="0"/>
          <w:sz w:val="24"/>
          <w:u w:val="none"/>
        </w:rPr>
        <w:t>每季度会同</w:t>
      </w:r>
      <w:r>
        <w:rPr>
          <w:rFonts w:hint="eastAsia" w:ascii="仿宋" w:eastAsia="仿宋"/>
          <w:color w:val="000000"/>
          <w:kern w:val="0"/>
          <w:sz w:val="24"/>
          <w:u w:val="none"/>
          <w:lang w:val="en-US" w:eastAsia="zh-CN"/>
        </w:rPr>
        <w:t>中标供应商</w:t>
      </w:r>
      <w:r>
        <w:rPr>
          <w:rFonts w:hint="eastAsia" w:ascii="仿宋" w:eastAsia="仿宋"/>
          <w:color w:val="000000"/>
          <w:kern w:val="0"/>
          <w:sz w:val="24"/>
          <w:u w:val="none"/>
        </w:rPr>
        <w:t>商定承包服务人员计划，</w:t>
      </w:r>
      <w:r>
        <w:rPr>
          <w:rFonts w:hint="eastAsia" w:ascii="仿宋" w:eastAsia="仿宋"/>
          <w:color w:val="000000"/>
          <w:kern w:val="0"/>
          <w:sz w:val="24"/>
          <w:u w:val="none"/>
          <w:lang w:val="en-US" w:eastAsia="zh-CN"/>
        </w:rPr>
        <w:t>中标供应商</w:t>
      </w:r>
      <w:r>
        <w:rPr>
          <w:rFonts w:hint="eastAsia" w:ascii="仿宋" w:eastAsia="仿宋"/>
          <w:color w:val="000000"/>
          <w:kern w:val="0"/>
          <w:sz w:val="24"/>
          <w:u w:val="none"/>
        </w:rPr>
        <w:t>及时按照承包服务人员计划调整指派交通值勤员，并经双方书面确认。承包服务费用每季度支付一次，在下季度5个工作日进行结算，以</w:t>
      </w:r>
      <w:r>
        <w:rPr>
          <w:rFonts w:hint="eastAsia" w:ascii="仿宋" w:eastAsia="仿宋"/>
          <w:color w:val="000000"/>
          <w:kern w:val="0"/>
          <w:sz w:val="24"/>
          <w:u w:val="none"/>
          <w:lang w:val="en-US" w:eastAsia="zh-CN"/>
        </w:rPr>
        <w:t>中标供应商</w:t>
      </w:r>
      <w:r>
        <w:rPr>
          <w:rFonts w:hint="eastAsia" w:ascii="仿宋" w:eastAsia="仿宋"/>
          <w:color w:val="000000"/>
          <w:kern w:val="0"/>
          <w:sz w:val="24"/>
          <w:u w:val="none"/>
        </w:rPr>
        <w:t>上报的经双方批准的承包服务人员计算，</w:t>
      </w:r>
      <w:r>
        <w:rPr>
          <w:rFonts w:hint="eastAsia" w:ascii="仿宋" w:eastAsia="仿宋"/>
          <w:color w:val="000000"/>
          <w:kern w:val="0"/>
          <w:sz w:val="24"/>
          <w:u w:val="none"/>
          <w:lang w:val="en-US" w:eastAsia="zh-CN"/>
        </w:rPr>
        <w:t>中标供应商</w:t>
      </w:r>
      <w:r>
        <w:rPr>
          <w:rFonts w:hint="eastAsia" w:ascii="仿宋" w:eastAsia="仿宋"/>
          <w:color w:val="000000"/>
          <w:kern w:val="0"/>
          <w:sz w:val="24"/>
          <w:u w:val="none"/>
        </w:rPr>
        <w:t>实际指派交通值勤员人数确认单为依据（由袍江交警大队马山中队出具）。费用由</w:t>
      </w:r>
      <w:r>
        <w:rPr>
          <w:rFonts w:hint="eastAsia" w:ascii="仿宋" w:eastAsia="仿宋"/>
          <w:color w:val="000000"/>
          <w:kern w:val="0"/>
          <w:sz w:val="24"/>
          <w:u w:val="none"/>
          <w:lang w:val="en-US" w:eastAsia="zh-CN"/>
        </w:rPr>
        <w:t>采购人</w:t>
      </w:r>
      <w:r>
        <w:rPr>
          <w:rFonts w:hint="eastAsia" w:ascii="仿宋" w:eastAsia="仿宋"/>
          <w:color w:val="000000"/>
          <w:kern w:val="0"/>
          <w:sz w:val="24"/>
          <w:u w:val="none"/>
        </w:rPr>
        <w:t>直接支付至</w:t>
      </w:r>
      <w:r>
        <w:rPr>
          <w:rFonts w:hint="eastAsia" w:ascii="仿宋" w:eastAsia="仿宋"/>
          <w:color w:val="000000"/>
          <w:kern w:val="0"/>
          <w:sz w:val="24"/>
          <w:u w:val="none"/>
          <w:lang w:val="en-US" w:eastAsia="zh-CN"/>
        </w:rPr>
        <w:t>中标供应商</w:t>
      </w:r>
      <w:r>
        <w:rPr>
          <w:rFonts w:hint="eastAsia" w:ascii="仿宋" w:eastAsia="仿宋"/>
          <w:color w:val="000000"/>
          <w:kern w:val="0"/>
          <w:sz w:val="24"/>
          <w:u w:val="none"/>
        </w:rPr>
        <w:t>，</w:t>
      </w:r>
      <w:r>
        <w:rPr>
          <w:rFonts w:hint="eastAsia" w:ascii="仿宋" w:eastAsia="仿宋"/>
          <w:color w:val="000000"/>
          <w:kern w:val="0"/>
          <w:sz w:val="24"/>
          <w:u w:val="none"/>
          <w:lang w:val="en-US" w:eastAsia="zh-CN"/>
        </w:rPr>
        <w:t>中标供应商</w:t>
      </w:r>
      <w:r>
        <w:rPr>
          <w:rFonts w:hint="eastAsia" w:ascii="仿宋" w:eastAsia="仿宋"/>
          <w:color w:val="000000"/>
          <w:kern w:val="0"/>
          <w:sz w:val="24"/>
          <w:u w:val="none"/>
        </w:rPr>
        <w:t>在申请付款时，须同步提供符合</w:t>
      </w:r>
      <w:r>
        <w:rPr>
          <w:rFonts w:hint="eastAsia" w:ascii="仿宋" w:eastAsia="仿宋"/>
          <w:color w:val="000000"/>
          <w:kern w:val="0"/>
          <w:sz w:val="24"/>
          <w:u w:val="none"/>
          <w:lang w:val="en-US" w:eastAsia="zh-CN"/>
        </w:rPr>
        <w:t>采购人</w:t>
      </w:r>
      <w:r>
        <w:rPr>
          <w:rFonts w:hint="eastAsia" w:ascii="仿宋" w:eastAsia="仿宋"/>
          <w:color w:val="000000"/>
          <w:kern w:val="0"/>
          <w:sz w:val="24"/>
          <w:u w:val="none"/>
        </w:rPr>
        <w:t>入账要求的增值税专用发票，否则</w:t>
      </w:r>
      <w:r>
        <w:rPr>
          <w:rFonts w:hint="eastAsia" w:ascii="仿宋" w:eastAsia="仿宋"/>
          <w:color w:val="000000"/>
          <w:kern w:val="0"/>
          <w:sz w:val="24"/>
          <w:u w:val="none"/>
          <w:lang w:val="en-US" w:eastAsia="zh-CN"/>
        </w:rPr>
        <w:t>采购人</w:t>
      </w:r>
      <w:r>
        <w:rPr>
          <w:rFonts w:hint="eastAsia" w:ascii="仿宋" w:eastAsia="仿宋"/>
          <w:color w:val="000000"/>
          <w:kern w:val="0"/>
          <w:sz w:val="24"/>
          <w:u w:val="none"/>
        </w:rPr>
        <w:t>有权迟延付款且无需承担违约责任。</w:t>
      </w: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pStyle w:val="3"/>
        <w:keepNext/>
        <w:keepLines/>
        <w:pageBreakBefore w:val="0"/>
        <w:widowControl w:val="0"/>
        <w:suppressLineNumbers w:val="0"/>
        <w:suppressAutoHyphens w:val="0"/>
        <w:spacing w:line="578" w:lineRule="auto"/>
        <w:jc w:val="center"/>
        <w:rPr>
          <w:rFonts w:hint="eastAsia" w:ascii="仿宋"/>
        </w:rPr>
      </w:pPr>
      <w:bookmarkStart w:id="43" w:name="_Toc14268"/>
      <w:r>
        <w:rPr>
          <w:rFonts w:hint="eastAsia" w:ascii="仿宋"/>
        </w:rPr>
        <w:t>第四章  拟签订合同的主要条款</w:t>
      </w:r>
      <w:bookmarkEnd w:id="43"/>
    </w:p>
    <w:p>
      <w:pPr>
        <w:keepNext w:val="0"/>
        <w:keepLines w:val="0"/>
        <w:pageBreakBefore w:val="0"/>
        <w:widowControl/>
        <w:kinsoku/>
        <w:wordWrap/>
        <w:overflowPunct/>
        <w:topLinePunct w:val="0"/>
        <w:autoSpaceDE/>
        <w:autoSpaceDN/>
        <w:bidi w:val="0"/>
        <w:adjustRightInd/>
        <w:snapToGrid w:val="0"/>
        <w:spacing w:line="460" w:lineRule="exact"/>
        <w:ind w:left="0"/>
        <w:textAlignment w:val="auto"/>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甲方（采购人）：绍兴市越城区马山街道办事处</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 xml:space="preserve">乙方（供应商）： </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甲、乙双方根据</w:t>
      </w:r>
      <w:r>
        <w:rPr>
          <w:rFonts w:hint="eastAsia" w:ascii="仿宋" w:hAnsi="仿宋" w:eastAsia="仿宋" w:cs="仿宋"/>
          <w:color w:val="000000"/>
          <w:kern w:val="0"/>
          <w:sz w:val="24"/>
          <w:u w:val="single"/>
        </w:rPr>
        <w:t xml:space="preserve">    （填写采购代理机构名称）   </w:t>
      </w:r>
      <w:r>
        <w:rPr>
          <w:rFonts w:hint="eastAsia" w:ascii="仿宋" w:hAnsi="仿宋" w:eastAsia="仿宋" w:cs="仿宋"/>
          <w:color w:val="000000"/>
          <w:kern w:val="0"/>
          <w:sz w:val="24"/>
          <w:u w:val="none"/>
        </w:rPr>
        <w:t>项目编号为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none"/>
        </w:rPr>
        <w:t>的</w:t>
      </w:r>
      <w:r>
        <w:rPr>
          <w:rFonts w:hint="eastAsia" w:ascii="仿宋" w:hAnsi="仿宋" w:eastAsia="仿宋" w:cs="仿宋"/>
          <w:color w:val="000000"/>
          <w:kern w:val="0"/>
          <w:sz w:val="24"/>
          <w:u w:val="single"/>
        </w:rPr>
        <w:t>（标项及名称）</w:t>
      </w:r>
      <w:r>
        <w:rPr>
          <w:rFonts w:hint="eastAsia" w:ascii="仿宋" w:hAnsi="仿宋" w:eastAsia="仿宋" w:cs="仿宋"/>
          <w:color w:val="000000"/>
          <w:kern w:val="0"/>
          <w:sz w:val="24"/>
          <w:u w:val="none"/>
        </w:rPr>
        <w:t>项目的政府采购交易结果，签署本合同。</w:t>
      </w:r>
    </w:p>
    <w:p>
      <w:pPr>
        <w:keepNext w:val="0"/>
        <w:keepLines w:val="0"/>
        <w:pageBreakBefore w:val="0"/>
        <w:widowControl/>
        <w:numPr>
          <w:ilvl w:val="0"/>
          <w:numId w:val="7"/>
        </w:numPr>
        <w:kinsoku/>
        <w:wordWrap/>
        <w:overflowPunct/>
        <w:topLinePunct w:val="0"/>
        <w:autoSpaceDE/>
        <w:autoSpaceDN/>
        <w:bidi w:val="0"/>
        <w:adjustRightInd/>
        <w:snapToGrid w:val="0"/>
        <w:spacing w:line="460" w:lineRule="exact"/>
        <w:textAlignment w:val="auto"/>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服务内容及标准</w:t>
      </w:r>
    </w:p>
    <w:p>
      <w:pPr>
        <w:keepNext w:val="0"/>
        <w:keepLines w:val="0"/>
        <w:pageBreakBefore w:val="0"/>
        <w:widowControl/>
        <w:kinsoku/>
        <w:wordWrap/>
        <w:overflowPunct/>
        <w:topLinePunct w:val="0"/>
        <w:autoSpaceDE/>
        <w:autoSpaceDN/>
        <w:bidi w:val="0"/>
        <w:adjustRightInd/>
        <w:snapToGrid w:val="0"/>
        <w:spacing w:line="460" w:lineRule="exact"/>
        <w:ind w:left="480" w:firstLine="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（按采购需求及投标文件的内容填写）</w:t>
      </w:r>
    </w:p>
    <w:p>
      <w:pPr>
        <w:keepNext w:val="0"/>
        <w:keepLines w:val="0"/>
        <w:pageBreakBefore w:val="0"/>
        <w:widowControl/>
        <w:numPr>
          <w:ilvl w:val="0"/>
          <w:numId w:val="7"/>
        </w:numPr>
        <w:kinsoku/>
        <w:wordWrap/>
        <w:overflowPunct/>
        <w:topLinePunct w:val="0"/>
        <w:autoSpaceDE/>
        <w:autoSpaceDN/>
        <w:bidi w:val="0"/>
        <w:adjustRightInd/>
        <w:snapToGrid w:val="0"/>
        <w:spacing w:line="460" w:lineRule="exact"/>
        <w:textAlignment w:val="auto"/>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服务价格</w:t>
      </w:r>
    </w:p>
    <w:p>
      <w:pPr>
        <w:keepNext w:val="0"/>
        <w:keepLines w:val="0"/>
        <w:pageBreakBefore w:val="0"/>
        <w:widowControl/>
        <w:kinsoku/>
        <w:wordWrap/>
        <w:overflowPunct/>
        <w:topLinePunct w:val="0"/>
        <w:autoSpaceDE/>
        <w:autoSpaceDN/>
        <w:bidi w:val="0"/>
        <w:adjustRightInd/>
        <w:snapToGrid w:val="0"/>
        <w:spacing w:line="460" w:lineRule="exact"/>
        <w:ind w:left="480" w:firstLine="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（有服务分项的，需报分项价格和总价）</w:t>
      </w:r>
    </w:p>
    <w:p>
      <w:pPr>
        <w:keepNext w:val="0"/>
        <w:keepLines w:val="0"/>
        <w:pageBreakBefore w:val="0"/>
        <w:widowControl/>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三、技术资料</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1.乙方应按采购文件规定的时间向甲方提供与本项目有关的技术资料。</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四、知识产权</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1、乙方应保证所提供的货物与服务均不会侵犯任何第三方的知识产权。</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2、乙方保证所交付的服务的所有权完全属于乙方且无任何抵押、查封等产权瑕疵。</w:t>
      </w:r>
    </w:p>
    <w:p>
      <w:pPr>
        <w:keepNext w:val="0"/>
        <w:keepLines w:val="0"/>
        <w:pageBreakBefore w:val="0"/>
        <w:widowControl/>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五、转包或分包</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不允许转包。</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不允许</w:t>
      </w:r>
      <w:r>
        <w:rPr>
          <w:rFonts w:hint="eastAsia" w:ascii="仿宋" w:hAnsi="仿宋" w:eastAsia="仿宋" w:cs="仿宋"/>
          <w:color w:val="000000"/>
          <w:kern w:val="0"/>
          <w:sz w:val="24"/>
          <w:u w:val="none"/>
          <w:lang w:val="en-US" w:eastAsia="zh-CN"/>
        </w:rPr>
        <w:t>分</w:t>
      </w:r>
      <w:r>
        <w:rPr>
          <w:rFonts w:hint="eastAsia" w:ascii="仿宋" w:hAnsi="仿宋" w:eastAsia="仿宋" w:cs="仿宋"/>
          <w:color w:val="000000"/>
          <w:kern w:val="0"/>
          <w:sz w:val="24"/>
          <w:u w:val="none"/>
        </w:rPr>
        <w:t>包。</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如乙方将项目转包或分包，甲方有权解除合同，没收履约保证金并追究乙方的违约责任。</w:t>
      </w:r>
    </w:p>
    <w:p>
      <w:pPr>
        <w:keepNext w:val="0"/>
        <w:keepLines w:val="0"/>
        <w:pageBreakBefore w:val="0"/>
        <w:widowControl/>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六、履约保证金</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1.履约保证金</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none"/>
        </w:rPr>
        <w:t>元。[履约保证金交至</w:t>
      </w:r>
      <w:r>
        <w:rPr>
          <w:rFonts w:hint="eastAsia" w:ascii="仿宋" w:hAnsi="仿宋" w:eastAsia="仿宋" w:cs="仿宋"/>
          <w:color w:val="000000"/>
          <w:kern w:val="0"/>
          <w:sz w:val="24"/>
          <w:u w:val="none"/>
          <w:lang w:val="en-US" w:eastAsia="zh-CN"/>
        </w:rPr>
        <w:t>甲方</w:t>
      </w:r>
      <w:r>
        <w:rPr>
          <w:rFonts w:hint="eastAsia" w:ascii="仿宋" w:hAnsi="仿宋" w:eastAsia="仿宋" w:cs="仿宋"/>
          <w:color w:val="000000"/>
          <w:kern w:val="0"/>
          <w:sz w:val="24"/>
          <w:u w:val="none"/>
        </w:rPr>
        <w:t>处，服务完成并验收通过后</w:t>
      </w:r>
      <w:r>
        <w:rPr>
          <w:rFonts w:hint="eastAsia" w:ascii="仿宋" w:hAnsi="仿宋" w:eastAsia="仿宋" w:cs="仿宋"/>
          <w:color w:val="000000"/>
          <w:kern w:val="0"/>
          <w:sz w:val="24"/>
          <w:u w:val="none"/>
          <w:lang w:val="en-US" w:eastAsia="zh-CN"/>
        </w:rPr>
        <w:t>一个月</w:t>
      </w:r>
      <w:r>
        <w:rPr>
          <w:rFonts w:hint="eastAsia" w:ascii="仿宋" w:hAnsi="仿宋" w:eastAsia="仿宋" w:cs="仿宋"/>
          <w:color w:val="000000"/>
          <w:kern w:val="0"/>
          <w:sz w:val="24"/>
          <w:u w:val="none"/>
        </w:rPr>
        <w:t>内无息退还。]</w:t>
      </w:r>
    </w:p>
    <w:p>
      <w:pPr>
        <w:keepNext w:val="0"/>
        <w:keepLines w:val="0"/>
        <w:pageBreakBefore w:val="0"/>
        <w:widowControl/>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七、项目服务期限及实施地点</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1.服务期限</w:t>
      </w:r>
      <w:r>
        <w:rPr>
          <w:rFonts w:hint="eastAsia" w:ascii="仿宋" w:hAnsi="仿宋" w:eastAsia="仿宋" w:cs="仿宋"/>
          <w:color w:val="000000"/>
          <w:kern w:val="0"/>
          <w:sz w:val="24"/>
          <w:u w:val="none"/>
          <w:lang w:eastAsia="zh-CN"/>
        </w:rPr>
        <w:t>：</w:t>
      </w:r>
      <w:r>
        <w:rPr>
          <w:rFonts w:hint="eastAsia" w:ascii="仿宋" w:hAnsi="仿宋" w:eastAsia="仿宋" w:cs="仿宋"/>
          <w:color w:val="000000"/>
          <w:kern w:val="0"/>
          <w:sz w:val="24"/>
          <w:u w:val="none"/>
        </w:rPr>
        <w:t>自签订合同之日起一年，具体从202</w:t>
      </w:r>
      <w:r>
        <w:rPr>
          <w:rFonts w:hint="eastAsia" w:ascii="仿宋" w:hAnsi="仿宋" w:eastAsia="仿宋" w:cs="仿宋"/>
          <w:color w:val="000000"/>
          <w:kern w:val="0"/>
          <w:sz w:val="24"/>
          <w:u w:val="none"/>
          <w:lang w:val="en-US" w:eastAsia="zh-CN"/>
        </w:rPr>
        <w:t>5</w:t>
      </w:r>
      <w:r>
        <w:rPr>
          <w:rFonts w:hint="eastAsia" w:ascii="仿宋" w:hAnsi="仿宋" w:eastAsia="仿宋" w:cs="仿宋"/>
          <w:color w:val="000000"/>
          <w:kern w:val="0"/>
          <w:sz w:val="24"/>
          <w:u w:val="none"/>
        </w:rPr>
        <w:t>年  月  日至202</w:t>
      </w:r>
      <w:r>
        <w:rPr>
          <w:rFonts w:hint="eastAsia" w:ascii="仿宋" w:hAnsi="仿宋" w:eastAsia="仿宋" w:cs="仿宋"/>
          <w:color w:val="000000"/>
          <w:kern w:val="0"/>
          <w:sz w:val="24"/>
          <w:u w:val="none"/>
          <w:lang w:val="en-US" w:eastAsia="zh-CN"/>
        </w:rPr>
        <w:t>6</w:t>
      </w:r>
      <w:r>
        <w:rPr>
          <w:rFonts w:hint="eastAsia" w:ascii="仿宋" w:hAnsi="仿宋" w:eastAsia="仿宋" w:cs="仿宋"/>
          <w:color w:val="000000"/>
          <w:kern w:val="0"/>
          <w:sz w:val="24"/>
          <w:u w:val="none"/>
        </w:rPr>
        <w:t>年  月  日止（届时合同期满前一个月，乙方应书面通知甲方）。</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lang w:val="en-US" w:eastAsia="zh-CN"/>
        </w:rPr>
      </w:pPr>
      <w:r>
        <w:rPr>
          <w:rFonts w:hint="eastAsia" w:ascii="仿宋" w:hAnsi="仿宋" w:eastAsia="仿宋" w:cs="仿宋"/>
          <w:color w:val="000000"/>
          <w:kern w:val="0"/>
          <w:sz w:val="24"/>
          <w:u w:val="none"/>
        </w:rPr>
        <w:t>2.实施地点：马山街道辖区内</w:t>
      </w:r>
      <w:r>
        <w:rPr>
          <w:rFonts w:hint="eastAsia" w:ascii="仿宋" w:hAnsi="仿宋" w:eastAsia="仿宋" w:cs="仿宋"/>
          <w:color w:val="000000"/>
          <w:kern w:val="0"/>
          <w:sz w:val="24"/>
          <w:u w:val="none"/>
          <w:lang w:eastAsia="zh-CN"/>
        </w:rPr>
        <w:t>。</w:t>
      </w:r>
    </w:p>
    <w:p>
      <w:pPr>
        <w:keepNext w:val="0"/>
        <w:keepLines w:val="0"/>
        <w:pageBreakBefore w:val="0"/>
        <w:widowControl/>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八、付款</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eastAsia="仿宋"/>
          <w:color w:val="000000"/>
          <w:kern w:val="0"/>
          <w:sz w:val="24"/>
          <w:u w:val="none"/>
        </w:rPr>
      </w:pPr>
      <w:r>
        <w:rPr>
          <w:rFonts w:hint="eastAsia" w:ascii="仿宋" w:eastAsia="仿宋"/>
          <w:color w:val="000000"/>
          <w:kern w:val="0"/>
          <w:sz w:val="24"/>
          <w:u w:val="none"/>
        </w:rPr>
        <w:t>付款方式：</w:t>
      </w:r>
    </w:p>
    <w:p>
      <w:pPr>
        <w:keepNext w:val="0"/>
        <w:keepLines w:val="0"/>
        <w:pageBreakBefore w:val="0"/>
        <w:kinsoku/>
        <w:wordWrap/>
        <w:overflowPunct/>
        <w:topLinePunct w:val="0"/>
        <w:autoSpaceDE/>
        <w:autoSpaceDN/>
        <w:bidi w:val="0"/>
        <w:adjustRightInd/>
        <w:snapToGrid w:val="0"/>
        <w:spacing w:line="4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九、商品包装和快递包装要求</w:t>
      </w:r>
    </w:p>
    <w:p>
      <w:pPr>
        <w:keepNext w:val="0"/>
        <w:keepLines w:val="0"/>
        <w:pageBreakBefore w:val="0"/>
        <w:kinsoku/>
        <w:wordWrap/>
        <w:overflowPunct/>
        <w:topLinePunct w:val="0"/>
        <w:autoSpaceDE/>
        <w:autoSpaceDN/>
        <w:bidi w:val="0"/>
        <w:adjustRightInd/>
        <w:snapToGrid w:val="0"/>
        <w:spacing w:line="4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本次项目采购所涉及的商品包装和快递包装建议按《关于印发《商品包装政府采购需求标准（试行）》、 《快递包装政府采购需求标准（试行）》的通知》（财办库〔2020〕123号）文件要求执行。</w:t>
      </w:r>
    </w:p>
    <w:p>
      <w:pPr>
        <w:keepNext w:val="0"/>
        <w:keepLines w:val="0"/>
        <w:pageBreakBefore w:val="0"/>
        <w:widowControl/>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十、税费</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本合同执行中相关的一切税费均由乙方负担。</w:t>
      </w:r>
    </w:p>
    <w:p>
      <w:pPr>
        <w:keepNext w:val="0"/>
        <w:keepLines w:val="0"/>
        <w:pageBreakBefore w:val="0"/>
        <w:widowControl/>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十一、违约责任</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1.甲方无正当理由拒绝验收项目的，甲方向乙方偿付拒收合同总价的百分之五违约金。</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2.甲方无故逾期验收和办理合同款项支付手续的,甲方应按逾期付款总额每日万分之五向乙方支付违约金。</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highlight w:val="none"/>
          <w:u w:val="none"/>
        </w:rPr>
      </w:pPr>
      <w:r>
        <w:rPr>
          <w:rFonts w:hint="eastAsia" w:ascii="仿宋" w:hAnsi="仿宋" w:eastAsia="仿宋" w:cs="仿宋"/>
          <w:color w:val="000000"/>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highlight w:val="none"/>
          <w:u w:val="none"/>
        </w:rPr>
        <w:t>4.乙方所履行的服务质量或服</w:t>
      </w:r>
      <w:r>
        <w:rPr>
          <w:rFonts w:hint="eastAsia" w:ascii="仿宋" w:hAnsi="仿宋" w:eastAsia="仿宋" w:cs="仿宋"/>
          <w:color w:val="000000"/>
          <w:kern w:val="0"/>
          <w:sz w:val="24"/>
          <w:u w:val="none"/>
        </w:rPr>
        <w:t>务数量不符合合同规定及采购文件规定的，甲方有权中止接受服务，单方面解除合同，且相关损失由乙方承担。</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lang w:val="en-US" w:eastAsia="zh-CN"/>
        </w:rPr>
        <w:t>5</w:t>
      </w:r>
      <w:r>
        <w:rPr>
          <w:rFonts w:hint="eastAsia" w:ascii="仿宋" w:hAnsi="仿宋" w:eastAsia="仿宋" w:cs="仿宋"/>
          <w:color w:val="000000"/>
          <w:kern w:val="0"/>
          <w:sz w:val="24"/>
          <w:u w:val="none"/>
        </w:rPr>
        <w:t>.解除合同应向财政备案。</w:t>
      </w:r>
    </w:p>
    <w:p>
      <w:pPr>
        <w:keepNext w:val="0"/>
        <w:keepLines w:val="0"/>
        <w:pageBreakBefore w:val="0"/>
        <w:widowControl/>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十二、不可抗力事件处理</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1.在合同有效期内，任何一方因不可抗力事件导致不能履行合同，则合同履行期可延长，其延长期与不可抗力影响期相同。</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2.不可抗力事件发生后，应立即通知对方，并寄送有关权威机构出具的证明。</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3.不可抗力事件延续120天以上，双方应通过友好协商，确定是否继续履行合同。</w:t>
      </w:r>
    </w:p>
    <w:p>
      <w:pPr>
        <w:keepNext w:val="0"/>
        <w:keepLines w:val="0"/>
        <w:pageBreakBefore w:val="0"/>
        <w:widowControl/>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十三、诉讼</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双方在执行合同中所发生的一切争议，应通过协商解决。如协商不成，可向甲方所在地法院起诉。</w:t>
      </w:r>
    </w:p>
    <w:p>
      <w:pPr>
        <w:keepNext w:val="0"/>
        <w:keepLines w:val="0"/>
        <w:pageBreakBefore w:val="0"/>
        <w:widowControl/>
        <w:kinsoku/>
        <w:wordWrap/>
        <w:overflowPunct/>
        <w:topLinePunct w:val="0"/>
        <w:autoSpaceDE/>
        <w:autoSpaceDN/>
        <w:bidi w:val="0"/>
        <w:adjustRightInd/>
        <w:snapToGrid w:val="0"/>
        <w:spacing w:line="460" w:lineRule="exact"/>
        <w:ind w:firstLine="482" w:firstLineChars="200"/>
        <w:textAlignment w:val="auto"/>
        <w:rPr>
          <w:rFonts w:hint="eastAsia" w:ascii="仿宋" w:hAnsi="仿宋" w:eastAsia="仿宋" w:cs="仿宋"/>
          <w:b/>
          <w:bCs/>
          <w:color w:val="000000"/>
          <w:kern w:val="0"/>
          <w:sz w:val="24"/>
          <w:u w:val="none"/>
        </w:rPr>
      </w:pPr>
      <w:r>
        <w:rPr>
          <w:rFonts w:hint="eastAsia" w:ascii="仿宋" w:hAnsi="仿宋" w:eastAsia="仿宋" w:cs="仿宋"/>
          <w:b/>
          <w:bCs/>
          <w:color w:val="000000"/>
          <w:kern w:val="0"/>
          <w:sz w:val="24"/>
          <w:u w:val="none"/>
        </w:rPr>
        <w:t>十四、合同生效及其他</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1.合同经甲、乙双方签名并加盖单位公章后生效。</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3.采购文件、投标文件与本合同具有同等法律效力。</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4.本合同未尽事宜，遵照《民法典》有关条文执行。</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5.本合同一式五份，具有同等法律效力，甲、乙双方各执二份，采购代理机构一份。</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 xml:space="preserve">甲方（盖章）：                                   </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 xml:space="preserve">地址：                                   </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 xml:space="preserve">法定（授权）代表人：                   </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 xml:space="preserve">签名日期：     年   月   日           </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乙方（盖章）：</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 xml:space="preserve">地址： </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开户行：</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开户账号：</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法定（授权）代表人：</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签名日期：      年   月   日</w:t>
      </w:r>
    </w:p>
    <w:p>
      <w:pPr>
        <w:pStyle w:val="3"/>
        <w:keepNext/>
        <w:keepLines/>
        <w:pageBreakBefore w:val="0"/>
        <w:widowControl w:val="0"/>
        <w:suppressLineNumbers w:val="0"/>
        <w:suppressAutoHyphens w:val="0"/>
        <w:spacing w:line="578" w:lineRule="auto"/>
        <w:jc w:val="center"/>
        <w:rPr>
          <w:rFonts w:hint="eastAsia" w:ascii="仿宋"/>
        </w:rPr>
      </w:pPr>
      <w:bookmarkStart w:id="44" w:name="_Toc14424"/>
      <w:r>
        <w:rPr>
          <w:rFonts w:hint="eastAsia" w:ascii="仿宋"/>
        </w:rPr>
        <w:t>第五章  评标办法及标准</w:t>
      </w:r>
      <w:bookmarkEnd w:id="44"/>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 w:hAnsi="仿宋" w:eastAsia="仿宋" w:cs="仿宋"/>
          <w:b/>
          <w:color w:val="000000"/>
          <w:sz w:val="24"/>
        </w:rPr>
      </w:pPr>
      <w:r>
        <w:rPr>
          <w:rFonts w:hint="eastAsia" w:ascii="仿宋" w:hAnsi="仿宋" w:eastAsia="仿宋" w:cs="仿宋"/>
          <w:b/>
          <w:color w:val="000000"/>
          <w:sz w:val="24"/>
        </w:rPr>
        <w:t>特别条款：</w:t>
      </w:r>
    </w:p>
    <w:p>
      <w:pPr>
        <w:keepNext w:val="0"/>
        <w:keepLines w:val="0"/>
        <w:pageBreakBefore w:val="0"/>
        <w:kinsoku/>
        <w:wordWrap/>
        <w:overflowPunct/>
        <w:topLinePunct w:val="0"/>
        <w:autoSpaceDE/>
        <w:autoSpaceDN/>
        <w:bidi w:val="0"/>
        <w:adjustRightInd/>
        <w:spacing w:line="420" w:lineRule="exact"/>
        <w:ind w:firstLine="472" w:firstLineChars="196"/>
        <w:jc w:val="left"/>
        <w:textAlignment w:val="auto"/>
        <w:rPr>
          <w:rFonts w:hint="eastAsia" w:ascii="仿宋" w:hAnsi="仿宋" w:eastAsia="仿宋" w:cs="仿宋"/>
          <w:b/>
          <w:color w:val="000000"/>
          <w:sz w:val="24"/>
        </w:rPr>
      </w:pPr>
      <w:r>
        <w:rPr>
          <w:rFonts w:hint="eastAsia" w:ascii="仿宋" w:hAnsi="仿宋" w:eastAsia="仿宋" w:cs="仿宋"/>
          <w:b/>
          <w:sz w:val="24"/>
        </w:rPr>
        <w:t>A.使用综合评分法的采购项目，提供</w:t>
      </w:r>
      <w:r>
        <w:rPr>
          <w:rFonts w:hint="eastAsia" w:ascii="仿宋" w:hAnsi="仿宋" w:eastAsia="仿宋" w:cs="仿宋"/>
          <w:b/>
          <w:sz w:val="24"/>
          <w:bdr w:val="single" w:color="000000" w:sz="4" w:space="0"/>
        </w:rPr>
        <w:t>相同品牌</w:t>
      </w:r>
      <w:r>
        <w:rPr>
          <w:rFonts w:hint="eastAsia" w:ascii="仿宋" w:hAnsi="仿宋" w:eastAsia="仿宋" w:cs="仿宋"/>
          <w:b/>
          <w:sz w:val="24"/>
        </w:rPr>
        <w:t>产品且通过资格审查、符合性审</w:t>
      </w:r>
      <w:r>
        <w:rPr>
          <w:rFonts w:hint="eastAsia" w:ascii="仿宋" w:hAnsi="仿宋" w:eastAsia="仿宋" w:cs="仿宋"/>
          <w:b/>
          <w:color w:val="000000"/>
          <w:sz w:val="24"/>
        </w:rPr>
        <w:t>查的不同投标人参加同一合同项下投标的，按一家投标人计算，评审后得分最高的同品牌投标人获得中标供应商推荐资格；评审得分相同的，由采购人或者采购人委托评审委员会按照采购文件规定的方式确定一个投标人获得中标供应商推荐资格，采购文件未规定的采取随机抽取方式确定，其他同品牌投标人不作为中标候选人。</w:t>
      </w:r>
    </w:p>
    <w:p>
      <w:pPr>
        <w:keepNext w:val="0"/>
        <w:keepLines w:val="0"/>
        <w:pageBreakBefore w:val="0"/>
        <w:kinsoku/>
        <w:wordWrap/>
        <w:overflowPunct/>
        <w:topLinePunct w:val="0"/>
        <w:autoSpaceDE/>
        <w:autoSpaceDN/>
        <w:bidi w:val="0"/>
        <w:adjustRightInd/>
        <w:spacing w:line="420" w:lineRule="exact"/>
        <w:ind w:firstLine="472" w:firstLineChars="196"/>
        <w:jc w:val="left"/>
        <w:textAlignment w:val="auto"/>
        <w:rPr>
          <w:rFonts w:hint="eastAsia" w:ascii="仿宋" w:hAnsi="仿宋" w:eastAsia="仿宋" w:cs="仿宋"/>
          <w:b/>
          <w:sz w:val="24"/>
        </w:rPr>
      </w:pPr>
      <w:r>
        <w:rPr>
          <w:rFonts w:hint="eastAsia" w:ascii="仿宋" w:hAnsi="仿宋" w:eastAsia="仿宋" w:cs="仿宋"/>
          <w:b/>
          <w:sz w:val="24"/>
        </w:rPr>
        <w:t>B.非单一产品采购项目，多家投标人中作为核心产品（由采购人根据采购项目技术构成、产品价格比重等确定，并在采购文件中载明）品牌均相同的，视为提供的是同品牌的产品；按前款规定处理。</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 w:hAnsi="仿宋" w:eastAsia="仿宋" w:cs="仿宋"/>
          <w:b/>
          <w:sz w:val="24"/>
        </w:rPr>
      </w:pPr>
      <w:r>
        <w:rPr>
          <w:rFonts w:hint="eastAsia" w:ascii="仿宋" w:hAnsi="仿宋" w:eastAsia="仿宋" w:cs="仿宋"/>
          <w:b/>
          <w:sz w:val="24"/>
        </w:rPr>
        <w:t>1、评标方法：</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pPr>
        <w:keepNext w:val="0"/>
        <w:keepLines w:val="0"/>
        <w:pageBreakBefore w:val="0"/>
        <w:widowControl/>
        <w:kinsoku/>
        <w:wordWrap/>
        <w:overflowPunct/>
        <w:topLinePunct w:val="0"/>
        <w:autoSpaceDE/>
        <w:autoSpaceDN/>
        <w:bidi w:val="0"/>
        <w:adjustRightInd/>
        <w:snapToGrid w:val="0"/>
        <w:spacing w:line="420" w:lineRule="exact"/>
        <w:ind w:left="0"/>
        <w:textAlignment w:val="auto"/>
        <w:rPr>
          <w:rFonts w:hint="eastAsia" w:ascii="仿宋" w:hAnsi="仿宋" w:eastAsia="仿宋" w:cs="仿宋"/>
          <w:color w:val="000000"/>
          <w:kern w:val="0"/>
          <w:sz w:val="24"/>
          <w:u w:val="none"/>
        </w:rPr>
      </w:pPr>
      <w:r>
        <w:rPr>
          <w:rFonts w:hint="eastAsia" w:ascii="仿宋" w:hAnsi="仿宋" w:eastAsia="仿宋" w:cs="仿宋"/>
          <w:b/>
          <w:sz w:val="24"/>
        </w:rPr>
        <w:t>2.评分标准：</w:t>
      </w:r>
      <w:r>
        <w:rPr>
          <w:rFonts w:hint="eastAsia" w:ascii="仿宋" w:hAnsi="仿宋" w:eastAsia="仿宋" w:cs="仿宋"/>
          <w:sz w:val="24"/>
        </w:rPr>
        <w:t>总分100分，其中商务技术分</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70</w:t>
      </w:r>
      <w:r>
        <w:rPr>
          <w:rFonts w:hint="eastAsia" w:ascii="仿宋" w:hAnsi="仿宋" w:eastAsia="仿宋" w:cs="仿宋"/>
          <w:sz w:val="24"/>
          <w:u w:val="single"/>
        </w:rPr>
        <w:t xml:space="preserve"> </w:t>
      </w:r>
      <w:r>
        <w:rPr>
          <w:rFonts w:hint="eastAsia" w:ascii="仿宋" w:hAnsi="仿宋" w:eastAsia="仿宋" w:cs="仿宋"/>
          <w:sz w:val="24"/>
        </w:rPr>
        <w:t>分，价格分</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30</w:t>
      </w:r>
      <w:r>
        <w:rPr>
          <w:rFonts w:hint="eastAsia" w:ascii="仿宋" w:hAnsi="仿宋" w:eastAsia="仿宋" w:cs="仿宋"/>
          <w:sz w:val="24"/>
          <w:u w:val="single"/>
        </w:rPr>
        <w:t xml:space="preserve"> </w:t>
      </w:r>
      <w:r>
        <w:rPr>
          <w:rFonts w:hint="eastAsia" w:ascii="仿宋" w:hAnsi="仿宋" w:eastAsia="仿宋" w:cs="仿宋"/>
          <w:sz w:val="24"/>
        </w:rPr>
        <w:t>分。下述所列为评分依据，分值如下（计算分值时，按其算术平均值保留小数2位）。</w:t>
      </w:r>
    </w:p>
    <w:p>
      <w:pPr>
        <w:keepNext w:val="0"/>
        <w:keepLines w:val="0"/>
        <w:pageBreakBefore w:val="0"/>
        <w:widowControl/>
        <w:kinsoku/>
        <w:wordWrap/>
        <w:overflowPunct/>
        <w:topLinePunct w:val="0"/>
        <w:autoSpaceDE/>
        <w:autoSpaceDN/>
        <w:bidi w:val="0"/>
        <w:adjustRightInd/>
        <w:snapToGrid w:val="0"/>
        <w:spacing w:line="420" w:lineRule="exact"/>
        <w:ind w:left="0"/>
        <w:textAlignment w:val="auto"/>
        <w:rPr>
          <w:rFonts w:hint="eastAsia" w:ascii="仿宋" w:hAnsi="仿宋" w:eastAsia="仿宋" w:cs="仿宋"/>
          <w:b/>
          <w:bCs/>
          <w:color w:val="000000"/>
          <w:kern w:val="0"/>
          <w:sz w:val="24"/>
          <w:u w:val="none"/>
        </w:rPr>
      </w:pPr>
      <w:r>
        <w:rPr>
          <w:rFonts w:hint="eastAsia" w:ascii="仿宋" w:hAnsi="仿宋" w:eastAsia="仿宋" w:cs="仿宋"/>
          <w:b/>
          <w:bCs/>
          <w:sz w:val="24"/>
          <w:bdr w:val="single" w:color="auto" w:sz="4" w:space="0"/>
        </w:rPr>
        <w:t>01标</w:t>
      </w:r>
      <w:r>
        <w:rPr>
          <w:rFonts w:hint="eastAsia" w:ascii="仿宋" w:hAnsi="仿宋" w:eastAsia="仿宋" w:cs="仿宋"/>
          <w:b/>
          <w:bCs/>
          <w:color w:val="000000"/>
          <w:kern w:val="0"/>
          <w:sz w:val="24"/>
          <w:u w:val="none"/>
        </w:rPr>
        <w:t>商务技术分：</w:t>
      </w:r>
    </w:p>
    <w:tbl>
      <w:tblPr>
        <w:tblStyle w:val="26"/>
        <w:tblW w:w="48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37"/>
        <w:gridCol w:w="6497"/>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37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评分细则</w:t>
            </w:r>
          </w:p>
        </w:tc>
        <w:tc>
          <w:tcPr>
            <w:tcW w:w="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18"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425" w:type="pct"/>
            <w:tcBorders>
              <w:top w:val="single" w:color="auto" w:sz="4" w:space="0"/>
              <w:left w:val="single" w:color="auto" w:sz="4" w:space="0"/>
              <w:right w:val="single" w:color="auto" w:sz="4" w:space="0"/>
            </w:tcBorders>
            <w:noWrap w:val="0"/>
            <w:vAlign w:val="center"/>
          </w:tcPr>
          <w:p>
            <w:pPr>
              <w:pStyle w:val="2"/>
              <w:keepLines w:val="0"/>
              <w:pageBreakBefore w:val="0"/>
              <w:kinsoku/>
              <w:wordWrap/>
              <w:overflowPunct/>
              <w:topLinePunct w:val="0"/>
              <w:bidi w:val="0"/>
              <w:spacing w:line="420" w:lineRule="exac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企业资质</w:t>
            </w:r>
          </w:p>
        </w:tc>
        <w:tc>
          <w:tcPr>
            <w:tcW w:w="3749" w:type="pct"/>
            <w:tcBorders>
              <w:top w:val="single" w:color="auto" w:sz="4" w:space="0"/>
              <w:left w:val="single" w:color="auto" w:sz="4" w:space="0"/>
              <w:bottom w:val="single" w:color="auto" w:sz="4" w:space="0"/>
              <w:right w:val="single" w:color="auto" w:sz="4" w:space="0"/>
            </w:tcBorders>
            <w:noWrap w:val="0"/>
            <w:vAlign w:val="center"/>
          </w:tcPr>
          <w:p>
            <w:pPr>
              <w:pStyle w:val="2"/>
              <w:keepLines w:val="0"/>
              <w:pageBreakBefore w:val="0"/>
              <w:kinsoku/>
              <w:wordWrap/>
              <w:overflowPunct/>
              <w:topLinePunct w:val="0"/>
              <w:bidi w:val="0"/>
              <w:spacing w:line="420" w:lineRule="exac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1、投标人具有职业健康安全管理体系认证证书的得1分；</w:t>
            </w:r>
          </w:p>
          <w:p>
            <w:pPr>
              <w:pStyle w:val="2"/>
              <w:keepLines w:val="0"/>
              <w:pageBreakBefore w:val="0"/>
              <w:kinsoku/>
              <w:wordWrap/>
              <w:overflowPunct/>
              <w:topLinePunct w:val="0"/>
              <w:bidi w:val="0"/>
              <w:spacing w:line="420" w:lineRule="exac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2、投标人具有人力资源和社会保障部门颁发的人力资源服务许可证的得1分；</w:t>
            </w:r>
          </w:p>
          <w:p>
            <w:pPr>
              <w:pStyle w:val="2"/>
              <w:keepLines w:val="0"/>
              <w:pageBreakBefore w:val="0"/>
              <w:kinsoku/>
              <w:wordWrap/>
              <w:overflowPunct/>
              <w:topLinePunct w:val="0"/>
              <w:bidi w:val="0"/>
              <w:spacing w:line="420" w:lineRule="exac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3、投标人具有人力资源和社会保障部门颁发的劳务派遣经营许可证的得1分。</w:t>
            </w:r>
          </w:p>
          <w:p>
            <w:pPr>
              <w:pStyle w:val="2"/>
              <w:keepLines w:val="0"/>
              <w:pageBreakBefore w:val="0"/>
              <w:kinsoku/>
              <w:wordWrap/>
              <w:overflowPunct/>
              <w:topLinePunct w:val="0"/>
              <w:bidi w:val="0"/>
              <w:spacing w:line="420" w:lineRule="exac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b/>
                <w:bCs/>
                <w:kern w:val="0"/>
                <w:sz w:val="24"/>
                <w:szCs w:val="24"/>
                <w:highlight w:val="none"/>
                <w:lang w:val="en-US" w:eastAsia="zh-CN"/>
              </w:rPr>
              <w:t>注：投标文件中需提供有效期内的证书原件扫描件并加盖投标人公章，否则不得分。</w:t>
            </w:r>
          </w:p>
        </w:tc>
        <w:tc>
          <w:tcPr>
            <w:tcW w:w="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企业</w:t>
            </w:r>
            <w:r>
              <w:rPr>
                <w:rFonts w:hint="eastAsia" w:ascii="仿宋" w:hAnsi="仿宋" w:eastAsia="仿宋" w:cs="仿宋"/>
                <w:color w:val="auto"/>
                <w:sz w:val="24"/>
                <w:szCs w:val="24"/>
                <w:highlight w:val="none"/>
              </w:rPr>
              <w:t>业绩</w:t>
            </w:r>
          </w:p>
        </w:tc>
        <w:tc>
          <w:tcPr>
            <w:tcW w:w="37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自20</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年1月</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日（以签订合同时间为准）以来投标人承接过类似的道路交通服务管理项目</w:t>
            </w:r>
            <w:r>
              <w:rPr>
                <w:rFonts w:hint="eastAsia" w:ascii="仿宋" w:hAnsi="仿宋" w:eastAsia="仿宋" w:cs="仿宋"/>
                <w:sz w:val="24"/>
                <w:szCs w:val="24"/>
                <w:highlight w:val="none"/>
                <w:lang w:eastAsia="zh-CN"/>
              </w:rPr>
              <w:t>（同一服务对象连续签订合同的按一个业绩计算）</w:t>
            </w:r>
            <w:r>
              <w:rPr>
                <w:rFonts w:hint="eastAsia" w:ascii="仿宋" w:hAnsi="仿宋" w:eastAsia="仿宋" w:cs="仿宋"/>
                <w:sz w:val="24"/>
                <w:szCs w:val="24"/>
                <w:highlight w:val="none"/>
              </w:rPr>
              <w:t>，每个得1分，本项</w:t>
            </w:r>
            <w:r>
              <w:rPr>
                <w:rFonts w:hint="eastAsia" w:ascii="仿宋" w:hAnsi="仿宋" w:eastAsia="仿宋" w:cs="仿宋"/>
                <w:sz w:val="24"/>
                <w:szCs w:val="24"/>
                <w:highlight w:val="none"/>
                <w:lang w:val="en-US" w:eastAsia="zh-CN"/>
              </w:rPr>
              <w:t>满分</w:t>
            </w:r>
            <w:r>
              <w:rPr>
                <w:rFonts w:hint="eastAsia" w:ascii="仿宋" w:hAnsi="仿宋" w:eastAsia="仿宋" w:cs="仿宋"/>
                <w:sz w:val="24"/>
                <w:szCs w:val="24"/>
                <w:highlight w:val="none"/>
              </w:rPr>
              <w:t>3分。</w:t>
            </w: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sz w:val="24"/>
                <w:szCs w:val="24"/>
                <w:highlight w:val="none"/>
              </w:rPr>
              <w:t>注：投标文件中需</w:t>
            </w:r>
            <w:r>
              <w:rPr>
                <w:rFonts w:hint="eastAsia" w:ascii="仿宋" w:hAnsi="仿宋" w:eastAsia="仿宋" w:cs="仿宋"/>
                <w:b/>
                <w:bCs/>
                <w:sz w:val="24"/>
                <w:szCs w:val="24"/>
                <w:highlight w:val="none"/>
                <w:lang w:val="en-US" w:eastAsia="zh-CN"/>
              </w:rPr>
              <w:t>同时</w:t>
            </w:r>
            <w:r>
              <w:rPr>
                <w:rFonts w:hint="eastAsia" w:ascii="仿宋" w:hAnsi="仿宋" w:eastAsia="仿宋" w:cs="仿宋"/>
                <w:b/>
                <w:bCs/>
                <w:sz w:val="24"/>
                <w:szCs w:val="24"/>
                <w:highlight w:val="none"/>
              </w:rPr>
              <w:t>提供合同复印件和费用结算发票复印件，并加盖投标人公章，业绩时间以合同签订时间为准</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提供资料不完整或不符合要求的不得分。</w:t>
            </w:r>
          </w:p>
        </w:tc>
        <w:tc>
          <w:tcPr>
            <w:tcW w:w="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3" w:hRule="atLeast"/>
          <w:jc w:val="center"/>
        </w:trPr>
        <w:tc>
          <w:tcPr>
            <w:tcW w:w="41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425"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配备服务团队</w:t>
            </w:r>
          </w:p>
        </w:tc>
        <w:tc>
          <w:tcPr>
            <w:tcW w:w="3749" w:type="pct"/>
            <w:tcBorders>
              <w:top w:val="single" w:color="auto" w:sz="4" w:space="0"/>
              <w:left w:val="single" w:color="auto" w:sz="4" w:space="0"/>
              <w:bottom w:val="single" w:color="auto" w:sz="4" w:space="0"/>
              <w:right w:val="single" w:color="auto" w:sz="4" w:space="0"/>
            </w:tcBorders>
            <w:noWrap w:val="0"/>
            <w:vAlign w:val="center"/>
          </w:tcPr>
          <w:p>
            <w:pPr>
              <w:pStyle w:val="2"/>
              <w:keepNext/>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ascii="仿宋" w:hAnsi="仿宋" w:eastAsia="仿宋" w:cs="仿宋"/>
                <w:b w:val="0"/>
                <w:bCs w:val="0"/>
                <w:i w:val="0"/>
                <w:iCs w:val="0"/>
                <w:strike w:val="0"/>
                <w:color w:val="auto"/>
                <w:kern w:val="0"/>
                <w:sz w:val="24"/>
                <w:szCs w:val="24"/>
                <w:highlight w:val="none"/>
                <w:u w:val="none"/>
                <w:lang w:val="en-US" w:eastAsia="zh-CN" w:bidi="ar"/>
              </w:rPr>
            </w:pPr>
            <w:r>
              <w:rPr>
                <w:rFonts w:hint="eastAsia" w:ascii="仿宋" w:hAnsi="仿宋" w:eastAsia="仿宋" w:cs="仿宋"/>
                <w:b w:val="0"/>
                <w:bCs w:val="0"/>
                <w:i w:val="0"/>
                <w:iCs w:val="0"/>
                <w:strike w:val="0"/>
                <w:color w:val="auto"/>
                <w:kern w:val="0"/>
                <w:sz w:val="24"/>
                <w:szCs w:val="24"/>
                <w:highlight w:val="none"/>
                <w:u w:val="none"/>
                <w:lang w:val="en-US" w:eastAsia="zh-CN" w:bidi="ar"/>
              </w:rPr>
              <w:t>项目负责人：男年龄在55周岁（含）以内或女年龄在50周岁（含）以内，具有</w:t>
            </w:r>
            <w:r>
              <w:rPr>
                <w:rFonts w:hint="eastAsia" w:ascii="仿宋" w:hAnsi="仿宋" w:eastAsia="仿宋" w:cs="仿宋"/>
                <w:color w:val="auto"/>
                <w:kern w:val="0"/>
                <w:sz w:val="24"/>
                <w:szCs w:val="24"/>
                <w:highlight w:val="none"/>
                <w:u w:val="none"/>
                <w:lang w:val="en-US" w:bidi="ar"/>
              </w:rPr>
              <w:t>相关专业本科及以上学历的得</w:t>
            </w:r>
            <w:r>
              <w:rPr>
                <w:rFonts w:hint="eastAsia" w:ascii="仿宋" w:hAnsi="仿宋" w:eastAsia="仿宋" w:cs="仿宋"/>
                <w:color w:val="auto"/>
                <w:kern w:val="0"/>
                <w:sz w:val="24"/>
                <w:szCs w:val="24"/>
                <w:highlight w:val="none"/>
                <w:u w:val="none"/>
                <w:lang w:val="en-US" w:eastAsia="zh-CN" w:bidi="ar"/>
              </w:rPr>
              <w:t>1</w:t>
            </w:r>
            <w:r>
              <w:rPr>
                <w:rFonts w:hint="eastAsia" w:ascii="仿宋" w:hAnsi="仿宋" w:eastAsia="仿宋" w:cs="仿宋"/>
                <w:color w:val="auto"/>
                <w:kern w:val="0"/>
                <w:sz w:val="24"/>
                <w:szCs w:val="24"/>
                <w:highlight w:val="none"/>
                <w:u w:val="none"/>
                <w:lang w:val="en-US" w:bidi="ar"/>
              </w:rPr>
              <w:t>分</w:t>
            </w:r>
            <w:r>
              <w:rPr>
                <w:rFonts w:hint="eastAsia" w:ascii="仿宋" w:hAnsi="仿宋" w:eastAsia="仿宋" w:cs="仿宋"/>
                <w:color w:val="auto"/>
                <w:kern w:val="0"/>
                <w:sz w:val="24"/>
                <w:szCs w:val="24"/>
                <w:highlight w:val="none"/>
                <w:u w:val="none"/>
                <w:lang w:val="en-US" w:eastAsia="zh-CN" w:bidi="ar"/>
              </w:rPr>
              <w:t>，</w:t>
            </w:r>
            <w:r>
              <w:rPr>
                <w:rFonts w:hint="eastAsia" w:ascii="仿宋" w:hAnsi="仿宋" w:eastAsia="仿宋" w:cs="仿宋"/>
                <w:b w:val="0"/>
                <w:bCs w:val="0"/>
                <w:i w:val="0"/>
                <w:iCs w:val="0"/>
                <w:strike w:val="0"/>
                <w:color w:val="auto"/>
                <w:kern w:val="0"/>
                <w:sz w:val="24"/>
                <w:szCs w:val="24"/>
                <w:highlight w:val="none"/>
                <w:u w:val="none"/>
                <w:lang w:val="en-US" w:eastAsia="zh-CN" w:bidi="ar"/>
              </w:rPr>
              <w:t>具有</w:t>
            </w:r>
            <w:r>
              <w:rPr>
                <w:rFonts w:hint="eastAsia" w:ascii="仿宋" w:hAnsi="仿宋" w:eastAsia="仿宋" w:cs="仿宋"/>
                <w:color w:val="auto"/>
                <w:kern w:val="0"/>
                <w:sz w:val="24"/>
                <w:szCs w:val="24"/>
                <w:highlight w:val="none"/>
                <w:u w:val="none"/>
                <w:lang w:val="en-US" w:bidi="ar"/>
              </w:rPr>
              <w:t>由人力资源和社会保障部颁发的</w:t>
            </w:r>
            <w:r>
              <w:rPr>
                <w:rFonts w:hint="eastAsia" w:ascii="仿宋" w:hAnsi="仿宋" w:eastAsia="仿宋" w:cs="仿宋"/>
                <w:color w:val="auto"/>
                <w:kern w:val="0"/>
                <w:sz w:val="24"/>
                <w:szCs w:val="24"/>
                <w:highlight w:val="none"/>
                <w:u w:val="none"/>
                <w:lang w:val="en-US" w:eastAsia="zh-CN" w:bidi="ar"/>
              </w:rPr>
              <w:t>一级保安师资格证</w:t>
            </w:r>
            <w:r>
              <w:rPr>
                <w:rFonts w:hint="eastAsia" w:ascii="仿宋" w:hAnsi="仿宋" w:eastAsia="仿宋" w:cs="仿宋"/>
                <w:color w:val="auto"/>
                <w:kern w:val="0"/>
                <w:sz w:val="24"/>
                <w:szCs w:val="24"/>
                <w:highlight w:val="none"/>
                <w:u w:val="none"/>
                <w:lang w:val="en-US" w:bidi="ar"/>
              </w:rPr>
              <w:t>的</w:t>
            </w:r>
            <w:r>
              <w:rPr>
                <w:rFonts w:hint="eastAsia" w:ascii="仿宋" w:hAnsi="仿宋" w:eastAsia="仿宋" w:cs="仿宋"/>
                <w:b w:val="0"/>
                <w:bCs w:val="0"/>
                <w:i w:val="0"/>
                <w:iCs w:val="0"/>
                <w:strike w:val="0"/>
                <w:color w:val="auto"/>
                <w:kern w:val="0"/>
                <w:sz w:val="24"/>
                <w:szCs w:val="24"/>
                <w:highlight w:val="none"/>
                <w:u w:val="none"/>
                <w:lang w:val="en-US" w:eastAsia="zh-CN" w:bidi="ar"/>
              </w:rPr>
              <w:t>得1分，</w:t>
            </w:r>
            <w:r>
              <w:rPr>
                <w:rFonts w:hint="eastAsia" w:ascii="仿宋" w:hAnsi="仿宋" w:eastAsia="仿宋" w:cs="仿宋"/>
                <w:color w:val="auto"/>
                <w:kern w:val="0"/>
                <w:sz w:val="24"/>
                <w:szCs w:val="24"/>
                <w:highlight w:val="none"/>
                <w:u w:val="none"/>
                <w:lang w:val="en-US" w:eastAsia="zh-CN" w:bidi="ar"/>
              </w:rPr>
              <w:t>具有</w:t>
            </w:r>
            <w:r>
              <w:rPr>
                <w:rFonts w:hint="eastAsia" w:ascii="仿宋" w:hAnsi="仿宋" w:eastAsia="仿宋" w:cs="仿宋"/>
                <w:color w:val="auto"/>
                <w:kern w:val="0"/>
                <w:sz w:val="24"/>
                <w:szCs w:val="24"/>
                <w:highlight w:val="none"/>
                <w:u w:val="none"/>
                <w:lang w:val="en-US" w:bidi="ar"/>
              </w:rPr>
              <w:t>由人力资源和社会保障部颁发的安全方面职称证书的</w:t>
            </w:r>
            <w:r>
              <w:rPr>
                <w:rFonts w:hint="eastAsia" w:ascii="仿宋" w:hAnsi="仿宋" w:eastAsia="仿宋" w:cs="仿宋"/>
                <w:color w:val="auto"/>
                <w:kern w:val="0"/>
                <w:sz w:val="24"/>
                <w:szCs w:val="24"/>
                <w:highlight w:val="none"/>
                <w:u w:val="none"/>
                <w:lang w:val="en-US" w:eastAsia="zh-CN" w:bidi="ar"/>
              </w:rPr>
              <w:t>得1分，本项满分3分。</w:t>
            </w: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注：投标文件中需提供项目负责人有效期内的身份证、有效期内的证书、</w:t>
            </w:r>
            <w:r>
              <w:rPr>
                <w:rFonts w:hint="eastAsia" w:ascii="仿宋" w:hAnsi="仿宋" w:eastAsia="仿宋" w:cs="仿宋"/>
                <w:b/>
                <w:bCs/>
                <w:color w:val="auto"/>
                <w:sz w:val="24"/>
                <w:szCs w:val="24"/>
                <w:highlight w:val="none"/>
              </w:rPr>
              <w:t>2024年</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月至2025年</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月的的投标人注册地所属社保机构养老保险交纳证明</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以上材料均需加盖投标人公章，</w:t>
            </w:r>
            <w:r>
              <w:rPr>
                <w:rFonts w:hint="eastAsia" w:ascii="仿宋" w:hAnsi="仿宋" w:eastAsia="仿宋" w:cs="仿宋"/>
                <w:b/>
                <w:bCs/>
                <w:color w:val="auto"/>
                <w:sz w:val="24"/>
                <w:szCs w:val="24"/>
                <w:highlight w:val="none"/>
                <w:lang w:val="en-US" w:eastAsia="zh-CN"/>
              </w:rPr>
              <w:t>未同时提供证书及养老保险交纳证明不得分，年龄不符合要求得不得分</w:t>
            </w:r>
            <w:r>
              <w:rPr>
                <w:rFonts w:hint="eastAsia" w:ascii="仿宋" w:hAnsi="仿宋" w:eastAsia="仿宋" w:cs="仿宋"/>
                <w:b/>
                <w:bCs/>
                <w:color w:val="auto"/>
                <w:sz w:val="24"/>
                <w:szCs w:val="24"/>
                <w:highlight w:val="none"/>
              </w:rPr>
              <w:t>。</w:t>
            </w:r>
          </w:p>
        </w:tc>
        <w:tc>
          <w:tcPr>
            <w:tcW w:w="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418"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lang w:val="en-US" w:eastAsia="zh-CN"/>
              </w:rPr>
            </w:pPr>
          </w:p>
        </w:tc>
        <w:tc>
          <w:tcPr>
            <w:tcW w:w="425"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lang w:val="en-US" w:eastAsia="zh-CN"/>
              </w:rPr>
            </w:pPr>
          </w:p>
        </w:tc>
        <w:tc>
          <w:tcPr>
            <w:tcW w:w="3749" w:type="pct"/>
            <w:tcBorders>
              <w:top w:val="single" w:color="auto" w:sz="4" w:space="0"/>
              <w:left w:val="single" w:color="auto" w:sz="4" w:space="0"/>
              <w:bottom w:val="single" w:color="auto" w:sz="4" w:space="0"/>
              <w:right w:val="single" w:color="auto" w:sz="4" w:space="0"/>
            </w:tcBorders>
            <w:noWrap w:val="0"/>
            <w:vAlign w:val="center"/>
          </w:tcPr>
          <w:p>
            <w:pPr>
              <w:pStyle w:val="2"/>
              <w:keepNext/>
              <w:keepLines w:val="0"/>
              <w:pageBreakBefore w:val="0"/>
              <w:widowControl w:val="0"/>
              <w:numPr>
                <w:ilvl w:val="0"/>
                <w:numId w:val="0"/>
              </w:numPr>
              <w:kinsoku/>
              <w:wordWrap/>
              <w:overflowPunct/>
              <w:topLinePunct w:val="0"/>
              <w:autoSpaceDE/>
              <w:autoSpaceDN/>
              <w:bidi w:val="0"/>
              <w:adjustRightInd/>
              <w:snapToGrid/>
              <w:spacing w:after="0" w:line="420" w:lineRule="exact"/>
              <w:ind w:leftChars="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保安队长（项目负责人不能同时兼任）年龄在50周岁（含）以内，具有本科及以上学历的得1分，具有由人力资源和社会保障部颁发的二级及以上保安师资格证的得1分，最高得 2分。</w:t>
            </w: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注：投标文件中需提供保安队长有效期内的身份证、有效期内的证书、</w:t>
            </w:r>
            <w:r>
              <w:rPr>
                <w:rFonts w:hint="eastAsia" w:ascii="仿宋" w:hAnsi="仿宋" w:eastAsia="仿宋" w:cs="仿宋"/>
                <w:b/>
                <w:bCs/>
                <w:color w:val="auto"/>
                <w:sz w:val="24"/>
                <w:szCs w:val="24"/>
                <w:highlight w:val="none"/>
              </w:rPr>
              <w:t>2024年</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月至2025年</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月的的投标人注册地所属社保机构养老保险交纳证明</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以上材料均需加盖投标人公章，</w:t>
            </w:r>
            <w:r>
              <w:rPr>
                <w:rFonts w:hint="eastAsia" w:ascii="仿宋" w:hAnsi="仿宋" w:eastAsia="仿宋" w:cs="仿宋"/>
                <w:b/>
                <w:bCs/>
                <w:color w:val="auto"/>
                <w:sz w:val="24"/>
                <w:szCs w:val="24"/>
                <w:highlight w:val="none"/>
                <w:lang w:val="en-US" w:eastAsia="zh-CN"/>
              </w:rPr>
              <w:t>未同时提供证书及养老保险交纳证明不得分，年龄不符合要求得不得分</w:t>
            </w:r>
            <w:r>
              <w:rPr>
                <w:rFonts w:hint="eastAsia" w:ascii="仿宋" w:hAnsi="仿宋" w:eastAsia="仿宋" w:cs="仿宋"/>
                <w:b/>
                <w:bCs/>
                <w:color w:val="auto"/>
                <w:sz w:val="24"/>
                <w:szCs w:val="24"/>
                <w:highlight w:val="none"/>
              </w:rPr>
              <w:t>。</w:t>
            </w:r>
          </w:p>
        </w:tc>
        <w:tc>
          <w:tcPr>
            <w:tcW w:w="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18"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lang w:val="en-US" w:eastAsia="zh-CN"/>
              </w:rPr>
            </w:pPr>
          </w:p>
        </w:tc>
        <w:tc>
          <w:tcPr>
            <w:tcW w:w="425"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rPr>
            </w:pPr>
          </w:p>
        </w:tc>
        <w:tc>
          <w:tcPr>
            <w:tcW w:w="3749" w:type="pct"/>
            <w:tcBorders>
              <w:top w:val="single" w:color="auto" w:sz="4" w:space="0"/>
              <w:left w:val="single" w:color="auto" w:sz="4" w:space="0"/>
              <w:bottom w:val="single" w:color="auto" w:sz="4" w:space="0"/>
              <w:right w:val="single" w:color="auto" w:sz="4" w:space="0"/>
            </w:tcBorders>
            <w:noWrap w:val="0"/>
            <w:vAlign w:val="center"/>
          </w:tcPr>
          <w:p>
            <w:pPr>
              <w:pStyle w:val="2"/>
              <w:keepNext/>
              <w:keepLines w:val="0"/>
              <w:pageBreakBefore w:val="0"/>
              <w:widowControl w:val="0"/>
              <w:numPr>
                <w:ilvl w:val="0"/>
                <w:numId w:val="0"/>
              </w:numPr>
              <w:kinsoku/>
              <w:wordWrap/>
              <w:overflowPunct/>
              <w:topLinePunct w:val="0"/>
              <w:autoSpaceDE/>
              <w:autoSpaceDN/>
              <w:bidi w:val="0"/>
              <w:adjustRightInd/>
              <w:snapToGrid/>
              <w:spacing w:after="0" w:line="420" w:lineRule="exact"/>
              <w:ind w:leftChars="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其他保安队员（不含项目负责人及保安队长）年龄在25周岁（含）至45周岁（含）之内，具有由公安部颁发的保安员上岗证，每提供一本证书得0.5分，本项满分4分。</w:t>
            </w: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仿宋" w:hAnsi="仿宋" w:eastAsia="仿宋" w:cs="仿宋"/>
                <w:b/>
                <w:bCs/>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注：投标文件中需提供保安队员有效期内的身份证、有效期内的证书、</w:t>
            </w:r>
            <w:r>
              <w:rPr>
                <w:rFonts w:hint="eastAsia" w:ascii="仿宋" w:hAnsi="仿宋" w:eastAsia="仿宋" w:cs="仿宋"/>
                <w:b/>
                <w:bCs/>
                <w:color w:val="auto"/>
                <w:sz w:val="24"/>
                <w:szCs w:val="24"/>
                <w:highlight w:val="none"/>
              </w:rPr>
              <w:t>202</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月至2025年</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月的的投标</w:t>
            </w:r>
            <w:r>
              <w:rPr>
                <w:rFonts w:hint="eastAsia" w:ascii="仿宋" w:hAnsi="仿宋" w:eastAsia="仿宋" w:cs="仿宋"/>
                <w:b/>
                <w:bCs/>
                <w:sz w:val="24"/>
                <w:szCs w:val="24"/>
                <w:highlight w:val="none"/>
              </w:rPr>
              <w:t>人注册地所属社保机构养老保险交纳证明</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以上材料均需加盖投标人公章，</w:t>
            </w:r>
            <w:r>
              <w:rPr>
                <w:rFonts w:hint="eastAsia" w:ascii="仿宋" w:hAnsi="仿宋" w:eastAsia="仿宋" w:cs="仿宋"/>
                <w:b/>
                <w:bCs/>
                <w:sz w:val="24"/>
                <w:szCs w:val="24"/>
                <w:highlight w:val="none"/>
                <w:lang w:val="en-US" w:eastAsia="zh-CN"/>
              </w:rPr>
              <w:t>未同时提供证书及养老保险交纳证明不得分，年龄不符合要求得不得分</w:t>
            </w:r>
            <w:r>
              <w:rPr>
                <w:rFonts w:hint="eastAsia" w:ascii="仿宋" w:hAnsi="仿宋" w:eastAsia="仿宋" w:cs="仿宋"/>
                <w:b/>
                <w:bCs/>
                <w:sz w:val="24"/>
                <w:szCs w:val="24"/>
                <w:highlight w:val="none"/>
              </w:rPr>
              <w:t>。</w:t>
            </w:r>
          </w:p>
        </w:tc>
        <w:tc>
          <w:tcPr>
            <w:tcW w:w="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组织机构管理</w:t>
            </w:r>
          </w:p>
        </w:tc>
        <w:tc>
          <w:tcPr>
            <w:tcW w:w="37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投标人具有完善的组织机构形式、合理的企业管理</w:t>
            </w:r>
            <w:r>
              <w:rPr>
                <w:rFonts w:hint="eastAsia" w:ascii="仿宋" w:hAnsi="仿宋" w:eastAsia="仿宋" w:cs="仿宋"/>
                <w:sz w:val="24"/>
                <w:szCs w:val="24"/>
                <w:highlight w:val="none"/>
                <w:lang w:val="en-US" w:eastAsia="zh-CN"/>
              </w:rPr>
              <w:t>规章</w:t>
            </w:r>
            <w:r>
              <w:rPr>
                <w:rFonts w:hint="eastAsia" w:ascii="仿宋" w:hAnsi="仿宋" w:eastAsia="仿宋" w:cs="仿宋"/>
                <w:sz w:val="24"/>
                <w:szCs w:val="24"/>
                <w:highlight w:val="none"/>
              </w:rPr>
              <w:t>制度，各岗位职责、分工明确等。</w:t>
            </w:r>
          </w:p>
          <w:p>
            <w:pPr>
              <w:keepNext/>
              <w:keepLines w:val="0"/>
              <w:pageBreakBefore w:val="0"/>
              <w:widowControl/>
              <w:kinsoku/>
              <w:wordWrap/>
              <w:overflowPunct/>
              <w:topLinePunct w:val="0"/>
              <w:autoSpaceDE/>
              <w:autoSpaceDN/>
              <w:bidi w:val="0"/>
              <w:adjustRightInd/>
              <w:snapToGrid w:val="0"/>
              <w:spacing w:line="420" w:lineRule="exact"/>
              <w:ind w:left="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（1）方案切实可行，详细明确的得5.1-8分；</w:t>
            </w:r>
          </w:p>
          <w:p>
            <w:pPr>
              <w:keepNext/>
              <w:keepLines w:val="0"/>
              <w:pageBreakBefore w:val="0"/>
              <w:widowControl/>
              <w:kinsoku/>
              <w:wordWrap/>
              <w:overflowPunct/>
              <w:topLinePunct w:val="0"/>
              <w:autoSpaceDE/>
              <w:autoSpaceDN/>
              <w:bidi w:val="0"/>
              <w:adjustRightInd/>
              <w:snapToGrid w:val="0"/>
              <w:spacing w:line="420" w:lineRule="exact"/>
              <w:ind w:left="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（2）方案基本可行，编写较详细的得2.1-5分；</w:t>
            </w:r>
          </w:p>
          <w:p>
            <w:pPr>
              <w:keepNext/>
              <w:keepLines w:val="0"/>
              <w:pageBreakBefore w:val="0"/>
              <w:widowControl/>
              <w:kinsoku/>
              <w:wordWrap/>
              <w:overflowPunct/>
              <w:topLinePunct w:val="0"/>
              <w:autoSpaceDE/>
              <w:autoSpaceDN/>
              <w:bidi w:val="0"/>
              <w:adjustRightInd/>
              <w:snapToGrid w:val="0"/>
              <w:spacing w:line="420" w:lineRule="exact"/>
              <w:ind w:left="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（3）方案一般，内容比较简略的得0-2分；</w:t>
            </w: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仿宋" w:hAnsi="仿宋" w:eastAsia="仿宋" w:cs="仿宋"/>
                <w:b/>
                <w:bCs/>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（4）</w:t>
            </w:r>
            <w:r>
              <w:rPr>
                <w:rFonts w:hint="eastAsia" w:ascii="仿宋" w:hAnsi="仿宋" w:eastAsia="仿宋" w:cs="仿宋"/>
                <w:b w:val="0"/>
                <w:bCs w:val="0"/>
                <w:color w:val="auto"/>
                <w:sz w:val="24"/>
                <w:szCs w:val="24"/>
                <w:highlight w:val="none"/>
              </w:rPr>
              <w:t>方案与</w:t>
            </w:r>
            <w:r>
              <w:rPr>
                <w:rFonts w:hint="eastAsia" w:ascii="仿宋" w:hAnsi="仿宋" w:eastAsia="仿宋" w:cs="仿宋"/>
                <w:b w:val="0"/>
                <w:bCs w:val="0"/>
                <w:color w:val="auto"/>
                <w:sz w:val="24"/>
                <w:szCs w:val="24"/>
                <w:highlight w:val="none"/>
                <w:lang w:val="en-US" w:eastAsia="zh-CN"/>
              </w:rPr>
              <w:t>采购文件不匹配</w:t>
            </w:r>
            <w:r>
              <w:rPr>
                <w:rFonts w:hint="eastAsia" w:ascii="仿宋" w:hAnsi="仿宋" w:eastAsia="仿宋" w:cs="仿宋"/>
                <w:b w:val="0"/>
                <w:bCs w:val="0"/>
                <w:color w:val="auto"/>
                <w:sz w:val="24"/>
                <w:szCs w:val="24"/>
                <w:highlight w:val="none"/>
              </w:rPr>
              <w:t>，不符合实际情况的不得分。</w:t>
            </w:r>
          </w:p>
        </w:tc>
        <w:tc>
          <w:tcPr>
            <w:tcW w:w="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服务方案</w:t>
            </w:r>
          </w:p>
        </w:tc>
        <w:tc>
          <w:tcPr>
            <w:tcW w:w="37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投标人根据本项目服务需求及标准，</w:t>
            </w:r>
            <w:r>
              <w:rPr>
                <w:rFonts w:hint="eastAsia" w:ascii="仿宋" w:hAnsi="仿宋" w:eastAsia="仿宋" w:cs="仿宋"/>
                <w:sz w:val="24"/>
                <w:szCs w:val="24"/>
                <w:highlight w:val="none"/>
                <w:lang w:val="en-US" w:eastAsia="zh-CN"/>
              </w:rPr>
              <w:t>制定合理完善的服务方案。</w:t>
            </w:r>
          </w:p>
          <w:p>
            <w:pPr>
              <w:keepNext/>
              <w:keepLines w:val="0"/>
              <w:pageBreakBefore w:val="0"/>
              <w:widowControl/>
              <w:kinsoku/>
              <w:wordWrap/>
              <w:overflowPunct/>
              <w:topLinePunct w:val="0"/>
              <w:autoSpaceDE/>
              <w:autoSpaceDN/>
              <w:bidi w:val="0"/>
              <w:adjustRightInd/>
              <w:snapToGrid w:val="0"/>
              <w:spacing w:line="420" w:lineRule="exact"/>
              <w:ind w:left="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（1）方案切实可行，详细明确的得5.1-8分；</w:t>
            </w:r>
          </w:p>
          <w:p>
            <w:pPr>
              <w:keepNext/>
              <w:keepLines w:val="0"/>
              <w:pageBreakBefore w:val="0"/>
              <w:widowControl/>
              <w:kinsoku/>
              <w:wordWrap/>
              <w:overflowPunct/>
              <w:topLinePunct w:val="0"/>
              <w:autoSpaceDE/>
              <w:autoSpaceDN/>
              <w:bidi w:val="0"/>
              <w:adjustRightInd/>
              <w:snapToGrid w:val="0"/>
              <w:spacing w:line="420" w:lineRule="exact"/>
              <w:ind w:left="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（2）方案基本可行，编写较详细的得2.1-5分；</w:t>
            </w:r>
          </w:p>
          <w:p>
            <w:pPr>
              <w:keepNext/>
              <w:keepLines w:val="0"/>
              <w:pageBreakBefore w:val="0"/>
              <w:widowControl/>
              <w:kinsoku/>
              <w:wordWrap/>
              <w:overflowPunct/>
              <w:topLinePunct w:val="0"/>
              <w:autoSpaceDE/>
              <w:autoSpaceDN/>
              <w:bidi w:val="0"/>
              <w:adjustRightInd/>
              <w:snapToGrid w:val="0"/>
              <w:spacing w:line="420" w:lineRule="exact"/>
              <w:ind w:left="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（3）方案一般，内容比较简略的得0-2分；</w:t>
            </w: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仿宋" w:hAnsi="仿宋" w:eastAsia="仿宋" w:cs="仿宋"/>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（4）</w:t>
            </w:r>
            <w:r>
              <w:rPr>
                <w:rFonts w:hint="eastAsia" w:ascii="仿宋" w:hAnsi="仿宋" w:eastAsia="仿宋" w:cs="仿宋"/>
                <w:b w:val="0"/>
                <w:bCs w:val="0"/>
                <w:color w:val="auto"/>
                <w:sz w:val="24"/>
                <w:szCs w:val="24"/>
                <w:highlight w:val="none"/>
              </w:rPr>
              <w:t>方案与</w:t>
            </w:r>
            <w:r>
              <w:rPr>
                <w:rFonts w:hint="eastAsia" w:ascii="仿宋" w:hAnsi="仿宋" w:eastAsia="仿宋" w:cs="仿宋"/>
                <w:b w:val="0"/>
                <w:bCs w:val="0"/>
                <w:color w:val="auto"/>
                <w:sz w:val="24"/>
                <w:szCs w:val="24"/>
                <w:highlight w:val="none"/>
                <w:lang w:val="en-US" w:eastAsia="zh-CN"/>
              </w:rPr>
              <w:t>采购文件不匹配</w:t>
            </w:r>
            <w:r>
              <w:rPr>
                <w:rFonts w:hint="eastAsia" w:ascii="仿宋" w:hAnsi="仿宋" w:eastAsia="仿宋" w:cs="仿宋"/>
                <w:b w:val="0"/>
                <w:bCs w:val="0"/>
                <w:color w:val="auto"/>
                <w:sz w:val="24"/>
                <w:szCs w:val="24"/>
                <w:highlight w:val="none"/>
              </w:rPr>
              <w:t>，不符合实际情况的不得分。</w:t>
            </w:r>
          </w:p>
        </w:tc>
        <w:tc>
          <w:tcPr>
            <w:tcW w:w="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考核方案</w:t>
            </w:r>
          </w:p>
        </w:tc>
        <w:tc>
          <w:tcPr>
            <w:tcW w:w="37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投标人根据本项目服务需求及标准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制定合理完善的考核方案，需包含对管理层、员工进行任务制度、定责和考核等内容。</w:t>
            </w:r>
          </w:p>
          <w:p>
            <w:pPr>
              <w:keepNext/>
              <w:keepLines w:val="0"/>
              <w:pageBreakBefore w:val="0"/>
              <w:widowControl/>
              <w:kinsoku/>
              <w:wordWrap/>
              <w:overflowPunct/>
              <w:topLinePunct w:val="0"/>
              <w:autoSpaceDE/>
              <w:autoSpaceDN/>
              <w:bidi w:val="0"/>
              <w:adjustRightInd/>
              <w:snapToGrid w:val="0"/>
              <w:spacing w:line="420" w:lineRule="exact"/>
              <w:ind w:left="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（1）方案切实可行，详细明确的得5.1-8分；</w:t>
            </w:r>
          </w:p>
          <w:p>
            <w:pPr>
              <w:keepNext/>
              <w:keepLines w:val="0"/>
              <w:pageBreakBefore w:val="0"/>
              <w:widowControl/>
              <w:kinsoku/>
              <w:wordWrap/>
              <w:overflowPunct/>
              <w:topLinePunct w:val="0"/>
              <w:autoSpaceDE/>
              <w:autoSpaceDN/>
              <w:bidi w:val="0"/>
              <w:adjustRightInd/>
              <w:snapToGrid w:val="0"/>
              <w:spacing w:line="420" w:lineRule="exact"/>
              <w:ind w:left="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（2）方案基本可行，编写较详细的得2.1-5分；</w:t>
            </w:r>
          </w:p>
          <w:p>
            <w:pPr>
              <w:keepNext/>
              <w:keepLines w:val="0"/>
              <w:pageBreakBefore w:val="0"/>
              <w:widowControl/>
              <w:kinsoku/>
              <w:wordWrap/>
              <w:overflowPunct/>
              <w:topLinePunct w:val="0"/>
              <w:autoSpaceDE/>
              <w:autoSpaceDN/>
              <w:bidi w:val="0"/>
              <w:adjustRightInd/>
              <w:snapToGrid w:val="0"/>
              <w:spacing w:line="420" w:lineRule="exact"/>
              <w:ind w:left="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（3）方案一般，内容比较简略的得0-2分；</w:t>
            </w: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（4）</w:t>
            </w:r>
            <w:r>
              <w:rPr>
                <w:rFonts w:hint="eastAsia" w:ascii="仿宋" w:hAnsi="仿宋" w:eastAsia="仿宋" w:cs="仿宋"/>
                <w:b w:val="0"/>
                <w:bCs w:val="0"/>
                <w:color w:val="auto"/>
                <w:sz w:val="24"/>
                <w:szCs w:val="24"/>
                <w:highlight w:val="none"/>
              </w:rPr>
              <w:t>方案与</w:t>
            </w:r>
            <w:r>
              <w:rPr>
                <w:rFonts w:hint="eastAsia" w:ascii="仿宋" w:hAnsi="仿宋" w:eastAsia="仿宋" w:cs="仿宋"/>
                <w:b w:val="0"/>
                <w:bCs w:val="0"/>
                <w:color w:val="auto"/>
                <w:sz w:val="24"/>
                <w:szCs w:val="24"/>
                <w:highlight w:val="none"/>
                <w:lang w:val="en-US" w:eastAsia="zh-CN"/>
              </w:rPr>
              <w:t>采购文件不匹配</w:t>
            </w:r>
            <w:r>
              <w:rPr>
                <w:rFonts w:hint="eastAsia" w:ascii="仿宋" w:hAnsi="仿宋" w:eastAsia="仿宋" w:cs="仿宋"/>
                <w:b w:val="0"/>
                <w:bCs w:val="0"/>
                <w:color w:val="auto"/>
                <w:sz w:val="24"/>
                <w:szCs w:val="24"/>
                <w:highlight w:val="none"/>
              </w:rPr>
              <w:t>，不符合实际情况的不得分。</w:t>
            </w:r>
          </w:p>
        </w:tc>
        <w:tc>
          <w:tcPr>
            <w:tcW w:w="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培训方案</w:t>
            </w:r>
          </w:p>
        </w:tc>
        <w:tc>
          <w:tcPr>
            <w:tcW w:w="3749" w:type="pct"/>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kinsoku/>
              <w:wordWrap/>
              <w:overflowPunct/>
              <w:topLinePunct w:val="0"/>
              <w:autoSpaceDE/>
              <w:autoSpaceDN/>
              <w:bidi w:val="0"/>
              <w:adjustRightInd/>
              <w:snapToGrid w:val="0"/>
              <w:spacing w:after="0" w:line="420" w:lineRule="exac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投标人根据本项目服务需求及标准，制定合理完善的培训方案，</w:t>
            </w:r>
            <w:r>
              <w:rPr>
                <w:rFonts w:hint="eastAsia" w:ascii="仿宋" w:hAnsi="仿宋" w:eastAsia="仿宋" w:cs="仿宋"/>
                <w:sz w:val="24"/>
                <w:szCs w:val="24"/>
                <w:highlight w:val="none"/>
                <w:lang w:val="en-US" w:eastAsia="zh-CN"/>
              </w:rPr>
              <w:t>需包含</w:t>
            </w:r>
            <w:r>
              <w:rPr>
                <w:rFonts w:hint="eastAsia" w:ascii="仿宋" w:hAnsi="仿宋" w:eastAsia="仿宋" w:cs="仿宋"/>
                <w:b w:val="0"/>
                <w:bCs w:val="0"/>
                <w:i w:val="0"/>
                <w:iCs w:val="0"/>
                <w:color w:val="auto"/>
                <w:kern w:val="0"/>
                <w:sz w:val="24"/>
                <w:szCs w:val="24"/>
                <w:highlight w:val="none"/>
                <w:u w:val="none"/>
                <w:lang w:val="en-US" w:eastAsia="zh-CN" w:bidi="ar"/>
              </w:rPr>
              <w:t>培训目标、培训对象、培训时间、培训方式、培训内容、培训措施等。</w:t>
            </w:r>
          </w:p>
          <w:p>
            <w:pPr>
              <w:keepNext/>
              <w:keepLines w:val="0"/>
              <w:pageBreakBefore w:val="0"/>
              <w:widowControl/>
              <w:kinsoku/>
              <w:wordWrap/>
              <w:overflowPunct/>
              <w:topLinePunct w:val="0"/>
              <w:autoSpaceDE/>
              <w:autoSpaceDN/>
              <w:bidi w:val="0"/>
              <w:adjustRightInd/>
              <w:snapToGrid w:val="0"/>
              <w:spacing w:line="420" w:lineRule="exact"/>
              <w:ind w:left="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（1）方案切实可行，详细明确的得5.1-8分；</w:t>
            </w:r>
          </w:p>
          <w:p>
            <w:pPr>
              <w:keepNext/>
              <w:keepLines w:val="0"/>
              <w:pageBreakBefore w:val="0"/>
              <w:widowControl/>
              <w:kinsoku/>
              <w:wordWrap/>
              <w:overflowPunct/>
              <w:topLinePunct w:val="0"/>
              <w:autoSpaceDE/>
              <w:autoSpaceDN/>
              <w:bidi w:val="0"/>
              <w:adjustRightInd/>
              <w:snapToGrid w:val="0"/>
              <w:spacing w:line="420" w:lineRule="exact"/>
              <w:ind w:left="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（2）方案基本可行，编写较详细的得2.1-5分；</w:t>
            </w:r>
          </w:p>
          <w:p>
            <w:pPr>
              <w:keepNext/>
              <w:keepLines w:val="0"/>
              <w:pageBreakBefore w:val="0"/>
              <w:widowControl/>
              <w:kinsoku/>
              <w:wordWrap/>
              <w:overflowPunct/>
              <w:topLinePunct w:val="0"/>
              <w:autoSpaceDE/>
              <w:autoSpaceDN/>
              <w:bidi w:val="0"/>
              <w:adjustRightInd/>
              <w:snapToGrid w:val="0"/>
              <w:spacing w:line="420" w:lineRule="exact"/>
              <w:ind w:left="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（3）方案一般，内容比较简略的得0-2分；</w:t>
            </w: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仿宋" w:hAnsi="仿宋" w:eastAsia="仿宋" w:cs="仿宋"/>
                <w:b/>
                <w:bCs/>
                <w:sz w:val="24"/>
                <w:szCs w:val="24"/>
                <w:highlight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（4）</w:t>
            </w:r>
            <w:r>
              <w:rPr>
                <w:rFonts w:hint="eastAsia" w:ascii="仿宋" w:hAnsi="仿宋" w:eastAsia="仿宋" w:cs="仿宋"/>
                <w:b w:val="0"/>
                <w:bCs w:val="0"/>
                <w:color w:val="auto"/>
                <w:sz w:val="24"/>
                <w:szCs w:val="24"/>
                <w:highlight w:val="none"/>
              </w:rPr>
              <w:t>方案与</w:t>
            </w:r>
            <w:r>
              <w:rPr>
                <w:rFonts w:hint="eastAsia" w:ascii="仿宋" w:hAnsi="仿宋" w:eastAsia="仿宋" w:cs="仿宋"/>
                <w:b w:val="0"/>
                <w:bCs w:val="0"/>
                <w:color w:val="auto"/>
                <w:sz w:val="24"/>
                <w:szCs w:val="24"/>
                <w:highlight w:val="none"/>
                <w:lang w:val="en-US" w:eastAsia="zh-CN"/>
              </w:rPr>
              <w:t>采购文件不匹配</w:t>
            </w:r>
            <w:r>
              <w:rPr>
                <w:rFonts w:hint="eastAsia" w:ascii="仿宋" w:hAnsi="仿宋" w:eastAsia="仿宋" w:cs="仿宋"/>
                <w:b w:val="0"/>
                <w:bCs w:val="0"/>
                <w:color w:val="auto"/>
                <w:sz w:val="24"/>
                <w:szCs w:val="24"/>
                <w:highlight w:val="none"/>
              </w:rPr>
              <w:t>，不符合实际情况的不得分。</w:t>
            </w:r>
          </w:p>
        </w:tc>
        <w:tc>
          <w:tcPr>
            <w:tcW w:w="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sz w:val="24"/>
                <w:szCs w:val="24"/>
                <w:highlight w:val="none"/>
              </w:rPr>
              <w:t>应急预案</w:t>
            </w:r>
          </w:p>
        </w:tc>
        <w:tc>
          <w:tcPr>
            <w:tcW w:w="37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根据本项目的服务需求及标准，投标人对于临时突发事件、服务当中出现的突发状况等有合理规范的应急预案和紧急应对机制。</w:t>
            </w:r>
          </w:p>
          <w:p>
            <w:pPr>
              <w:keepNext/>
              <w:keepLines w:val="0"/>
              <w:pageBreakBefore w:val="0"/>
              <w:widowControl/>
              <w:kinsoku/>
              <w:wordWrap/>
              <w:overflowPunct/>
              <w:topLinePunct w:val="0"/>
              <w:autoSpaceDE/>
              <w:autoSpaceDN/>
              <w:bidi w:val="0"/>
              <w:adjustRightInd/>
              <w:snapToGrid w:val="0"/>
              <w:spacing w:line="420" w:lineRule="exact"/>
              <w:ind w:left="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（1）方案切实可行，详细明确的得5.1-8分；</w:t>
            </w:r>
          </w:p>
          <w:p>
            <w:pPr>
              <w:keepNext/>
              <w:keepLines w:val="0"/>
              <w:pageBreakBefore w:val="0"/>
              <w:widowControl/>
              <w:kinsoku/>
              <w:wordWrap/>
              <w:overflowPunct/>
              <w:topLinePunct w:val="0"/>
              <w:autoSpaceDE/>
              <w:autoSpaceDN/>
              <w:bidi w:val="0"/>
              <w:adjustRightInd/>
              <w:snapToGrid w:val="0"/>
              <w:spacing w:line="420" w:lineRule="exact"/>
              <w:ind w:left="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（2）方案基本可行，编写较详细的得2.1-5分；</w:t>
            </w:r>
          </w:p>
          <w:p>
            <w:pPr>
              <w:keepNext/>
              <w:keepLines w:val="0"/>
              <w:pageBreakBefore w:val="0"/>
              <w:widowControl/>
              <w:kinsoku/>
              <w:wordWrap/>
              <w:overflowPunct/>
              <w:topLinePunct w:val="0"/>
              <w:autoSpaceDE/>
              <w:autoSpaceDN/>
              <w:bidi w:val="0"/>
              <w:adjustRightInd/>
              <w:snapToGrid w:val="0"/>
              <w:spacing w:line="420" w:lineRule="exact"/>
              <w:ind w:left="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（3）方案一般，内容比较简略的得0-2分；</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（4）</w:t>
            </w:r>
            <w:r>
              <w:rPr>
                <w:rFonts w:hint="eastAsia" w:ascii="仿宋" w:hAnsi="仿宋" w:eastAsia="仿宋" w:cs="仿宋"/>
                <w:b w:val="0"/>
                <w:bCs w:val="0"/>
                <w:color w:val="auto"/>
                <w:sz w:val="24"/>
                <w:szCs w:val="24"/>
                <w:highlight w:val="none"/>
              </w:rPr>
              <w:t>方案与</w:t>
            </w:r>
            <w:r>
              <w:rPr>
                <w:rFonts w:hint="eastAsia" w:ascii="仿宋" w:hAnsi="仿宋" w:eastAsia="仿宋" w:cs="仿宋"/>
                <w:b w:val="0"/>
                <w:bCs w:val="0"/>
                <w:color w:val="auto"/>
                <w:sz w:val="24"/>
                <w:szCs w:val="24"/>
                <w:highlight w:val="none"/>
                <w:lang w:val="en-US" w:eastAsia="zh-CN"/>
              </w:rPr>
              <w:t>采购文件不匹配</w:t>
            </w:r>
            <w:r>
              <w:rPr>
                <w:rFonts w:hint="eastAsia" w:ascii="仿宋" w:hAnsi="仿宋" w:eastAsia="仿宋" w:cs="仿宋"/>
                <w:b w:val="0"/>
                <w:bCs w:val="0"/>
                <w:color w:val="auto"/>
                <w:sz w:val="24"/>
                <w:szCs w:val="24"/>
                <w:highlight w:val="none"/>
              </w:rPr>
              <w:t>，不符合实际情况的不得分。</w:t>
            </w:r>
          </w:p>
        </w:tc>
        <w:tc>
          <w:tcPr>
            <w:tcW w:w="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本地化服务方案</w:t>
            </w:r>
          </w:p>
        </w:tc>
        <w:tc>
          <w:tcPr>
            <w:tcW w:w="37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投标人根据本项目服务需求及标准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制定</w:t>
            </w:r>
            <w:r>
              <w:rPr>
                <w:rFonts w:hint="eastAsia" w:ascii="仿宋" w:hAnsi="仿宋" w:eastAsia="仿宋" w:cs="仿宋"/>
                <w:b w:val="0"/>
                <w:bCs w:val="0"/>
                <w:i w:val="0"/>
                <w:iCs w:val="0"/>
                <w:color w:val="auto"/>
                <w:kern w:val="0"/>
                <w:sz w:val="24"/>
                <w:szCs w:val="24"/>
                <w:highlight w:val="none"/>
                <w:u w:val="none"/>
                <w:lang w:val="en-US" w:eastAsia="zh-CN" w:bidi="ar"/>
              </w:rPr>
              <w:t>合理完善的本地化服务方案</w:t>
            </w:r>
            <w:r>
              <w:rPr>
                <w:rFonts w:hint="eastAsia" w:ascii="仿宋" w:hAnsi="仿宋" w:eastAsia="仿宋" w:cs="仿宋"/>
                <w:sz w:val="24"/>
                <w:szCs w:val="24"/>
                <w:highlight w:val="none"/>
                <w:lang w:val="en-US" w:eastAsia="zh-CN"/>
              </w:rPr>
              <w:t>。</w:t>
            </w:r>
          </w:p>
          <w:p>
            <w:pPr>
              <w:keepNext/>
              <w:keepLines w:val="0"/>
              <w:pageBreakBefore w:val="0"/>
              <w:widowControl/>
              <w:kinsoku/>
              <w:wordWrap/>
              <w:overflowPunct/>
              <w:topLinePunct w:val="0"/>
              <w:autoSpaceDE/>
              <w:autoSpaceDN/>
              <w:bidi w:val="0"/>
              <w:adjustRightInd/>
              <w:snapToGrid w:val="0"/>
              <w:spacing w:line="420" w:lineRule="exact"/>
              <w:ind w:left="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（1）方案切实可行，详细明确的得5.1-8分；</w:t>
            </w:r>
          </w:p>
          <w:p>
            <w:pPr>
              <w:keepNext/>
              <w:keepLines w:val="0"/>
              <w:pageBreakBefore w:val="0"/>
              <w:widowControl/>
              <w:kinsoku/>
              <w:wordWrap/>
              <w:overflowPunct/>
              <w:topLinePunct w:val="0"/>
              <w:autoSpaceDE/>
              <w:autoSpaceDN/>
              <w:bidi w:val="0"/>
              <w:adjustRightInd/>
              <w:snapToGrid w:val="0"/>
              <w:spacing w:line="420" w:lineRule="exact"/>
              <w:ind w:left="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（2）方案基本可行，编写较详细的得2.1-5分；</w:t>
            </w:r>
          </w:p>
          <w:p>
            <w:pPr>
              <w:keepNext/>
              <w:keepLines w:val="0"/>
              <w:pageBreakBefore w:val="0"/>
              <w:widowControl/>
              <w:kinsoku/>
              <w:wordWrap/>
              <w:overflowPunct/>
              <w:topLinePunct w:val="0"/>
              <w:autoSpaceDE/>
              <w:autoSpaceDN/>
              <w:bidi w:val="0"/>
              <w:adjustRightInd/>
              <w:snapToGrid w:val="0"/>
              <w:spacing w:line="420" w:lineRule="exact"/>
              <w:ind w:left="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（3）方案一般，内容比较简略的得0-2分；</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（4）</w:t>
            </w:r>
            <w:r>
              <w:rPr>
                <w:rFonts w:hint="eastAsia" w:ascii="仿宋" w:hAnsi="仿宋" w:eastAsia="仿宋" w:cs="仿宋"/>
                <w:b w:val="0"/>
                <w:bCs w:val="0"/>
                <w:color w:val="auto"/>
                <w:sz w:val="24"/>
                <w:szCs w:val="24"/>
                <w:highlight w:val="none"/>
              </w:rPr>
              <w:t>方案与</w:t>
            </w:r>
            <w:r>
              <w:rPr>
                <w:rFonts w:hint="eastAsia" w:ascii="仿宋" w:hAnsi="仿宋" w:eastAsia="仿宋" w:cs="仿宋"/>
                <w:b w:val="0"/>
                <w:bCs w:val="0"/>
                <w:color w:val="auto"/>
                <w:sz w:val="24"/>
                <w:szCs w:val="24"/>
                <w:highlight w:val="none"/>
                <w:lang w:val="en-US" w:eastAsia="zh-CN"/>
              </w:rPr>
              <w:t>采购文件不匹配</w:t>
            </w:r>
            <w:r>
              <w:rPr>
                <w:rFonts w:hint="eastAsia" w:ascii="仿宋" w:hAnsi="仿宋" w:eastAsia="仿宋" w:cs="仿宋"/>
                <w:b w:val="0"/>
                <w:bCs w:val="0"/>
                <w:color w:val="auto"/>
                <w:sz w:val="24"/>
                <w:szCs w:val="24"/>
                <w:highlight w:val="none"/>
              </w:rPr>
              <w:t>，不符合实际情况的不得分。</w:t>
            </w:r>
          </w:p>
        </w:tc>
        <w:tc>
          <w:tcPr>
            <w:tcW w:w="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服务承诺</w:t>
            </w:r>
          </w:p>
        </w:tc>
        <w:tc>
          <w:tcPr>
            <w:tcW w:w="3749" w:type="pct"/>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kinsoku/>
              <w:wordWrap/>
              <w:overflowPunct/>
              <w:topLinePunct w:val="0"/>
              <w:autoSpaceDE/>
              <w:autoSpaceDN/>
              <w:bidi w:val="0"/>
              <w:adjustRightInd/>
              <w:snapToGrid w:val="0"/>
              <w:spacing w:line="420" w:lineRule="exact"/>
              <w:ind w:left="0"/>
              <w:jc w:val="both"/>
              <w:textAlignment w:val="auto"/>
              <w:rPr>
                <w:rFonts w:hint="eastAsia" w:ascii="仿宋" w:hAnsi="仿宋" w:eastAsia="仿宋" w:cs="仿宋"/>
                <w:kern w:val="0"/>
                <w:sz w:val="24"/>
                <w:szCs w:val="24"/>
                <w:highlight w:val="none"/>
                <w:lang w:bidi="ar"/>
              </w:rPr>
            </w:pPr>
            <w:r>
              <w:rPr>
                <w:rFonts w:hint="eastAsia" w:ascii="仿宋" w:hAnsi="仿宋" w:eastAsia="仿宋" w:cs="仿宋"/>
                <w:b w:val="0"/>
                <w:bCs w:val="0"/>
                <w:i w:val="0"/>
                <w:iCs w:val="0"/>
                <w:color w:val="auto"/>
                <w:kern w:val="0"/>
                <w:sz w:val="24"/>
                <w:szCs w:val="24"/>
                <w:highlight w:val="none"/>
                <w:u w:val="none"/>
                <w:lang w:val="en-US" w:eastAsia="zh-CN" w:bidi="ar"/>
              </w:rPr>
              <w:t>投标人需根据采购文件要求提供服务承诺，</w:t>
            </w:r>
            <w:r>
              <w:rPr>
                <w:rFonts w:hint="eastAsia" w:ascii="仿宋" w:hAnsi="仿宋" w:eastAsia="仿宋" w:cs="仿宋"/>
                <w:kern w:val="0"/>
                <w:sz w:val="24"/>
                <w:szCs w:val="24"/>
                <w:highlight w:val="none"/>
                <w:lang w:bidi="ar"/>
              </w:rPr>
              <w:t>投标人对诚信服务、服务质量、管理及服从安排、应急响应时间等方面做出服务承诺。</w:t>
            </w:r>
          </w:p>
          <w:p>
            <w:pPr>
              <w:keepNext/>
              <w:keepLines w:val="0"/>
              <w:pageBreakBefore w:val="0"/>
              <w:widowControl/>
              <w:kinsoku/>
              <w:wordWrap/>
              <w:overflowPunct/>
              <w:topLinePunct w:val="0"/>
              <w:autoSpaceDE/>
              <w:autoSpaceDN/>
              <w:bidi w:val="0"/>
              <w:adjustRightInd/>
              <w:snapToGrid w:val="0"/>
              <w:spacing w:line="420" w:lineRule="exact"/>
              <w:ind w:left="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（1）方案切实可行，详细明确的得5.1-7分；</w:t>
            </w:r>
          </w:p>
          <w:p>
            <w:pPr>
              <w:keepNext/>
              <w:keepLines w:val="0"/>
              <w:pageBreakBefore w:val="0"/>
              <w:widowControl/>
              <w:kinsoku/>
              <w:wordWrap/>
              <w:overflowPunct/>
              <w:topLinePunct w:val="0"/>
              <w:autoSpaceDE/>
              <w:autoSpaceDN/>
              <w:bidi w:val="0"/>
              <w:adjustRightInd/>
              <w:snapToGrid w:val="0"/>
              <w:spacing w:line="420" w:lineRule="exact"/>
              <w:ind w:left="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（2）方案基本可行，编写较详细的得2.1-5分；</w:t>
            </w:r>
          </w:p>
          <w:p>
            <w:pPr>
              <w:keepNext/>
              <w:keepLines w:val="0"/>
              <w:pageBreakBefore w:val="0"/>
              <w:widowControl/>
              <w:kinsoku/>
              <w:wordWrap/>
              <w:overflowPunct/>
              <w:topLinePunct w:val="0"/>
              <w:autoSpaceDE/>
              <w:autoSpaceDN/>
              <w:bidi w:val="0"/>
              <w:adjustRightInd/>
              <w:snapToGrid w:val="0"/>
              <w:spacing w:line="420" w:lineRule="exact"/>
              <w:ind w:left="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（3）方案一般，内容比较简略的得0-2分；</w:t>
            </w:r>
          </w:p>
          <w:p>
            <w:pPr>
              <w:pStyle w:val="2"/>
              <w:keepLines w:val="0"/>
              <w:pageBreakBefore w:val="0"/>
              <w:widowControl/>
              <w:kinsoku/>
              <w:wordWrap/>
              <w:overflowPunct/>
              <w:topLinePunct w:val="0"/>
              <w:bidi w:val="0"/>
              <w:adjustRightInd/>
              <w:spacing w:line="420" w:lineRule="exact"/>
              <w:textAlignment w:val="auto"/>
              <w:rPr>
                <w:rFonts w:hint="eastAsia" w:ascii="仿宋" w:hAnsi="仿宋" w:eastAsia="仿宋" w:cs="仿宋"/>
                <w:sz w:val="24"/>
                <w:szCs w:val="24"/>
              </w:rPr>
            </w:pPr>
            <w:r>
              <w:rPr>
                <w:rFonts w:hint="eastAsia" w:ascii="仿宋" w:hAnsi="仿宋" w:eastAsia="仿宋" w:cs="仿宋"/>
                <w:b w:val="0"/>
                <w:bCs w:val="0"/>
                <w:i w:val="0"/>
                <w:iCs w:val="0"/>
                <w:color w:val="auto"/>
                <w:kern w:val="0"/>
                <w:sz w:val="24"/>
                <w:szCs w:val="24"/>
                <w:highlight w:val="none"/>
                <w:u w:val="none"/>
                <w:lang w:val="en-US" w:eastAsia="zh-CN" w:bidi="ar"/>
              </w:rPr>
              <w:t>（4）</w:t>
            </w:r>
            <w:r>
              <w:rPr>
                <w:rFonts w:hint="eastAsia" w:ascii="仿宋" w:hAnsi="仿宋" w:eastAsia="仿宋" w:cs="仿宋"/>
                <w:b w:val="0"/>
                <w:bCs w:val="0"/>
                <w:color w:val="auto"/>
                <w:sz w:val="24"/>
                <w:szCs w:val="24"/>
                <w:highlight w:val="none"/>
              </w:rPr>
              <w:t>方案与</w:t>
            </w:r>
            <w:r>
              <w:rPr>
                <w:rFonts w:hint="eastAsia" w:ascii="仿宋" w:hAnsi="仿宋" w:eastAsia="仿宋" w:cs="仿宋"/>
                <w:b w:val="0"/>
                <w:bCs w:val="0"/>
                <w:color w:val="auto"/>
                <w:sz w:val="24"/>
                <w:szCs w:val="24"/>
                <w:highlight w:val="none"/>
                <w:lang w:val="en-US" w:eastAsia="zh-CN"/>
              </w:rPr>
              <w:t>采购文件不匹配</w:t>
            </w:r>
            <w:r>
              <w:rPr>
                <w:rFonts w:hint="eastAsia" w:ascii="仿宋" w:hAnsi="仿宋" w:eastAsia="仿宋" w:cs="仿宋"/>
                <w:b w:val="0"/>
                <w:bCs w:val="0"/>
                <w:color w:val="auto"/>
                <w:sz w:val="24"/>
                <w:szCs w:val="24"/>
                <w:highlight w:val="none"/>
              </w:rPr>
              <w:t>，不符合实际情况的不得分。</w:t>
            </w:r>
          </w:p>
        </w:tc>
        <w:tc>
          <w:tcPr>
            <w:tcW w:w="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7分</w:t>
            </w:r>
          </w:p>
        </w:tc>
      </w:tr>
    </w:tbl>
    <w:p>
      <w:pPr>
        <w:keepLines w:val="0"/>
        <w:pageBreakBefore w:val="0"/>
        <w:widowControl/>
        <w:kinsoku/>
        <w:wordWrap/>
        <w:overflowPunct/>
        <w:topLinePunct w:val="0"/>
        <w:bidi w:val="0"/>
        <w:snapToGrid w:val="0"/>
        <w:spacing w:line="420" w:lineRule="exact"/>
        <w:ind w:left="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提示：</w:t>
      </w:r>
    </w:p>
    <w:p>
      <w:pPr>
        <w:keepLines w:val="0"/>
        <w:pageBreakBefore w:val="0"/>
        <w:widowControl/>
        <w:numPr>
          <w:ilvl w:val="0"/>
          <w:numId w:val="8"/>
        </w:numPr>
        <w:kinsoku/>
        <w:wordWrap/>
        <w:overflowPunct/>
        <w:topLinePunct w:val="0"/>
        <w:bidi w:val="0"/>
        <w:snapToGrid w:val="0"/>
        <w:spacing w:line="420" w:lineRule="exact"/>
        <w:ind w:left="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服务类不超过70分；</w:t>
      </w:r>
    </w:p>
    <w:p>
      <w:pPr>
        <w:keepLines w:val="0"/>
        <w:pageBreakBefore w:val="0"/>
        <w:widowControl/>
        <w:numPr>
          <w:ilvl w:val="0"/>
          <w:numId w:val="9"/>
        </w:numPr>
        <w:kinsoku/>
        <w:wordWrap/>
        <w:overflowPunct/>
        <w:topLinePunct w:val="0"/>
        <w:bidi w:val="0"/>
        <w:snapToGrid w:val="0"/>
        <w:spacing w:line="420" w:lineRule="exact"/>
        <w:ind w:left="0"/>
        <w:textAlignment w:val="auto"/>
        <w:rPr>
          <w:rFonts w:hint="eastAsia" w:ascii="仿宋" w:hAnsi="仿宋" w:eastAsia="仿宋" w:cs="仿宋"/>
          <w:color w:val="000000"/>
          <w:kern w:val="0"/>
          <w:sz w:val="24"/>
          <w:u w:val="none"/>
          <w:lang w:eastAsia="zh-CN"/>
        </w:rPr>
      </w:pPr>
      <w:r>
        <w:rPr>
          <w:rFonts w:hint="eastAsia" w:ascii="仿宋" w:hAnsi="仿宋" w:eastAsia="仿宋" w:cs="仿宋"/>
          <w:color w:val="000000"/>
          <w:kern w:val="0"/>
          <w:sz w:val="24"/>
          <w:u w:val="none"/>
        </w:rPr>
        <w:t>证明材料为非投标供应商所有的，不得要求原件核验</w:t>
      </w:r>
      <w:r>
        <w:rPr>
          <w:rFonts w:hint="eastAsia" w:ascii="仿宋" w:hAnsi="仿宋" w:eastAsia="仿宋" w:cs="仿宋"/>
          <w:color w:val="000000"/>
          <w:kern w:val="0"/>
          <w:sz w:val="24"/>
          <w:u w:val="none"/>
          <w:lang w:eastAsia="zh-CN"/>
        </w:rPr>
        <w:t>；</w:t>
      </w:r>
    </w:p>
    <w:p>
      <w:pPr>
        <w:keepLines w:val="0"/>
        <w:pageBreakBefore w:val="0"/>
        <w:widowControl/>
        <w:numPr>
          <w:ilvl w:val="0"/>
          <w:numId w:val="9"/>
        </w:numPr>
        <w:kinsoku/>
        <w:wordWrap/>
        <w:overflowPunct/>
        <w:topLinePunct w:val="0"/>
        <w:bidi w:val="0"/>
        <w:snapToGrid w:val="0"/>
        <w:spacing w:line="420" w:lineRule="exact"/>
        <w:ind w:left="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lang w:eastAsia="zh-CN"/>
        </w:rPr>
        <w:t>业绩分不得超过价格分的</w:t>
      </w:r>
      <w:r>
        <w:rPr>
          <w:rFonts w:hint="eastAsia" w:ascii="仿宋" w:hAnsi="仿宋" w:eastAsia="仿宋" w:cs="仿宋"/>
          <w:color w:val="000000"/>
          <w:kern w:val="0"/>
          <w:sz w:val="24"/>
          <w:u w:val="none"/>
          <w:lang w:val="en-US" w:eastAsia="zh-CN"/>
        </w:rPr>
        <w:t>10%</w:t>
      </w:r>
    </w:p>
    <w:p>
      <w:pPr>
        <w:keepLines w:val="0"/>
        <w:pageBreakBefore w:val="0"/>
        <w:widowControl/>
        <w:kinsoku/>
        <w:wordWrap/>
        <w:overflowPunct/>
        <w:topLinePunct w:val="0"/>
        <w:bidi w:val="0"/>
        <w:snapToGrid w:val="0"/>
        <w:spacing w:line="420" w:lineRule="exact"/>
        <w:ind w:left="0"/>
        <w:textAlignment w:val="auto"/>
        <w:rPr>
          <w:rFonts w:hint="eastAsia" w:ascii="仿宋" w:hAnsi="仿宋" w:eastAsia="仿宋" w:cs="仿宋"/>
          <w:color w:val="000000"/>
          <w:kern w:val="0"/>
          <w:sz w:val="24"/>
          <w:u w:val="none"/>
        </w:rPr>
      </w:pPr>
      <w:r>
        <w:rPr>
          <w:rFonts w:hint="eastAsia" w:ascii="仿宋" w:hAnsi="仿宋" w:eastAsia="仿宋" w:cs="仿宋"/>
          <w:color w:val="000000"/>
          <w:kern w:val="0"/>
          <w:sz w:val="24"/>
          <w:u w:val="none"/>
          <w:lang w:val="en-US" w:eastAsia="zh-CN"/>
        </w:rPr>
        <w:t>4、采购需求</w:t>
      </w:r>
      <w:r>
        <w:rPr>
          <w:rFonts w:hint="eastAsia" w:ascii="仿宋" w:hAnsi="仿宋" w:eastAsia="仿宋" w:cs="仿宋"/>
          <w:color w:val="000000"/>
          <w:kern w:val="0"/>
          <w:sz w:val="24"/>
          <w:u w:val="none"/>
          <w:lang w:eastAsia="zh-CN"/>
        </w:rPr>
        <w:t>符合性打分中，标记▲的重要条款和普通条款</w:t>
      </w:r>
      <w:r>
        <w:rPr>
          <w:rFonts w:hint="eastAsia" w:ascii="仿宋" w:hAnsi="仿宋" w:eastAsia="仿宋" w:cs="仿宋"/>
          <w:color w:val="000000"/>
          <w:kern w:val="0"/>
          <w:sz w:val="24"/>
          <w:u w:val="none"/>
        </w:rPr>
        <w:t>每项条款分值按总分值除以条数计算，保留3位小数。</w:t>
      </w:r>
    </w:p>
    <w:p>
      <w:pPr>
        <w:keepLines w:val="0"/>
        <w:pageBreakBefore w:val="0"/>
        <w:kinsoku/>
        <w:wordWrap/>
        <w:overflowPunct/>
        <w:topLinePunct w:val="0"/>
        <w:bidi w:val="0"/>
        <w:spacing w:line="420" w:lineRule="exact"/>
        <w:jc w:val="left"/>
        <w:textAlignment w:val="auto"/>
        <w:rPr>
          <w:rFonts w:hint="eastAsia" w:ascii="仿宋" w:hAnsi="仿宋" w:eastAsia="仿宋" w:cs="仿宋"/>
          <w:sz w:val="24"/>
        </w:rPr>
      </w:pPr>
      <w:r>
        <w:rPr>
          <w:rFonts w:hint="eastAsia" w:ascii="仿宋" w:hAnsi="仿宋" w:eastAsia="仿宋" w:cs="仿宋"/>
          <w:b/>
          <w:bCs/>
          <w:iCs/>
          <w:sz w:val="24"/>
        </w:rPr>
        <w:t>注：所有证书都应在有效期内，逾期不得分。</w:t>
      </w:r>
      <w:r>
        <w:rPr>
          <w:rFonts w:hint="eastAsia" w:ascii="仿宋" w:hAnsi="仿宋" w:eastAsia="仿宋" w:cs="仿宋"/>
          <w:sz w:val="24"/>
        </w:rPr>
        <w:t xml:space="preserve"> </w:t>
      </w:r>
    </w:p>
    <w:p>
      <w:pPr>
        <w:keepLines w:val="0"/>
        <w:pageBreakBefore w:val="0"/>
        <w:kinsoku/>
        <w:wordWrap/>
        <w:overflowPunct/>
        <w:topLinePunct w:val="0"/>
        <w:bidi w:val="0"/>
        <w:spacing w:line="420" w:lineRule="exact"/>
        <w:textAlignment w:val="auto"/>
        <w:rPr>
          <w:rFonts w:hint="eastAsia" w:ascii="仿宋" w:hAnsi="仿宋" w:eastAsia="仿宋" w:cs="仿宋"/>
          <w:b/>
          <w:bCs/>
          <w:iCs/>
          <w:sz w:val="24"/>
        </w:rPr>
      </w:pPr>
      <w:r>
        <w:rPr>
          <w:rFonts w:hint="eastAsia" w:ascii="仿宋" w:hAnsi="仿宋" w:eastAsia="仿宋" w:cs="仿宋"/>
          <w:b/>
          <w:sz w:val="24"/>
          <w:bdr w:val="single" w:color="auto" w:sz="4" w:space="0"/>
        </w:rPr>
        <w:t>01标</w:t>
      </w:r>
      <w:r>
        <w:rPr>
          <w:rFonts w:hint="eastAsia" w:ascii="仿宋" w:hAnsi="仿宋" w:eastAsia="仿宋" w:cs="仿宋"/>
          <w:b/>
          <w:bCs/>
          <w:iCs/>
          <w:sz w:val="24"/>
        </w:rPr>
        <w:t>价格分：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Cs/>
          <w:iCs/>
          <w:sz w:val="24"/>
        </w:rPr>
      </w:pPr>
      <w:r>
        <w:rPr>
          <w:rFonts w:hint="eastAsia" w:ascii="仿宋" w:hAnsi="仿宋" w:eastAsia="仿宋" w:cs="仿宋"/>
          <w:bCs/>
          <w:iCs/>
          <w:sz w:val="24"/>
        </w:rPr>
        <w:t>2.2.1评标基准价：即满足采购文件要求且投标报价最低的投标报价为评标基准价，其价格分为满分。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Cs/>
          <w:iCs/>
          <w:sz w:val="24"/>
        </w:rPr>
      </w:pPr>
      <w:r>
        <w:rPr>
          <w:rFonts w:hint="eastAsia" w:ascii="仿宋" w:hAnsi="仿宋" w:eastAsia="仿宋" w:cs="仿宋"/>
          <w:bCs/>
          <w:iCs/>
          <w:sz w:val="24"/>
        </w:rPr>
        <w:t>2.2.2其他投标人的价格分统一按照下列公式计算：</w:t>
      </w:r>
    </w:p>
    <w:p>
      <w:pPr>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20" w:lineRule="exact"/>
        <w:textAlignment w:val="auto"/>
        <w:rPr>
          <w:rFonts w:hint="eastAsia" w:ascii="仿宋" w:hAnsi="仿宋" w:eastAsia="仿宋" w:cs="仿宋"/>
          <w:bCs/>
          <w:iCs/>
          <w:sz w:val="24"/>
        </w:rPr>
      </w:pPr>
      <w:r>
        <w:rPr>
          <w:rFonts w:hint="eastAsia" w:ascii="仿宋" w:hAnsi="仿宋" w:eastAsia="仿宋" w:cs="仿宋"/>
          <w:bCs/>
          <w:iCs/>
          <w:sz w:val="24"/>
        </w:rPr>
        <w:t>投标报价得分=(评标基准价／投标报价)×价格权值×100</w:t>
      </w:r>
    </w:p>
    <w:p>
      <w:pPr>
        <w:keepLines w:val="0"/>
        <w:pageBreakBefore w:val="0"/>
        <w:widowControl/>
        <w:kinsoku/>
        <w:wordWrap/>
        <w:overflowPunct/>
        <w:topLinePunct w:val="0"/>
        <w:bidi w:val="0"/>
        <w:snapToGrid w:val="0"/>
        <w:spacing w:line="420" w:lineRule="exact"/>
        <w:ind w:left="0"/>
        <w:textAlignment w:val="auto"/>
        <w:rPr>
          <w:rFonts w:hint="eastAsia" w:ascii="仿宋" w:eastAsia="仿宋"/>
          <w:bCs/>
          <w:iCs/>
          <w:sz w:val="24"/>
          <w:u w:val="single"/>
        </w:rPr>
      </w:pPr>
      <w:r>
        <w:rPr>
          <w:rFonts w:hint="eastAsia" w:ascii="仿宋" w:hAnsi="仿宋" w:eastAsia="仿宋" w:cs="仿宋"/>
          <w:bCs/>
          <w:iCs/>
          <w:sz w:val="24"/>
        </w:rPr>
        <w:t>即：投标报价得分=(评标基准价／投标报价)×</w:t>
      </w:r>
      <w:r>
        <w:rPr>
          <w:rFonts w:hint="eastAsia" w:ascii="仿宋" w:hAnsi="仿宋" w:eastAsia="仿宋" w:cs="仿宋"/>
          <w:bCs/>
          <w:iCs/>
          <w:sz w:val="24"/>
          <w:u w:val="single"/>
          <w:lang w:val="en-US" w:eastAsia="zh-CN"/>
        </w:rPr>
        <w:t>30</w:t>
      </w:r>
    </w:p>
    <w:p>
      <w:pPr>
        <w:keepNext/>
        <w:keepLines/>
        <w:pageBreakBefore w:val="0"/>
        <w:widowControl w:val="0"/>
        <w:suppressLineNumbers w:val="0"/>
        <w:suppressAutoHyphens w:val="0"/>
        <w:spacing w:line="578" w:lineRule="auto"/>
        <w:jc w:val="center"/>
        <w:outlineLvl w:val="9"/>
        <w:rPr>
          <w:rFonts w:hint="eastAsia" w:ascii="仿宋"/>
        </w:rPr>
      </w:pPr>
      <w:bookmarkStart w:id="45" w:name="_Toc15148"/>
    </w:p>
    <w:p>
      <w:pPr>
        <w:pStyle w:val="2"/>
        <w:rPr>
          <w:rFonts w:hint="eastAsia"/>
        </w:rPr>
      </w:pPr>
    </w:p>
    <w:p>
      <w:pPr>
        <w:pStyle w:val="3"/>
        <w:keepNext/>
        <w:keepLines/>
        <w:pageBreakBefore w:val="0"/>
        <w:widowControl w:val="0"/>
        <w:suppressLineNumbers w:val="0"/>
        <w:suppressAutoHyphens w:val="0"/>
        <w:spacing w:line="578" w:lineRule="auto"/>
        <w:jc w:val="center"/>
        <w:rPr>
          <w:rFonts w:hint="eastAsia" w:ascii="仿宋"/>
        </w:rPr>
      </w:pPr>
      <w:r>
        <w:rPr>
          <w:rFonts w:hint="eastAsia" w:ascii="仿宋"/>
        </w:rPr>
        <w:t>第六章  投标文件格式附件</w:t>
      </w:r>
      <w:bookmarkEnd w:id="45"/>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pPr>
        <w:snapToGrid w:val="0"/>
        <w:spacing w:before="156" w:beforeLines="50" w:after="50"/>
        <w:jc w:val="left"/>
        <w:rPr>
          <w:rFonts w:hint="eastAsia" w:ascii="仿宋" w:eastAsia="仿宋"/>
          <w:b/>
          <w:bCs/>
          <w:sz w:val="30"/>
          <w:szCs w:val="30"/>
        </w:rPr>
      </w:pPr>
    </w:p>
    <w:p>
      <w:pPr>
        <w:pStyle w:val="2"/>
        <w:rPr>
          <w:rFonts w:hint="eastAsia"/>
        </w:rPr>
      </w:pPr>
    </w:p>
    <w:p>
      <w:pPr>
        <w:snapToGrid w:val="0"/>
        <w:spacing w:before="156" w:beforeLines="50" w:after="50"/>
        <w:jc w:val="left"/>
        <w:rPr>
          <w:rFonts w:hint="eastAsia" w:ascii="仿宋" w:eastAsia="仿宋"/>
          <w:b/>
          <w:bCs/>
          <w:sz w:val="30"/>
          <w:szCs w:val="30"/>
        </w:rPr>
      </w:pPr>
    </w:p>
    <w:p>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资</w:t>
      </w:r>
    </w:p>
    <w:p>
      <w:pPr>
        <w:spacing w:line="1200" w:lineRule="exact"/>
        <w:ind w:right="6"/>
        <w:jc w:val="center"/>
        <w:rPr>
          <w:rFonts w:hint="eastAsia" w:ascii="仿宋" w:eastAsia="仿宋"/>
          <w:sz w:val="72"/>
          <w:szCs w:val="72"/>
        </w:rPr>
      </w:pPr>
      <w:r>
        <w:rPr>
          <w:rFonts w:hint="eastAsia" w:ascii="仿宋" w:eastAsia="仿宋"/>
          <w:sz w:val="72"/>
          <w:szCs w:val="72"/>
        </w:rPr>
        <w:t>格</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500" w:lineRule="exact"/>
        <w:ind w:right="7"/>
        <w:jc w:val="center"/>
        <w:rPr>
          <w:rFonts w:hint="eastAsia" w:ascii="仿宋" w:eastAsia="仿宋"/>
          <w:sz w:val="36"/>
          <w:szCs w:val="36"/>
        </w:rPr>
      </w:pP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pPr>
        <w:snapToGrid w:val="0"/>
        <w:spacing w:before="156" w:beforeLines="50" w:after="50"/>
        <w:jc w:val="center"/>
        <w:rPr>
          <w:rFonts w:hint="eastAsia" w:ascii="仿宋" w:eastAsia="仿宋" w:cs="仿宋_GB2312"/>
          <w:sz w:val="30"/>
          <w:szCs w:val="30"/>
        </w:rPr>
      </w:pPr>
      <w:bookmarkStart w:id="46" w:name="_Toc64369786"/>
      <w:r>
        <w:rPr>
          <w:rFonts w:hint="eastAsia" w:ascii="仿宋" w:eastAsia="仿宋" w:cs="仿宋_GB2312"/>
          <w:sz w:val="30"/>
          <w:szCs w:val="30"/>
        </w:rPr>
        <w:t>目 录</w:t>
      </w:r>
      <w:bookmarkEnd w:id="46"/>
    </w:p>
    <w:p>
      <w:pPr>
        <w:pStyle w:val="39"/>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pPr>
        <w:pStyle w:val="39"/>
        <w:spacing w:line="360" w:lineRule="auto"/>
        <w:ind w:firstLine="0" w:firstLineChars="0"/>
        <w:jc w:val="left"/>
        <w:rPr>
          <w:rFonts w:hint="eastAsia" w:ascii="仿宋" w:eastAsia="仿宋" w:cs="仿宋_GB2312"/>
          <w:strike/>
          <w:dstrike w:val="0"/>
        </w:rPr>
      </w:pPr>
      <w:r>
        <w:rPr>
          <w:rFonts w:hint="eastAsia" w:ascii="仿宋" w:eastAsia="仿宋" w:cs="仿宋_GB2312"/>
          <w:strike/>
          <w:dstrike w:val="0"/>
          <w:sz w:val="24"/>
          <w:szCs w:val="24"/>
        </w:rPr>
        <w:t>2.联合体协议书（如有）</w:t>
      </w:r>
      <w:r>
        <w:rPr>
          <w:rFonts w:hint="eastAsia" w:ascii="仿宋" w:eastAsia="仿宋" w:cs="仿宋_GB2312"/>
          <w:strike/>
          <w:dstrike w:val="0"/>
        </w:rPr>
        <w:t>……………………………………………………（页码）</w:t>
      </w:r>
    </w:p>
    <w:p>
      <w:pPr>
        <w:pStyle w:val="39"/>
        <w:spacing w:line="360" w:lineRule="auto"/>
        <w:ind w:firstLine="0" w:firstLineChars="0"/>
        <w:jc w:val="left"/>
        <w:rPr>
          <w:rFonts w:hint="eastAsia" w:ascii="仿宋" w:eastAsia="仿宋" w:cs="仿宋_GB2312"/>
          <w:strike/>
          <w:dstrike w:val="0"/>
          <w:sz w:val="24"/>
          <w:szCs w:val="24"/>
          <w:lang w:eastAsia="zh-CN"/>
        </w:rPr>
      </w:pPr>
      <w:r>
        <w:rPr>
          <w:rFonts w:hint="eastAsia" w:ascii="仿宋" w:eastAsia="仿宋" w:cs="仿宋_GB2312"/>
          <w:strike/>
          <w:dstrike w:val="0"/>
        </w:rPr>
        <w:t>3.</w:t>
      </w:r>
      <w:r>
        <w:rPr>
          <w:rFonts w:hint="eastAsia" w:ascii="仿宋" w:eastAsia="仿宋" w:cs="仿宋_GB2312"/>
          <w:strike/>
          <w:dstrike w:val="0"/>
          <w:sz w:val="24"/>
          <w:szCs w:val="24"/>
          <w:lang w:eastAsia="zh-CN"/>
        </w:rPr>
        <w:t>分包意向协议（如有）………………………………………………………（页码）</w:t>
      </w:r>
    </w:p>
    <w:p>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pPr>
        <w:pStyle w:val="39"/>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pPr>
        <w:pStyle w:val="39"/>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5</w:t>
      </w:r>
      <w:r>
        <w:rPr>
          <w:rFonts w:hint="eastAsia" w:ascii="仿宋" w:eastAsia="仿宋" w:cs="仿宋_GB2312"/>
          <w:sz w:val="24"/>
          <w:szCs w:val="24"/>
        </w:rPr>
        <w:t>.资格条件证明材料</w:t>
      </w:r>
    </w:p>
    <w:p>
      <w:pPr>
        <w:pStyle w:val="39"/>
        <w:spacing w:line="360" w:lineRule="auto"/>
        <w:ind w:firstLine="240" w:firstLineChars="100"/>
        <w:jc w:val="left"/>
        <w:rPr>
          <w:rFonts w:hint="eastAsia" w:ascii="仿宋" w:eastAsia="仿宋" w:cs="仿宋_GB2312"/>
        </w:rPr>
      </w:pPr>
      <w:bookmarkStart w:id="47"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47"/>
    </w:p>
    <w:p>
      <w:pPr>
        <w:pStyle w:val="39"/>
        <w:spacing w:line="360" w:lineRule="auto"/>
        <w:ind w:firstLine="240" w:firstLineChars="100"/>
        <w:jc w:val="left"/>
        <w:rPr>
          <w:rFonts w:hint="eastAsia" w:ascii="仿宋" w:eastAsia="仿宋" w:cs="仿宋_GB2312"/>
          <w:strike w:val="0"/>
        </w:rPr>
      </w:pPr>
      <w:r>
        <w:rPr>
          <w:rFonts w:hint="eastAsia" w:ascii="仿宋" w:eastAsia="仿宋" w:cs="仿宋_GB2312"/>
          <w:strike w:val="0"/>
          <w:dstrike w:val="0"/>
          <w:lang w:val="en-US" w:eastAsia="zh-CN"/>
        </w:rPr>
        <w:t>6</w:t>
      </w:r>
      <w:r>
        <w:rPr>
          <w:rFonts w:hint="eastAsia" w:ascii="仿宋" w:eastAsia="仿宋" w:cs="仿宋_GB2312"/>
          <w:strike w:val="0"/>
          <w:dstrike w:val="0"/>
        </w:rPr>
        <w:t>.2</w:t>
      </w:r>
      <w:bookmarkStart w:id="48" w:name="_Toc64369788"/>
      <w:r>
        <w:rPr>
          <w:rFonts w:hint="eastAsia" w:ascii="仿宋" w:eastAsia="仿宋" w:cs="仿宋_GB2312"/>
          <w:strike w:val="0"/>
          <w:dstrike w:val="0"/>
        </w:rPr>
        <w:t>特定资格条件的有关证明材料………………………………</w:t>
      </w:r>
      <w:r>
        <w:rPr>
          <w:rFonts w:hint="eastAsia" w:ascii="仿宋" w:eastAsia="仿宋" w:cs="仿宋_GB2312"/>
        </w:rPr>
        <w:t>…………</w:t>
      </w:r>
      <w:r>
        <w:rPr>
          <w:rFonts w:hint="eastAsia" w:ascii="仿宋" w:eastAsia="仿宋" w:cs="仿宋_GB2312"/>
          <w:strike w:val="0"/>
          <w:dstrike w:val="0"/>
        </w:rPr>
        <w:t>（页码）</w:t>
      </w:r>
      <w:bookmarkEnd w:id="48"/>
    </w:p>
    <w:p>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7</w:t>
      </w:r>
      <w:r>
        <w:rPr>
          <w:rFonts w:hint="eastAsia" w:ascii="仿宋" w:eastAsia="仿宋" w:cs="仿宋_GB2312"/>
        </w:rPr>
        <w:t>.</w:t>
      </w:r>
      <w:r>
        <w:rPr>
          <w:rFonts w:hint="eastAsia" w:ascii="仿宋" w:eastAsia="仿宋" w:cs="仿宋_GB2312"/>
          <w:lang w:eastAsia="zh-CN"/>
        </w:rPr>
        <w:t>中小企业声明函</w:t>
      </w:r>
      <w:bookmarkStart w:id="49" w:name="OLE_LINK1"/>
      <w:r>
        <w:rPr>
          <w:rFonts w:hint="eastAsia" w:ascii="仿宋" w:eastAsia="仿宋" w:cs="仿宋_GB2312"/>
        </w:rPr>
        <w:t>……………</w:t>
      </w:r>
      <w:bookmarkEnd w:id="49"/>
      <w:r>
        <w:rPr>
          <w:rFonts w:hint="eastAsia" w:ascii="仿宋" w:eastAsia="仿宋" w:cs="仿宋_GB2312"/>
        </w:rPr>
        <w:t>…………………………………………………（页码）</w:t>
      </w:r>
    </w:p>
    <w:p>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8</w:t>
      </w:r>
      <w:r>
        <w:rPr>
          <w:rFonts w:hint="eastAsia" w:ascii="仿宋" w:eastAsia="仿宋" w:cs="仿宋_GB2312"/>
        </w:rPr>
        <w:t>.残疾人福利性单位声明函（如有）…………………………………………（页码）</w:t>
      </w:r>
    </w:p>
    <w:p>
      <w:pPr>
        <w:spacing w:line="360" w:lineRule="auto"/>
        <w:jc w:val="left"/>
        <w:rPr>
          <w:rFonts w:hint="eastAsia" w:ascii="仿宋" w:eastAsia="仿宋" w:cs="仿宋_GB2312"/>
          <w:b/>
          <w:bCs/>
          <w:sz w:val="24"/>
        </w:rPr>
      </w:pPr>
    </w:p>
    <w:p>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pPr>
        <w:pageBreakBefore/>
        <w:widowControl w:val="0"/>
        <w:rPr>
          <w:rFonts w:hint="eastAsia" w:ascii="仿宋" w:eastAsia="仿宋"/>
          <w:b/>
          <w:sz w:val="28"/>
          <w:szCs w:val="28"/>
        </w:rPr>
      </w:pPr>
      <w:r>
        <w:rPr>
          <w:rFonts w:hint="eastAsia" w:ascii="仿宋" w:eastAsia="仿宋"/>
          <w:b/>
          <w:sz w:val="28"/>
          <w:szCs w:val="28"/>
        </w:rPr>
        <w:t>附件3：投标声明函</w:t>
      </w:r>
    </w:p>
    <w:p>
      <w:pPr>
        <w:pStyle w:val="34"/>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pPr>
        <w:pStyle w:val="34"/>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pPr>
        <w:pStyle w:val="34"/>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pPr>
        <w:pStyle w:val="7"/>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pPr>
        <w:pStyle w:val="34"/>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pPr>
        <w:pStyle w:val="34"/>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4"/>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pPr>
        <w:pStyle w:val="7"/>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pPr>
        <w:pStyle w:val="34"/>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pPr>
        <w:pStyle w:val="34"/>
        <w:spacing w:after="50" w:afterLines="0" w:line="440" w:lineRule="exact"/>
        <w:rPr>
          <w:rFonts w:hint="eastAsia" w:ascii="仿宋" w:eastAsia="仿宋"/>
          <w:szCs w:val="24"/>
        </w:rPr>
      </w:pPr>
    </w:p>
    <w:p>
      <w:pPr>
        <w:pStyle w:val="34"/>
        <w:spacing w:after="50" w:afterLines="0" w:line="440" w:lineRule="exact"/>
        <w:rPr>
          <w:rFonts w:hint="eastAsia" w:ascii="仿宋" w:eastAsia="仿宋"/>
          <w:szCs w:val="24"/>
        </w:rPr>
      </w:pPr>
      <w:r>
        <w:rPr>
          <w:rFonts w:hint="eastAsia" w:ascii="仿宋" w:eastAsia="仿宋"/>
          <w:szCs w:val="24"/>
        </w:rPr>
        <w:t>法定代表人或其授权代表(签字或签章)：</w:t>
      </w:r>
    </w:p>
    <w:p>
      <w:pPr>
        <w:pStyle w:val="34"/>
        <w:spacing w:after="50" w:afterLines="0" w:line="440" w:lineRule="exact"/>
        <w:rPr>
          <w:rFonts w:hint="eastAsia" w:ascii="仿宋" w:eastAsia="仿宋"/>
          <w:szCs w:val="24"/>
        </w:rPr>
      </w:pPr>
    </w:p>
    <w:p>
      <w:pPr>
        <w:pStyle w:val="34"/>
        <w:spacing w:after="50" w:afterLines="0" w:line="440" w:lineRule="exact"/>
        <w:rPr>
          <w:rFonts w:hint="eastAsia" w:ascii="仿宋" w:eastAsia="仿宋"/>
          <w:szCs w:val="24"/>
        </w:rPr>
      </w:pPr>
      <w:r>
        <w:rPr>
          <w:rFonts w:hint="eastAsia" w:ascii="仿宋" w:eastAsia="仿宋"/>
          <w:szCs w:val="24"/>
        </w:rPr>
        <w:t xml:space="preserve">投标人(盖章)：　　　　　　　　　　　　　　　　　　　　日期：     </w:t>
      </w:r>
    </w:p>
    <w:p>
      <w:pPr>
        <w:pStyle w:val="34"/>
        <w:spacing w:after="50" w:afterLines="0" w:line="440" w:lineRule="exact"/>
        <w:rPr>
          <w:rFonts w:hint="eastAsia" w:ascii="仿宋" w:eastAsia="仿宋"/>
          <w:szCs w:val="24"/>
        </w:rPr>
      </w:pPr>
    </w:p>
    <w:p>
      <w:pPr>
        <w:pStyle w:val="34"/>
        <w:spacing w:after="50" w:afterLines="0" w:line="440" w:lineRule="exact"/>
        <w:rPr>
          <w:rFonts w:hint="eastAsia" w:ascii="仿宋" w:eastAsia="仿宋"/>
          <w:szCs w:val="24"/>
        </w:rPr>
      </w:pPr>
    </w:p>
    <w:p>
      <w:pPr>
        <w:pStyle w:val="34"/>
        <w:spacing w:after="50" w:afterLines="0" w:line="440" w:lineRule="exact"/>
        <w:ind w:left="0" w:firstLine="0" w:firstLineChars="0"/>
        <w:rPr>
          <w:rFonts w:hint="eastAsia" w:ascii="仿宋" w:eastAsia="仿宋"/>
          <w:b/>
          <w:bCs/>
          <w:strike/>
          <w:dstrike w:val="0"/>
          <w:sz w:val="28"/>
          <w:szCs w:val="28"/>
        </w:rPr>
      </w:pPr>
      <w:r>
        <w:rPr>
          <w:rFonts w:hint="eastAsia" w:ascii="仿宋" w:eastAsia="仿宋"/>
          <w:b/>
          <w:bCs/>
          <w:strike/>
          <w:dstrike w:val="0"/>
          <w:sz w:val="28"/>
          <w:szCs w:val="28"/>
        </w:rPr>
        <w:t>附件4：联合体协议书（如有）</w:t>
      </w:r>
    </w:p>
    <w:p>
      <w:pPr>
        <w:pStyle w:val="9"/>
        <w:overflowPunct w:val="0"/>
        <w:spacing w:line="360" w:lineRule="auto"/>
        <w:ind w:firstLine="0"/>
        <w:jc w:val="center"/>
        <w:rPr>
          <w:rFonts w:hint="eastAsia" w:ascii="仿宋" w:eastAsia="仿宋"/>
          <w:b/>
          <w:strike/>
          <w:dstrike w:val="0"/>
          <w:spacing w:val="40"/>
          <w:kern w:val="0"/>
          <w:sz w:val="24"/>
          <w:szCs w:val="24"/>
        </w:rPr>
      </w:pPr>
      <w:r>
        <w:rPr>
          <w:rFonts w:hint="eastAsia" w:ascii="仿宋" w:eastAsia="仿宋"/>
          <w:b/>
          <w:strike/>
          <w:dstrike w:val="0"/>
          <w:spacing w:val="40"/>
          <w:kern w:val="0"/>
          <w:sz w:val="24"/>
          <w:szCs w:val="24"/>
        </w:rPr>
        <w:t>联合体协议书</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甲方：</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乙方：</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（如果有的话，可按甲、乙、丙、丁…序列增加）</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 xml:space="preserve">各方经协商，就响应 </w:t>
      </w:r>
      <w:r>
        <w:rPr>
          <w:rFonts w:hint="eastAsia" w:ascii="仿宋" w:eastAsia="仿宋"/>
          <w:strike/>
          <w:dstrike w:val="0"/>
          <w:sz w:val="24"/>
          <w:szCs w:val="24"/>
          <w:u w:val="single"/>
        </w:rPr>
        <w:t xml:space="preserve">  （填写采购代理机构名称）         </w:t>
      </w:r>
      <w:r>
        <w:rPr>
          <w:rFonts w:hint="eastAsia" w:ascii="仿宋" w:eastAsia="仿宋"/>
          <w:strike/>
          <w:dstrike w:val="0"/>
          <w:sz w:val="24"/>
          <w:szCs w:val="24"/>
        </w:rPr>
        <w:t>组织实施的</w:t>
      </w:r>
      <w:r>
        <w:rPr>
          <w:rFonts w:hint="eastAsia" w:ascii="仿宋" w:eastAsia="仿宋"/>
          <w:strike/>
          <w:dstrike w:val="0"/>
          <w:sz w:val="24"/>
          <w:szCs w:val="24"/>
          <w:u w:val="single"/>
        </w:rPr>
        <w:t xml:space="preserve"> （填写项目名称）  </w:t>
      </w:r>
      <w:r>
        <w:rPr>
          <w:rFonts w:hint="eastAsia" w:ascii="仿宋" w:eastAsia="仿宋"/>
          <w:strike/>
          <w:dstrike w:val="0"/>
          <w:sz w:val="24"/>
          <w:szCs w:val="24"/>
        </w:rPr>
        <w:t>项目编号为</w:t>
      </w:r>
      <w:r>
        <w:rPr>
          <w:rFonts w:hint="eastAsia" w:ascii="仿宋" w:eastAsia="仿宋"/>
          <w:strike/>
          <w:dstrike w:val="0"/>
          <w:sz w:val="24"/>
          <w:szCs w:val="24"/>
          <w:u w:val="single"/>
        </w:rPr>
        <w:t xml:space="preserve">           </w:t>
      </w:r>
      <w:r>
        <w:rPr>
          <w:rFonts w:hint="eastAsia" w:ascii="仿宋" w:eastAsia="仿宋"/>
          <w:strike/>
          <w:dstrike w:val="0"/>
          <w:sz w:val="24"/>
          <w:szCs w:val="24"/>
        </w:rPr>
        <w:t>的招标活动联合进行投标之事宜，达成如下协议：</w:t>
      </w:r>
    </w:p>
    <w:p>
      <w:pPr>
        <w:pStyle w:val="9"/>
        <w:numPr>
          <w:ilvl w:val="0"/>
          <w:numId w:val="10"/>
        </w:numPr>
        <w:overflowPunct w:val="0"/>
        <w:spacing w:line="460" w:lineRule="exact"/>
        <w:ind w:left="0" w:firstLine="524"/>
        <w:rPr>
          <w:rFonts w:hint="eastAsia" w:ascii="仿宋" w:eastAsia="仿宋"/>
          <w:strike/>
          <w:dstrike w:val="0"/>
          <w:sz w:val="24"/>
          <w:szCs w:val="24"/>
        </w:rPr>
      </w:pPr>
      <w:r>
        <w:rPr>
          <w:rFonts w:hint="eastAsia" w:ascii="仿宋" w:eastAsia="仿宋"/>
          <w:strike/>
          <w:dstrike w:val="0"/>
          <w:sz w:val="24"/>
          <w:szCs w:val="24"/>
        </w:rPr>
        <w:t>各方一致决定组成一个联合体，以一个供应商的身份共同参加本项目政府采购。</w:t>
      </w:r>
    </w:p>
    <w:p>
      <w:pPr>
        <w:pStyle w:val="9"/>
        <w:numPr>
          <w:ilvl w:val="0"/>
          <w:numId w:val="10"/>
        </w:numPr>
        <w:overflowPunct w:val="0"/>
        <w:spacing w:line="460" w:lineRule="exact"/>
        <w:ind w:left="0" w:firstLine="524"/>
        <w:rPr>
          <w:rFonts w:hint="eastAsia" w:ascii="仿宋" w:eastAsia="仿宋"/>
          <w:strike/>
          <w:dstrike w:val="0"/>
          <w:sz w:val="24"/>
          <w:szCs w:val="24"/>
        </w:rPr>
      </w:pPr>
      <w:r>
        <w:rPr>
          <w:rFonts w:hint="eastAsia" w:ascii="仿宋" w:eastAsia="仿宋"/>
          <w:strike/>
          <w:dstrike w:val="0"/>
          <w:sz w:val="24"/>
          <w:szCs w:val="24"/>
        </w:rPr>
        <w:t xml:space="preserve">以 </w:t>
      </w:r>
      <w:r>
        <w:rPr>
          <w:rFonts w:hint="eastAsia" w:ascii="仿宋" w:eastAsia="仿宋"/>
          <w:strike/>
          <w:dstrike w:val="0"/>
          <w:sz w:val="24"/>
          <w:szCs w:val="24"/>
          <w:u w:val="single"/>
        </w:rPr>
        <w:t xml:space="preserve">  （填写联合体牵头人名称）  </w:t>
      </w:r>
      <w:r>
        <w:rPr>
          <w:rFonts w:hint="eastAsia" w:ascii="仿宋" w:eastAsia="仿宋"/>
          <w:strike/>
          <w:dstrike w:val="0"/>
          <w:sz w:val="24"/>
          <w:szCs w:val="24"/>
        </w:rPr>
        <w:t xml:space="preserve"> 为联合体牵头人，负责包括但不仅限于投标、配合处理质疑投诉等一切和采购活动相关的事宜。</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三、联合体各方对投标响应文件及开标过程中的各种书面承诺、澄清等均予以认可，对联合投标各方均产生约束力。</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四、如果中标，联合投标各方共同与采购人签订采购合同，共同履行对采购人所负有的全部义务并就采购合同约定的事项对采购人承担连带责任。</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五、联合体各方不再单独参加或与其他供应商另外组成联合体参加同一标项（项目）的政府采购活动，否则均被视为无效投标。</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六、如果中标，联合体各方在项目实施过程中承担的</w:t>
      </w:r>
      <w:r>
        <w:rPr>
          <w:rFonts w:hint="eastAsia" w:ascii="仿宋" w:eastAsia="仿宋"/>
          <w:strike/>
          <w:dstrike w:val="0"/>
          <w:sz w:val="24"/>
          <w:szCs w:val="24"/>
          <w:lang w:eastAsia="zh-CN"/>
        </w:rPr>
        <w:t>货物和服务</w:t>
      </w:r>
      <w:r>
        <w:rPr>
          <w:rFonts w:hint="eastAsia" w:ascii="仿宋" w:eastAsia="仿宋"/>
          <w:strike/>
          <w:dstrike w:val="0"/>
          <w:sz w:val="24"/>
          <w:szCs w:val="24"/>
        </w:rPr>
        <w:t>为：</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甲方：…            乙方：…</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w:t>
      </w:r>
    </w:p>
    <w:p>
      <w:pPr>
        <w:pStyle w:val="9"/>
        <w:overflowPunct w:val="0"/>
        <w:spacing w:line="460" w:lineRule="exact"/>
        <w:ind w:firstLine="513" w:firstLineChars="214"/>
        <w:rPr>
          <w:rFonts w:hint="eastAsia" w:ascii="仿宋" w:eastAsia="仿宋" w:cs="仿宋_GB2312"/>
          <w:strike/>
          <w:dstrike w:val="0"/>
          <w:sz w:val="24"/>
        </w:rPr>
      </w:pPr>
      <w:r>
        <w:rPr>
          <w:rFonts w:hint="eastAsia" w:ascii="仿宋" w:eastAsia="仿宋"/>
          <w:strike/>
          <w:dstrike w:val="0"/>
          <w:sz w:val="24"/>
          <w:szCs w:val="24"/>
        </w:rPr>
        <w:t>七、联合体各方在本项目实施过程中承担的</w:t>
      </w:r>
      <w:r>
        <w:rPr>
          <w:rFonts w:hint="eastAsia" w:ascii="仿宋" w:eastAsia="仿宋" w:cs="仿宋_GB2312"/>
          <w:strike/>
          <w:dstrike w:val="0"/>
          <w:sz w:val="24"/>
        </w:rPr>
        <w:t>合同比例分别为：</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甲方：…            乙方：…</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八、本协议签约各方各持一份，并作为投标文件的一部分。</w:t>
      </w:r>
    </w:p>
    <w:p>
      <w:pPr>
        <w:pStyle w:val="9"/>
        <w:overflowPunct w:val="0"/>
        <w:spacing w:line="460" w:lineRule="exact"/>
        <w:ind w:firstLine="513" w:firstLineChars="214"/>
        <w:rPr>
          <w:rFonts w:hint="eastAsia" w:ascii="仿宋" w:eastAsia="仿宋"/>
          <w:strike/>
          <w:dstrike w:val="0"/>
          <w:sz w:val="24"/>
          <w:szCs w:val="24"/>
        </w:rPr>
      </w:pPr>
    </w:p>
    <w:p>
      <w:pPr>
        <w:pStyle w:val="9"/>
        <w:overflowPunct w:val="0"/>
        <w:spacing w:line="460" w:lineRule="exact"/>
        <w:ind w:firstLine="513" w:firstLineChars="214"/>
        <w:rPr>
          <w:rFonts w:hint="eastAsia" w:ascii="仿宋" w:eastAsia="仿宋"/>
          <w:strike/>
          <w:dstrike w:val="0"/>
          <w:sz w:val="24"/>
          <w:szCs w:val="24"/>
        </w:rPr>
      </w:pP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甲方单位：       （公章）</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法定代表人：     （签章）</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日  期：  年  月   日</w:t>
            </w:r>
          </w:p>
        </w:tc>
        <w:tc>
          <w:tcPr>
            <w:tcW w:w="4264" w:type="dxa"/>
            <w:tcBorders>
              <w:top w:val="nil"/>
              <w:left w:val="nil"/>
              <w:bottom w:val="nil"/>
              <w:right w:val="nil"/>
            </w:tcBorders>
            <w:noWrap/>
          </w:tcPr>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乙方单位：       （公章）</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法定代表人：     （签章）</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日  期：  年  月   日</w:t>
            </w:r>
          </w:p>
        </w:tc>
      </w:tr>
    </w:tbl>
    <w:p>
      <w:pPr>
        <w:pStyle w:val="34"/>
        <w:snapToGrid w:val="0"/>
        <w:spacing w:after="50" w:afterLines="0" w:line="440" w:lineRule="exact"/>
        <w:ind w:firstLine="0" w:firstLineChars="0"/>
        <w:rPr>
          <w:rFonts w:hint="eastAsia" w:ascii="仿宋" w:hAnsi="Calibri" w:eastAsia="仿宋"/>
          <w:b/>
          <w:bCs/>
          <w:strike/>
          <w:dstrike w:val="0"/>
          <w:sz w:val="28"/>
          <w:szCs w:val="28"/>
        </w:rPr>
      </w:pPr>
      <w:r>
        <w:rPr>
          <w:rFonts w:hint="eastAsia" w:ascii="仿宋" w:hAnsi="Calibri" w:eastAsia="仿宋"/>
          <w:b/>
          <w:bCs/>
          <w:strike/>
          <w:dstrike w:val="0"/>
          <w:sz w:val="28"/>
          <w:szCs w:val="28"/>
        </w:rPr>
        <w:t>附件</w:t>
      </w:r>
      <w:r>
        <w:rPr>
          <w:rFonts w:hint="eastAsia" w:ascii="仿宋" w:eastAsia="仿宋"/>
          <w:b/>
          <w:bCs/>
          <w:strike/>
          <w:dstrike w:val="0"/>
          <w:sz w:val="28"/>
          <w:szCs w:val="28"/>
          <w:lang w:eastAsia="zh-CN"/>
        </w:rPr>
        <w:t>5</w:t>
      </w:r>
      <w:r>
        <w:rPr>
          <w:rFonts w:hint="eastAsia" w:ascii="仿宋" w:hAnsi="Calibri" w:eastAsia="仿宋"/>
          <w:b/>
          <w:bCs/>
          <w:strike/>
          <w:dstrike w:val="0"/>
          <w:sz w:val="28"/>
          <w:szCs w:val="28"/>
        </w:rPr>
        <w:t>：</w:t>
      </w:r>
      <w:r>
        <w:rPr>
          <w:rFonts w:hint="eastAsia" w:ascii="仿宋" w:eastAsia="仿宋"/>
          <w:b/>
          <w:bCs/>
          <w:strike/>
          <w:dstrike w:val="0"/>
          <w:sz w:val="28"/>
          <w:szCs w:val="28"/>
          <w:lang w:eastAsia="zh-CN"/>
        </w:rPr>
        <w:t>分包意向协议（如有）</w:t>
      </w:r>
    </w:p>
    <w:p>
      <w:pPr>
        <w:spacing w:line="588" w:lineRule="exact"/>
        <w:jc w:val="center"/>
        <w:rPr>
          <w:rFonts w:ascii="仿宋_GB2312" w:eastAsia="仿宋_GB2312"/>
          <w:b/>
          <w:strike/>
          <w:dstrike w:val="0"/>
          <w:spacing w:val="6"/>
          <w:sz w:val="32"/>
          <w:szCs w:val="32"/>
        </w:rPr>
      </w:pPr>
      <w:r>
        <w:rPr>
          <w:rFonts w:hint="eastAsia" w:ascii="仿宋_GB2312" w:eastAsia="仿宋_GB2312"/>
          <w:b/>
          <w:strike/>
          <w:dstrike w:val="0"/>
          <w:spacing w:val="6"/>
          <w:sz w:val="32"/>
          <w:szCs w:val="32"/>
        </w:rPr>
        <w:t>分包意向协议</w:t>
      </w:r>
    </w:p>
    <w:p>
      <w:pPr>
        <w:pStyle w:val="9"/>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u w:val="single"/>
        </w:rPr>
        <w:t>（</w:t>
      </w:r>
      <w:r>
        <w:rPr>
          <w:rFonts w:hint="eastAsia" w:ascii="仿宋" w:hAnsi="Calibri" w:eastAsia="仿宋"/>
          <w:strike/>
          <w:dstrike w:val="0"/>
          <w:sz w:val="24"/>
          <w:szCs w:val="24"/>
          <w:u w:val="single"/>
          <w:lang w:eastAsia="zh-CN"/>
        </w:rPr>
        <w:t>填写</w:t>
      </w:r>
      <w:r>
        <w:rPr>
          <w:rFonts w:hint="eastAsia" w:ascii="仿宋" w:eastAsia="仿宋"/>
          <w:strike/>
          <w:dstrike w:val="0"/>
          <w:sz w:val="24"/>
          <w:szCs w:val="24"/>
          <w:u w:val="single"/>
          <w:lang w:eastAsia="zh-CN"/>
        </w:rPr>
        <w:t>投标供应商</w:t>
      </w:r>
      <w:r>
        <w:rPr>
          <w:rFonts w:hint="eastAsia" w:ascii="仿宋" w:hAnsi="Calibri" w:eastAsia="仿宋"/>
          <w:strike/>
          <w:dstrike w:val="0"/>
          <w:sz w:val="24"/>
          <w:szCs w:val="24"/>
          <w:u w:val="single"/>
        </w:rPr>
        <w:t>名称    ）</w:t>
      </w:r>
      <w:r>
        <w:rPr>
          <w:rFonts w:hint="eastAsia" w:ascii="仿宋" w:hAnsi="Calibri" w:eastAsia="仿宋"/>
          <w:strike/>
          <w:dstrike w:val="0"/>
          <w:sz w:val="24"/>
          <w:szCs w:val="24"/>
          <w:lang w:val="zh-CN"/>
        </w:rPr>
        <w:t>若成为</w:t>
      </w:r>
      <w:r>
        <w:rPr>
          <w:rFonts w:hint="eastAsia" w:ascii="仿宋" w:hAnsi="Calibri" w:eastAsia="仿宋"/>
          <w:strike/>
          <w:dstrike w:val="0"/>
          <w:sz w:val="24"/>
          <w:szCs w:val="24"/>
          <w:u w:val="single"/>
        </w:rPr>
        <w:t>（项目名称     ）(</w:t>
      </w:r>
      <w:r>
        <w:rPr>
          <w:rFonts w:hint="eastAsia" w:ascii="仿宋" w:eastAsia="仿宋"/>
          <w:strike/>
          <w:dstrike w:val="0"/>
          <w:sz w:val="24"/>
          <w:szCs w:val="24"/>
          <w:u w:val="single"/>
          <w:lang w:eastAsia="zh-CN"/>
        </w:rPr>
        <w:t>项目</w:t>
      </w:r>
      <w:r>
        <w:rPr>
          <w:rFonts w:hint="eastAsia" w:ascii="仿宋" w:hAnsi="Calibri" w:eastAsia="仿宋"/>
          <w:strike/>
          <w:dstrike w:val="0"/>
          <w:sz w:val="24"/>
          <w:szCs w:val="24"/>
          <w:u w:val="single"/>
        </w:rPr>
        <w:t>编号：   ）</w:t>
      </w:r>
      <w:r>
        <w:rPr>
          <w:rFonts w:hint="eastAsia" w:ascii="仿宋" w:hAnsi="Calibri" w:eastAsia="仿宋"/>
          <w:strike/>
          <w:dstrike w:val="0"/>
          <w:sz w:val="24"/>
          <w:szCs w:val="24"/>
          <w:lang w:val="zh-CN"/>
        </w:rPr>
        <w:t>的中标</w:t>
      </w:r>
      <w:r>
        <w:rPr>
          <w:rFonts w:hint="eastAsia" w:ascii="仿宋" w:eastAsia="仿宋"/>
          <w:strike/>
          <w:dstrike w:val="0"/>
          <w:sz w:val="24"/>
          <w:szCs w:val="24"/>
          <w:lang w:val="zh-CN"/>
        </w:rPr>
        <w:t>（成交）</w:t>
      </w:r>
      <w:r>
        <w:rPr>
          <w:rFonts w:hint="eastAsia" w:ascii="仿宋" w:hAnsi="Calibri" w:eastAsia="仿宋"/>
          <w:strike/>
          <w:dstrike w:val="0"/>
          <w:sz w:val="24"/>
          <w:szCs w:val="24"/>
          <w:lang w:val="zh-CN"/>
        </w:rPr>
        <w:t>供应商，将依法采取分包方式履行合同。</w:t>
      </w:r>
      <w:r>
        <w:rPr>
          <w:rFonts w:hint="eastAsia" w:ascii="仿宋" w:hAnsi="Calibri" w:eastAsia="仿宋"/>
          <w:strike/>
          <w:dstrike w:val="0"/>
          <w:sz w:val="24"/>
          <w:szCs w:val="24"/>
          <w:u w:val="single"/>
        </w:rPr>
        <w:t>（</w:t>
      </w:r>
      <w:r>
        <w:rPr>
          <w:rFonts w:hint="eastAsia" w:ascii="仿宋" w:eastAsia="仿宋"/>
          <w:strike/>
          <w:dstrike w:val="0"/>
          <w:sz w:val="24"/>
          <w:szCs w:val="24"/>
          <w:u w:val="single"/>
          <w:lang w:eastAsia="zh-CN"/>
        </w:rPr>
        <w:t>填写</w:t>
      </w:r>
      <w:r>
        <w:rPr>
          <w:rFonts w:hint="eastAsia" w:ascii="仿宋" w:hAnsi="Calibri" w:eastAsia="仿宋"/>
          <w:strike/>
          <w:dstrike w:val="0"/>
          <w:sz w:val="24"/>
          <w:szCs w:val="24"/>
          <w:u w:val="single"/>
        </w:rPr>
        <w:t>投标</w:t>
      </w:r>
      <w:r>
        <w:rPr>
          <w:rFonts w:hint="eastAsia" w:ascii="仿宋" w:eastAsia="仿宋"/>
          <w:strike/>
          <w:dstrike w:val="0"/>
          <w:sz w:val="24"/>
          <w:szCs w:val="24"/>
          <w:u w:val="single"/>
          <w:lang w:eastAsia="zh-CN"/>
        </w:rPr>
        <w:t>供应商</w:t>
      </w:r>
      <w:r>
        <w:rPr>
          <w:rFonts w:hint="eastAsia" w:ascii="仿宋" w:hAnsi="Calibri" w:eastAsia="仿宋"/>
          <w:strike/>
          <w:dstrike w:val="0"/>
          <w:sz w:val="24"/>
          <w:szCs w:val="24"/>
          <w:u w:val="single"/>
        </w:rPr>
        <w:t>名称    ）</w:t>
      </w:r>
      <w:r>
        <w:rPr>
          <w:rFonts w:hint="eastAsia" w:ascii="仿宋" w:hAnsi="Calibri" w:eastAsia="仿宋"/>
          <w:strike/>
          <w:dstrike w:val="0"/>
          <w:sz w:val="24"/>
          <w:szCs w:val="24"/>
        </w:rPr>
        <w:t>与</w:t>
      </w:r>
      <w:r>
        <w:rPr>
          <w:rFonts w:hint="eastAsia" w:ascii="仿宋" w:hAnsi="Calibri" w:eastAsia="仿宋"/>
          <w:strike/>
          <w:dstrike w:val="0"/>
          <w:sz w:val="24"/>
          <w:szCs w:val="24"/>
          <w:u w:val="single"/>
        </w:rPr>
        <w:t>（所有分包供应商名称    ）</w:t>
      </w:r>
      <w:r>
        <w:rPr>
          <w:rFonts w:hint="eastAsia" w:ascii="仿宋" w:hAnsi="Calibri" w:eastAsia="仿宋"/>
          <w:strike/>
          <w:dstrike w:val="0"/>
          <w:sz w:val="24"/>
          <w:szCs w:val="24"/>
        </w:rPr>
        <w:t>达成分包意向协议</w:t>
      </w:r>
      <w:r>
        <w:rPr>
          <w:rFonts w:hint="eastAsia" w:ascii="仿宋" w:hAnsi="Calibri" w:eastAsia="仿宋"/>
          <w:strike/>
          <w:dstrike w:val="0"/>
          <w:sz w:val="24"/>
          <w:szCs w:val="24"/>
          <w:lang w:val="zh-CN"/>
        </w:rPr>
        <w:t xml:space="preserve">。 </w:t>
      </w:r>
      <w:r>
        <w:rPr>
          <w:rFonts w:hint="eastAsia" w:ascii="仿宋" w:hAnsi="Calibri" w:eastAsia="仿宋"/>
          <w:strike/>
          <w:dstrike w:val="0"/>
          <w:sz w:val="24"/>
          <w:szCs w:val="24"/>
          <w:u w:val="single"/>
        </w:rPr>
        <w:t>（</w:t>
      </w:r>
      <w:r>
        <w:rPr>
          <w:rFonts w:hint="eastAsia" w:ascii="仿宋" w:eastAsia="仿宋"/>
          <w:strike/>
          <w:dstrike w:val="0"/>
          <w:sz w:val="24"/>
          <w:szCs w:val="24"/>
          <w:u w:val="single"/>
          <w:lang w:eastAsia="zh-CN"/>
        </w:rPr>
        <w:t>填写</w:t>
      </w:r>
      <w:r>
        <w:rPr>
          <w:rFonts w:hint="eastAsia" w:ascii="仿宋" w:hAnsi="Calibri" w:eastAsia="仿宋"/>
          <w:strike/>
          <w:dstrike w:val="0"/>
          <w:sz w:val="24"/>
          <w:szCs w:val="24"/>
          <w:u w:val="single"/>
        </w:rPr>
        <w:t>投标</w:t>
      </w:r>
      <w:r>
        <w:rPr>
          <w:rFonts w:hint="eastAsia" w:ascii="仿宋" w:eastAsia="仿宋"/>
          <w:strike/>
          <w:dstrike w:val="0"/>
          <w:sz w:val="24"/>
          <w:szCs w:val="24"/>
          <w:u w:val="single"/>
          <w:lang w:eastAsia="zh-CN"/>
        </w:rPr>
        <w:t>供应商</w:t>
      </w:r>
      <w:r>
        <w:rPr>
          <w:rFonts w:hint="eastAsia" w:ascii="仿宋" w:hAnsi="Calibri" w:eastAsia="仿宋"/>
          <w:strike/>
          <w:dstrike w:val="0"/>
          <w:sz w:val="24"/>
          <w:szCs w:val="24"/>
          <w:u w:val="single"/>
        </w:rPr>
        <w:t>名称    ）</w:t>
      </w:r>
      <w:r>
        <w:rPr>
          <w:rFonts w:hint="eastAsia" w:ascii="仿宋" w:hAnsi="Calibri" w:eastAsia="仿宋"/>
          <w:strike/>
          <w:dstrike w:val="0"/>
          <w:sz w:val="24"/>
          <w:szCs w:val="24"/>
        </w:rPr>
        <w:t>负责签署投标文件，</w:t>
      </w:r>
      <w:r>
        <w:rPr>
          <w:rFonts w:hint="eastAsia" w:ascii="仿宋" w:eastAsia="仿宋"/>
          <w:strike/>
          <w:dstrike w:val="0"/>
          <w:sz w:val="24"/>
          <w:szCs w:val="24"/>
          <w:lang w:eastAsia="zh-CN"/>
        </w:rPr>
        <w:t>其</w:t>
      </w:r>
      <w:r>
        <w:rPr>
          <w:rFonts w:hint="eastAsia" w:ascii="仿宋" w:hAnsi="Calibri" w:eastAsia="仿宋"/>
          <w:strike/>
          <w:dstrike w:val="0"/>
          <w:sz w:val="24"/>
          <w:szCs w:val="24"/>
        </w:rPr>
        <w:t>所有承诺均认为代表了</w:t>
      </w:r>
      <w:r>
        <w:rPr>
          <w:rFonts w:hint="eastAsia" w:ascii="仿宋" w:hAnsi="Calibri" w:eastAsia="仿宋"/>
          <w:strike/>
          <w:dstrike w:val="0"/>
          <w:sz w:val="24"/>
          <w:szCs w:val="24"/>
          <w:u w:val="single"/>
        </w:rPr>
        <w:t>（</w:t>
      </w:r>
      <w:r>
        <w:rPr>
          <w:rFonts w:hint="eastAsia" w:ascii="仿宋" w:eastAsia="仿宋"/>
          <w:strike/>
          <w:dstrike w:val="0"/>
          <w:sz w:val="24"/>
          <w:szCs w:val="24"/>
          <w:u w:val="single"/>
          <w:lang w:eastAsia="zh-CN"/>
        </w:rPr>
        <w:t>填写</w:t>
      </w:r>
      <w:r>
        <w:rPr>
          <w:rFonts w:hint="eastAsia" w:ascii="仿宋" w:hAnsi="Calibri" w:eastAsia="仿宋"/>
          <w:strike/>
          <w:dstrike w:val="0"/>
          <w:sz w:val="24"/>
          <w:szCs w:val="24"/>
          <w:u w:val="single"/>
        </w:rPr>
        <w:t>所有分包供应商名称       ）</w:t>
      </w:r>
      <w:r>
        <w:rPr>
          <w:rFonts w:hint="eastAsia" w:ascii="仿宋" w:hAnsi="Calibri" w:eastAsia="仿宋"/>
          <w:strike/>
          <w:dstrike w:val="0"/>
          <w:sz w:val="24"/>
          <w:szCs w:val="24"/>
        </w:rPr>
        <w:t>意愿。</w:t>
      </w:r>
    </w:p>
    <w:p>
      <w:pPr>
        <w:pStyle w:val="9"/>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lang w:val="zh-CN"/>
        </w:rPr>
        <w:t>一、分包内容在采购文件分包要求的范围内，并符合相关法律规定等</w:t>
      </w:r>
    </w:p>
    <w:p>
      <w:pPr>
        <w:pStyle w:val="9"/>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lang w:val="zh-CN"/>
        </w:rPr>
        <w:t>二、分包标的</w:t>
      </w:r>
      <w:r>
        <w:rPr>
          <w:rFonts w:hint="eastAsia" w:ascii="仿宋" w:eastAsia="仿宋"/>
          <w:strike/>
          <w:dstrike w:val="0"/>
          <w:sz w:val="24"/>
          <w:szCs w:val="24"/>
          <w:lang w:val="zh-CN"/>
        </w:rPr>
        <w:t>及合同占比</w:t>
      </w:r>
    </w:p>
    <w:p>
      <w:pPr>
        <w:pStyle w:val="9"/>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u w:val="single"/>
        </w:rPr>
        <w:t>（</w:t>
      </w:r>
      <w:r>
        <w:rPr>
          <w:rFonts w:hint="eastAsia" w:ascii="仿宋" w:hAnsi="Calibri" w:eastAsia="仿宋"/>
          <w:strike/>
          <w:dstrike w:val="0"/>
          <w:sz w:val="24"/>
          <w:szCs w:val="24"/>
          <w:u w:val="single"/>
          <w:lang w:eastAsia="zh-CN"/>
        </w:rPr>
        <w:t>填写</w:t>
      </w:r>
      <w:r>
        <w:rPr>
          <w:rFonts w:hint="eastAsia" w:ascii="仿宋" w:eastAsia="仿宋"/>
          <w:strike/>
          <w:dstrike w:val="0"/>
          <w:sz w:val="24"/>
          <w:szCs w:val="24"/>
          <w:u w:val="single"/>
          <w:lang w:eastAsia="zh-CN"/>
        </w:rPr>
        <w:t>投标供应商</w:t>
      </w:r>
      <w:r>
        <w:rPr>
          <w:rFonts w:hint="eastAsia" w:ascii="仿宋" w:hAnsi="Calibri" w:eastAsia="仿宋"/>
          <w:strike/>
          <w:dstrike w:val="0"/>
          <w:sz w:val="24"/>
          <w:szCs w:val="24"/>
          <w:u w:val="single"/>
        </w:rPr>
        <w:t>名称    ）</w:t>
      </w:r>
      <w:r>
        <w:rPr>
          <w:rFonts w:hint="eastAsia" w:ascii="仿宋" w:hAnsi="Calibri" w:eastAsia="仿宋"/>
          <w:strike/>
          <w:dstrike w:val="0"/>
          <w:sz w:val="24"/>
          <w:szCs w:val="24"/>
          <w:lang w:val="zh-CN"/>
        </w:rPr>
        <w:t>将</w:t>
      </w:r>
      <w:r>
        <w:rPr>
          <w:rFonts w:hint="eastAsia" w:ascii="仿宋" w:hAnsi="Calibri" w:eastAsia="仿宋"/>
          <w:strike/>
          <w:dstrike w:val="0"/>
          <w:sz w:val="24"/>
          <w:szCs w:val="24"/>
          <w:u w:val="single"/>
        </w:rPr>
        <w:t xml:space="preserve">   工作内容</w:t>
      </w:r>
      <w:r>
        <w:rPr>
          <w:rFonts w:hint="eastAsia" w:ascii="仿宋" w:eastAsia="仿宋"/>
          <w:strike/>
          <w:dstrike w:val="0"/>
          <w:sz w:val="24"/>
          <w:szCs w:val="24"/>
          <w:u w:val="single"/>
          <w:lang w:val="en-US" w:eastAsia="zh-CN"/>
        </w:rPr>
        <w:t>1</w:t>
      </w:r>
      <w:r>
        <w:rPr>
          <w:rFonts w:hint="eastAsia" w:ascii="仿宋" w:hAnsi="Calibri" w:eastAsia="仿宋"/>
          <w:strike/>
          <w:dstrike w:val="0"/>
          <w:sz w:val="24"/>
          <w:szCs w:val="24"/>
          <w:u w:val="single"/>
        </w:rPr>
        <w:t xml:space="preserve">   </w:t>
      </w:r>
      <w:r>
        <w:rPr>
          <w:rFonts w:hint="eastAsia" w:ascii="仿宋" w:hAnsi="Calibri" w:eastAsia="仿宋"/>
          <w:strike/>
          <w:dstrike w:val="0"/>
          <w:sz w:val="24"/>
          <w:szCs w:val="24"/>
        </w:rPr>
        <w:t>分包给（</w:t>
      </w:r>
      <w:r>
        <w:rPr>
          <w:rFonts w:hint="eastAsia" w:ascii="仿宋" w:eastAsia="仿宋"/>
          <w:strike/>
          <w:dstrike w:val="0"/>
          <w:sz w:val="24"/>
          <w:szCs w:val="24"/>
          <w:lang w:eastAsia="zh-CN"/>
        </w:rPr>
        <w:t>填写</w:t>
      </w:r>
      <w:r>
        <w:rPr>
          <w:rFonts w:hint="eastAsia" w:ascii="仿宋" w:hAnsi="Calibri" w:eastAsia="仿宋"/>
          <w:strike/>
          <w:dstrike w:val="0"/>
          <w:sz w:val="24"/>
          <w:szCs w:val="24"/>
          <w:u w:val="none"/>
        </w:rPr>
        <w:t>分包供应商</w:t>
      </w:r>
      <w:r>
        <w:rPr>
          <w:rFonts w:hint="eastAsia" w:ascii="仿宋" w:eastAsia="仿宋"/>
          <w:strike/>
          <w:dstrike w:val="0"/>
          <w:sz w:val="24"/>
          <w:szCs w:val="24"/>
          <w:u w:val="none"/>
          <w:lang w:val="en-US" w:eastAsia="zh-CN"/>
        </w:rPr>
        <w:t>1</w:t>
      </w:r>
      <w:r>
        <w:rPr>
          <w:rFonts w:hint="eastAsia" w:ascii="仿宋" w:hAnsi="Calibri" w:eastAsia="仿宋"/>
          <w:strike/>
          <w:dstrike w:val="0"/>
          <w:sz w:val="24"/>
          <w:szCs w:val="24"/>
          <w:u w:val="none"/>
        </w:rPr>
        <w:t xml:space="preserve">名称      </w:t>
      </w:r>
      <w:r>
        <w:rPr>
          <w:rFonts w:hint="eastAsia" w:ascii="仿宋" w:hAnsi="Calibri" w:eastAsia="仿宋"/>
          <w:strike/>
          <w:dstrike w:val="0"/>
          <w:sz w:val="24"/>
          <w:szCs w:val="24"/>
        </w:rPr>
        <w:t>）</w:t>
      </w:r>
      <w:r>
        <w:rPr>
          <w:rFonts w:hint="eastAsia" w:ascii="仿宋" w:hAnsi="Calibri" w:eastAsia="仿宋"/>
          <w:strike/>
          <w:dstrike w:val="0"/>
          <w:sz w:val="24"/>
          <w:szCs w:val="24"/>
          <w:lang w:val="zh-CN"/>
        </w:rPr>
        <w:t>，</w:t>
      </w:r>
      <w:r>
        <w:rPr>
          <w:rFonts w:hint="eastAsia" w:ascii="仿宋" w:hAnsi="Calibri" w:eastAsia="仿宋"/>
          <w:strike/>
          <w:dstrike w:val="0"/>
          <w:sz w:val="24"/>
          <w:szCs w:val="24"/>
          <w:u w:val="single"/>
        </w:rPr>
        <w:t>（</w:t>
      </w:r>
      <w:r>
        <w:rPr>
          <w:rFonts w:hint="eastAsia" w:ascii="仿宋" w:eastAsia="仿宋"/>
          <w:strike/>
          <w:dstrike w:val="0"/>
          <w:sz w:val="24"/>
          <w:szCs w:val="24"/>
          <w:u w:val="single"/>
          <w:lang w:eastAsia="zh-CN"/>
        </w:rPr>
        <w:t>填写</w:t>
      </w:r>
      <w:r>
        <w:rPr>
          <w:rFonts w:hint="eastAsia" w:ascii="仿宋" w:hAnsi="Calibri" w:eastAsia="仿宋"/>
          <w:strike/>
          <w:dstrike w:val="0"/>
          <w:sz w:val="24"/>
          <w:szCs w:val="24"/>
          <w:u w:val="single"/>
        </w:rPr>
        <w:t>分包供应商</w:t>
      </w:r>
      <w:r>
        <w:rPr>
          <w:rFonts w:hint="eastAsia" w:ascii="仿宋" w:eastAsia="仿宋"/>
          <w:strike/>
          <w:dstrike w:val="0"/>
          <w:sz w:val="24"/>
          <w:szCs w:val="24"/>
          <w:u w:val="single"/>
          <w:lang w:val="en-US" w:eastAsia="zh-CN"/>
        </w:rPr>
        <w:t>1</w:t>
      </w:r>
      <w:r>
        <w:rPr>
          <w:rFonts w:hint="eastAsia" w:ascii="仿宋" w:hAnsi="Calibri" w:eastAsia="仿宋"/>
          <w:strike/>
          <w:dstrike w:val="0"/>
          <w:sz w:val="24"/>
          <w:szCs w:val="24"/>
          <w:u w:val="single"/>
        </w:rPr>
        <w:t>名称       ）</w:t>
      </w:r>
      <w:r>
        <w:rPr>
          <w:rFonts w:hint="eastAsia" w:ascii="仿宋" w:hAnsi="Calibri" w:eastAsia="仿宋"/>
          <w:strike/>
          <w:dstrike w:val="0"/>
          <w:sz w:val="24"/>
          <w:szCs w:val="24"/>
          <w:lang w:val="zh-CN"/>
        </w:rPr>
        <w:t>具备承</w:t>
      </w:r>
      <w:r>
        <w:rPr>
          <w:rFonts w:hint="eastAsia" w:ascii="仿宋" w:hAnsi="Calibri" w:eastAsia="仿宋"/>
          <w:strike/>
          <w:dstrike w:val="0"/>
          <w:sz w:val="24"/>
          <w:szCs w:val="24"/>
        </w:rPr>
        <w:t>担</w:t>
      </w:r>
      <w:r>
        <w:rPr>
          <w:rFonts w:hint="eastAsia" w:ascii="仿宋" w:eastAsia="仿宋"/>
          <w:strike/>
          <w:dstrike w:val="0"/>
          <w:sz w:val="24"/>
          <w:szCs w:val="24"/>
          <w:u w:val="none"/>
          <w:lang w:val="zh-CN"/>
        </w:rPr>
        <w:t>该工作内容的</w:t>
      </w:r>
      <w:r>
        <w:rPr>
          <w:rFonts w:hint="eastAsia" w:ascii="仿宋" w:hAnsi="Calibri" w:eastAsia="仿宋"/>
          <w:strike/>
          <w:dstrike w:val="0"/>
          <w:sz w:val="24"/>
          <w:szCs w:val="24"/>
          <w:lang w:val="zh-CN"/>
        </w:rPr>
        <w:t>相应资质条件且不再次分包</w:t>
      </w:r>
      <w:r>
        <w:rPr>
          <w:rFonts w:hint="eastAsia" w:ascii="仿宋" w:eastAsia="仿宋"/>
          <w:strike/>
          <w:dstrike w:val="0"/>
          <w:sz w:val="24"/>
          <w:szCs w:val="24"/>
          <w:lang w:val="zh-CN"/>
        </w:rPr>
        <w:t>，分包</w:t>
      </w:r>
      <w:r>
        <w:rPr>
          <w:rFonts w:hint="eastAsia" w:ascii="仿宋" w:hAnsi="Calibri" w:eastAsia="仿宋"/>
          <w:strike/>
          <w:dstrike w:val="0"/>
          <w:sz w:val="24"/>
          <w:szCs w:val="24"/>
          <w:lang w:val="zh-CN"/>
        </w:rPr>
        <w:t>合同份额占到合同总金额</w:t>
      </w:r>
      <w:r>
        <w:rPr>
          <w:rFonts w:hint="eastAsia" w:ascii="仿宋" w:hAnsi="Calibri" w:eastAsia="仿宋"/>
          <w:strike/>
          <w:dstrike w:val="0"/>
          <w:sz w:val="24"/>
          <w:szCs w:val="24"/>
          <w:u w:val="none"/>
          <w:lang w:val="zh-CN"/>
        </w:rPr>
        <w:t xml:space="preserve"> </w:t>
      </w:r>
      <w:r>
        <w:rPr>
          <w:rFonts w:hint="eastAsia" w:ascii="仿宋" w:hAnsi="Calibri" w:eastAsia="仿宋"/>
          <w:strike/>
          <w:dstrike w:val="0"/>
          <w:sz w:val="24"/>
          <w:szCs w:val="24"/>
          <w:u w:val="single"/>
          <w:lang w:val="zh-CN"/>
        </w:rPr>
        <w:t xml:space="preserve">    </w:t>
      </w:r>
      <w:r>
        <w:rPr>
          <w:rFonts w:hint="eastAsia" w:ascii="仿宋" w:hAnsi="Calibri" w:eastAsia="仿宋"/>
          <w:strike/>
          <w:dstrike w:val="0"/>
          <w:sz w:val="24"/>
          <w:szCs w:val="24"/>
          <w:lang w:val="zh-CN"/>
        </w:rPr>
        <w:t>%</w:t>
      </w:r>
      <w:r>
        <w:rPr>
          <w:rFonts w:hint="eastAsia" w:ascii="仿宋" w:eastAsia="仿宋"/>
          <w:strike/>
          <w:dstrike w:val="0"/>
          <w:sz w:val="24"/>
          <w:szCs w:val="24"/>
          <w:lang w:val="zh-CN"/>
        </w:rPr>
        <w:t>。</w:t>
      </w:r>
    </w:p>
    <w:p>
      <w:pPr>
        <w:pStyle w:val="9"/>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rPr>
        <w:t xml:space="preserve"> </w:t>
      </w:r>
      <w:r>
        <w:rPr>
          <w:rFonts w:hint="eastAsia" w:ascii="仿宋" w:hAnsi="Calibri" w:eastAsia="仿宋"/>
          <w:strike/>
          <w:dstrike w:val="0"/>
          <w:sz w:val="24"/>
          <w:szCs w:val="24"/>
          <w:u w:val="single"/>
        </w:rPr>
        <w:t>（</w:t>
      </w:r>
      <w:r>
        <w:rPr>
          <w:rFonts w:hint="eastAsia" w:ascii="仿宋" w:hAnsi="Calibri" w:eastAsia="仿宋"/>
          <w:strike/>
          <w:dstrike w:val="0"/>
          <w:sz w:val="24"/>
          <w:szCs w:val="24"/>
          <w:u w:val="single"/>
          <w:lang w:eastAsia="zh-CN"/>
        </w:rPr>
        <w:t>填写</w:t>
      </w:r>
      <w:r>
        <w:rPr>
          <w:rFonts w:hint="eastAsia" w:ascii="仿宋" w:eastAsia="仿宋"/>
          <w:strike/>
          <w:dstrike w:val="0"/>
          <w:sz w:val="24"/>
          <w:szCs w:val="24"/>
          <w:u w:val="single"/>
          <w:lang w:eastAsia="zh-CN"/>
        </w:rPr>
        <w:t>投标供应商</w:t>
      </w:r>
      <w:r>
        <w:rPr>
          <w:rFonts w:hint="eastAsia" w:ascii="仿宋" w:hAnsi="Calibri" w:eastAsia="仿宋"/>
          <w:strike/>
          <w:dstrike w:val="0"/>
          <w:sz w:val="24"/>
          <w:szCs w:val="24"/>
          <w:u w:val="single"/>
        </w:rPr>
        <w:t>名称    ）</w:t>
      </w:r>
      <w:r>
        <w:rPr>
          <w:rFonts w:hint="eastAsia" w:ascii="仿宋" w:hAnsi="Calibri" w:eastAsia="仿宋"/>
          <w:strike/>
          <w:dstrike w:val="0"/>
          <w:sz w:val="24"/>
          <w:szCs w:val="24"/>
          <w:lang w:val="zh-CN"/>
        </w:rPr>
        <w:t>将</w:t>
      </w:r>
      <w:r>
        <w:rPr>
          <w:rFonts w:hint="eastAsia" w:ascii="仿宋" w:hAnsi="Calibri" w:eastAsia="仿宋"/>
          <w:strike/>
          <w:dstrike w:val="0"/>
          <w:sz w:val="24"/>
          <w:szCs w:val="24"/>
          <w:u w:val="single"/>
        </w:rPr>
        <w:t xml:space="preserve">   工作内容</w:t>
      </w:r>
      <w:r>
        <w:rPr>
          <w:rFonts w:hint="eastAsia" w:ascii="仿宋" w:eastAsia="仿宋"/>
          <w:strike/>
          <w:dstrike w:val="0"/>
          <w:sz w:val="24"/>
          <w:szCs w:val="24"/>
          <w:u w:val="single"/>
          <w:lang w:val="en-US" w:eastAsia="zh-CN"/>
        </w:rPr>
        <w:t>2</w:t>
      </w:r>
      <w:r>
        <w:rPr>
          <w:rFonts w:hint="eastAsia" w:ascii="仿宋" w:hAnsi="Calibri" w:eastAsia="仿宋"/>
          <w:strike/>
          <w:dstrike w:val="0"/>
          <w:sz w:val="24"/>
          <w:szCs w:val="24"/>
          <w:u w:val="single"/>
        </w:rPr>
        <w:t xml:space="preserve">   </w:t>
      </w:r>
      <w:r>
        <w:rPr>
          <w:rFonts w:hint="eastAsia" w:ascii="仿宋" w:hAnsi="Calibri" w:eastAsia="仿宋"/>
          <w:strike/>
          <w:dstrike w:val="0"/>
          <w:sz w:val="24"/>
          <w:szCs w:val="24"/>
        </w:rPr>
        <w:t>分包给（</w:t>
      </w:r>
      <w:r>
        <w:rPr>
          <w:rFonts w:hint="eastAsia" w:ascii="仿宋" w:eastAsia="仿宋"/>
          <w:strike/>
          <w:dstrike w:val="0"/>
          <w:sz w:val="24"/>
          <w:szCs w:val="24"/>
          <w:lang w:eastAsia="zh-CN"/>
        </w:rPr>
        <w:t>填写</w:t>
      </w:r>
      <w:r>
        <w:rPr>
          <w:rFonts w:hint="eastAsia" w:ascii="仿宋" w:hAnsi="Calibri" w:eastAsia="仿宋"/>
          <w:strike/>
          <w:dstrike w:val="0"/>
          <w:sz w:val="24"/>
          <w:szCs w:val="24"/>
          <w:u w:val="none"/>
        </w:rPr>
        <w:t>分包供应商</w:t>
      </w:r>
      <w:r>
        <w:rPr>
          <w:rFonts w:hint="eastAsia" w:ascii="仿宋" w:eastAsia="仿宋"/>
          <w:strike/>
          <w:dstrike w:val="0"/>
          <w:sz w:val="24"/>
          <w:szCs w:val="24"/>
          <w:u w:val="none"/>
          <w:lang w:val="en-US" w:eastAsia="zh-CN"/>
        </w:rPr>
        <w:t>2</w:t>
      </w:r>
      <w:r>
        <w:rPr>
          <w:rFonts w:hint="eastAsia" w:ascii="仿宋" w:hAnsi="Calibri" w:eastAsia="仿宋"/>
          <w:strike/>
          <w:dstrike w:val="0"/>
          <w:sz w:val="24"/>
          <w:szCs w:val="24"/>
          <w:u w:val="none"/>
        </w:rPr>
        <w:t xml:space="preserve">名称      </w:t>
      </w:r>
      <w:r>
        <w:rPr>
          <w:rFonts w:hint="eastAsia" w:ascii="仿宋" w:hAnsi="Calibri" w:eastAsia="仿宋"/>
          <w:strike/>
          <w:dstrike w:val="0"/>
          <w:sz w:val="24"/>
          <w:szCs w:val="24"/>
        </w:rPr>
        <w:t>）</w:t>
      </w:r>
      <w:r>
        <w:rPr>
          <w:rFonts w:hint="eastAsia" w:ascii="仿宋" w:hAnsi="Calibri" w:eastAsia="仿宋"/>
          <w:strike/>
          <w:dstrike w:val="0"/>
          <w:sz w:val="24"/>
          <w:szCs w:val="24"/>
          <w:lang w:val="zh-CN"/>
        </w:rPr>
        <w:t>，</w:t>
      </w:r>
      <w:r>
        <w:rPr>
          <w:rFonts w:hint="eastAsia" w:ascii="仿宋" w:hAnsi="Calibri" w:eastAsia="仿宋"/>
          <w:strike/>
          <w:dstrike w:val="0"/>
          <w:sz w:val="24"/>
          <w:szCs w:val="24"/>
          <w:u w:val="single"/>
        </w:rPr>
        <w:t>（</w:t>
      </w:r>
      <w:r>
        <w:rPr>
          <w:rFonts w:hint="eastAsia" w:ascii="仿宋" w:eastAsia="仿宋"/>
          <w:strike/>
          <w:dstrike w:val="0"/>
          <w:sz w:val="24"/>
          <w:szCs w:val="24"/>
          <w:u w:val="single"/>
          <w:lang w:eastAsia="zh-CN"/>
        </w:rPr>
        <w:t>填写</w:t>
      </w:r>
      <w:r>
        <w:rPr>
          <w:rFonts w:hint="eastAsia" w:ascii="仿宋" w:hAnsi="Calibri" w:eastAsia="仿宋"/>
          <w:strike/>
          <w:dstrike w:val="0"/>
          <w:sz w:val="24"/>
          <w:szCs w:val="24"/>
          <w:u w:val="single"/>
        </w:rPr>
        <w:t>分包供应商</w:t>
      </w:r>
      <w:r>
        <w:rPr>
          <w:rFonts w:hint="eastAsia" w:ascii="仿宋" w:eastAsia="仿宋"/>
          <w:strike/>
          <w:dstrike w:val="0"/>
          <w:sz w:val="24"/>
          <w:szCs w:val="24"/>
          <w:u w:val="single"/>
          <w:lang w:val="en-US" w:eastAsia="zh-CN"/>
        </w:rPr>
        <w:t>2</w:t>
      </w:r>
      <w:r>
        <w:rPr>
          <w:rFonts w:hint="eastAsia" w:ascii="仿宋" w:hAnsi="Calibri" w:eastAsia="仿宋"/>
          <w:strike/>
          <w:dstrike w:val="0"/>
          <w:sz w:val="24"/>
          <w:szCs w:val="24"/>
          <w:u w:val="single"/>
        </w:rPr>
        <w:t>名称       ）</w:t>
      </w:r>
      <w:r>
        <w:rPr>
          <w:rFonts w:hint="eastAsia" w:ascii="仿宋" w:hAnsi="Calibri" w:eastAsia="仿宋"/>
          <w:strike/>
          <w:dstrike w:val="0"/>
          <w:sz w:val="24"/>
          <w:szCs w:val="24"/>
          <w:lang w:val="zh-CN"/>
        </w:rPr>
        <w:t>具备承</w:t>
      </w:r>
      <w:r>
        <w:rPr>
          <w:rFonts w:hint="eastAsia" w:ascii="仿宋" w:hAnsi="Calibri" w:eastAsia="仿宋"/>
          <w:strike/>
          <w:dstrike w:val="0"/>
          <w:sz w:val="24"/>
          <w:szCs w:val="24"/>
        </w:rPr>
        <w:t>担</w:t>
      </w:r>
      <w:r>
        <w:rPr>
          <w:rFonts w:hint="eastAsia" w:ascii="仿宋" w:eastAsia="仿宋"/>
          <w:strike/>
          <w:dstrike w:val="0"/>
          <w:sz w:val="24"/>
          <w:szCs w:val="24"/>
          <w:u w:val="none"/>
          <w:lang w:val="zh-CN"/>
        </w:rPr>
        <w:t>该工作内容的</w:t>
      </w:r>
      <w:r>
        <w:rPr>
          <w:rFonts w:hint="eastAsia" w:ascii="仿宋" w:hAnsi="Calibri" w:eastAsia="仿宋"/>
          <w:strike/>
          <w:dstrike w:val="0"/>
          <w:sz w:val="24"/>
          <w:szCs w:val="24"/>
          <w:lang w:val="zh-CN"/>
        </w:rPr>
        <w:t>相应资质条件且不再次分包</w:t>
      </w:r>
      <w:r>
        <w:rPr>
          <w:rFonts w:hint="eastAsia" w:ascii="仿宋" w:eastAsia="仿宋"/>
          <w:strike/>
          <w:dstrike w:val="0"/>
          <w:sz w:val="24"/>
          <w:szCs w:val="24"/>
          <w:lang w:val="zh-CN"/>
        </w:rPr>
        <w:t>，分包</w:t>
      </w:r>
      <w:r>
        <w:rPr>
          <w:rFonts w:hint="eastAsia" w:ascii="仿宋" w:hAnsi="Calibri" w:eastAsia="仿宋"/>
          <w:strike/>
          <w:dstrike w:val="0"/>
          <w:sz w:val="24"/>
          <w:szCs w:val="24"/>
          <w:lang w:val="zh-CN"/>
        </w:rPr>
        <w:t>合同份额占到合同总金额</w:t>
      </w:r>
      <w:r>
        <w:rPr>
          <w:rFonts w:hint="eastAsia" w:ascii="仿宋" w:hAnsi="Calibri" w:eastAsia="仿宋"/>
          <w:strike/>
          <w:dstrike w:val="0"/>
          <w:sz w:val="24"/>
          <w:szCs w:val="24"/>
          <w:u w:val="none"/>
          <w:lang w:val="zh-CN"/>
        </w:rPr>
        <w:t xml:space="preserve"> </w:t>
      </w:r>
      <w:r>
        <w:rPr>
          <w:rFonts w:hint="eastAsia" w:ascii="仿宋" w:hAnsi="Calibri" w:eastAsia="仿宋"/>
          <w:strike/>
          <w:dstrike w:val="0"/>
          <w:sz w:val="24"/>
          <w:szCs w:val="24"/>
          <w:u w:val="single"/>
          <w:lang w:val="zh-CN"/>
        </w:rPr>
        <w:t xml:space="preserve">    </w:t>
      </w:r>
      <w:r>
        <w:rPr>
          <w:rFonts w:hint="eastAsia" w:ascii="仿宋" w:hAnsi="Calibri" w:eastAsia="仿宋"/>
          <w:strike/>
          <w:dstrike w:val="0"/>
          <w:sz w:val="24"/>
          <w:szCs w:val="24"/>
          <w:lang w:val="zh-CN"/>
        </w:rPr>
        <w:t>%</w:t>
      </w:r>
      <w:r>
        <w:rPr>
          <w:rFonts w:hint="eastAsia" w:ascii="仿宋" w:eastAsia="仿宋"/>
          <w:strike/>
          <w:dstrike w:val="0"/>
          <w:sz w:val="24"/>
          <w:szCs w:val="24"/>
          <w:lang w:val="zh-CN"/>
        </w:rPr>
        <w:t>。</w:t>
      </w:r>
    </w:p>
    <w:p>
      <w:pPr>
        <w:pStyle w:val="9"/>
        <w:overflowPunct w:val="0"/>
        <w:spacing w:line="460" w:lineRule="exact"/>
        <w:ind w:left="479" w:leftChars="228" w:firstLine="31" w:firstLineChars="13"/>
        <w:jc w:val="left"/>
        <w:rPr>
          <w:rFonts w:hint="eastAsia" w:ascii="仿宋" w:hAnsi="Calibri" w:eastAsia="仿宋"/>
          <w:strike/>
          <w:dstrike w:val="0"/>
          <w:sz w:val="24"/>
          <w:szCs w:val="24"/>
        </w:rPr>
      </w:pPr>
      <w:r>
        <w:rPr>
          <w:rFonts w:hint="eastAsia" w:ascii="仿宋" w:hAnsi="Calibri" w:eastAsia="仿宋"/>
          <w:strike/>
          <w:dstrike w:val="0"/>
          <w:sz w:val="24"/>
          <w:szCs w:val="24"/>
          <w:lang w:val="zh-CN"/>
        </w:rPr>
        <w:t>……</w:t>
      </w:r>
      <w:r>
        <w:rPr>
          <w:rFonts w:hint="eastAsia" w:ascii="仿宋" w:hAnsi="Calibri" w:eastAsia="仿宋"/>
          <w:strike/>
          <w:dstrike w:val="0"/>
          <w:sz w:val="24"/>
          <w:szCs w:val="24"/>
        </w:rPr>
        <w:t xml:space="preserve">   </w:t>
      </w:r>
    </w:p>
    <w:p>
      <w:pPr>
        <w:pStyle w:val="9"/>
        <w:overflowPunct w:val="0"/>
        <w:spacing w:line="460" w:lineRule="exact"/>
        <w:ind w:left="479" w:leftChars="228" w:firstLine="31" w:firstLineChars="13"/>
        <w:jc w:val="left"/>
        <w:rPr>
          <w:rFonts w:hint="eastAsia" w:ascii="仿宋" w:hAnsi="Calibri" w:eastAsia="仿宋"/>
          <w:strike/>
          <w:dstrike w:val="0"/>
          <w:sz w:val="24"/>
          <w:szCs w:val="24"/>
          <w:lang w:eastAsia="zh-CN"/>
        </w:rPr>
      </w:pPr>
      <w:r>
        <w:rPr>
          <w:rFonts w:hint="eastAsia" w:ascii="仿宋" w:eastAsia="仿宋"/>
          <w:strike/>
          <w:dstrike w:val="0"/>
          <w:sz w:val="24"/>
          <w:szCs w:val="24"/>
          <w:lang w:eastAsia="zh-CN"/>
        </w:rPr>
        <w:t>以上所有分包合同份额合计占到合同总金额的</w:t>
      </w:r>
      <w:r>
        <w:rPr>
          <w:rFonts w:hint="eastAsia" w:ascii="仿宋" w:hAnsi="Calibri" w:eastAsia="仿宋"/>
          <w:strike/>
          <w:dstrike w:val="0"/>
          <w:sz w:val="24"/>
          <w:szCs w:val="24"/>
          <w:u w:val="single"/>
          <w:lang w:val="zh-CN"/>
        </w:rPr>
        <w:t xml:space="preserve">    </w:t>
      </w:r>
      <w:r>
        <w:rPr>
          <w:rFonts w:hint="eastAsia" w:ascii="仿宋" w:hAnsi="Calibri" w:eastAsia="仿宋"/>
          <w:strike/>
          <w:dstrike w:val="0"/>
          <w:sz w:val="24"/>
          <w:szCs w:val="24"/>
          <w:lang w:val="zh-CN"/>
        </w:rPr>
        <w:t>%</w:t>
      </w:r>
    </w:p>
    <w:p>
      <w:pPr>
        <w:pStyle w:val="9"/>
        <w:overflowPunct w:val="0"/>
        <w:spacing w:line="460" w:lineRule="exact"/>
        <w:ind w:left="479" w:leftChars="228" w:firstLine="31" w:firstLineChars="13"/>
        <w:jc w:val="left"/>
        <w:rPr>
          <w:rFonts w:hint="eastAsia" w:ascii="仿宋" w:eastAsia="仿宋"/>
          <w:strike/>
          <w:dstrike w:val="0"/>
          <w:sz w:val="24"/>
          <w:szCs w:val="24"/>
          <w:lang w:val="zh-CN"/>
        </w:rPr>
      </w:pPr>
      <w:r>
        <w:rPr>
          <w:rFonts w:hint="eastAsia" w:ascii="仿宋" w:eastAsia="仿宋"/>
          <w:strike/>
          <w:dstrike w:val="0"/>
          <w:sz w:val="24"/>
          <w:szCs w:val="24"/>
          <w:lang w:val="zh-CN"/>
        </w:rPr>
        <w:t>三、特别约定</w:t>
      </w:r>
    </w:p>
    <w:p>
      <w:pPr>
        <w:pStyle w:val="9"/>
        <w:numPr>
          <w:ilvl w:val="0"/>
          <w:numId w:val="0"/>
        </w:numPr>
        <w:overflowPunct w:val="0"/>
        <w:spacing w:line="460" w:lineRule="exact"/>
        <w:rPr>
          <w:rFonts w:hint="default" w:ascii="仿宋" w:eastAsia="仿宋"/>
          <w:strike/>
          <w:dstrike w:val="0"/>
          <w:sz w:val="24"/>
          <w:szCs w:val="24"/>
          <w:lang w:val="en-US" w:eastAsia="zh-CN"/>
        </w:rPr>
      </w:pPr>
      <w:r>
        <w:rPr>
          <w:rFonts w:hint="eastAsia" w:ascii="仿宋" w:eastAsia="仿宋"/>
          <w:strike/>
          <w:dstrike w:val="0"/>
          <w:sz w:val="24"/>
          <w:szCs w:val="24"/>
          <w:lang w:val="en-US" w:eastAsia="zh-CN"/>
        </w:rPr>
        <w:t xml:space="preserve">    本协议为意向协议，正式协议待中标（成交）后签署，正式协议不再对分包标的和合同占比进行调整。</w:t>
      </w:r>
    </w:p>
    <w:p>
      <w:pPr>
        <w:pStyle w:val="9"/>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lang w:val="zh-CN"/>
        </w:rPr>
        <w:t xml:space="preserve">   </w:t>
      </w:r>
    </w:p>
    <w:p>
      <w:pPr>
        <w:pStyle w:val="9"/>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rPr>
        <w:t>投标</w:t>
      </w:r>
      <w:r>
        <w:rPr>
          <w:rFonts w:hint="eastAsia" w:ascii="仿宋" w:eastAsia="仿宋"/>
          <w:strike/>
          <w:dstrike w:val="0"/>
          <w:sz w:val="24"/>
          <w:szCs w:val="24"/>
          <w:lang w:eastAsia="zh-CN"/>
        </w:rPr>
        <w:t>供应商</w:t>
      </w:r>
      <w:r>
        <w:rPr>
          <w:rFonts w:hint="eastAsia" w:ascii="仿宋" w:hAnsi="Calibri" w:eastAsia="仿宋"/>
          <w:strike/>
          <w:dstrike w:val="0"/>
          <w:sz w:val="24"/>
          <w:szCs w:val="24"/>
        </w:rPr>
        <w:t>名称</w:t>
      </w:r>
      <w:r>
        <w:rPr>
          <w:rFonts w:hint="eastAsia" w:ascii="仿宋" w:hAnsi="Calibri" w:eastAsia="仿宋"/>
          <w:strike/>
          <w:dstrike w:val="0"/>
          <w:sz w:val="24"/>
          <w:szCs w:val="24"/>
          <w:lang w:val="zh-CN"/>
        </w:rPr>
        <w:t>(</w:t>
      </w:r>
      <w:r>
        <w:rPr>
          <w:rFonts w:hint="eastAsia" w:ascii="仿宋" w:hAnsi="Calibri" w:eastAsia="仿宋"/>
          <w:strike/>
          <w:dstrike w:val="0"/>
          <w:sz w:val="24"/>
          <w:szCs w:val="24"/>
        </w:rPr>
        <w:t>盖公章</w:t>
      </w:r>
      <w:r>
        <w:rPr>
          <w:rFonts w:hint="eastAsia" w:ascii="仿宋" w:hAnsi="Calibri" w:eastAsia="仿宋"/>
          <w:strike/>
          <w:dstrike w:val="0"/>
          <w:sz w:val="24"/>
          <w:szCs w:val="24"/>
          <w:lang w:val="zh-CN"/>
        </w:rPr>
        <w:t>)：</w:t>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p>
    <w:p>
      <w:pPr>
        <w:pStyle w:val="9"/>
        <w:overflowPunct w:val="0"/>
        <w:spacing w:line="460" w:lineRule="exact"/>
        <w:ind w:firstLine="513" w:firstLineChars="214"/>
        <w:rPr>
          <w:rFonts w:hint="eastAsia" w:ascii="仿宋" w:hAnsi="Calibri" w:eastAsia="仿宋"/>
          <w:strike/>
          <w:dstrike w:val="0"/>
          <w:sz w:val="24"/>
          <w:szCs w:val="24"/>
          <w:lang w:val="zh-CN"/>
        </w:rPr>
      </w:pPr>
    </w:p>
    <w:p>
      <w:pPr>
        <w:pStyle w:val="9"/>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lang w:val="zh-CN"/>
        </w:rPr>
        <w:t>分包供应商</w:t>
      </w:r>
      <w:r>
        <w:rPr>
          <w:rFonts w:hint="eastAsia" w:ascii="仿宋" w:eastAsia="仿宋"/>
          <w:strike/>
          <w:dstrike w:val="0"/>
          <w:sz w:val="24"/>
          <w:szCs w:val="24"/>
          <w:lang w:val="en-US" w:eastAsia="zh-CN"/>
        </w:rPr>
        <w:t>1</w:t>
      </w:r>
      <w:r>
        <w:rPr>
          <w:rFonts w:hint="eastAsia" w:ascii="仿宋" w:hAnsi="Calibri" w:eastAsia="仿宋"/>
          <w:strike/>
          <w:dstrike w:val="0"/>
          <w:sz w:val="24"/>
          <w:szCs w:val="24"/>
          <w:lang w:val="zh-CN"/>
        </w:rPr>
        <w:t>名称（</w:t>
      </w:r>
      <w:r>
        <w:rPr>
          <w:rFonts w:hint="eastAsia" w:ascii="仿宋" w:hAnsi="Calibri" w:eastAsia="仿宋"/>
          <w:strike/>
          <w:dstrike w:val="0"/>
          <w:sz w:val="24"/>
          <w:szCs w:val="24"/>
        </w:rPr>
        <w:t>盖公章</w:t>
      </w:r>
      <w:r>
        <w:rPr>
          <w:rFonts w:hint="eastAsia" w:ascii="仿宋" w:hAnsi="Calibri" w:eastAsia="仿宋"/>
          <w:strike/>
          <w:dstrike w:val="0"/>
          <w:sz w:val="24"/>
          <w:szCs w:val="24"/>
          <w:lang w:val="zh-CN"/>
        </w:rPr>
        <w:t>）：</w:t>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p>
    <w:p>
      <w:pPr>
        <w:pStyle w:val="9"/>
        <w:overflowPunct w:val="0"/>
        <w:spacing w:line="460" w:lineRule="exact"/>
        <w:ind w:firstLine="513" w:firstLineChars="214"/>
        <w:rPr>
          <w:rFonts w:hint="eastAsia" w:ascii="仿宋" w:hAnsi="Calibri" w:eastAsia="仿宋"/>
          <w:strike/>
          <w:dstrike w:val="0"/>
          <w:sz w:val="24"/>
          <w:szCs w:val="24"/>
          <w:lang w:val="zh-CN"/>
        </w:rPr>
      </w:pPr>
    </w:p>
    <w:p>
      <w:pPr>
        <w:pStyle w:val="9"/>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lang w:val="zh-CN"/>
        </w:rPr>
        <w:t>分包供应商</w:t>
      </w:r>
      <w:r>
        <w:rPr>
          <w:rFonts w:hint="eastAsia" w:ascii="仿宋" w:eastAsia="仿宋"/>
          <w:strike/>
          <w:dstrike w:val="0"/>
          <w:sz w:val="24"/>
          <w:szCs w:val="24"/>
          <w:lang w:val="en-US" w:eastAsia="zh-CN"/>
        </w:rPr>
        <w:t>2</w:t>
      </w:r>
      <w:r>
        <w:rPr>
          <w:rFonts w:hint="eastAsia" w:ascii="仿宋" w:hAnsi="Calibri" w:eastAsia="仿宋"/>
          <w:strike/>
          <w:dstrike w:val="0"/>
          <w:sz w:val="24"/>
          <w:szCs w:val="24"/>
          <w:lang w:val="zh-CN"/>
        </w:rPr>
        <w:t>名称（</w:t>
      </w:r>
      <w:r>
        <w:rPr>
          <w:rFonts w:hint="eastAsia" w:ascii="仿宋" w:hAnsi="Calibri" w:eastAsia="仿宋"/>
          <w:strike/>
          <w:dstrike w:val="0"/>
          <w:sz w:val="24"/>
          <w:szCs w:val="24"/>
        </w:rPr>
        <w:t>盖公章</w:t>
      </w:r>
      <w:r>
        <w:rPr>
          <w:rFonts w:hint="eastAsia" w:ascii="仿宋" w:hAnsi="Calibri" w:eastAsia="仿宋"/>
          <w:strike/>
          <w:dstrike w:val="0"/>
          <w:sz w:val="24"/>
          <w:szCs w:val="24"/>
          <w:lang w:val="zh-CN"/>
        </w:rPr>
        <w:t>）：</w:t>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p>
    <w:p>
      <w:pPr>
        <w:pStyle w:val="9"/>
        <w:overflowPunct w:val="0"/>
        <w:spacing w:line="460" w:lineRule="exact"/>
        <w:ind w:firstLine="513" w:firstLineChars="214"/>
        <w:rPr>
          <w:rFonts w:hint="eastAsia" w:ascii="仿宋" w:hAnsi="Calibri" w:eastAsia="仿宋"/>
          <w:strike/>
          <w:dstrike w:val="0"/>
          <w:sz w:val="24"/>
          <w:szCs w:val="24"/>
        </w:rPr>
      </w:pPr>
      <w:r>
        <w:rPr>
          <w:rFonts w:hint="eastAsia" w:ascii="仿宋" w:hAnsi="Calibri" w:eastAsia="仿宋"/>
          <w:strike/>
          <w:dstrike w:val="0"/>
          <w:sz w:val="24"/>
          <w:szCs w:val="24"/>
          <w:lang w:val="zh-CN"/>
        </w:rPr>
        <w:t>…………</w:t>
      </w:r>
    </w:p>
    <w:p>
      <w:pPr>
        <w:pStyle w:val="9"/>
        <w:overflowPunct w:val="0"/>
        <w:spacing w:line="460" w:lineRule="exact"/>
        <w:ind w:firstLine="513" w:firstLineChars="214"/>
        <w:rPr>
          <w:rFonts w:hint="eastAsia" w:ascii="仿宋" w:hAnsi="Calibri" w:eastAsia="仿宋"/>
          <w:strike/>
          <w:dstrike w:val="0"/>
          <w:sz w:val="24"/>
          <w:szCs w:val="24"/>
          <w:u w:val="none"/>
          <w:lang w:val="zh-CN"/>
        </w:rPr>
      </w:pPr>
      <w:r>
        <w:rPr>
          <w:rFonts w:hint="eastAsia" w:ascii="仿宋" w:hAnsi="Calibri" w:eastAsia="仿宋"/>
          <w:strike/>
          <w:dstrike w:val="0"/>
          <w:sz w:val="24"/>
          <w:szCs w:val="24"/>
          <w:lang w:val="zh-CN"/>
        </w:rPr>
        <w:t xml:space="preserve">                                 日期：</w:t>
      </w:r>
      <w:r>
        <w:rPr>
          <w:rFonts w:hint="eastAsia" w:ascii="仿宋" w:hAnsi="Calibri" w:eastAsia="仿宋"/>
          <w:strike/>
          <w:dstrike w:val="0"/>
          <w:sz w:val="24"/>
          <w:szCs w:val="24"/>
          <w:u w:val="none"/>
          <w:lang w:val="zh-CN"/>
        </w:rPr>
        <w:t xml:space="preserve">  年  月   日</w:t>
      </w:r>
    </w:p>
    <w:p>
      <w:pPr>
        <w:pStyle w:val="9"/>
        <w:overflowPunct w:val="0"/>
        <w:spacing w:line="460" w:lineRule="exact"/>
        <w:ind w:firstLine="513" w:firstLineChars="214"/>
        <w:rPr>
          <w:rFonts w:hint="eastAsia" w:ascii="仿宋" w:hAnsi="Calibri" w:eastAsia="仿宋"/>
          <w:sz w:val="24"/>
          <w:szCs w:val="24"/>
          <w:u w:val="none"/>
          <w:lang w:val="zh-CN"/>
        </w:rPr>
      </w:pPr>
    </w:p>
    <w:p>
      <w:pPr>
        <w:pStyle w:val="9"/>
        <w:overflowPunct w:val="0"/>
        <w:spacing w:line="460" w:lineRule="exact"/>
        <w:ind w:firstLine="513" w:firstLineChars="214"/>
        <w:rPr>
          <w:rFonts w:hint="eastAsia" w:ascii="仿宋" w:hAnsi="Calibri" w:eastAsia="仿宋"/>
          <w:sz w:val="24"/>
          <w:szCs w:val="24"/>
          <w:u w:val="none"/>
          <w:lang w:val="zh-CN"/>
        </w:rPr>
      </w:pPr>
    </w:p>
    <w:p>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pPr>
        <w:snapToGrid w:val="0"/>
        <w:spacing w:before="50" w:after="50"/>
        <w:jc w:val="center"/>
        <w:rPr>
          <w:rFonts w:hint="eastAsia" w:ascii="仿宋" w:eastAsia="仿宋"/>
          <w:b/>
          <w:sz w:val="36"/>
          <w:szCs w:val="36"/>
        </w:rPr>
      </w:pPr>
    </w:p>
    <w:p>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w:t>
      </w:r>
      <w:r>
        <w:rPr>
          <w:rFonts w:hint="eastAsia" w:ascii="仿宋" w:eastAsia="仿宋"/>
          <w:strike/>
          <w:dstrike w:val="0"/>
          <w:sz w:val="24"/>
          <w:szCs w:val="24"/>
          <w:u w:val="single"/>
        </w:rPr>
        <w:t>或联合体牵头人</w:t>
      </w:r>
      <w:r>
        <w:rPr>
          <w:rFonts w:hint="eastAsia" w:ascii="仿宋" w:eastAsia="仿宋"/>
          <w:sz w:val="24"/>
          <w:szCs w:val="24"/>
          <w:u w:val="single"/>
        </w:rPr>
        <w:t xml:space="preserve">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pPr>
        <w:snapToGrid w:val="0"/>
        <w:spacing w:before="156" w:beforeLines="50" w:after="50" w:line="460" w:lineRule="exact"/>
        <w:ind w:firstLine="480"/>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pPr>
        <w:widowControl/>
        <w:jc w:val="left"/>
        <w:rPr>
          <w:rFonts w:hint="eastAsia" w:ascii="仿宋" w:eastAsia="仿宋"/>
          <w:sz w:val="24"/>
          <w:szCs w:val="24"/>
          <w:u w:val="single"/>
        </w:rPr>
      </w:pPr>
    </w:p>
    <w:p>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eastAsia="仿宋"/>
          <w:b/>
          <w:bCs/>
          <w:strike/>
          <w:dstrike w:val="0"/>
          <w:sz w:val="24"/>
          <w:szCs w:val="24"/>
          <w:u w:val="single"/>
        </w:rPr>
      </w:pPr>
      <w:r>
        <w:rPr>
          <w:rFonts w:hint="eastAsia" w:ascii="仿宋" w:eastAsia="仿宋"/>
          <w:b/>
          <w:bCs/>
          <w:strike/>
          <w:dstrike w:val="0"/>
          <w:sz w:val="24"/>
          <w:szCs w:val="24"/>
          <w:u w:val="single"/>
        </w:rPr>
        <w:t>2、联合体投标的，需提供联合体牵头人的法定代表人授权委托书，否则作无效投标处理。</w:t>
      </w:r>
    </w:p>
    <w:p>
      <w:pPr>
        <w:snapToGrid w:val="0"/>
        <w:spacing w:before="50" w:after="50"/>
        <w:jc w:val="left"/>
        <w:rPr>
          <w:rFonts w:ascii="仿宋" w:eastAsia="仿宋"/>
          <w:b/>
          <w:sz w:val="36"/>
          <w:szCs w:val="36"/>
        </w:rPr>
      </w:pPr>
    </w:p>
    <w:p>
      <w:pPr>
        <w:snapToGrid w:val="0"/>
        <w:spacing w:before="50" w:after="50"/>
        <w:jc w:val="left"/>
        <w:rPr>
          <w:rFonts w:hint="eastAsia" w:ascii="仿宋" w:eastAsia="仿宋"/>
          <w:b/>
          <w:sz w:val="36"/>
          <w:szCs w:val="36"/>
        </w:rPr>
      </w:pPr>
    </w:p>
    <w:p>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pPr>
        <w:pStyle w:val="34"/>
        <w:spacing w:after="50" w:afterLines="0" w:line="440" w:lineRule="exact"/>
        <w:ind w:left="0" w:firstLine="0" w:firstLineChars="0"/>
        <w:rPr>
          <w:rFonts w:hint="eastAsia" w:ascii="仿宋" w:eastAsia="仿宋"/>
          <w:b/>
          <w:bCs/>
          <w:sz w:val="28"/>
          <w:szCs w:val="28"/>
        </w:rPr>
      </w:pPr>
    </w:p>
    <w:p>
      <w:pPr>
        <w:pStyle w:val="34"/>
        <w:spacing w:after="50" w:afterLines="0" w:line="440" w:lineRule="exact"/>
        <w:ind w:left="0" w:firstLine="0" w:firstLineChars="0"/>
        <w:rPr>
          <w:rFonts w:hint="eastAsia" w:ascii="仿宋" w:eastAsia="仿宋"/>
          <w:b/>
          <w:bCs/>
          <w:sz w:val="28"/>
          <w:szCs w:val="28"/>
        </w:rPr>
      </w:pPr>
    </w:p>
    <w:p>
      <w:pPr>
        <w:pStyle w:val="34"/>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pPr>
        <w:pStyle w:val="34"/>
        <w:numPr>
          <w:ilvl w:val="0"/>
          <w:numId w:val="11"/>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pPr>
        <w:pStyle w:val="34"/>
        <w:numPr>
          <w:ilvl w:val="0"/>
          <w:numId w:val="11"/>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pPr>
        <w:pStyle w:val="34"/>
        <w:numPr>
          <w:ilvl w:val="0"/>
          <w:numId w:val="11"/>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bCs/>
          <w:sz w:val="30"/>
          <w:szCs w:val="30"/>
        </w:rPr>
        <w:t>：</w:t>
      </w:r>
    </w:p>
    <w:p>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（采购人名称）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pPr>
        <w:snapToGrid w:val="0"/>
        <w:spacing w:before="50" w:after="50"/>
        <w:jc w:val="left"/>
        <w:rPr>
          <w:rFonts w:ascii="仿宋" w:eastAsia="仿宋"/>
          <w:b/>
          <w:bCs/>
          <w:sz w:val="24"/>
          <w:szCs w:val="24"/>
        </w:rPr>
      </w:pPr>
      <w:r>
        <w:rPr>
          <w:rFonts w:ascii="仿宋" w:eastAsia="仿宋"/>
          <w:b/>
          <w:bCs/>
          <w:sz w:val="24"/>
          <w:szCs w:val="24"/>
        </w:rPr>
        <w:t>备注：</w:t>
      </w:r>
    </w:p>
    <w:p>
      <w:pPr>
        <w:numPr>
          <w:ilvl w:val="0"/>
          <w:numId w:val="12"/>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pPr>
        <w:numPr>
          <w:ilvl w:val="0"/>
          <w:numId w:val="12"/>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pPr>
        <w:numPr>
          <w:ilvl w:val="0"/>
          <w:numId w:val="12"/>
        </w:numPr>
        <w:snapToGrid w:val="0"/>
        <w:spacing w:before="50" w:after="50" w:line="240" w:lineRule="auto"/>
        <w:jc w:val="left"/>
        <w:rPr>
          <w:rFonts w:ascii="仿宋" w:eastAsia="仿宋"/>
          <w:b/>
          <w:bCs/>
          <w:color w:val="FF0000"/>
          <w:sz w:val="24"/>
          <w:szCs w:val="24"/>
        </w:rPr>
      </w:pPr>
      <w:r>
        <w:rPr>
          <w:rFonts w:hint="eastAsia" w:ascii="仿宋" w:eastAsia="仿宋" w:cs="仿宋_GB2312"/>
          <w:b/>
          <w:bCs/>
          <w:color w:val="FF0000"/>
          <w:sz w:val="24"/>
          <w:u w:val="single"/>
          <w:lang w:eastAsia="zh-CN"/>
        </w:rPr>
        <w:t>“标的名称”、“所属行业”按前附表所列填写，有实质性偏离的将资格审查不通过。</w:t>
      </w:r>
    </w:p>
    <w:p>
      <w:pPr>
        <w:numPr>
          <w:ilvl w:val="0"/>
          <w:numId w:val="12"/>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pPr>
        <w:spacing w:line="588" w:lineRule="exact"/>
        <w:rPr>
          <w:rFonts w:hint="eastAsia" w:ascii="仿宋" w:eastAsia="仿宋"/>
          <w:b/>
          <w:spacing w:val="6"/>
          <w:sz w:val="30"/>
          <w:szCs w:val="30"/>
        </w:rPr>
      </w:pPr>
      <w:bookmarkStart w:id="50" w:name="_Hlk523382353"/>
      <w:r>
        <w:rPr>
          <w:rFonts w:hint="eastAsia" w:ascii="仿宋" w:eastAsia="仿宋"/>
          <w:b/>
          <w:spacing w:val="6"/>
          <w:sz w:val="30"/>
          <w:szCs w:val="30"/>
        </w:rPr>
        <w:t>附件</w:t>
      </w:r>
      <w:r>
        <w:rPr>
          <w:rFonts w:hint="eastAsia" w:ascii="仿宋" w:eastAsia="仿宋"/>
          <w:b/>
          <w:spacing w:val="6"/>
          <w:sz w:val="30"/>
          <w:szCs w:val="30"/>
          <w:lang w:val="en-US" w:eastAsia="zh-CN"/>
        </w:rPr>
        <w:t>9</w:t>
      </w:r>
      <w:r>
        <w:rPr>
          <w:rFonts w:hint="eastAsia" w:ascii="仿宋" w:eastAsia="仿宋"/>
          <w:b/>
          <w:spacing w:val="6"/>
          <w:sz w:val="30"/>
          <w:szCs w:val="30"/>
        </w:rPr>
        <w:t>（如有）：</w:t>
      </w:r>
    </w:p>
    <w:bookmarkEnd w:id="50"/>
    <w:p>
      <w:pPr>
        <w:spacing w:line="588" w:lineRule="exact"/>
        <w:ind w:firstLine="667"/>
        <w:jc w:val="center"/>
        <w:rPr>
          <w:rFonts w:hint="eastAsia" w:ascii="仿宋" w:eastAsia="仿宋"/>
          <w:b/>
          <w:spacing w:val="6"/>
          <w:sz w:val="32"/>
          <w:szCs w:val="32"/>
        </w:rPr>
      </w:pPr>
    </w:p>
    <w:p>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pPr>
        <w:spacing w:line="588" w:lineRule="exact"/>
        <w:ind w:firstLine="626"/>
        <w:rPr>
          <w:rFonts w:hint="eastAsia" w:ascii="仿宋" w:eastAsia="仿宋"/>
          <w:b/>
          <w:spacing w:val="6"/>
          <w:sz w:val="30"/>
          <w:szCs w:val="30"/>
        </w:rPr>
      </w:pPr>
    </w:p>
    <w:p>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pPr>
        <w:ind w:firstLine="480"/>
        <w:rPr>
          <w:rFonts w:hint="eastAsia" w:ascii="仿宋" w:eastAsia="仿宋" w:cs="仿宋_GB2312"/>
          <w:sz w:val="24"/>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特别提示：采购机构将在中标公告中公布中标供应商的《残疾人福利性单位声明函》，接受社会监督。</w:t>
      </w:r>
    </w:p>
    <w:p>
      <w:pPr>
        <w:ind w:firstLine="420"/>
        <w:rPr>
          <w:rFonts w:hint="eastAsia" w:ascii="仿宋" w:eastAsia="仿宋"/>
        </w:rPr>
      </w:pPr>
    </w:p>
    <w:p>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hint="eastAsia" w:ascii="仿宋" w:eastAsia="仿宋"/>
          <w:b/>
          <w:bCs/>
          <w:sz w:val="30"/>
          <w:szCs w:val="30"/>
          <w:lang w:val="en-US" w:eastAsia="zh-CN"/>
        </w:rPr>
        <w:t>10</w:t>
      </w:r>
      <w:r>
        <w:rPr>
          <w:rFonts w:hint="eastAsia" w:ascii="仿宋" w:eastAsia="仿宋"/>
          <w:b/>
          <w:sz w:val="30"/>
          <w:szCs w:val="30"/>
        </w:rPr>
        <w:t>：商务和技术文件封面</w:t>
      </w:r>
    </w:p>
    <w:p>
      <w:pPr>
        <w:snapToGrid w:val="0"/>
        <w:spacing w:before="156" w:beforeLines="50" w:after="50"/>
        <w:jc w:val="center"/>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pPr>
        <w:spacing w:before="312" w:beforeLines="100" w:line="400" w:lineRule="exact"/>
        <w:rPr>
          <w:rFonts w:hint="eastAsia" w:ascii="仿宋" w:eastAsia="仿宋"/>
          <w:sz w:val="30"/>
          <w:szCs w:val="30"/>
        </w:rPr>
      </w:pPr>
      <w:r>
        <w:rPr>
          <w:rFonts w:hint="eastAsia" w:ascii="仿宋" w:eastAsia="仿宋"/>
          <w:sz w:val="30"/>
          <w:szCs w:val="30"/>
        </w:rPr>
        <w:t>标项：</w:t>
      </w:r>
    </w:p>
    <w:p>
      <w:pPr>
        <w:spacing w:line="1200" w:lineRule="exact"/>
        <w:ind w:right="6"/>
        <w:jc w:val="center"/>
        <w:rPr>
          <w:rFonts w:hint="eastAsia" w:ascii="仿宋" w:eastAsia="仿宋"/>
          <w:sz w:val="72"/>
          <w:szCs w:val="72"/>
        </w:rPr>
      </w:pPr>
      <w:r>
        <w:rPr>
          <w:rFonts w:hint="eastAsia" w:ascii="仿宋" w:eastAsia="仿宋"/>
          <w:sz w:val="72"/>
          <w:szCs w:val="72"/>
        </w:rPr>
        <w:t>商</w:t>
      </w:r>
    </w:p>
    <w:p>
      <w:pPr>
        <w:spacing w:line="1200" w:lineRule="exact"/>
        <w:ind w:right="6"/>
        <w:jc w:val="center"/>
        <w:rPr>
          <w:rFonts w:hint="eastAsia" w:ascii="仿宋" w:eastAsia="仿宋"/>
          <w:sz w:val="72"/>
          <w:szCs w:val="72"/>
        </w:rPr>
      </w:pPr>
      <w:r>
        <w:rPr>
          <w:rFonts w:hint="eastAsia" w:ascii="仿宋" w:eastAsia="仿宋"/>
          <w:sz w:val="72"/>
          <w:szCs w:val="72"/>
        </w:rPr>
        <w:t>务</w:t>
      </w:r>
    </w:p>
    <w:p>
      <w:pPr>
        <w:spacing w:line="1200" w:lineRule="exact"/>
        <w:ind w:right="6"/>
        <w:jc w:val="center"/>
        <w:rPr>
          <w:rFonts w:hint="eastAsia" w:ascii="仿宋" w:eastAsia="仿宋"/>
          <w:sz w:val="72"/>
          <w:szCs w:val="72"/>
        </w:rPr>
      </w:pPr>
      <w:r>
        <w:rPr>
          <w:rFonts w:hint="eastAsia" w:ascii="仿宋" w:eastAsia="仿宋"/>
          <w:sz w:val="72"/>
          <w:szCs w:val="72"/>
        </w:rPr>
        <w:t>和</w:t>
      </w:r>
    </w:p>
    <w:p>
      <w:pPr>
        <w:spacing w:line="1200" w:lineRule="exact"/>
        <w:ind w:right="6"/>
        <w:jc w:val="center"/>
        <w:rPr>
          <w:rFonts w:hint="eastAsia" w:ascii="仿宋" w:eastAsia="仿宋"/>
          <w:sz w:val="72"/>
          <w:szCs w:val="72"/>
        </w:rPr>
      </w:pPr>
      <w:r>
        <w:rPr>
          <w:rFonts w:hint="eastAsia" w:ascii="仿宋" w:eastAsia="仿宋"/>
          <w:sz w:val="72"/>
          <w:szCs w:val="72"/>
        </w:rPr>
        <w:t>技</w:t>
      </w:r>
    </w:p>
    <w:p>
      <w:pPr>
        <w:spacing w:line="1200" w:lineRule="exact"/>
        <w:ind w:right="6"/>
        <w:jc w:val="center"/>
        <w:rPr>
          <w:rFonts w:hint="eastAsia" w:ascii="仿宋" w:eastAsia="仿宋"/>
          <w:sz w:val="72"/>
          <w:szCs w:val="72"/>
        </w:rPr>
      </w:pPr>
      <w:r>
        <w:rPr>
          <w:rFonts w:hint="eastAsia" w:ascii="仿宋" w:eastAsia="仿宋"/>
          <w:sz w:val="72"/>
          <w:szCs w:val="72"/>
        </w:rPr>
        <w:t>术</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1</w:t>
      </w:r>
      <w:r>
        <w:rPr>
          <w:rFonts w:hint="eastAsia" w:ascii="仿宋" w:eastAsia="仿宋"/>
          <w:b/>
          <w:bCs/>
          <w:sz w:val="30"/>
          <w:szCs w:val="30"/>
        </w:rPr>
        <w:t>：商务和技术文件目录</w:t>
      </w:r>
    </w:p>
    <w:p>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pPr>
        <w:pStyle w:val="39"/>
        <w:spacing w:line="360" w:lineRule="auto"/>
        <w:ind w:firstLine="0" w:firstLineChars="0"/>
        <w:jc w:val="left"/>
        <w:rPr>
          <w:rFonts w:hint="eastAsia" w:ascii="仿宋" w:eastAsia="仿宋" w:cs="仿宋_GB2312"/>
        </w:rPr>
      </w:pPr>
      <w:bookmarkStart w:id="51"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1"/>
    </w:p>
    <w:p>
      <w:pPr>
        <w:pStyle w:val="39"/>
        <w:spacing w:line="360" w:lineRule="auto"/>
        <w:ind w:firstLine="0" w:firstLineChars="0"/>
        <w:jc w:val="left"/>
        <w:rPr>
          <w:rFonts w:hint="eastAsia" w:ascii="仿宋" w:eastAsia="仿宋" w:cs="仿宋_GB2312"/>
        </w:rPr>
      </w:pPr>
      <w:bookmarkStart w:id="52" w:name="_Toc64369790"/>
      <w:r>
        <w:rPr>
          <w:rFonts w:hint="eastAsia" w:ascii="仿宋" w:eastAsia="仿宋" w:cs="仿宋_GB2312"/>
        </w:rPr>
        <w:t>2.技术响应表…………………………………………………………………（页码）</w:t>
      </w:r>
      <w:bookmarkEnd w:id="52"/>
    </w:p>
    <w:p>
      <w:pPr>
        <w:pStyle w:val="39"/>
        <w:spacing w:line="360" w:lineRule="auto"/>
        <w:ind w:firstLine="0" w:firstLineChars="0"/>
        <w:jc w:val="left"/>
        <w:rPr>
          <w:rFonts w:hint="eastAsia" w:ascii="仿宋" w:eastAsia="仿宋" w:cs="仿宋_GB2312"/>
        </w:rPr>
      </w:pPr>
      <w:bookmarkStart w:id="53" w:name="_Toc64369791"/>
      <w:r>
        <w:rPr>
          <w:rFonts w:hint="eastAsia" w:ascii="仿宋" w:eastAsia="仿宋" w:cs="仿宋_GB2312"/>
        </w:rPr>
        <w:t>3.商务响应表…………………………………………………………………（页码）</w:t>
      </w:r>
      <w:bookmarkEnd w:id="53"/>
    </w:p>
    <w:p>
      <w:pPr>
        <w:pStyle w:val="39"/>
        <w:spacing w:line="360" w:lineRule="auto"/>
        <w:ind w:firstLine="0" w:firstLineChars="0"/>
        <w:jc w:val="left"/>
        <w:rPr>
          <w:rFonts w:hint="eastAsia" w:ascii="仿宋" w:eastAsia="仿宋" w:cs="仿宋_GB2312"/>
        </w:rPr>
      </w:pPr>
      <w:bookmarkStart w:id="54"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4"/>
    </w:p>
    <w:p>
      <w:pPr>
        <w:pStyle w:val="39"/>
        <w:spacing w:line="360" w:lineRule="auto"/>
        <w:ind w:firstLine="0" w:firstLineChars="0"/>
        <w:jc w:val="left"/>
        <w:rPr>
          <w:rFonts w:hint="eastAsia" w:ascii="仿宋" w:eastAsia="仿宋" w:cs="仿宋_GB2312"/>
        </w:rPr>
      </w:pPr>
      <w:bookmarkStart w:id="55"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5"/>
    </w:p>
    <w:p>
      <w:pPr>
        <w:pStyle w:val="39"/>
        <w:spacing w:line="360" w:lineRule="auto"/>
        <w:ind w:firstLine="0" w:firstLineChars="0"/>
        <w:jc w:val="left"/>
        <w:rPr>
          <w:rFonts w:ascii="仿宋" w:eastAsia="仿宋" w:cs="仿宋_GB2312"/>
        </w:rPr>
      </w:pPr>
      <w:bookmarkStart w:id="56"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pPr>
        <w:pStyle w:val="37"/>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pPr>
        <w:pStyle w:val="39"/>
        <w:spacing w:line="360" w:lineRule="auto"/>
        <w:ind w:firstLine="0" w:firstLineChars="0"/>
        <w:jc w:val="left"/>
        <w:rPr>
          <w:rFonts w:hint="eastAsia" w:ascii="仿宋" w:eastAsia="仿宋" w:cs="仿宋_GB2312"/>
        </w:rPr>
      </w:pPr>
      <w:bookmarkStart w:id="57"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pPr>
        <w:pStyle w:val="39"/>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pPr>
        <w:pStyle w:val="39"/>
        <w:spacing w:line="360" w:lineRule="auto"/>
        <w:ind w:firstLine="0" w:firstLineChars="0"/>
        <w:jc w:val="left"/>
        <w:rPr>
          <w:rFonts w:hint="eastAsia" w:ascii="仿宋" w:eastAsia="仿宋" w:cs="仿宋_GB2312"/>
        </w:rPr>
      </w:pPr>
      <w:bookmarkStart w:id="58"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8"/>
    </w:p>
    <w:p>
      <w:pPr>
        <w:pStyle w:val="37"/>
        <w:numPr>
          <w:ilvl w:val="0"/>
          <w:numId w:val="0"/>
        </w:numPr>
        <w:spacing w:line="240" w:lineRule="auto"/>
        <w:ind w:left="0" w:firstLine="0"/>
        <w:rPr>
          <w:rFonts w:hint="eastAsia" w:ascii="仿宋" w:eastAsia="仿宋"/>
        </w:rPr>
      </w:pPr>
    </w:p>
    <w:p>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12</w:t>
      </w:r>
      <w:r>
        <w:rPr>
          <w:rFonts w:hint="eastAsia" w:ascii="仿宋" w:eastAsia="仿宋"/>
          <w:b/>
          <w:bCs/>
          <w:sz w:val="28"/>
          <w:szCs w:val="28"/>
        </w:rPr>
        <w:t>：项目明细清单</w:t>
      </w: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pPr>
        <w:snapToGrid w:val="0"/>
        <w:spacing w:before="50" w:after="156" w:afterLines="50"/>
        <w:jc w:val="center"/>
        <w:rPr>
          <w:rFonts w:hint="eastAsia" w:ascii="仿宋" w:eastAsia="仿宋"/>
          <w:b/>
          <w:spacing w:val="40"/>
          <w:kern w:val="0"/>
          <w:sz w:val="36"/>
          <w:szCs w:val="36"/>
        </w:rPr>
      </w:pPr>
    </w:p>
    <w:p>
      <w:pPr>
        <w:pStyle w:val="10"/>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服务人员</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pStyle w:val="10"/>
        <w:snapToGrid w:val="0"/>
        <w:rPr>
          <w:rFonts w:hint="eastAsia" w:ascii="仿宋" w:eastAsia="仿宋"/>
          <w:sz w:val="30"/>
          <w:szCs w:val="30"/>
        </w:rPr>
      </w:pPr>
      <w:r>
        <w:rPr>
          <w:rFonts w:hint="eastAsia" w:ascii="仿宋" w:eastAsia="仿宋"/>
          <w:sz w:val="30"/>
          <w:szCs w:val="30"/>
        </w:rPr>
        <w:t>货物部分（如有）</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规格</w:t>
            </w:r>
          </w:p>
          <w:p>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单位及</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pPr>
        <w:snapToGrid w:val="0"/>
        <w:spacing w:before="156" w:beforeLines="50"/>
        <w:rPr>
          <w:rFonts w:hint="eastAsia" w:ascii="仿宋" w:eastAsia="仿宋"/>
          <w:sz w:val="30"/>
          <w:szCs w:val="30"/>
        </w:rPr>
      </w:pPr>
    </w:p>
    <w:p>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pPr>
        <w:snapToGrid w:val="0"/>
        <w:spacing w:before="156" w:beforeLines="50"/>
        <w:rPr>
          <w:rFonts w:hint="eastAsia" w:ascii="仿宋" w:eastAsia="仿宋"/>
          <w:sz w:val="30"/>
          <w:szCs w:val="30"/>
        </w:rPr>
      </w:pPr>
      <w:r>
        <w:rPr>
          <w:rFonts w:hint="eastAsia" w:ascii="仿宋" w:eastAsia="仿宋"/>
          <w:sz w:val="30"/>
          <w:szCs w:val="30"/>
        </w:rPr>
        <w:t xml:space="preserve">日期： </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3</w:t>
      </w:r>
      <w:r>
        <w:rPr>
          <w:rFonts w:hint="eastAsia" w:ascii="仿宋" w:eastAsia="仿宋"/>
          <w:b/>
          <w:bCs/>
          <w:sz w:val="30"/>
          <w:szCs w:val="30"/>
        </w:rPr>
        <w:t>：技术响应表</w:t>
      </w:r>
    </w:p>
    <w:p>
      <w:pPr>
        <w:snapToGrid w:val="0"/>
        <w:spacing w:before="50" w:after="50"/>
        <w:rPr>
          <w:rFonts w:hint="eastAsia" w:ascii="仿宋" w:eastAsia="仿宋"/>
          <w:b/>
          <w:bCs/>
          <w:sz w:val="30"/>
          <w:szCs w:val="30"/>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pPr>
        <w:snapToGrid w:val="0"/>
        <w:spacing w:before="50" w:after="156" w:afterLines="50"/>
        <w:jc w:val="center"/>
        <w:rPr>
          <w:rFonts w:hint="eastAsia" w:ascii="仿宋" w:eastAsia="仿宋"/>
          <w:b/>
          <w:spacing w:val="40"/>
          <w:kern w:val="0"/>
          <w:sz w:val="36"/>
          <w:szCs w:val="36"/>
        </w:rPr>
      </w:pPr>
    </w:p>
    <w:p>
      <w:pPr>
        <w:pStyle w:val="10"/>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pPr>
        <w:pStyle w:val="10"/>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6"/>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59" w:name="_Toc64369807"/>
            <w:r>
              <w:rPr>
                <w:rFonts w:hint="eastAsia" w:ascii="仿宋" w:eastAsia="仿宋"/>
                <w:spacing w:val="20"/>
                <w:sz w:val="24"/>
                <w:szCs w:val="24"/>
              </w:rPr>
              <w:t>服务部分</w:t>
            </w:r>
            <w:bookmarkEnd w:id="5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60" w:name="_Toc64369800"/>
            <w:r>
              <w:rPr>
                <w:rFonts w:hint="eastAsia" w:ascii="仿宋" w:eastAsia="仿宋"/>
                <w:spacing w:val="20"/>
                <w:sz w:val="24"/>
                <w:szCs w:val="24"/>
              </w:rPr>
              <w:t>序号</w:t>
            </w:r>
            <w:bookmarkEnd w:id="60"/>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61" w:name="_Toc64369801"/>
            <w:bookmarkStart w:id="62" w:name="_Toc64369802"/>
            <w:r>
              <w:rPr>
                <w:rFonts w:hint="eastAsia" w:ascii="仿宋" w:eastAsia="仿宋"/>
                <w:spacing w:val="20"/>
                <w:sz w:val="24"/>
                <w:szCs w:val="24"/>
              </w:rPr>
              <w:t>采购文件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61"/>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62"/>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63" w:name="_Toc64369803"/>
            <w:r>
              <w:rPr>
                <w:rFonts w:hint="eastAsia" w:ascii="仿宋" w:eastAsia="仿宋"/>
                <w:spacing w:val="20"/>
                <w:sz w:val="24"/>
                <w:szCs w:val="24"/>
              </w:rPr>
              <w:t>偏离</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6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64" w:name="_Toc64369804"/>
            <w:r>
              <w:rPr>
                <w:rFonts w:hint="eastAsia" w:ascii="仿宋" w:eastAsia="仿宋"/>
                <w:spacing w:val="20"/>
                <w:sz w:val="24"/>
                <w:szCs w:val="24"/>
              </w:rPr>
              <w:t>1</w:t>
            </w:r>
            <w:bookmarkEnd w:id="64"/>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65" w:name="_Toc64369805"/>
            <w:r>
              <w:rPr>
                <w:rFonts w:hint="eastAsia" w:ascii="仿宋" w:eastAsia="仿宋"/>
                <w:spacing w:val="20"/>
                <w:sz w:val="24"/>
                <w:szCs w:val="24"/>
              </w:rPr>
              <w:t>2</w:t>
            </w:r>
            <w:bookmarkEnd w:id="65"/>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66" w:name="_Toc64369806"/>
            <w:bookmarkEnd w:id="66"/>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67"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67"/>
            <w:r>
              <w:rPr>
                <w:rFonts w:hint="eastAsia" w:ascii="仿宋" w:eastAsia="仿宋"/>
                <w:spacing w:val="20"/>
                <w:sz w:val="24"/>
                <w:szCs w:val="24"/>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68" w:name="_Toc64369808"/>
            <w:r>
              <w:rPr>
                <w:rFonts w:hint="eastAsia" w:ascii="仿宋" w:eastAsia="仿宋"/>
                <w:spacing w:val="20"/>
                <w:sz w:val="24"/>
                <w:szCs w:val="24"/>
              </w:rPr>
              <w:t>序号</w:t>
            </w:r>
            <w:bookmarkEnd w:id="68"/>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69" w:name="_Toc64369809"/>
            <w:bookmarkStart w:id="70" w:name="_Toc64369810"/>
            <w:r>
              <w:rPr>
                <w:rFonts w:hint="eastAsia" w:ascii="仿宋" w:eastAsia="仿宋"/>
                <w:spacing w:val="20"/>
                <w:sz w:val="24"/>
                <w:szCs w:val="24"/>
              </w:rPr>
              <w:t>采购文件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69"/>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70"/>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24"/>
                <w:szCs w:val="24"/>
              </w:rPr>
            </w:pPr>
            <w:bookmarkStart w:id="71" w:name="_Toc64369811"/>
            <w:r>
              <w:rPr>
                <w:rFonts w:hint="eastAsia" w:ascii="仿宋" w:eastAsia="仿宋"/>
                <w:spacing w:val="20"/>
                <w:sz w:val="24"/>
                <w:szCs w:val="24"/>
              </w:rPr>
              <w:t>偏离</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7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72" w:name="_Toc64369814"/>
            <w:r>
              <w:rPr>
                <w:rFonts w:hint="eastAsia" w:ascii="仿宋" w:eastAsia="仿宋"/>
                <w:spacing w:val="20"/>
                <w:sz w:val="24"/>
                <w:szCs w:val="24"/>
              </w:rPr>
              <w:t>…</w:t>
            </w:r>
            <w:bookmarkEnd w:id="72"/>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bl>
    <w:p>
      <w:pPr>
        <w:pStyle w:val="12"/>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spacing w:val="20"/>
          <w:sz w:val="30"/>
          <w:szCs w:val="30"/>
        </w:rPr>
      </w:pPr>
    </w:p>
    <w:p>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pPr>
        <w:snapToGrid w:val="0"/>
        <w:spacing w:before="156" w:beforeLines="50"/>
        <w:rPr>
          <w:rFonts w:hint="eastAsia" w:ascii="仿宋" w:eastAsia="仿宋"/>
          <w:sz w:val="24"/>
          <w:szCs w:val="24"/>
        </w:rPr>
      </w:pPr>
      <w:r>
        <w:rPr>
          <w:rFonts w:hint="eastAsia" w:ascii="仿宋" w:eastAsia="仿宋"/>
          <w:sz w:val="24"/>
          <w:szCs w:val="24"/>
        </w:rPr>
        <w:t xml:space="preserve">日期： </w:t>
      </w:r>
    </w:p>
    <w:p>
      <w:pPr>
        <w:snapToGrid w:val="0"/>
        <w:spacing w:before="156" w:beforeLines="50"/>
        <w:rPr>
          <w:rFonts w:hint="eastAsia" w:ascii="仿宋" w:eastAsia="仿宋"/>
          <w:sz w:val="24"/>
          <w:szCs w:val="24"/>
        </w:rPr>
      </w:pPr>
    </w:p>
    <w:p>
      <w:pPr>
        <w:snapToGrid w:val="0"/>
        <w:spacing w:before="156" w:beforeLines="50"/>
        <w:rPr>
          <w:rFonts w:hint="eastAsia" w:ascii="仿宋" w:eastAsia="仿宋"/>
          <w:sz w:val="24"/>
          <w:szCs w:val="24"/>
        </w:rPr>
      </w:pPr>
    </w:p>
    <w:p>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：商务响应表</w:t>
      </w:r>
    </w:p>
    <w:p>
      <w:pPr>
        <w:snapToGrid w:val="0"/>
        <w:spacing w:before="50" w:after="156" w:afterLines="50"/>
        <w:jc w:val="center"/>
        <w:rPr>
          <w:rFonts w:hint="eastAsia" w:ascii="仿宋" w:eastAsia="仿宋"/>
          <w:b/>
          <w:spacing w:val="40"/>
          <w:kern w:val="0"/>
          <w:sz w:val="36"/>
          <w:szCs w:val="36"/>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pPr>
        <w:snapToGrid w:val="0"/>
        <w:spacing w:before="50" w:after="156" w:afterLines="50"/>
        <w:jc w:val="center"/>
        <w:rPr>
          <w:rFonts w:hint="eastAsia" w:ascii="仿宋" w:eastAsia="仿宋"/>
          <w:b/>
          <w:sz w:val="32"/>
          <w:szCs w:val="32"/>
        </w:rPr>
      </w:pPr>
    </w:p>
    <w:p>
      <w:pPr>
        <w:pStyle w:val="10"/>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10"/>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s="仿宋_GB2312"/>
                <w:spacing w:val="20"/>
                <w:sz w:val="28"/>
                <w:szCs w:val="28"/>
              </w:rPr>
            </w:pPr>
            <w:bookmarkStart w:id="73" w:name="_Toc64369815"/>
            <w:r>
              <w:rPr>
                <w:rFonts w:hint="eastAsia" w:ascii="仿宋" w:eastAsia="仿宋" w:cs="仿宋_GB2312"/>
                <w:spacing w:val="20"/>
                <w:sz w:val="28"/>
                <w:szCs w:val="28"/>
              </w:rPr>
              <w:t>类别</w:t>
            </w:r>
            <w:bookmarkEnd w:id="73"/>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74" w:name="_Toc64369816"/>
            <w:r>
              <w:rPr>
                <w:rFonts w:hint="eastAsia" w:ascii="仿宋" w:eastAsia="仿宋" w:cs="仿宋_GB2312"/>
                <w:sz w:val="30"/>
                <w:szCs w:val="30"/>
              </w:rPr>
              <w:t>采购文件要求</w:t>
            </w:r>
            <w:bookmarkEnd w:id="74"/>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75" w:name="_Toc64369817"/>
            <w:r>
              <w:rPr>
                <w:rFonts w:hint="eastAsia" w:ascii="仿宋" w:eastAsia="仿宋" w:cs="仿宋_GB2312"/>
                <w:sz w:val="30"/>
                <w:szCs w:val="30"/>
              </w:rPr>
              <w:t>投标文件响应</w:t>
            </w:r>
            <w:bookmarkEnd w:id="75"/>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76" w:name="_Toc64369818"/>
            <w:r>
              <w:rPr>
                <w:rFonts w:hint="eastAsia" w:ascii="仿宋" w:eastAsia="仿宋" w:cs="仿宋_GB2312"/>
                <w:sz w:val="30"/>
                <w:szCs w:val="30"/>
              </w:rPr>
              <w:t>偏离情况</w:t>
            </w:r>
            <w:bookmarkEnd w:id="7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bookmarkStart w:id="77" w:name="_Toc64369823"/>
            <w:bookmarkStart w:id="78" w:name="_Toc64369819"/>
            <w:r>
              <w:rPr>
                <w:rFonts w:hint="eastAsia" w:ascii="仿宋" w:eastAsia="仿宋"/>
                <w:spacing w:val="20"/>
                <w:sz w:val="28"/>
                <w:szCs w:val="28"/>
              </w:rPr>
              <w:t>付款方式</w:t>
            </w:r>
            <w:bookmarkEnd w:id="77"/>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pPr>
              <w:pStyle w:val="16"/>
              <w:snapToGrid w:val="0"/>
              <w:spacing w:before="120" w:after="120" w:line="240" w:lineRule="auto"/>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sz w:val="28"/>
                <w:szCs w:val="28"/>
              </w:rPr>
            </w:pPr>
          </w:p>
        </w:tc>
      </w:tr>
    </w:tbl>
    <w:p>
      <w:pPr>
        <w:pStyle w:val="12"/>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156" w:beforeLines="50"/>
        <w:rPr>
          <w:rFonts w:hint="eastAsia" w:ascii="仿宋" w:eastAsia="仿宋"/>
          <w:sz w:val="28"/>
          <w:szCs w:val="28"/>
        </w:rPr>
      </w:pPr>
    </w:p>
    <w:p>
      <w:pPr>
        <w:snapToGrid w:val="0"/>
        <w:spacing w:before="156" w:beforeLines="50"/>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：项目实施人员清单</w:t>
      </w:r>
    </w:p>
    <w:p>
      <w:pPr>
        <w:snapToGrid w:val="0"/>
        <w:spacing w:before="50" w:after="156" w:afterLines="50"/>
        <w:jc w:val="center"/>
        <w:rPr>
          <w:rFonts w:hint="eastAsia" w:ascii="仿宋" w:eastAsia="仿宋"/>
          <w:b/>
          <w:kern w:val="0"/>
          <w:sz w:val="36"/>
          <w:szCs w:val="36"/>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pPr>
        <w:pStyle w:val="10"/>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10"/>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pStyle w:val="17"/>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bl>
    <w:p>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pPr>
        <w:snapToGrid w:val="0"/>
        <w:spacing w:before="50" w:after="156" w:afterLines="50" w:line="460" w:lineRule="exact"/>
        <w:jc w:val="left"/>
        <w:rPr>
          <w:rFonts w:hint="eastAsia" w:ascii="仿宋" w:eastAsia="仿宋"/>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50" w:after="156" w:afterLines="50" w:line="460" w:lineRule="exact"/>
        <w:jc w:val="left"/>
        <w:rPr>
          <w:rFonts w:hint="eastAsia" w:ascii="仿宋" w:eastAsia="仿宋"/>
          <w:sz w:val="28"/>
          <w:szCs w:val="28"/>
        </w:rPr>
      </w:pPr>
    </w:p>
    <w:p>
      <w:pPr>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：类似业绩一览表</w:t>
      </w:r>
      <w:r>
        <w:rPr>
          <w:rFonts w:ascii="仿宋" w:eastAsia="仿宋"/>
          <w:b/>
          <w:bCs/>
          <w:sz w:val="30"/>
          <w:szCs w:val="30"/>
        </w:rPr>
        <w:t>（如有）</w:t>
      </w:r>
    </w:p>
    <w:p>
      <w:pPr>
        <w:snapToGrid w:val="0"/>
        <w:spacing w:before="50" w:after="50"/>
        <w:jc w:val="left"/>
        <w:rPr>
          <w:rFonts w:hint="eastAsia" w:ascii="仿宋" w:eastAsia="仿宋"/>
          <w:sz w:val="30"/>
          <w:szCs w:val="30"/>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pPr>
        <w:pStyle w:val="10"/>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pPr>
        <w:pStyle w:val="10"/>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pPr>
        <w:rPr>
          <w:rFonts w:hint="eastAsia" w:ascii="仿宋" w:eastAsia="仿宋"/>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pPr>
        <w:rPr>
          <w:rFonts w:ascii="仿宋" w:eastAsia="仿宋"/>
          <w:color w:val="auto"/>
          <w:kern w:val="2"/>
          <w:sz w:val="24"/>
          <w:szCs w:val="20"/>
          <w:u w:val="none"/>
        </w:rPr>
      </w:pPr>
      <w:r>
        <w:rPr>
          <w:rFonts w:hint="eastAsia" w:ascii="仿宋" w:eastAsia="仿宋"/>
          <w:color w:val="auto"/>
          <w:kern w:val="2"/>
          <w:sz w:val="24"/>
          <w:szCs w:val="20"/>
          <w:u w:val="none"/>
        </w:rPr>
        <w:t>备注：</w:t>
      </w:r>
    </w:p>
    <w:p>
      <w:pPr>
        <w:numPr>
          <w:ilvl w:val="0"/>
          <w:numId w:val="13"/>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pPr>
        <w:numPr>
          <w:ilvl w:val="0"/>
          <w:numId w:val="13"/>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（如有）：</w:t>
      </w:r>
    </w:p>
    <w:p>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pPr>
        <w:pStyle w:val="16"/>
        <w:spacing w:line="360" w:lineRule="auto"/>
        <w:rPr>
          <w:rFonts w:hint="eastAsia" w:ascii="仿宋" w:eastAsia="仿宋"/>
          <w:b/>
          <w:bCs/>
          <w:sz w:val="24"/>
          <w:szCs w:val="24"/>
        </w:rPr>
      </w:pPr>
      <w:r>
        <w:rPr>
          <w:rFonts w:hint="eastAsia" w:ascii="仿宋" w:eastAsia="仿宋"/>
          <w:b/>
          <w:bCs/>
          <w:sz w:val="24"/>
          <w:szCs w:val="24"/>
        </w:rPr>
        <w:t>投标人名称：</w:t>
      </w:r>
    </w:p>
    <w:p>
      <w:pPr>
        <w:spacing w:line="360" w:lineRule="auto"/>
        <w:rPr>
          <w:rFonts w:ascii="仿宋" w:eastAsia="仿宋"/>
          <w:b/>
          <w:bCs/>
          <w:sz w:val="24"/>
          <w:szCs w:val="24"/>
        </w:rPr>
      </w:pPr>
      <w:r>
        <w:rPr>
          <w:rFonts w:hint="eastAsia" w:ascii="仿宋" w:eastAsia="仿宋"/>
          <w:b/>
          <w:bCs/>
          <w:sz w:val="24"/>
          <w:szCs w:val="24"/>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核心产品</w:t>
            </w:r>
          </w:p>
          <w:p>
            <w:pPr>
              <w:pStyle w:val="40"/>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节能认证</w:t>
            </w:r>
          </w:p>
          <w:p>
            <w:pPr>
              <w:pStyle w:val="40"/>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环境标</w:t>
            </w:r>
          </w:p>
          <w:p>
            <w:pPr>
              <w:pStyle w:val="40"/>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pPr>
              <w:pStyle w:val="40"/>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r>
    </w:tbl>
    <w:p>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pPr>
        <w:pStyle w:val="16"/>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hint="eastAsia" w:ascii="仿宋" w:eastAsia="仿宋"/>
          <w:spacing w:val="20"/>
          <w:sz w:val="24"/>
          <w:szCs w:val="24"/>
        </w:rPr>
      </w:pPr>
    </w:p>
    <w:p>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pPr>
        <w:rPr>
          <w:rFonts w:hint="eastAsia" w:ascii="仿宋" w:eastAsia="仿宋"/>
          <w:spacing w:val="20"/>
          <w:sz w:val="24"/>
          <w:szCs w:val="24"/>
        </w:rPr>
      </w:pPr>
    </w:p>
    <w:p>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pPr>
        <w:rPr>
          <w:rFonts w:ascii="仿宋" w:eastAsia="仿宋"/>
          <w:spacing w:val="20"/>
          <w:sz w:val="24"/>
          <w:szCs w:val="24"/>
          <w:u w:val="single"/>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：报价文件封面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报</w:t>
      </w:r>
    </w:p>
    <w:p>
      <w:pPr>
        <w:spacing w:line="1200" w:lineRule="exact"/>
        <w:ind w:right="6"/>
        <w:jc w:val="center"/>
        <w:rPr>
          <w:rFonts w:hint="eastAsia" w:ascii="仿宋" w:eastAsia="仿宋"/>
          <w:sz w:val="72"/>
          <w:szCs w:val="72"/>
        </w:rPr>
      </w:pPr>
      <w:r>
        <w:rPr>
          <w:rFonts w:hint="eastAsia" w:ascii="仿宋" w:eastAsia="仿宋"/>
          <w:sz w:val="72"/>
          <w:szCs w:val="72"/>
        </w:rPr>
        <w:t>价</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p>
    <w:p>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pPr>
        <w:rPr>
          <w:rFonts w:hint="eastAsia" w:ascii="仿宋" w:eastAsia="仿宋"/>
          <w:color w:val="auto"/>
          <w:kern w:val="2"/>
          <w:sz w:val="24"/>
          <w:szCs w:val="20"/>
          <w:u w:val="none"/>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9</w:t>
      </w:r>
      <w:r>
        <w:rPr>
          <w:rFonts w:hint="eastAsia" w:ascii="仿宋" w:eastAsia="仿宋"/>
          <w:b/>
          <w:bCs/>
          <w:sz w:val="30"/>
          <w:szCs w:val="30"/>
        </w:rPr>
        <w:t>：报价文件目录</w:t>
      </w:r>
    </w:p>
    <w:p>
      <w:pPr>
        <w:snapToGrid w:val="0"/>
        <w:spacing w:before="156" w:beforeLines="50" w:after="50"/>
        <w:jc w:val="left"/>
        <w:rPr>
          <w:rFonts w:hint="eastAsia" w:ascii="仿宋" w:eastAsia="仿宋"/>
          <w:sz w:val="30"/>
          <w:szCs w:val="30"/>
        </w:rPr>
      </w:pPr>
    </w:p>
    <w:p>
      <w:pPr>
        <w:pStyle w:val="39"/>
        <w:spacing w:line="360" w:lineRule="auto"/>
        <w:ind w:firstLine="0" w:firstLineChars="0"/>
        <w:jc w:val="center"/>
        <w:rPr>
          <w:rFonts w:hint="eastAsia" w:ascii="仿宋" w:eastAsia="仿宋" w:cs="仿宋_GB2312"/>
        </w:rPr>
      </w:pPr>
      <w:bookmarkStart w:id="79" w:name="_Toc64369825"/>
      <w:r>
        <w:rPr>
          <w:rFonts w:hint="eastAsia" w:ascii="仿宋" w:eastAsia="仿宋" w:cs="仿宋_GB2312"/>
        </w:rPr>
        <w:t>目 录</w:t>
      </w:r>
      <w:bookmarkEnd w:id="79"/>
    </w:p>
    <w:p>
      <w:pPr>
        <w:pStyle w:val="39"/>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pPr>
        <w:pStyle w:val="39"/>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.关于报价的其他说明（如有，自拟）……………………………………（页码）</w:t>
      </w: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rPr>
          <w:rFonts w:hint="eastAsia" w:ascii="仿宋" w:eastAsia="仿宋"/>
          <w:b/>
          <w:sz w:val="36"/>
          <w:szCs w:val="36"/>
        </w:rPr>
      </w:pPr>
      <w:r>
        <w:rPr>
          <w:rFonts w:hint="eastAsia" w:ascii="仿宋" w:eastAsia="仿宋"/>
          <w:b/>
          <w:sz w:val="36"/>
          <w:szCs w:val="36"/>
        </w:rPr>
        <w:br w:type="page"/>
      </w:r>
    </w:p>
    <w:p>
      <w:pPr>
        <w:snapToGrid w:val="0"/>
        <w:spacing w:before="50" w:after="50"/>
        <w:jc w:val="left"/>
        <w:rPr>
          <w:rFonts w:hint="eastAsia" w:ascii="仿宋" w:eastAsia="仿宋"/>
          <w:b/>
          <w:sz w:val="36"/>
          <w:szCs w:val="36"/>
        </w:rPr>
        <w:sectPr>
          <w:footerReference r:id="rId6"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20</w:t>
      </w:r>
      <w:r>
        <w:rPr>
          <w:rFonts w:hint="eastAsia" w:ascii="仿宋" w:eastAsia="仿宋"/>
          <w:b/>
          <w:bCs/>
          <w:sz w:val="30"/>
          <w:szCs w:val="30"/>
        </w:rPr>
        <w:t>：</w:t>
      </w:r>
    </w:p>
    <w:p>
      <w:pPr>
        <w:snapToGrid w:val="0"/>
        <w:spacing w:before="50" w:after="50"/>
        <w:jc w:val="center"/>
        <w:rPr>
          <w:rFonts w:hint="eastAsia" w:ascii="仿宋" w:eastAsia="仿宋"/>
          <w:b/>
          <w:sz w:val="36"/>
          <w:szCs w:val="36"/>
        </w:rPr>
      </w:pPr>
      <w:r>
        <w:rPr>
          <w:rFonts w:hint="eastAsia" w:ascii="仿宋" w:eastAsia="仿宋"/>
          <w:b/>
          <w:sz w:val="36"/>
          <w:szCs w:val="36"/>
        </w:rPr>
        <w:t>开标一览表</w:t>
      </w:r>
    </w:p>
    <w:p>
      <w:pPr>
        <w:spacing w:line="400" w:lineRule="exact"/>
        <w:rPr>
          <w:rFonts w:hint="eastAsia"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pPr>
        <w:snapToGrid w:val="0"/>
        <w:spacing w:line="400" w:lineRule="exact"/>
        <w:rPr>
          <w:rFonts w:hint="eastAsia"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单价</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lang w:eastAsia="zh-CN"/>
              </w:rPr>
            </w:pPr>
            <w:r>
              <w:rPr>
                <w:rFonts w:hint="eastAsia" w:ascii="仿宋" w:eastAsia="仿宋"/>
                <w:b/>
                <w:sz w:val="24"/>
                <w:szCs w:val="24"/>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金额</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cs="仿宋_GB2312"/>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小写：</w:t>
            </w:r>
          </w:p>
        </w:tc>
      </w:tr>
    </w:tbl>
    <w:p>
      <w:pPr>
        <w:snapToGrid w:val="0"/>
        <w:jc w:val="left"/>
        <w:rPr>
          <w:rFonts w:hint="eastAsia"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pPr>
        <w:snapToGrid w:val="0"/>
        <w:ind w:firstLine="482" w:firstLineChars="200"/>
        <w:jc w:val="left"/>
        <w:rPr>
          <w:rFonts w:hint="eastAsia" w:ascii="仿宋" w:eastAsia="仿宋"/>
          <w:b/>
          <w:bCs/>
          <w:sz w:val="24"/>
        </w:rPr>
      </w:pPr>
      <w:r>
        <w:rPr>
          <w:rFonts w:hint="eastAsia" w:ascii="仿宋" w:eastAsia="仿宋"/>
          <w:b/>
          <w:bCs/>
          <w:sz w:val="24"/>
        </w:rPr>
        <w:t>2.</w:t>
      </w:r>
      <w:r>
        <w:rPr>
          <w:rFonts w:hint="eastAsia" w:ascii="仿宋" w:eastAsia="仿宋" w:cs="仿宋_GB2312"/>
          <w:b/>
          <w:bCs/>
          <w:kern w:val="0"/>
          <w:sz w:val="24"/>
          <w:lang w:val="en-US" w:eastAsia="zh-CN"/>
        </w:rPr>
        <w:t>报价低于项目预算50%的，应当在报价文件中详细阐述不影响产品质量或诚信履约的具体原因，否则有可能会被认为影响产品质量或诚信履约并作无效投标处理。</w:t>
      </w:r>
    </w:p>
    <w:p>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pPr>
        <w:ind w:firstLine="482" w:firstLineChars="200"/>
        <w:rPr>
          <w:rFonts w:hint="eastAsia"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特别提示：采购机构将在中标公告中公布中标供应商的《开标一览表》，接受社会监督。</w:t>
      </w:r>
    </w:p>
    <w:p>
      <w:pPr>
        <w:ind w:firstLine="482" w:firstLineChars="200"/>
        <w:rPr>
          <w:rFonts w:hint="eastAsia" w:ascii="仿宋" w:eastAsia="仿宋"/>
          <w:b/>
          <w:kern w:val="0"/>
          <w:sz w:val="24"/>
          <w:u w:val="single"/>
          <w:lang w:val="zh-CN"/>
        </w:rPr>
      </w:pPr>
    </w:p>
    <w:p>
      <w:pPr>
        <w:snapToGrid w:val="0"/>
        <w:ind w:firstLine="480" w:firstLineChars="200"/>
        <w:jc w:val="left"/>
        <w:rPr>
          <w:rFonts w:hint="eastAsia" w:ascii="仿宋" w:eastAsia="仿宋"/>
          <w:sz w:val="24"/>
        </w:rPr>
      </w:pPr>
      <w:bookmarkStart w:id="80" w:name="_Toc64369826"/>
      <w:r>
        <w:rPr>
          <w:rFonts w:hint="eastAsia" w:ascii="仿宋" w:eastAsia="仿宋"/>
          <w:sz w:val="24"/>
        </w:rPr>
        <w:t xml:space="preserve">法定代表人或其授权代表签字（或盖章）：            </w:t>
      </w:r>
      <w:bookmarkEnd w:id="80"/>
    </w:p>
    <w:p>
      <w:pPr>
        <w:spacing w:line="360" w:lineRule="auto"/>
        <w:jc w:val="left"/>
        <w:outlineLvl w:val="9"/>
        <w:rPr>
          <w:rFonts w:hint="eastAsia" w:ascii="仿宋" w:eastAsia="仿宋"/>
          <w:sz w:val="24"/>
        </w:rPr>
      </w:pPr>
    </w:p>
    <w:p>
      <w:pPr>
        <w:snapToGrid w:val="0"/>
        <w:ind w:firstLine="480" w:firstLineChars="200"/>
        <w:jc w:val="left"/>
        <w:rPr>
          <w:rFonts w:hint="eastAsia" w:ascii="仿宋" w:eastAsia="仿宋"/>
          <w:sz w:val="24"/>
        </w:rPr>
      </w:pPr>
      <w:bookmarkStart w:id="81" w:name="_Toc64369827"/>
      <w:r>
        <w:rPr>
          <w:rFonts w:hint="eastAsia" w:ascii="仿宋" w:eastAsia="仿宋"/>
          <w:sz w:val="24"/>
        </w:rPr>
        <w:t>日期：    年   月   日</w:t>
      </w:r>
      <w:bookmarkEnd w:id="81"/>
    </w:p>
    <w:p>
      <w:pPr>
        <w:snapToGrid w:val="0"/>
        <w:ind w:firstLine="480" w:firstLineChars="200"/>
        <w:jc w:val="left"/>
        <w:rPr>
          <w:rFonts w:hint="eastAsia" w:ascii="仿宋" w:eastAsia="仿宋"/>
          <w:sz w:val="24"/>
        </w:rPr>
        <w:sectPr>
          <w:pgSz w:w="16840" w:h="11907" w:orient="landscape"/>
          <w:pgMar w:top="1803" w:right="1440" w:bottom="1236" w:left="1440" w:header="851" w:footer="992" w:gutter="0"/>
          <w:cols w:space="720" w:num="1"/>
          <w:docGrid w:type="lines" w:linePitch="312" w:charSpace="0"/>
        </w:sectPr>
      </w:pPr>
    </w:p>
    <w:p>
      <w:pPr>
        <w:pStyle w:val="3"/>
        <w:keepNext/>
        <w:keepLines/>
        <w:pageBreakBefore w:val="0"/>
        <w:widowControl w:val="0"/>
        <w:suppressLineNumbers w:val="0"/>
        <w:suppressAutoHyphens w:val="0"/>
        <w:spacing w:line="578" w:lineRule="auto"/>
        <w:jc w:val="center"/>
        <w:rPr>
          <w:rFonts w:hint="eastAsia" w:ascii="仿宋"/>
        </w:rPr>
      </w:pPr>
      <w:bookmarkStart w:id="82" w:name="_Toc16291"/>
      <w:r>
        <w:rPr>
          <w:rFonts w:hint="eastAsia" w:ascii="仿宋"/>
        </w:rPr>
        <w:t>第七章  询问、质疑及投诉</w:t>
      </w:r>
      <w:bookmarkEnd w:id="82"/>
    </w:p>
    <w:p>
      <w:pPr>
        <w:pStyle w:val="1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4"/>
        <w:spacing w:line="415" w:lineRule="auto"/>
        <w:jc w:val="center"/>
        <w:rPr>
          <w:rFonts w:hint="eastAsia" w:ascii="仿宋"/>
        </w:rPr>
      </w:pPr>
      <w:bookmarkStart w:id="83" w:name="_Toc31383"/>
      <w:r>
        <w:rPr>
          <w:rFonts w:hint="eastAsia" w:ascii="仿宋"/>
        </w:rPr>
        <w:t>一、供应商询问</w:t>
      </w:r>
      <w:bookmarkEnd w:id="83"/>
    </w:p>
    <w:p>
      <w:pPr>
        <w:pStyle w:val="16"/>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pPr>
        <w:pStyle w:val="16"/>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pPr>
        <w:pStyle w:val="4"/>
        <w:spacing w:line="415" w:lineRule="auto"/>
        <w:jc w:val="center"/>
        <w:rPr>
          <w:rFonts w:hint="eastAsia" w:ascii="仿宋"/>
        </w:rPr>
      </w:pPr>
      <w:bookmarkStart w:id="84" w:name="_Toc25373"/>
      <w:r>
        <w:rPr>
          <w:rFonts w:hint="eastAsia" w:ascii="仿宋"/>
        </w:rPr>
        <w:t>二、供应商质疑</w:t>
      </w:r>
      <w:bookmarkEnd w:id="84"/>
    </w:p>
    <w:p>
      <w:pPr>
        <w:pStyle w:val="16"/>
        <w:keepNext w:val="0"/>
        <w:keepLines w:val="0"/>
        <w:pageBreakBefore w:val="0"/>
        <w:kinsoku/>
        <w:wordWrap/>
        <w:overflowPunct/>
        <w:topLinePunct w:val="0"/>
        <w:autoSpaceDE/>
        <w:autoSpaceDN/>
        <w:bidi w:val="0"/>
        <w:adjustRightInd/>
        <w:spacing w:line="440" w:lineRule="exact"/>
        <w:ind w:left="0"/>
        <w:textAlignment w:val="auto"/>
        <w:rPr>
          <w:rFonts w:hint="eastAsia" w:ascii="仿宋" w:eastAsia="仿宋"/>
          <w:b/>
          <w:bCs/>
          <w:sz w:val="24"/>
        </w:rPr>
      </w:pPr>
      <w:r>
        <w:rPr>
          <w:rFonts w:hint="eastAsia" w:ascii="仿宋" w:eastAsia="仿宋"/>
          <w:b/>
          <w:bCs/>
          <w:sz w:val="24"/>
        </w:rPr>
        <w:t>2.1质疑有效期：</w:t>
      </w:r>
    </w:p>
    <w:p>
      <w:pPr>
        <w:pStyle w:val="16"/>
        <w:keepNext w:val="0"/>
        <w:keepLines w:val="0"/>
        <w:pageBreakBefore w:val="0"/>
        <w:kinsoku/>
        <w:wordWrap/>
        <w:overflowPunct/>
        <w:topLinePunct w:val="0"/>
        <w:autoSpaceDE/>
        <w:autoSpaceDN/>
        <w:bidi w:val="0"/>
        <w:adjustRightInd/>
        <w:spacing w:line="440" w:lineRule="exact"/>
        <w:ind w:left="0" w:firstLine="480" w:firstLineChars="200"/>
        <w:textAlignment w:val="auto"/>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pPr>
        <w:pStyle w:val="16"/>
        <w:keepNext w:val="0"/>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pPr>
        <w:pStyle w:val="16"/>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pPr>
        <w:pStyle w:val="16"/>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pPr>
        <w:pStyle w:val="16"/>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pPr>
        <w:pStyle w:val="16"/>
        <w:keepNext w:val="0"/>
        <w:keepLines w:val="0"/>
        <w:pageBreakBefore w:val="0"/>
        <w:kinsoku/>
        <w:wordWrap/>
        <w:overflowPunct/>
        <w:topLinePunct w:val="0"/>
        <w:autoSpaceDE/>
        <w:autoSpaceDN/>
        <w:bidi w:val="0"/>
        <w:adjustRightInd/>
        <w:spacing w:line="440" w:lineRule="exact"/>
        <w:ind w:left="0"/>
        <w:textAlignment w:val="auto"/>
        <w:rPr>
          <w:rFonts w:hint="eastAsia" w:ascii="仿宋" w:eastAsia="仿宋"/>
          <w:b/>
          <w:bCs/>
          <w:sz w:val="24"/>
        </w:rPr>
      </w:pPr>
      <w:r>
        <w:rPr>
          <w:rFonts w:hint="eastAsia" w:ascii="仿宋" w:eastAsia="仿宋"/>
          <w:b/>
          <w:bCs/>
          <w:sz w:val="24"/>
        </w:rPr>
        <w:t>2.2质疑主体的有效性：</w:t>
      </w:r>
    </w:p>
    <w:p>
      <w:pPr>
        <w:pStyle w:val="16"/>
        <w:keepNext w:val="0"/>
        <w:keepLines w:val="0"/>
        <w:pageBreakBefore w:val="0"/>
        <w:kinsoku/>
        <w:wordWrap/>
        <w:overflowPunct/>
        <w:topLinePunct w:val="0"/>
        <w:autoSpaceDE/>
        <w:autoSpaceDN/>
        <w:bidi w:val="0"/>
        <w:adjustRightInd/>
        <w:spacing w:line="440" w:lineRule="exact"/>
        <w:ind w:left="0"/>
        <w:textAlignment w:val="auto"/>
        <w:rPr>
          <w:rFonts w:hint="eastAsia" w:ascii="仿宋" w:eastAsia="仿宋"/>
          <w:sz w:val="24"/>
        </w:rPr>
      </w:pPr>
      <w:r>
        <w:rPr>
          <w:rFonts w:hint="eastAsia" w:ascii="仿宋" w:eastAsia="仿宋"/>
          <w:sz w:val="24"/>
        </w:rPr>
        <w:t>2.2.1提出质疑的供应商应当是参与所质疑项目采购活动的供应商。</w:t>
      </w:r>
    </w:p>
    <w:p>
      <w:pPr>
        <w:pStyle w:val="16"/>
        <w:keepNext w:val="0"/>
        <w:keepLines w:val="0"/>
        <w:pageBreakBefore w:val="0"/>
        <w:kinsoku/>
        <w:wordWrap/>
        <w:overflowPunct/>
        <w:topLinePunct w:val="0"/>
        <w:autoSpaceDE/>
        <w:autoSpaceDN/>
        <w:bidi w:val="0"/>
        <w:adjustRightInd/>
        <w:spacing w:line="440" w:lineRule="exact"/>
        <w:ind w:left="0"/>
        <w:textAlignment w:val="auto"/>
        <w:rPr>
          <w:rFonts w:hint="eastAsia" w:ascii="仿宋" w:eastAsia="仿宋"/>
          <w:sz w:val="24"/>
        </w:rPr>
      </w:pPr>
      <w:r>
        <w:rPr>
          <w:rFonts w:hint="eastAsia" w:ascii="仿宋" w:eastAsia="仿宋"/>
          <w:sz w:val="24"/>
        </w:rPr>
        <w:t>2.2.2质疑人应当与质疑事项存在利害关系,不得提出“自杀式质疑”。</w:t>
      </w:r>
    </w:p>
    <w:p>
      <w:pPr>
        <w:pStyle w:val="16"/>
        <w:keepNext w:val="0"/>
        <w:keepLines w:val="0"/>
        <w:pageBreakBefore w:val="0"/>
        <w:kinsoku/>
        <w:wordWrap/>
        <w:overflowPunct/>
        <w:topLinePunct w:val="0"/>
        <w:autoSpaceDE/>
        <w:autoSpaceDN/>
        <w:bidi w:val="0"/>
        <w:adjustRightInd/>
        <w:spacing w:line="440" w:lineRule="exact"/>
        <w:ind w:left="0"/>
        <w:textAlignment w:val="auto"/>
        <w:rPr>
          <w:rFonts w:hint="eastAsia" w:ascii="仿宋" w:eastAsia="仿宋"/>
          <w:b/>
          <w:bCs/>
          <w:sz w:val="24"/>
        </w:rPr>
      </w:pPr>
      <w:r>
        <w:rPr>
          <w:rFonts w:hint="eastAsia" w:ascii="仿宋" w:eastAsia="仿宋"/>
          <w:b/>
          <w:bCs/>
          <w:sz w:val="24"/>
        </w:rPr>
        <w:t>2.3质疑的答复</w:t>
      </w:r>
    </w:p>
    <w:p>
      <w:pPr>
        <w:pStyle w:val="16"/>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pPr>
        <w:pStyle w:val="16"/>
        <w:keepNext w:val="0"/>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pPr>
        <w:pStyle w:val="16"/>
        <w:keepNext w:val="0"/>
        <w:keepLines w:val="0"/>
        <w:pageBreakBefore w:val="0"/>
        <w:kinsoku/>
        <w:wordWrap/>
        <w:overflowPunct/>
        <w:topLinePunct w:val="0"/>
        <w:autoSpaceDE/>
        <w:autoSpaceDN/>
        <w:bidi w:val="0"/>
        <w:adjustRightInd/>
        <w:spacing w:line="440" w:lineRule="exact"/>
        <w:ind w:left="0"/>
        <w:textAlignment w:val="auto"/>
        <w:rPr>
          <w:rFonts w:hint="eastAsia" w:ascii="仿宋" w:eastAsia="仿宋"/>
          <w:b/>
          <w:bCs/>
          <w:sz w:val="24"/>
        </w:rPr>
      </w:pPr>
      <w:r>
        <w:rPr>
          <w:rFonts w:hint="eastAsia" w:ascii="仿宋" w:eastAsia="仿宋"/>
          <w:b/>
          <w:bCs/>
          <w:sz w:val="24"/>
        </w:rPr>
        <w:t>2.4质疑的撤回</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pPr>
        <w:pStyle w:val="4"/>
        <w:keepNext/>
        <w:keepLines/>
        <w:pageBreakBefore w:val="0"/>
        <w:widowControl w:val="0"/>
        <w:suppressLineNumbers w:val="0"/>
        <w:suppressAutoHyphens w:val="0"/>
        <w:spacing w:line="415" w:lineRule="auto"/>
        <w:rPr>
          <w:rFonts w:hint="eastAsia" w:ascii="仿宋"/>
        </w:rPr>
      </w:pPr>
      <w:bookmarkStart w:id="85" w:name="_Toc17941"/>
      <w:r>
        <w:rPr>
          <w:rFonts w:hint="eastAsia" w:ascii="仿宋"/>
        </w:rPr>
        <w:t>三、供应商投诉</w:t>
      </w:r>
      <w:bookmarkEnd w:id="85"/>
    </w:p>
    <w:p>
      <w:pPr>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仿宋" w:eastAsia="仿宋"/>
          <w:b/>
          <w:bCs/>
          <w:color w:val="000000"/>
          <w:kern w:val="0"/>
          <w:sz w:val="24"/>
        </w:rPr>
      </w:pPr>
      <w:r>
        <w:rPr>
          <w:rFonts w:hint="eastAsia" w:ascii="仿宋" w:eastAsia="仿宋"/>
          <w:b/>
          <w:bCs/>
          <w:color w:val="000000"/>
          <w:kern w:val="0"/>
          <w:sz w:val="24"/>
        </w:rPr>
        <w:t>3.1投诉有效期</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pPr>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仿宋" w:eastAsia="仿宋"/>
          <w:b/>
          <w:bCs/>
          <w:color w:val="000000"/>
          <w:kern w:val="0"/>
          <w:sz w:val="24"/>
        </w:rPr>
      </w:pPr>
      <w:r>
        <w:rPr>
          <w:rFonts w:hint="eastAsia" w:ascii="仿宋" w:eastAsia="仿宋"/>
          <w:b/>
          <w:bCs/>
          <w:color w:val="000000"/>
          <w:kern w:val="0"/>
          <w:sz w:val="24"/>
        </w:rPr>
        <w:t>3.2投诉内容</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pPr>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仿宋" w:eastAsia="仿宋"/>
          <w:color w:val="000000"/>
          <w:kern w:val="0"/>
          <w:sz w:val="24"/>
        </w:rPr>
      </w:pPr>
      <w:r>
        <w:rPr>
          <w:rFonts w:hint="eastAsia" w:ascii="仿宋" w:eastAsia="仿宋"/>
          <w:color w:val="000000"/>
          <w:kern w:val="0"/>
          <w:sz w:val="24"/>
        </w:rPr>
        <w:t xml:space="preserve">    投诉书需包括以下内容：</w:t>
      </w:r>
    </w:p>
    <w:p>
      <w:pPr>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pPr>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pPr>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pPr>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仿宋" w:eastAsia="仿宋"/>
          <w:color w:val="000000"/>
          <w:kern w:val="0"/>
          <w:sz w:val="24"/>
        </w:rPr>
      </w:pPr>
      <w:r>
        <w:rPr>
          <w:rFonts w:hint="eastAsia" w:ascii="仿宋" w:eastAsia="仿宋"/>
          <w:color w:val="000000"/>
          <w:kern w:val="0"/>
          <w:sz w:val="24"/>
        </w:rPr>
        <w:t>（四）事实依据；</w:t>
      </w:r>
    </w:p>
    <w:p>
      <w:pPr>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仿宋" w:eastAsia="仿宋"/>
          <w:color w:val="000000"/>
          <w:kern w:val="0"/>
          <w:sz w:val="24"/>
        </w:rPr>
      </w:pPr>
      <w:r>
        <w:rPr>
          <w:rFonts w:hint="eastAsia" w:ascii="仿宋" w:eastAsia="仿宋"/>
          <w:color w:val="000000"/>
          <w:kern w:val="0"/>
          <w:sz w:val="24"/>
        </w:rPr>
        <w:t>（五）法律依据；</w:t>
      </w:r>
    </w:p>
    <w:p>
      <w:pPr>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仿宋" w:eastAsia="仿宋"/>
          <w:color w:val="000000"/>
          <w:kern w:val="0"/>
          <w:sz w:val="24"/>
        </w:rPr>
      </w:pPr>
      <w:r>
        <w:rPr>
          <w:rFonts w:hint="eastAsia" w:ascii="仿宋" w:eastAsia="仿宋"/>
          <w:color w:val="000000"/>
          <w:kern w:val="0"/>
          <w:sz w:val="24"/>
        </w:rPr>
        <w:t>（六）提起投诉的日期。</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pPr>
        <w:jc w:val="center"/>
        <w:rPr>
          <w:rFonts w:hint="eastAsia" w:ascii="仿宋" w:eastAsia="仿宋" w:cs="仿宋"/>
          <w:b/>
          <w:bCs/>
          <w:sz w:val="24"/>
          <w:szCs w:val="24"/>
        </w:rPr>
      </w:pPr>
      <w:r>
        <w:rPr>
          <w:rFonts w:hint="eastAsia" w:ascii="仿宋" w:eastAsia="仿宋" w:cs="仿宋"/>
          <w:b/>
          <w:bCs/>
          <w:sz w:val="24"/>
          <w:szCs w:val="24"/>
        </w:rPr>
        <w:t>质疑函</w:t>
      </w:r>
    </w:p>
    <w:p>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pPr>
        <w:adjustRightInd w:val="0"/>
        <w:snapToGrid w:val="0"/>
        <w:spacing w:line="360" w:lineRule="auto"/>
        <w:rPr>
          <w:rFonts w:hint="eastAsia" w:ascii="仿宋" w:eastAsia="仿宋" w:cs="仿宋"/>
          <w:sz w:val="24"/>
          <w:szCs w:val="24"/>
          <w:u w:val="dotted"/>
        </w:rPr>
      </w:pPr>
    </w:p>
    <w:p>
      <w:pPr>
        <w:rPr>
          <w:rFonts w:hint="eastAsia" w:ascii="仿宋" w:eastAsia="仿宋"/>
          <w:sz w:val="24"/>
          <w:szCs w:val="24"/>
        </w:rPr>
      </w:pPr>
      <w:r>
        <w:rPr>
          <w:rFonts w:hint="eastAsia" w:ascii="仿宋" w:eastAsia="仿宋"/>
          <w:sz w:val="24"/>
          <w:szCs w:val="24"/>
        </w:rPr>
        <w:t xml:space="preserve">授权代表签字(签章)：                 投标人签章：                      </w:t>
      </w:r>
    </w:p>
    <w:p>
      <w:pPr>
        <w:rPr>
          <w:rFonts w:hint="eastAsia" w:ascii="仿宋" w:eastAsia="仿宋"/>
          <w:sz w:val="24"/>
          <w:szCs w:val="24"/>
        </w:rPr>
      </w:pPr>
      <w:r>
        <w:rPr>
          <w:rFonts w:hint="eastAsia" w:ascii="仿宋" w:eastAsia="仿宋"/>
          <w:sz w:val="24"/>
          <w:szCs w:val="24"/>
        </w:rPr>
        <w:t xml:space="preserve">日期：    </w:t>
      </w:r>
    </w:p>
    <w:p>
      <w:pPr>
        <w:adjustRightInd w:val="0"/>
        <w:snapToGrid w:val="0"/>
        <w:spacing w:line="360" w:lineRule="auto"/>
        <w:rPr>
          <w:rFonts w:hint="eastAsia" w:ascii="仿宋" w:eastAsia="仿宋" w:cs="仿宋"/>
          <w:sz w:val="24"/>
          <w:szCs w:val="24"/>
        </w:rPr>
      </w:pPr>
    </w:p>
    <w:p>
      <w:pPr>
        <w:adjustRightInd w:val="0"/>
        <w:snapToGrid w:val="0"/>
        <w:spacing w:line="360" w:lineRule="auto"/>
        <w:rPr>
          <w:rFonts w:hint="eastAsia" w:ascii="仿宋" w:eastAsia="仿宋" w:cs="宋体"/>
          <w:color w:val="000000"/>
          <w:kern w:val="0"/>
          <w:sz w:val="24"/>
          <w:szCs w:val="24"/>
        </w:rPr>
      </w:pPr>
    </w:p>
    <w:p>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EC78D"/>
    <w:multiLevelType w:val="singleLevel"/>
    <w:tmpl w:val="84CEC78D"/>
    <w:lvl w:ilvl="0" w:tentative="0">
      <w:start w:val="1"/>
      <w:numFmt w:val="decimal"/>
      <w:suff w:val="nothing"/>
      <w:lvlText w:val="（%1）"/>
      <w:lvlJc w:val="left"/>
    </w:lvl>
  </w:abstractNum>
  <w:abstractNum w:abstractNumId="1">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2">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7">
    <w:nsid w:val="30A5A1BA"/>
    <w:multiLevelType w:val="singleLevel"/>
    <w:tmpl w:val="30A5A1BA"/>
    <w:lvl w:ilvl="0" w:tentative="0">
      <w:start w:val="1"/>
      <w:numFmt w:val="decimal"/>
      <w:suff w:val="nothing"/>
      <w:lvlText w:val="%1、"/>
      <w:lvlJc w:val="left"/>
    </w:lvl>
  </w:abstractNum>
  <w:abstractNum w:abstractNumId="8">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9">
    <w:nsid w:val="69E5D8B5"/>
    <w:multiLevelType w:val="singleLevel"/>
    <w:tmpl w:val="69E5D8B5"/>
    <w:lvl w:ilvl="0" w:tentative="0">
      <w:start w:val="1"/>
      <w:numFmt w:val="decimal"/>
      <w:suff w:val="nothing"/>
      <w:lvlText w:val="%1、"/>
      <w:lvlJc w:val="left"/>
    </w:lvl>
  </w:abstractNum>
  <w:abstractNum w:abstractNumId="10">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1">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2">
    <w:nsid w:val="78EA9251"/>
    <w:multiLevelType w:val="singleLevel"/>
    <w:tmpl w:val="78EA9251"/>
    <w:lvl w:ilvl="0" w:tentative="0">
      <w:start w:val="2"/>
      <w:numFmt w:val="decimal"/>
      <w:suff w:val="nothing"/>
      <w:lvlText w:val="%1、"/>
      <w:lvlJc w:val="left"/>
    </w:lvl>
  </w:abstractNum>
  <w:num w:numId="1">
    <w:abstractNumId w:val="6"/>
  </w:num>
  <w:num w:numId="2">
    <w:abstractNumId w:val="3"/>
  </w:num>
  <w:num w:numId="3">
    <w:abstractNumId w:val="2"/>
  </w:num>
  <w:num w:numId="4">
    <w:abstractNumId w:val="0"/>
  </w:num>
  <w:num w:numId="5">
    <w:abstractNumId w:val="10"/>
  </w:num>
  <w:num w:numId="6">
    <w:abstractNumId w:val="7"/>
  </w:num>
  <w:num w:numId="7">
    <w:abstractNumId w:val="4"/>
  </w:num>
  <w:num w:numId="8">
    <w:abstractNumId w:val="9"/>
  </w:num>
  <w:num w:numId="9">
    <w:abstractNumId w:val="12"/>
  </w:num>
  <w:num w:numId="10">
    <w:abstractNumId w:val="5"/>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NDY2OTMyNGMyN2EzYzcxNDNmMDdlYzA4ZmI3ZmEyMmYifQ=="/>
  </w:docVars>
  <w:rsids>
    <w:rsidRoot w:val="00000000"/>
    <w:rsid w:val="021C69AE"/>
    <w:rsid w:val="07334CB8"/>
    <w:rsid w:val="09E34BDB"/>
    <w:rsid w:val="0A297FB1"/>
    <w:rsid w:val="0A983074"/>
    <w:rsid w:val="0C232D87"/>
    <w:rsid w:val="0E0B4BC2"/>
    <w:rsid w:val="12B97DBE"/>
    <w:rsid w:val="13A94DCC"/>
    <w:rsid w:val="147E276B"/>
    <w:rsid w:val="19304E94"/>
    <w:rsid w:val="1B9A7F45"/>
    <w:rsid w:val="1C660C85"/>
    <w:rsid w:val="1E133453"/>
    <w:rsid w:val="221B5790"/>
    <w:rsid w:val="272B35F3"/>
    <w:rsid w:val="28D03941"/>
    <w:rsid w:val="298E3F12"/>
    <w:rsid w:val="2B253DFC"/>
    <w:rsid w:val="2BC576F6"/>
    <w:rsid w:val="2C6F7D35"/>
    <w:rsid w:val="3217264B"/>
    <w:rsid w:val="34731C44"/>
    <w:rsid w:val="360858DC"/>
    <w:rsid w:val="36AB3D1F"/>
    <w:rsid w:val="391815C9"/>
    <w:rsid w:val="3AE0588D"/>
    <w:rsid w:val="3C307D34"/>
    <w:rsid w:val="3CAF0687"/>
    <w:rsid w:val="42D0764A"/>
    <w:rsid w:val="468D55B1"/>
    <w:rsid w:val="46D46ADF"/>
    <w:rsid w:val="46D729A5"/>
    <w:rsid w:val="480D3A3E"/>
    <w:rsid w:val="536F510F"/>
    <w:rsid w:val="56D03E0D"/>
    <w:rsid w:val="5C957F91"/>
    <w:rsid w:val="5EE270CE"/>
    <w:rsid w:val="603E272C"/>
    <w:rsid w:val="62E6604F"/>
    <w:rsid w:val="6321196B"/>
    <w:rsid w:val="649E377E"/>
    <w:rsid w:val="6972446D"/>
    <w:rsid w:val="6A88233D"/>
    <w:rsid w:val="6ACD4147"/>
    <w:rsid w:val="6B072740"/>
    <w:rsid w:val="6C222E11"/>
    <w:rsid w:val="6D5E733D"/>
    <w:rsid w:val="6DE44279"/>
    <w:rsid w:val="6F7A6951"/>
    <w:rsid w:val="6FA85604"/>
    <w:rsid w:val="71066EA0"/>
    <w:rsid w:val="7471111D"/>
    <w:rsid w:val="7BF46768"/>
    <w:rsid w:val="7EC31367"/>
    <w:rsid w:val="B7E757F7"/>
    <w:rsid w:val="E3FF7C2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autoRedefine/>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autoRedefine/>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autoRedefine/>
    <w:qFormat/>
    <w:uiPriority w:val="0"/>
    <w:pPr>
      <w:keepNext/>
      <w:keepLines/>
      <w:widowControl w:val="0"/>
      <w:spacing w:before="260" w:after="260" w:line="415" w:lineRule="auto"/>
      <w:outlineLvl w:val="2"/>
    </w:pPr>
    <w:rPr>
      <w:b/>
      <w:sz w:val="32"/>
    </w:rPr>
  </w:style>
  <w:style w:type="paragraph" w:styleId="6">
    <w:name w:val="heading 4"/>
    <w:basedOn w:val="1"/>
    <w:next w:val="1"/>
    <w:autoRedefine/>
    <w:qFormat/>
    <w:uiPriority w:val="0"/>
    <w:pPr>
      <w:keepNext/>
      <w:keepLines/>
      <w:widowControl w:val="0"/>
      <w:spacing w:before="280" w:after="290" w:line="377" w:lineRule="auto"/>
      <w:outlineLvl w:val="3"/>
    </w:pPr>
    <w:rPr>
      <w:rFonts w:ascii="Arial" w:hAnsi="Arial" w:eastAsia="黑体"/>
      <w:b/>
      <w:sz w:val="28"/>
    </w:rPr>
  </w:style>
  <w:style w:type="character" w:default="1" w:styleId="28">
    <w:name w:val="Default Paragraph Font"/>
    <w:autoRedefine/>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autoSpaceDE w:val="0"/>
      <w:autoSpaceDN w:val="0"/>
      <w:adjustRightInd w:val="0"/>
      <w:spacing w:line="360" w:lineRule="auto"/>
    </w:pPr>
    <w:rPr>
      <w:rFonts w:ascii="宋体" w:hAnsi="Arial" w:cs="Arial"/>
      <w:snapToGrid w:val="0"/>
      <w:sz w:val="24"/>
      <w:szCs w:val="21"/>
      <w:lang w:val="zh-CN"/>
    </w:rPr>
  </w:style>
  <w:style w:type="paragraph" w:styleId="7">
    <w:name w:val="List Number 2"/>
    <w:autoRedefine/>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autoRedefine/>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Normal Indent"/>
    <w:autoRedefine/>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caption"/>
    <w:next w:val="1"/>
    <w:autoRedefine/>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autoRedefine/>
    <w:qFormat/>
    <w:uiPriority w:val="0"/>
    <w:pPr>
      <w:jc w:val="left"/>
    </w:pPr>
  </w:style>
  <w:style w:type="paragraph" w:styleId="12">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Indent"/>
    <w:autoRedefine/>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autoRedefine/>
    <w:qFormat/>
    <w:uiPriority w:val="0"/>
    <w:pPr>
      <w:ind w:left="1680"/>
    </w:pPr>
  </w:style>
  <w:style w:type="paragraph" w:styleId="15">
    <w:name w:val="toc 3"/>
    <w:basedOn w:val="1"/>
    <w:next w:val="1"/>
    <w:autoRedefine/>
    <w:qFormat/>
    <w:uiPriority w:val="0"/>
    <w:pPr>
      <w:ind w:left="840"/>
    </w:pPr>
  </w:style>
  <w:style w:type="paragraph" w:styleId="16">
    <w:name w:val="Plain Text"/>
    <w:basedOn w:val="1"/>
    <w:autoRedefine/>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autoRedefine/>
    <w:qFormat/>
    <w:uiPriority w:val="0"/>
    <w:pPr>
      <w:ind w:left="2500" w:leftChars="2500"/>
    </w:pPr>
  </w:style>
  <w:style w:type="paragraph" w:styleId="18">
    <w:name w:val="footer"/>
    <w:autoRedefine/>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autoRedefine/>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autoRedefine/>
    <w:qFormat/>
    <w:uiPriority w:val="0"/>
  </w:style>
  <w:style w:type="paragraph" w:styleId="21">
    <w:name w:val="toc 4"/>
    <w:basedOn w:val="1"/>
    <w:next w:val="1"/>
    <w:autoRedefine/>
    <w:qFormat/>
    <w:uiPriority w:val="0"/>
    <w:pPr>
      <w:ind w:left="1260"/>
    </w:pPr>
  </w:style>
  <w:style w:type="paragraph" w:styleId="22">
    <w:name w:val="toc 2"/>
    <w:basedOn w:val="1"/>
    <w:next w:val="1"/>
    <w:autoRedefine/>
    <w:qFormat/>
    <w:uiPriority w:val="0"/>
    <w:pPr>
      <w:ind w:left="420"/>
    </w:pPr>
  </w:style>
  <w:style w:type="paragraph" w:styleId="23">
    <w:name w:val="Normal (Web)"/>
    <w:basedOn w:val="1"/>
    <w:autoRedefine/>
    <w:qFormat/>
    <w:uiPriority w:val="0"/>
    <w:rPr>
      <w:sz w:val="24"/>
    </w:rPr>
  </w:style>
  <w:style w:type="paragraph" w:styleId="24">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1"/>
    <w:next w:val="11"/>
    <w:autoRedefine/>
    <w:qFormat/>
    <w:uiPriority w:val="0"/>
    <w:rPr>
      <w:b/>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single"/>
    </w:rPr>
  </w:style>
  <w:style w:type="character" w:styleId="32">
    <w:name w:val="Hyperlink"/>
    <w:autoRedefine/>
    <w:qFormat/>
    <w:uiPriority w:val="0"/>
    <w:rPr>
      <w:color w:val="0000FF"/>
      <w:u w:val="single"/>
    </w:rPr>
  </w:style>
  <w:style w:type="paragraph" w:customStyle="1" w:styleId="33">
    <w:name w:val="首行缩进"/>
    <w:autoRedefine/>
    <w:qFormat/>
    <w:uiPriority w:val="99"/>
    <w:pPr>
      <w:widowControl w:val="0"/>
      <w:spacing w:line="360" w:lineRule="auto"/>
      <w:ind w:firstLine="480" w:firstLineChars="200"/>
      <w:jc w:val="both"/>
    </w:pPr>
    <w:rPr>
      <w:rFonts w:ascii="Times New Roman" w:hAnsi="Times New Roman" w:eastAsia="宋体" w:cs="Times New Roman"/>
      <w:kern w:val="2"/>
      <w:sz w:val="24"/>
      <w:szCs w:val="22"/>
      <w:lang w:val="zh-CN" w:eastAsia="zh-CN" w:bidi="ar-SA"/>
    </w:rPr>
  </w:style>
  <w:style w:type="paragraph" w:customStyle="1" w:styleId="34">
    <w:name w:val="正文段"/>
    <w:autoRedefine/>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5">
    <w:name w:val="Proposals body"/>
    <w:next w:val="1"/>
    <w:autoRedefine/>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6">
    <w:name w:val="正文文字 7"/>
    <w:basedOn w:val="1"/>
    <w:next w:val="1"/>
    <w:autoRedefine/>
    <w:qFormat/>
    <w:uiPriority w:val="0"/>
    <w:pPr>
      <w:ind w:left="240"/>
    </w:pPr>
    <w:rPr>
      <w:sz w:val="20"/>
    </w:rPr>
  </w:style>
  <w:style w:type="paragraph" w:customStyle="1" w:styleId="37">
    <w:name w:val="正文文字 8"/>
    <w:basedOn w:val="1"/>
    <w:next w:val="1"/>
    <w:autoRedefine/>
    <w:qFormat/>
    <w:uiPriority w:val="0"/>
    <w:pPr>
      <w:numPr>
        <w:ilvl w:val="1"/>
        <w:numId w:val="2"/>
      </w:numPr>
      <w:ind w:left="805"/>
    </w:pPr>
    <w:rPr>
      <w:sz w:val="16"/>
    </w:rPr>
  </w:style>
  <w:style w:type="paragraph" w:customStyle="1" w:styleId="38">
    <w:name w:val="列出段落1"/>
    <w:next w:val="36"/>
    <w:autoRedefine/>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autoRedefine/>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中科软正文"/>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20718</Words>
  <Characters>22131</Characters>
  <Lines>1498</Lines>
  <Paragraphs>801</Paragraphs>
  <TotalTime>10</TotalTime>
  <ScaleCrop>false</ScaleCrop>
  <LinksUpToDate>false</LinksUpToDate>
  <CharactersWithSpaces>24687</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像北方女孩的南方姑娘 </cp:lastModifiedBy>
  <cp:lastPrinted>2020-02-27T19:07:00Z</cp:lastPrinted>
  <dcterms:modified xsi:type="dcterms:W3CDTF">2025-06-25T09:44:31Z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6A528EF5D08B441486AF7789BFEF3A58_13</vt:lpwstr>
  </property>
</Properties>
</file>