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719F4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10375087">
      <w:pPr>
        <w:rPr>
          <w:rFonts w:hint="eastAsia"/>
        </w:rPr>
      </w:pPr>
    </w:p>
    <w:p w14:paraId="7CC26455">
      <w:pPr>
        <w:rPr>
          <w:b/>
        </w:rPr>
      </w:pPr>
      <w:r>
        <w:rPr>
          <w:rFonts w:hint="eastAsia"/>
          <w:b/>
        </w:rPr>
        <w:t>标段编号：CTZB-2025050404</w:t>
      </w:r>
    </w:p>
    <w:p w14:paraId="73514EF1"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bookmarkStart w:id="0" w:name="_GoBack"/>
      <w:r>
        <w:rPr>
          <w:rFonts w:hint="eastAsia"/>
          <w:b/>
        </w:rPr>
        <w:t>杭州市东郊监狱大门及家属侯见室设备采购项目</w:t>
      </w:r>
      <w:bookmarkEnd w:id="0"/>
    </w:p>
    <w:p w14:paraId="3260251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3624"/>
        <w:gridCol w:w="4045"/>
      </w:tblGrid>
      <w:tr w14:paraId="7B487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21" w:type="dxa"/>
            <w:vAlign w:val="center"/>
          </w:tcPr>
          <w:p w14:paraId="3014657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24" w:type="dxa"/>
            <w:vAlign w:val="center"/>
          </w:tcPr>
          <w:p w14:paraId="582DB35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045" w:type="dxa"/>
            <w:vAlign w:val="center"/>
          </w:tcPr>
          <w:p w14:paraId="2705375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DC6F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21" w:type="dxa"/>
            <w:vAlign w:val="center"/>
          </w:tcPr>
          <w:p w14:paraId="55A168A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624" w:type="dxa"/>
            <w:vAlign w:val="center"/>
          </w:tcPr>
          <w:p w14:paraId="6B0140F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浙江星汉信息技术股份有限公司</w:t>
            </w:r>
          </w:p>
        </w:tc>
        <w:tc>
          <w:tcPr>
            <w:tcW w:w="4045" w:type="dxa"/>
            <w:vAlign w:val="center"/>
          </w:tcPr>
          <w:p w14:paraId="20C32804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总分58.74分，排名：第二名</w:t>
            </w:r>
          </w:p>
        </w:tc>
      </w:tr>
      <w:tr w14:paraId="06A3A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21" w:type="dxa"/>
            <w:vAlign w:val="center"/>
          </w:tcPr>
          <w:p w14:paraId="236376C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624" w:type="dxa"/>
            <w:vAlign w:val="center"/>
          </w:tcPr>
          <w:p w14:paraId="29F0D095">
            <w:pPr>
              <w:pStyle w:val="8"/>
              <w:spacing w:before="169" w:line="223" w:lineRule="auto"/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浙江汇协数字智能科技有限公司</w:t>
            </w:r>
          </w:p>
        </w:tc>
        <w:tc>
          <w:tcPr>
            <w:tcW w:w="4045" w:type="dxa"/>
            <w:vAlign w:val="center"/>
          </w:tcPr>
          <w:p w14:paraId="6EC30CDB"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总分58.13分，排名：第三名</w:t>
            </w:r>
          </w:p>
        </w:tc>
      </w:tr>
    </w:tbl>
    <w:p w14:paraId="792DD639"/>
    <w:p w14:paraId="29680B69">
      <w:r>
        <w:rPr>
          <w:rFonts w:hint="eastAsia"/>
        </w:rPr>
        <w:t>备注：</w:t>
      </w:r>
      <w:r>
        <w:t>若标段废标，可对整个标段废标情况说明即可。</w:t>
      </w:r>
    </w:p>
    <w:p w14:paraId="2BA16FC3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mMzEyZjFjNDlhZDFiNGZhZDI0YzBjMzQ5MjBhOGIifQ=="/>
  </w:docVars>
  <w:rsids>
    <w:rsidRoot w:val="00BB4DE2"/>
    <w:rsid w:val="002D7097"/>
    <w:rsid w:val="00507446"/>
    <w:rsid w:val="00A3330A"/>
    <w:rsid w:val="00B3445D"/>
    <w:rsid w:val="00BB4DE2"/>
    <w:rsid w:val="00C90B6B"/>
    <w:rsid w:val="04B17C81"/>
    <w:rsid w:val="067B6AB4"/>
    <w:rsid w:val="0D346AB7"/>
    <w:rsid w:val="18122B9C"/>
    <w:rsid w:val="212F6567"/>
    <w:rsid w:val="46C64655"/>
    <w:rsid w:val="52914DA5"/>
    <w:rsid w:val="54676640"/>
    <w:rsid w:val="5BBD080B"/>
    <w:rsid w:val="67543E89"/>
    <w:rsid w:val="7E34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224</Characters>
  <Lines>1</Lines>
  <Paragraphs>1</Paragraphs>
  <TotalTime>0</TotalTime>
  <ScaleCrop>false</ScaleCrop>
  <LinksUpToDate>false</LinksUpToDate>
  <CharactersWithSpaces>227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Leez</cp:lastModifiedBy>
  <dcterms:modified xsi:type="dcterms:W3CDTF">2025-07-17T07:13:55Z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35EF30E537B14382B86AB015B03C7EA4_13</vt:lpwstr>
  </property>
  <property fmtid="{D5CDD505-2E9C-101B-9397-08002B2CF9AE}" pid="4" name="KSOTemplateDocerSaveRecord">
    <vt:lpwstr>eyJoZGlkIjoiNWJmMzEyZjFjNDlhZDFiNGZhZDI0YzBjMzQ5MjBhOGIiLCJ1c2VySWQiOiIyMTQ2NjI3OTcifQ==</vt:lpwstr>
  </property>
</Properties>
</file>