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color w:val="0000FF"/>
          <w:sz w:val="52"/>
          <w:szCs w:val="52"/>
        </w:rPr>
      </w:pPr>
    </w:p>
    <w:p>
      <w:pPr>
        <w:spacing w:line="360" w:lineRule="auto"/>
        <w:jc w:val="center"/>
        <w:rPr>
          <w:rFonts w:hint="eastAsia" w:ascii="宋体" w:hAnsi="宋体" w:cs="宋体"/>
          <w:b/>
          <w:sz w:val="52"/>
          <w:szCs w:val="52"/>
          <w:lang w:eastAsia="zh-CN"/>
        </w:rPr>
      </w:pPr>
      <w:r>
        <w:rPr>
          <w:rFonts w:hint="eastAsia" w:ascii="宋体" w:hAnsi="宋体" w:cs="宋体"/>
          <w:b/>
          <w:sz w:val="52"/>
          <w:szCs w:val="52"/>
          <w:lang w:eastAsia="zh-CN"/>
        </w:rPr>
        <w:t>浙江财经大学教学楼卫生间及屋面防水改造工程</w:t>
      </w:r>
      <w:r>
        <w:rPr>
          <w:rFonts w:hint="eastAsia" w:ascii="宋体" w:hAnsi="宋体" w:cs="宋体"/>
          <w:b/>
          <w:sz w:val="52"/>
          <w:szCs w:val="52"/>
          <w:lang w:val="en-US" w:eastAsia="zh-CN"/>
        </w:rPr>
        <w:t>-B、C、D教学楼卫生间改造</w:t>
      </w:r>
    </w:p>
    <w:p>
      <w:pPr>
        <w:spacing w:line="360" w:lineRule="auto"/>
        <w:ind w:left="480"/>
        <w:jc w:val="center"/>
        <w:rPr>
          <w:rFonts w:ascii="宋体" w:hAnsi="宋体" w:cs="宋体"/>
          <w:b/>
          <w:sz w:val="72"/>
          <w:szCs w:val="44"/>
        </w:rPr>
      </w:pPr>
      <w:r>
        <w:rPr>
          <w:rFonts w:hint="eastAsia" w:ascii="宋体" w:hAnsi="宋体" w:cs="宋体"/>
          <w:b/>
          <w:bCs/>
          <w:sz w:val="52"/>
          <w:szCs w:val="52"/>
        </w:rPr>
        <w:t>招 标 工 程 量 清 单</w:t>
      </w:r>
    </w:p>
    <w:p>
      <w:pPr>
        <w:spacing w:line="360" w:lineRule="auto"/>
        <w:ind w:left="480"/>
        <w:jc w:val="center"/>
        <w:rPr>
          <w:rFonts w:ascii="宋体" w:hAnsi="宋体" w:cs="宋体"/>
          <w:b/>
          <w:sz w:val="72"/>
          <w:szCs w:val="44"/>
        </w:rPr>
      </w:pPr>
    </w:p>
    <w:p>
      <w:pPr>
        <w:widowControl/>
        <w:autoSpaceDE w:val="0"/>
        <w:autoSpaceDN w:val="0"/>
        <w:spacing w:before="360" w:after="360" w:line="360" w:lineRule="auto"/>
        <w:jc w:val="left"/>
        <w:textAlignment w:val="bottom"/>
        <w:rPr>
          <w:rFonts w:ascii="宋体" w:hAnsi="宋体" w:cs="宋体"/>
          <w:b/>
          <w:bCs/>
          <w:sz w:val="32"/>
          <w:szCs w:val="32"/>
        </w:rPr>
      </w:pPr>
      <w:r>
        <w:rPr>
          <w:rFonts w:hint="eastAsia" w:ascii="宋体" w:hAnsi="宋体" w:cs="宋体"/>
          <w:b/>
          <w:bCs/>
          <w:sz w:val="32"/>
          <w:szCs w:val="32"/>
        </w:rPr>
        <w:t>招标人：</w:t>
      </w:r>
      <w:r>
        <w:rPr>
          <w:rFonts w:hint="eastAsia" w:ascii="宋体" w:hAnsi="宋体" w:cs="宋体"/>
          <w:b/>
          <w:bCs/>
          <w:sz w:val="24"/>
        </w:rPr>
        <w:t>（单位盖章）</w:t>
      </w:r>
    </w:p>
    <w:p>
      <w:pPr>
        <w:widowControl/>
        <w:autoSpaceDE w:val="0"/>
        <w:autoSpaceDN w:val="0"/>
        <w:spacing w:before="360" w:after="360" w:line="360" w:lineRule="auto"/>
        <w:jc w:val="left"/>
        <w:textAlignment w:val="bottom"/>
        <w:rPr>
          <w:rFonts w:ascii="宋体" w:hAnsi="宋体" w:cs="宋体"/>
          <w:b/>
          <w:bCs/>
          <w:sz w:val="32"/>
          <w:szCs w:val="32"/>
          <w:u w:val="single"/>
        </w:rPr>
      </w:pPr>
      <w:r>
        <w:rPr>
          <w:rFonts w:hint="eastAsia" w:ascii="宋体" w:hAnsi="宋体" w:cs="宋体"/>
          <w:b/>
          <w:bCs/>
          <w:sz w:val="32"/>
          <w:szCs w:val="32"/>
        </w:rPr>
        <w:t>法定代表人：</w:t>
      </w:r>
      <w:r>
        <w:rPr>
          <w:rFonts w:hint="eastAsia" w:ascii="宋体" w:hAnsi="宋体" w:cs="宋体"/>
          <w:b/>
          <w:bCs/>
          <w:sz w:val="24"/>
        </w:rPr>
        <w:t>（签字或盖章）</w:t>
      </w:r>
    </w:p>
    <w:p>
      <w:pPr>
        <w:widowControl/>
        <w:autoSpaceDE w:val="0"/>
        <w:autoSpaceDN w:val="0"/>
        <w:spacing w:before="360" w:after="360" w:line="360" w:lineRule="auto"/>
        <w:jc w:val="left"/>
        <w:textAlignment w:val="bottom"/>
        <w:rPr>
          <w:rFonts w:ascii="宋体" w:hAnsi="宋体" w:cs="宋体"/>
          <w:b/>
          <w:bCs/>
          <w:sz w:val="32"/>
          <w:szCs w:val="32"/>
        </w:rPr>
      </w:pPr>
      <w:r>
        <w:rPr>
          <w:rFonts w:hint="eastAsia" w:ascii="宋体" w:hAnsi="宋体" w:cs="宋体"/>
          <w:b/>
          <w:bCs/>
          <w:sz w:val="32"/>
          <w:szCs w:val="32"/>
        </w:rPr>
        <w:t>中介机构：</w:t>
      </w:r>
      <w:r>
        <w:rPr>
          <w:rFonts w:hint="eastAsia" w:ascii="宋体" w:hAnsi="宋体" w:cs="宋体"/>
          <w:b/>
          <w:bCs/>
          <w:sz w:val="24"/>
        </w:rPr>
        <w:t>（盖单位公章及资质专业章）</w:t>
      </w:r>
    </w:p>
    <w:p>
      <w:pPr>
        <w:widowControl/>
        <w:autoSpaceDE w:val="0"/>
        <w:autoSpaceDN w:val="0"/>
        <w:spacing w:before="360" w:after="360" w:line="360" w:lineRule="auto"/>
        <w:jc w:val="left"/>
        <w:textAlignment w:val="bottom"/>
        <w:rPr>
          <w:rFonts w:ascii="宋体" w:hAnsi="宋体" w:cs="宋体"/>
          <w:b/>
          <w:bCs/>
          <w:sz w:val="32"/>
          <w:szCs w:val="32"/>
          <w:u w:val="single"/>
        </w:rPr>
      </w:pPr>
      <w:r>
        <w:rPr>
          <w:rFonts w:hint="eastAsia" w:ascii="宋体" w:hAnsi="宋体" w:cs="宋体"/>
          <w:b/>
          <w:bCs/>
          <w:sz w:val="32"/>
          <w:szCs w:val="32"/>
        </w:rPr>
        <w:t>法定代表人：</w:t>
      </w:r>
      <w:r>
        <w:rPr>
          <w:rFonts w:hint="eastAsia" w:ascii="宋体" w:hAnsi="宋体" w:cs="宋体"/>
          <w:b/>
          <w:bCs/>
          <w:sz w:val="24"/>
        </w:rPr>
        <w:t>（签字或盖章）</w:t>
      </w:r>
    </w:p>
    <w:p>
      <w:pPr>
        <w:widowControl/>
        <w:autoSpaceDE w:val="0"/>
        <w:autoSpaceDN w:val="0"/>
        <w:spacing w:before="360" w:after="360" w:line="360" w:lineRule="auto"/>
        <w:jc w:val="left"/>
        <w:textAlignment w:val="bottom"/>
        <w:rPr>
          <w:rFonts w:ascii="宋体" w:hAnsi="宋体" w:cs="宋体"/>
          <w:b/>
          <w:bCs/>
          <w:sz w:val="24"/>
        </w:rPr>
      </w:pPr>
      <w:r>
        <w:rPr>
          <w:rFonts w:hint="eastAsia" w:ascii="宋体" w:hAnsi="宋体" w:cs="宋体"/>
          <w:b/>
          <w:bCs/>
          <w:sz w:val="32"/>
          <w:szCs w:val="32"/>
        </w:rPr>
        <w:t>编制人：</w:t>
      </w:r>
      <w:r>
        <w:rPr>
          <w:rFonts w:hint="eastAsia" w:ascii="宋体" w:hAnsi="宋体" w:cs="宋体"/>
          <w:b/>
          <w:bCs/>
          <w:sz w:val="24"/>
        </w:rPr>
        <w:t>（</w:t>
      </w:r>
      <w:bookmarkStart w:id="0" w:name="OLE_LINK1"/>
      <w:r>
        <w:rPr>
          <w:rFonts w:hint="eastAsia" w:ascii="宋体" w:hAnsi="宋体" w:cs="宋体"/>
          <w:b/>
          <w:bCs/>
          <w:sz w:val="24"/>
        </w:rPr>
        <w:t>造价专业人员</w:t>
      </w:r>
      <w:bookmarkEnd w:id="0"/>
      <w:r>
        <w:rPr>
          <w:rFonts w:hint="eastAsia" w:ascii="宋体" w:hAnsi="宋体" w:cs="宋体"/>
          <w:b/>
          <w:bCs/>
          <w:sz w:val="24"/>
        </w:rPr>
        <w:t>签字及盖执业专用章）</w:t>
      </w:r>
    </w:p>
    <w:p>
      <w:pPr>
        <w:widowControl/>
        <w:autoSpaceDE w:val="0"/>
        <w:autoSpaceDN w:val="0"/>
        <w:spacing w:before="360" w:after="360" w:line="360" w:lineRule="auto"/>
        <w:jc w:val="left"/>
        <w:textAlignment w:val="bottom"/>
        <w:rPr>
          <w:rFonts w:ascii="宋体" w:hAnsi="宋体" w:cs="宋体"/>
          <w:b/>
          <w:bCs/>
          <w:sz w:val="32"/>
          <w:szCs w:val="32"/>
        </w:rPr>
      </w:pPr>
      <w:r>
        <w:rPr>
          <w:rFonts w:hint="eastAsia" w:ascii="宋体" w:hAnsi="宋体" w:cs="宋体"/>
          <w:b/>
          <w:bCs/>
          <w:sz w:val="32"/>
          <w:szCs w:val="32"/>
        </w:rPr>
        <w:t>复核人：</w:t>
      </w:r>
      <w:r>
        <w:rPr>
          <w:rFonts w:hint="eastAsia" w:ascii="宋体" w:hAnsi="宋体" w:cs="宋体"/>
          <w:b/>
          <w:bCs/>
          <w:sz w:val="24"/>
        </w:rPr>
        <w:t>（造价专业人员签字及盖执业专用章）</w:t>
      </w:r>
    </w:p>
    <w:p>
      <w:pPr>
        <w:widowControl/>
        <w:autoSpaceDE w:val="0"/>
        <w:autoSpaceDN w:val="0"/>
        <w:spacing w:before="360" w:after="360" w:line="360" w:lineRule="auto"/>
        <w:jc w:val="left"/>
        <w:textAlignment w:val="bottom"/>
        <w:rPr>
          <w:rFonts w:ascii="宋体" w:hAnsi="宋体" w:cs="宋体"/>
          <w:b/>
          <w:bCs/>
          <w:sz w:val="32"/>
          <w:szCs w:val="32"/>
          <w:u w:val="single"/>
        </w:rPr>
      </w:pPr>
      <w:r>
        <w:rPr>
          <w:rFonts w:hint="eastAsia" w:ascii="宋体" w:hAnsi="宋体" w:cs="宋体"/>
          <w:b/>
          <w:bCs/>
          <w:sz w:val="32"/>
          <w:szCs w:val="32"/>
        </w:rPr>
        <w:t>编制时间：</w:t>
      </w:r>
      <w:r>
        <w:rPr>
          <w:rFonts w:hint="eastAsia" w:ascii="宋体" w:hAnsi="宋体" w:cs="宋体"/>
          <w:b/>
          <w:bCs/>
          <w:sz w:val="32"/>
          <w:szCs w:val="32"/>
          <w:u w:val="single"/>
        </w:rPr>
        <w:t xml:space="preserve">2020年   月  日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3" w:hRule="atLeast"/>
        </w:trPr>
        <w:tc>
          <w:tcPr>
            <w:tcW w:w="9240" w:type="dxa"/>
          </w:tcPr>
          <w:p>
            <w:pPr>
              <w:spacing w:line="360" w:lineRule="auto"/>
              <w:ind w:firstLine="422" w:firstLineChars="200"/>
              <w:rPr>
                <w:rFonts w:ascii="宋体" w:hAnsi="宋体" w:cs="宋体"/>
                <w:b/>
                <w:bCs/>
                <w:szCs w:val="21"/>
              </w:rPr>
            </w:pPr>
            <w:r>
              <w:rPr>
                <w:rFonts w:hint="eastAsia" w:ascii="宋体" w:hAnsi="宋体" w:cs="宋体"/>
                <w:b/>
                <w:bCs/>
                <w:szCs w:val="21"/>
              </w:rPr>
              <w:t>一、工程概况</w:t>
            </w:r>
          </w:p>
          <w:p>
            <w:pPr>
              <w:widowControl/>
              <w:tabs>
                <w:tab w:val="left" w:pos="720"/>
              </w:tabs>
              <w:spacing w:line="360" w:lineRule="auto"/>
              <w:ind w:firstLine="420" w:firstLineChars="200"/>
              <w:jc w:val="left"/>
              <w:rPr>
                <w:rFonts w:ascii="宋体" w:hAnsi="宋体" w:cs="宋体"/>
                <w:bCs/>
                <w:szCs w:val="21"/>
              </w:rPr>
            </w:pPr>
            <w:r>
              <w:rPr>
                <w:rFonts w:hint="eastAsia" w:ascii="宋体" w:hAnsi="宋体" w:cs="宋体"/>
                <w:bCs/>
                <w:szCs w:val="21"/>
              </w:rPr>
              <w:t>1、工程名称：</w:t>
            </w:r>
            <w:r>
              <w:rPr>
                <w:rFonts w:hint="eastAsia" w:ascii="宋体" w:hAnsi="宋体" w:cs="宋体"/>
                <w:bCs/>
                <w:szCs w:val="21"/>
                <w:lang w:eastAsia="zh-CN"/>
              </w:rPr>
              <w:t>浙江财经大学教学楼卫生间及屋面防水改造工程</w:t>
            </w:r>
            <w:r>
              <w:rPr>
                <w:rFonts w:hint="eastAsia" w:ascii="宋体" w:hAnsi="宋体" w:cs="宋体"/>
                <w:bCs/>
                <w:szCs w:val="21"/>
                <w:lang w:val="en-US" w:eastAsia="zh-CN"/>
              </w:rPr>
              <w:t>-B、C、D教学楼卫生间改造</w:t>
            </w:r>
            <w:r>
              <w:rPr>
                <w:rFonts w:hint="eastAsia" w:ascii="宋体" w:hAnsi="宋体" w:cs="宋体"/>
                <w:bCs/>
                <w:szCs w:val="21"/>
                <w:lang w:eastAsia="zh-CN"/>
              </w:rPr>
              <w:t xml:space="preserve"> </w:t>
            </w:r>
            <w:r>
              <w:rPr>
                <w:rFonts w:hint="eastAsia" w:ascii="宋体" w:hAnsi="宋体" w:cs="宋体"/>
                <w:bCs/>
                <w:szCs w:val="21"/>
              </w:rPr>
              <w:t>。</w:t>
            </w:r>
          </w:p>
          <w:p>
            <w:pPr>
              <w:widowControl/>
              <w:tabs>
                <w:tab w:val="left" w:pos="720"/>
              </w:tabs>
              <w:spacing w:line="360" w:lineRule="auto"/>
              <w:ind w:firstLine="420" w:firstLineChars="200"/>
              <w:jc w:val="left"/>
              <w:rPr>
                <w:rFonts w:hint="eastAsia" w:ascii="宋体" w:hAnsi="宋体" w:eastAsia="宋体" w:cs="宋体"/>
                <w:bCs/>
                <w:szCs w:val="21"/>
                <w:lang w:val="en-US" w:eastAsia="zh-CN"/>
              </w:rPr>
            </w:pPr>
            <w:r>
              <w:rPr>
                <w:rFonts w:hint="eastAsia" w:ascii="宋体" w:hAnsi="宋体" w:cs="宋体"/>
                <w:bCs/>
                <w:szCs w:val="21"/>
              </w:rPr>
              <w:t>2、工程地点：</w:t>
            </w:r>
            <w:r>
              <w:rPr>
                <w:rFonts w:hint="eastAsia" w:ascii="宋体" w:hAnsi="宋体" w:cs="宋体"/>
                <w:bCs/>
                <w:szCs w:val="21"/>
                <w:lang w:eastAsia="zh-CN"/>
              </w:rPr>
              <w:t>浙江财经大学下沙校区</w:t>
            </w:r>
          </w:p>
          <w:p>
            <w:pPr>
              <w:widowControl/>
              <w:tabs>
                <w:tab w:val="left" w:pos="720"/>
              </w:tabs>
              <w:spacing w:line="360" w:lineRule="auto"/>
              <w:ind w:firstLine="420" w:firstLineChars="200"/>
              <w:jc w:val="left"/>
              <w:rPr>
                <w:rFonts w:ascii="宋体" w:hAnsi="宋体" w:cs="宋体"/>
                <w:bCs/>
                <w:szCs w:val="21"/>
              </w:rPr>
            </w:pPr>
            <w:r>
              <w:rPr>
                <w:rFonts w:hint="eastAsia" w:ascii="宋体" w:hAnsi="宋体" w:cs="宋体"/>
                <w:bCs/>
                <w:szCs w:val="21"/>
              </w:rPr>
              <w:t>3、工程概况：本项目为改造工程，主要内容涉及隔断板更换、地面抬高、更换墙地砖、新做防水、新砌隔墙、增加小便斗、蹲坑、给排水管道铺设等。</w:t>
            </w:r>
          </w:p>
          <w:p>
            <w:pPr>
              <w:spacing w:line="360" w:lineRule="auto"/>
              <w:ind w:firstLine="405" w:firstLineChars="192"/>
              <w:rPr>
                <w:rFonts w:hint="eastAsia" w:ascii="宋体" w:hAnsi="宋体" w:cs="宋体"/>
                <w:b/>
                <w:bCs/>
                <w:szCs w:val="21"/>
              </w:rPr>
            </w:pPr>
            <w:r>
              <w:rPr>
                <w:rFonts w:hint="eastAsia" w:ascii="宋体" w:hAnsi="宋体" w:cs="宋体"/>
                <w:b/>
                <w:bCs/>
                <w:szCs w:val="21"/>
              </w:rPr>
              <w:t>二、工程招标和分包范围</w:t>
            </w:r>
          </w:p>
          <w:p>
            <w:pPr>
              <w:spacing w:line="360" w:lineRule="auto"/>
              <w:ind w:firstLine="420" w:firstLineChars="200"/>
              <w:rPr>
                <w:rFonts w:hint="default" w:ascii="宋体" w:hAnsi="宋体" w:eastAsia="宋体" w:cs="宋体"/>
                <w:b/>
                <w:bCs/>
                <w:szCs w:val="21"/>
                <w:lang w:val="en-US" w:eastAsia="zh-CN"/>
              </w:rPr>
            </w:pPr>
            <w:r>
              <w:rPr>
                <w:rFonts w:hint="eastAsia" w:ascii="宋体" w:hAnsi="宋体" w:cs="宋体"/>
                <w:bCs/>
                <w:szCs w:val="21"/>
                <w:lang w:val="en-US" w:eastAsia="zh-CN"/>
              </w:rPr>
              <w:t>1、B楼的一、二层卫生间，C楼的一、二层卫生间，D楼的三、四层卫生间。</w:t>
            </w:r>
          </w:p>
          <w:p>
            <w:pPr>
              <w:spacing w:line="440" w:lineRule="exact"/>
              <w:ind w:firstLine="420" w:firstLineChars="200"/>
              <w:rPr>
                <w:rFonts w:ascii="宋体" w:hAnsi="宋体"/>
                <w:szCs w:val="21"/>
              </w:rPr>
            </w:pPr>
            <w:r>
              <w:rPr>
                <w:rFonts w:hint="eastAsia" w:ascii="宋体" w:hAnsi="宋体" w:cs="宋体"/>
                <w:bCs/>
                <w:szCs w:val="21"/>
                <w:lang w:val="en-US" w:eastAsia="zh-CN"/>
              </w:rPr>
              <w:t>2、</w:t>
            </w:r>
            <w:r>
              <w:rPr>
                <w:rFonts w:hint="eastAsia" w:ascii="宋体" w:hAnsi="宋体" w:cs="宋体"/>
                <w:bCs/>
                <w:szCs w:val="21"/>
              </w:rPr>
              <w:t>根据建设单位提供的“</w:t>
            </w:r>
            <w:r>
              <w:rPr>
                <w:rFonts w:hint="eastAsia" w:ascii="宋体" w:hAnsi="宋体" w:cs="宋体"/>
                <w:bCs/>
                <w:szCs w:val="21"/>
                <w:lang w:eastAsia="zh-CN"/>
              </w:rPr>
              <w:t xml:space="preserve">浙江财经大学教学楼卫生间及屋面防水改造工程 </w:t>
            </w:r>
            <w:r>
              <w:rPr>
                <w:rFonts w:hint="eastAsia" w:ascii="宋体" w:hAnsi="宋体" w:cs="宋体"/>
                <w:bCs/>
                <w:szCs w:val="21"/>
              </w:rPr>
              <w:t>”</w:t>
            </w:r>
            <w:r>
              <w:rPr>
                <w:rFonts w:ascii="宋体" w:hAnsi="宋体" w:cs="宋体"/>
                <w:bCs/>
                <w:szCs w:val="21"/>
              </w:rPr>
              <w:t>施工图</w:t>
            </w:r>
            <w:r>
              <w:rPr>
                <w:rFonts w:hint="eastAsia" w:ascii="宋体" w:hAnsi="宋体" w:cs="宋体"/>
                <w:bCs/>
                <w:szCs w:val="21"/>
              </w:rPr>
              <w:t>及建设单位的回复确定的</w:t>
            </w:r>
            <w:r>
              <w:rPr>
                <w:rFonts w:ascii="宋体" w:hAnsi="宋体"/>
                <w:szCs w:val="21"/>
              </w:rPr>
              <w:t>范围</w:t>
            </w:r>
            <w:r>
              <w:rPr>
                <w:rFonts w:hint="eastAsia" w:ascii="宋体" w:hAnsi="宋体"/>
                <w:szCs w:val="21"/>
              </w:rPr>
              <w:t>。</w:t>
            </w:r>
          </w:p>
          <w:p>
            <w:pPr>
              <w:spacing w:line="360" w:lineRule="auto"/>
              <w:rPr>
                <w:rFonts w:ascii="宋体" w:hAnsi="宋体" w:cs="宋体"/>
                <w:b/>
                <w:bCs/>
                <w:szCs w:val="21"/>
              </w:rPr>
            </w:pPr>
            <w:r>
              <w:rPr>
                <w:rFonts w:hint="eastAsia" w:ascii="宋体" w:hAnsi="宋体" w:cs="宋体"/>
                <w:b/>
                <w:bCs/>
                <w:szCs w:val="21"/>
              </w:rPr>
              <w:t xml:space="preserve">    三、招标工程量清单编制依据</w:t>
            </w:r>
          </w:p>
          <w:p>
            <w:pPr>
              <w:spacing w:line="360" w:lineRule="auto"/>
              <w:ind w:firstLine="420" w:firstLineChars="200"/>
              <w:rPr>
                <w:rFonts w:ascii="宋体" w:hAnsi="宋体" w:cs="宋体"/>
                <w:bCs/>
                <w:szCs w:val="21"/>
              </w:rPr>
            </w:pPr>
            <w:r>
              <w:rPr>
                <w:rFonts w:hint="eastAsia" w:ascii="宋体" w:hAnsi="宋体" w:cs="宋体"/>
                <w:bCs/>
                <w:szCs w:val="21"/>
              </w:rPr>
              <w:t>1、根据建设单位提供的“</w:t>
            </w:r>
            <w:r>
              <w:rPr>
                <w:rFonts w:hint="eastAsia" w:ascii="宋体" w:hAnsi="宋体" w:cs="宋体"/>
                <w:bCs/>
                <w:szCs w:val="21"/>
                <w:lang w:eastAsia="zh-CN"/>
              </w:rPr>
              <w:t xml:space="preserve">浙江财经大学教学楼卫生间及屋面防水改造工程 </w:t>
            </w:r>
            <w:r>
              <w:rPr>
                <w:rFonts w:hint="eastAsia" w:ascii="宋体" w:hAnsi="宋体" w:cs="宋体"/>
                <w:bCs/>
                <w:szCs w:val="21"/>
              </w:rPr>
              <w:t>”</w:t>
            </w:r>
            <w:r>
              <w:rPr>
                <w:rFonts w:ascii="宋体" w:hAnsi="宋体" w:cs="宋体"/>
                <w:bCs/>
                <w:szCs w:val="21"/>
              </w:rPr>
              <w:t>施工图</w:t>
            </w:r>
            <w:r>
              <w:rPr>
                <w:rFonts w:hint="eastAsia" w:ascii="宋体" w:hAnsi="宋体" w:cs="宋体"/>
                <w:bCs/>
                <w:szCs w:val="21"/>
              </w:rPr>
              <w:t>及建设单位的回复。</w:t>
            </w:r>
          </w:p>
          <w:p>
            <w:pPr>
              <w:spacing w:line="360" w:lineRule="auto"/>
              <w:ind w:firstLine="420" w:firstLineChars="200"/>
              <w:rPr>
                <w:rFonts w:ascii="宋体" w:hAnsi="宋体" w:cs="宋体"/>
                <w:bCs/>
                <w:szCs w:val="21"/>
              </w:rPr>
            </w:pPr>
            <w:r>
              <w:rPr>
                <w:rFonts w:hint="eastAsia" w:ascii="宋体" w:hAnsi="宋体" w:cs="宋体"/>
                <w:bCs/>
                <w:szCs w:val="21"/>
              </w:rPr>
              <w:t>2、《建设工程工程量清单计价规范》（GB50500—2013）。</w:t>
            </w:r>
          </w:p>
          <w:p>
            <w:pPr>
              <w:spacing w:line="360" w:lineRule="auto"/>
              <w:ind w:firstLine="420" w:firstLineChars="200"/>
              <w:rPr>
                <w:rFonts w:ascii="宋体" w:hAnsi="宋体" w:cs="宋体"/>
                <w:bCs/>
                <w:szCs w:val="21"/>
              </w:rPr>
            </w:pPr>
            <w:r>
              <w:rPr>
                <w:rFonts w:hint="eastAsia" w:ascii="宋体" w:hAnsi="宋体" w:cs="宋体"/>
                <w:bCs/>
                <w:szCs w:val="21"/>
              </w:rPr>
              <w:t>3、《房屋建筑与装饰工程工程量计算规范》（GB50854—2013）。</w:t>
            </w:r>
          </w:p>
          <w:p>
            <w:pPr>
              <w:spacing w:line="360" w:lineRule="auto"/>
              <w:ind w:firstLine="420" w:firstLineChars="200"/>
              <w:rPr>
                <w:rFonts w:ascii="宋体" w:hAnsi="宋体" w:cs="宋体"/>
                <w:bCs/>
                <w:szCs w:val="21"/>
              </w:rPr>
            </w:pPr>
            <w:r>
              <w:rPr>
                <w:rFonts w:hint="eastAsia" w:ascii="宋体" w:hAnsi="宋体" w:cs="宋体"/>
                <w:bCs/>
                <w:szCs w:val="21"/>
              </w:rPr>
              <w:t>4、《通用安装工程工程量计算规范》（GB50856—2013）。</w:t>
            </w:r>
          </w:p>
          <w:p>
            <w:pPr>
              <w:spacing w:line="360" w:lineRule="auto"/>
              <w:ind w:firstLine="420" w:firstLineChars="200"/>
              <w:rPr>
                <w:rFonts w:ascii="宋体" w:hAnsi="宋体" w:cs="宋体"/>
                <w:szCs w:val="21"/>
              </w:rPr>
            </w:pPr>
            <w:r>
              <w:rPr>
                <w:rFonts w:hint="eastAsia" w:ascii="宋体" w:hAnsi="宋体" w:cs="宋体"/>
                <w:szCs w:val="21"/>
              </w:rPr>
              <w:t>5、</w:t>
            </w:r>
            <w:bookmarkStart w:id="1" w:name="OLE_LINK2"/>
            <w:r>
              <w:rPr>
                <w:rFonts w:hint="eastAsia" w:ascii="宋体" w:hAnsi="宋体" w:cs="宋体"/>
                <w:szCs w:val="21"/>
              </w:rPr>
              <w:t>《浙江省建设工程计价规则》（2018版）</w:t>
            </w:r>
            <w:bookmarkEnd w:id="1"/>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6、《杭州市建设工程工程量清单计价实施细则》（2018年修订）。</w:t>
            </w:r>
          </w:p>
          <w:p>
            <w:pPr>
              <w:spacing w:line="360" w:lineRule="auto"/>
              <w:ind w:firstLine="420" w:firstLineChars="200"/>
              <w:rPr>
                <w:rFonts w:ascii="宋体" w:hAnsi="宋体" w:cs="宋体"/>
                <w:szCs w:val="21"/>
              </w:rPr>
            </w:pPr>
            <w:r>
              <w:rPr>
                <w:rFonts w:hint="eastAsia" w:ascii="宋体" w:hAnsi="宋体" w:cs="宋体"/>
                <w:szCs w:val="21"/>
              </w:rPr>
              <w:t>7、《关于颁发浙江省建设工程计价依据（2018版）的通知》（浙建建﹝2018﹞61号）。</w:t>
            </w:r>
          </w:p>
          <w:p>
            <w:pPr>
              <w:spacing w:line="360" w:lineRule="auto"/>
              <w:ind w:firstLine="420" w:firstLineChars="200"/>
              <w:rPr>
                <w:rFonts w:ascii="宋体" w:hAnsi="宋体" w:cs="宋体"/>
                <w:szCs w:val="21"/>
              </w:rPr>
            </w:pPr>
            <w:r>
              <w:rPr>
                <w:rFonts w:hint="eastAsia" w:ascii="宋体" w:hAnsi="宋体" w:cs="宋体"/>
                <w:szCs w:val="21"/>
              </w:rPr>
              <w:t>8、《关于印发《杭州市建设工程工程量清单计价实施细则》（2018年修订）的通知》（杭建市发（2018）578号）。</w:t>
            </w:r>
          </w:p>
          <w:p>
            <w:pPr>
              <w:spacing w:line="360" w:lineRule="auto"/>
              <w:ind w:firstLine="420" w:firstLineChars="200"/>
              <w:rPr>
                <w:rFonts w:ascii="宋体" w:hAnsi="宋体" w:cs="宋体"/>
                <w:szCs w:val="21"/>
              </w:rPr>
            </w:pPr>
            <w:r>
              <w:rPr>
                <w:rFonts w:hint="eastAsia" w:ascii="宋体" w:hAnsi="宋体" w:cs="宋体"/>
                <w:szCs w:val="21"/>
              </w:rPr>
              <w:t>9、《关于增值税调整后我省建设工程计价依据增值税税率及有关计价调整的通知》（浙建建发【2019】92号）。</w:t>
            </w:r>
          </w:p>
          <w:p>
            <w:pPr>
              <w:spacing w:line="360" w:lineRule="auto"/>
              <w:ind w:firstLine="420" w:firstLineChars="200"/>
              <w:rPr>
                <w:rFonts w:ascii="宋体" w:hAnsi="宋体" w:cs="宋体"/>
                <w:bCs/>
                <w:szCs w:val="21"/>
              </w:rPr>
            </w:pPr>
            <w:r>
              <w:rPr>
                <w:rFonts w:hint="eastAsia" w:ascii="宋体" w:hAnsi="宋体" w:cs="宋体"/>
                <w:szCs w:val="21"/>
              </w:rPr>
              <w:t>10</w:t>
            </w:r>
            <w:r>
              <w:rPr>
                <w:rFonts w:hint="eastAsia" w:ascii="宋体" w:hAnsi="宋体" w:cs="宋体"/>
                <w:bCs/>
                <w:szCs w:val="21"/>
              </w:rPr>
              <w:t>、</w:t>
            </w:r>
            <w:r>
              <w:rPr>
                <w:rFonts w:hint="eastAsia" w:ascii="宋体" w:hAnsi="宋体" w:cs="宋体"/>
                <w:bCs/>
                <w:szCs w:val="21"/>
                <w:lang w:eastAsia="zh-CN"/>
              </w:rPr>
              <w:t>浙江财经大学教学楼卫生间及屋面防水改造工程 磋商文件</w:t>
            </w:r>
            <w:r>
              <w:rPr>
                <w:rFonts w:hint="eastAsia" w:ascii="宋体" w:hAnsi="宋体" w:cs="宋体"/>
                <w:bCs/>
                <w:szCs w:val="21"/>
              </w:rPr>
              <w:t>。</w:t>
            </w:r>
          </w:p>
          <w:p>
            <w:pPr>
              <w:spacing w:line="360" w:lineRule="auto"/>
              <w:ind w:firstLine="420" w:firstLineChars="200"/>
              <w:rPr>
                <w:rFonts w:ascii="宋体" w:hAnsi="宋体" w:cs="宋体"/>
                <w:szCs w:val="21"/>
              </w:rPr>
            </w:pPr>
            <w:r>
              <w:rPr>
                <w:rFonts w:hint="eastAsia" w:ascii="宋体" w:hAnsi="宋体" w:cs="宋体"/>
                <w:szCs w:val="21"/>
              </w:rPr>
              <w:t>11、与建设项目相关的标准、图集、规范、技术资料、文件、法律法规和综合解释。</w:t>
            </w:r>
          </w:p>
          <w:p>
            <w:pPr>
              <w:spacing w:line="360" w:lineRule="auto"/>
              <w:ind w:firstLine="422" w:firstLineChars="200"/>
              <w:rPr>
                <w:rFonts w:ascii="宋体" w:hAnsi="宋体" w:cs="宋体"/>
                <w:b/>
                <w:bCs/>
                <w:szCs w:val="21"/>
              </w:rPr>
            </w:pPr>
            <w:r>
              <w:rPr>
                <w:rFonts w:hint="eastAsia" w:ascii="宋体" w:hAnsi="宋体" w:cs="宋体"/>
                <w:b/>
                <w:bCs/>
                <w:szCs w:val="21"/>
              </w:rPr>
              <w:t>四、工程质量、工期、材料、施工等要求</w:t>
            </w:r>
          </w:p>
          <w:p>
            <w:pPr>
              <w:spacing w:line="360" w:lineRule="auto"/>
              <w:ind w:firstLine="420" w:firstLineChars="200"/>
              <w:rPr>
                <w:rFonts w:ascii="宋体" w:hAnsi="宋体" w:cs="宋体"/>
                <w:bCs/>
                <w:szCs w:val="21"/>
              </w:rPr>
            </w:pPr>
            <w:r>
              <w:rPr>
                <w:rFonts w:hint="eastAsia" w:ascii="宋体" w:hAnsi="宋体" w:cs="宋体"/>
                <w:bCs/>
                <w:szCs w:val="21"/>
              </w:rPr>
              <w:t>1、工程质量：根据</w:t>
            </w:r>
            <w:r>
              <w:rPr>
                <w:rFonts w:hint="eastAsia" w:ascii="宋体" w:hAnsi="宋体" w:cs="宋体"/>
                <w:bCs/>
                <w:szCs w:val="21"/>
                <w:lang w:eastAsia="zh-CN"/>
              </w:rPr>
              <w:t>磋商文件</w:t>
            </w:r>
            <w:r>
              <w:rPr>
                <w:rFonts w:hint="eastAsia" w:ascii="宋体" w:hAnsi="宋体" w:cs="宋体"/>
                <w:bCs/>
                <w:szCs w:val="21"/>
              </w:rPr>
              <w:t>要求。</w:t>
            </w:r>
          </w:p>
          <w:p>
            <w:pPr>
              <w:spacing w:line="360" w:lineRule="auto"/>
              <w:ind w:firstLine="420" w:firstLineChars="200"/>
              <w:rPr>
                <w:rFonts w:ascii="宋体" w:hAnsi="宋体" w:cs="宋体"/>
                <w:bCs/>
                <w:szCs w:val="21"/>
              </w:rPr>
            </w:pPr>
            <w:r>
              <w:rPr>
                <w:rFonts w:hint="eastAsia" w:ascii="宋体" w:hAnsi="宋体" w:cs="宋体"/>
                <w:bCs/>
                <w:szCs w:val="21"/>
              </w:rPr>
              <w:t>2、工期：根据</w:t>
            </w:r>
            <w:r>
              <w:rPr>
                <w:rFonts w:hint="eastAsia" w:ascii="宋体" w:hAnsi="宋体" w:cs="宋体"/>
                <w:bCs/>
                <w:szCs w:val="21"/>
                <w:lang w:eastAsia="zh-CN"/>
              </w:rPr>
              <w:t>磋商文件</w:t>
            </w:r>
            <w:r>
              <w:rPr>
                <w:rFonts w:hint="eastAsia" w:ascii="宋体" w:hAnsi="宋体" w:cs="宋体"/>
                <w:bCs/>
                <w:szCs w:val="21"/>
              </w:rPr>
              <w:t>要求。</w:t>
            </w:r>
          </w:p>
          <w:p>
            <w:pPr>
              <w:spacing w:line="360" w:lineRule="auto"/>
              <w:ind w:firstLine="420" w:firstLineChars="200"/>
              <w:rPr>
                <w:rFonts w:ascii="宋体" w:hAnsi="宋体" w:cs="宋体"/>
                <w:bCs/>
                <w:szCs w:val="21"/>
              </w:rPr>
            </w:pPr>
            <w:r>
              <w:rPr>
                <w:rFonts w:hint="eastAsia" w:ascii="宋体" w:hAnsi="宋体" w:cs="宋体"/>
                <w:bCs/>
                <w:szCs w:val="21"/>
              </w:rPr>
              <w:t>3、施工要求详见施工图及技术规范。</w:t>
            </w:r>
          </w:p>
          <w:p>
            <w:pPr>
              <w:spacing w:line="360" w:lineRule="auto"/>
              <w:ind w:firstLine="422" w:firstLineChars="200"/>
              <w:rPr>
                <w:rFonts w:ascii="宋体" w:hAnsi="宋体" w:cs="宋体"/>
                <w:b/>
                <w:bCs/>
                <w:szCs w:val="21"/>
              </w:rPr>
            </w:pPr>
            <w:r>
              <w:rPr>
                <w:rFonts w:hint="eastAsia" w:ascii="宋体" w:hAnsi="宋体" w:cs="宋体"/>
                <w:b/>
                <w:bCs/>
                <w:szCs w:val="21"/>
              </w:rPr>
              <w:t>五、安全文明施工措施费用的取费计算基数和最低费率标准</w:t>
            </w:r>
          </w:p>
          <w:p>
            <w:pPr>
              <w:widowControl/>
              <w:tabs>
                <w:tab w:val="left" w:pos="720"/>
              </w:tabs>
              <w:spacing w:line="360" w:lineRule="auto"/>
              <w:ind w:firstLine="420" w:firstLineChars="200"/>
              <w:jc w:val="left"/>
              <w:rPr>
                <w:rFonts w:ascii="宋体" w:hAnsi="宋体" w:cs="宋体"/>
                <w:kern w:val="0"/>
                <w:szCs w:val="21"/>
              </w:rPr>
            </w:pPr>
            <w:r>
              <w:rPr>
                <w:rFonts w:hint="eastAsia" w:ascii="宋体" w:hAnsi="宋体" w:cs="宋体"/>
                <w:color w:val="000000"/>
                <w:kern w:val="0"/>
                <w:szCs w:val="21"/>
              </w:rPr>
              <w:t>安全文明施工费</w:t>
            </w:r>
            <w:r>
              <w:rPr>
                <w:rFonts w:hint="eastAsia" w:ascii="宋体" w:hAnsi="宋体" w:cs="宋体"/>
                <w:kern w:val="0"/>
                <w:szCs w:val="21"/>
              </w:rPr>
              <w:t>由文明施工费、环境保护费、临时设施费、安全施工费组成。以实施标准划分，可分为安全文明施工基本费和创建安全文明施工标准化工地增加费（以下简称“标化工地增加费”）。</w:t>
            </w:r>
          </w:p>
          <w:p>
            <w:pPr>
              <w:widowControl/>
              <w:tabs>
                <w:tab w:val="left" w:pos="720"/>
              </w:tabs>
              <w:spacing w:line="360" w:lineRule="auto"/>
              <w:ind w:firstLine="420" w:firstLineChars="200"/>
              <w:jc w:val="left"/>
              <w:rPr>
                <w:rFonts w:ascii="宋体" w:hAnsi="宋体" w:cs="宋体"/>
                <w:bCs/>
                <w:szCs w:val="21"/>
              </w:rPr>
            </w:pPr>
            <w:r>
              <w:rPr>
                <w:rFonts w:hint="eastAsia" w:ascii="宋体" w:hAnsi="宋体" w:cs="宋体"/>
                <w:bCs/>
                <w:szCs w:val="21"/>
              </w:rPr>
              <w:t>1、</w:t>
            </w:r>
            <w:r>
              <w:rPr>
                <w:rFonts w:hint="eastAsia" w:ascii="宋体" w:hAnsi="宋体" w:cs="宋体"/>
                <w:kern w:val="0"/>
                <w:szCs w:val="21"/>
              </w:rPr>
              <w:t>安全文明施工基本费</w:t>
            </w:r>
            <w:r>
              <w:rPr>
                <w:rFonts w:hint="eastAsia" w:ascii="宋体" w:hAnsi="宋体" w:cs="宋体"/>
                <w:bCs/>
                <w:szCs w:val="21"/>
              </w:rPr>
              <w:t>报价不得低于</w:t>
            </w:r>
            <w:r>
              <w:rPr>
                <w:rFonts w:hint="eastAsia" w:ascii="宋体" w:hAnsi="宋体" w:cs="宋体"/>
                <w:szCs w:val="21"/>
              </w:rPr>
              <w:t>《浙江省建设工程计价规则》（2018版）中</w:t>
            </w:r>
            <w:r>
              <w:rPr>
                <w:rFonts w:hint="eastAsia" w:ascii="宋体" w:hAnsi="宋体" w:cs="宋体"/>
                <w:bCs/>
                <w:szCs w:val="21"/>
              </w:rPr>
              <w:t>规定的弹性费率下限的计算值。按照本项目地理位置情况确定为市区工程。各专业工程取费基数均为</w:t>
            </w:r>
            <w:r>
              <w:rPr>
                <w:rFonts w:hint="eastAsia" w:ascii="宋体" w:hAnsi="宋体" w:cs="宋体"/>
                <w:kern w:val="0"/>
                <w:szCs w:val="21"/>
              </w:rPr>
              <w:t>“分部分项工程费和施工技术措施项目费”计价中的“人工费十机械费”之和</w:t>
            </w:r>
            <w:r>
              <w:rPr>
                <w:rFonts w:hint="eastAsia" w:ascii="宋体" w:hAnsi="宋体" w:cs="宋体"/>
                <w:bCs/>
                <w:szCs w:val="21"/>
              </w:rPr>
              <w:t>。</w:t>
            </w:r>
          </w:p>
          <w:p>
            <w:pPr>
              <w:widowControl/>
              <w:tabs>
                <w:tab w:val="left" w:pos="720"/>
              </w:tabs>
              <w:spacing w:line="360" w:lineRule="auto"/>
              <w:ind w:firstLine="420" w:firstLineChars="200"/>
              <w:jc w:val="left"/>
              <w:rPr>
                <w:rFonts w:ascii="宋体" w:hAnsi="宋体" w:cs="宋体"/>
                <w:bCs/>
                <w:szCs w:val="21"/>
              </w:rPr>
            </w:pPr>
            <w:r>
              <w:rPr>
                <w:rFonts w:hint="eastAsia" w:ascii="宋体" w:hAnsi="宋体" w:cs="宋体"/>
                <w:bCs/>
                <w:szCs w:val="21"/>
              </w:rPr>
              <w:t>安全文明基本费分档累进等全部取费内容，中标后不再调整费率，安全文明基本费按中标价一次性包干。</w:t>
            </w:r>
          </w:p>
          <w:p>
            <w:pPr>
              <w:widowControl/>
              <w:tabs>
                <w:tab w:val="left" w:pos="720"/>
              </w:tabs>
              <w:spacing w:line="360" w:lineRule="auto"/>
              <w:ind w:firstLine="422" w:firstLineChars="200"/>
              <w:jc w:val="left"/>
              <w:rPr>
                <w:rFonts w:ascii="宋体" w:hAnsi="宋体" w:cs="宋体"/>
                <w:b/>
                <w:bCs/>
                <w:szCs w:val="21"/>
              </w:rPr>
            </w:pPr>
            <w:r>
              <w:rPr>
                <w:rFonts w:hint="eastAsia" w:ascii="宋体" w:hAnsi="宋体" w:cs="宋体"/>
                <w:b/>
                <w:bCs/>
                <w:szCs w:val="21"/>
              </w:rPr>
              <w:t>本工程中建筑装饰工程最低标准费率为5.14%；通用安装工程最低标准费率为6.39%。</w:t>
            </w:r>
          </w:p>
          <w:p>
            <w:pPr>
              <w:widowControl/>
              <w:tabs>
                <w:tab w:val="left" w:pos="720"/>
              </w:tabs>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2、标化工地增加费：本工程不计取标化工地。</w:t>
            </w:r>
          </w:p>
          <w:p>
            <w:pPr>
              <w:widowControl/>
              <w:tabs>
                <w:tab w:val="left" w:pos="720"/>
              </w:tabs>
              <w:spacing w:line="360" w:lineRule="auto"/>
              <w:ind w:firstLine="422" w:firstLineChars="200"/>
              <w:jc w:val="left"/>
              <w:rPr>
                <w:rFonts w:ascii="宋体" w:hAnsi="宋体" w:cs="宋体"/>
                <w:b/>
                <w:bCs/>
                <w:szCs w:val="21"/>
              </w:rPr>
            </w:pPr>
            <w:r>
              <w:rPr>
                <w:rFonts w:hint="eastAsia" w:ascii="宋体" w:hAnsi="宋体" w:cs="宋体"/>
                <w:b/>
                <w:bCs/>
                <w:szCs w:val="21"/>
              </w:rPr>
              <w:t>六、企业管理费用的取费计算基数和最低费率标准</w:t>
            </w:r>
          </w:p>
          <w:p>
            <w:pPr>
              <w:spacing w:line="360" w:lineRule="auto"/>
              <w:ind w:firstLine="420" w:firstLineChars="200"/>
              <w:rPr>
                <w:rFonts w:ascii="宋体" w:hAnsi="宋体" w:cs="宋体"/>
                <w:bCs/>
                <w:szCs w:val="21"/>
              </w:rPr>
            </w:pPr>
            <w:r>
              <w:rPr>
                <w:rFonts w:hint="eastAsia" w:ascii="宋体" w:hAnsi="宋体" w:cs="宋体"/>
                <w:bCs/>
                <w:szCs w:val="21"/>
              </w:rPr>
              <w:t>根据《杭州市建设工程工程量清单计价实施细则（2018年修订）》文件规定，投标报价时，企业管理费中应包括施工企业现场监控和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20%的计算值。企业管理费的取费基数为</w:t>
            </w:r>
            <w:r>
              <w:rPr>
                <w:rFonts w:hint="eastAsia" w:ascii="宋体" w:hAnsi="宋体" w:cs="宋体"/>
                <w:kern w:val="0"/>
                <w:szCs w:val="21"/>
              </w:rPr>
              <w:t>“分部分项工程费和施工技术措施项目费”计价中的“人工费十机械费”之和</w:t>
            </w:r>
            <w:r>
              <w:rPr>
                <w:rFonts w:hint="eastAsia" w:ascii="宋体" w:hAnsi="宋体" w:cs="宋体"/>
                <w:bCs/>
                <w:szCs w:val="21"/>
              </w:rPr>
              <w:t>。</w:t>
            </w:r>
          </w:p>
          <w:p>
            <w:pPr>
              <w:spacing w:line="360" w:lineRule="auto"/>
              <w:ind w:firstLine="422" w:firstLineChars="200"/>
              <w:rPr>
                <w:rFonts w:ascii="宋体" w:hAnsi="宋体" w:cs="宋体"/>
                <w:bCs/>
                <w:szCs w:val="21"/>
              </w:rPr>
            </w:pPr>
            <w:r>
              <w:rPr>
                <w:rFonts w:hint="eastAsia" w:ascii="宋体" w:hAnsi="宋体" w:cs="宋体"/>
                <w:b/>
                <w:bCs/>
                <w:szCs w:val="21"/>
              </w:rPr>
              <w:t>本工程中建筑装饰工程最低取费费率为2.27%；通用安装工程最低取费费率为3.26%。</w:t>
            </w:r>
          </w:p>
          <w:p>
            <w:pPr>
              <w:widowControl/>
              <w:tabs>
                <w:tab w:val="left" w:pos="720"/>
              </w:tabs>
              <w:spacing w:line="360" w:lineRule="auto"/>
              <w:ind w:firstLine="422" w:firstLineChars="200"/>
              <w:jc w:val="left"/>
              <w:rPr>
                <w:rFonts w:ascii="宋体" w:hAnsi="宋体" w:cs="宋体"/>
                <w:b/>
                <w:bCs/>
                <w:szCs w:val="21"/>
              </w:rPr>
            </w:pPr>
            <w:r>
              <w:rPr>
                <w:rFonts w:hint="eastAsia" w:ascii="宋体" w:hAnsi="宋体" w:cs="宋体"/>
                <w:b/>
                <w:bCs/>
                <w:szCs w:val="21"/>
              </w:rPr>
              <w:t>七、规费、税金的取费要求</w:t>
            </w:r>
          </w:p>
          <w:p>
            <w:pPr>
              <w:widowControl/>
              <w:tabs>
                <w:tab w:val="left" w:pos="720"/>
              </w:tabs>
              <w:spacing w:line="440" w:lineRule="exact"/>
              <w:ind w:firstLine="420" w:firstLineChars="200"/>
              <w:jc w:val="left"/>
              <w:rPr>
                <w:rFonts w:ascii="宋体" w:hAnsi="宋体"/>
                <w:bCs/>
                <w:szCs w:val="21"/>
              </w:rPr>
            </w:pPr>
            <w:r>
              <w:rPr>
                <w:rFonts w:hint="eastAsia" w:ascii="宋体" w:hAnsi="宋体" w:cs="宋体"/>
                <w:bCs/>
                <w:szCs w:val="21"/>
              </w:rPr>
              <w:t>1、</w:t>
            </w:r>
            <w:r>
              <w:rPr>
                <w:rFonts w:hint="eastAsia" w:ascii="宋体" w:hAnsi="宋体"/>
                <w:bCs/>
                <w:szCs w:val="21"/>
              </w:rPr>
              <w:t>规费按照</w:t>
            </w:r>
            <w:r>
              <w:rPr>
                <w:rFonts w:hint="eastAsia" w:ascii="宋体" w:hAnsi="宋体" w:cs="宋体"/>
                <w:szCs w:val="21"/>
              </w:rPr>
              <w:t>《浙江省建设工程计价规则》（2018版）</w:t>
            </w:r>
            <w:r>
              <w:rPr>
                <w:rFonts w:hint="eastAsia" w:ascii="宋体" w:hAnsi="宋体"/>
                <w:bCs/>
                <w:szCs w:val="21"/>
              </w:rPr>
              <w:t>规定，由社会保险费（含养老保险费、失业保险费、医疗保险费、生育保险费、工伤保险费）和住房公积金组成。各专业工程取费基数均为</w:t>
            </w:r>
            <w:r>
              <w:rPr>
                <w:rFonts w:hint="eastAsia" w:ascii="宋体" w:hAnsi="宋体" w:cs="宋体"/>
                <w:kern w:val="0"/>
                <w:szCs w:val="21"/>
              </w:rPr>
              <w:t>“分部分项工程费和施工技术措施项目费”计价中的“人工费十机械费”之和，</w:t>
            </w:r>
            <w:r>
              <w:rPr>
                <w:rFonts w:hint="eastAsia" w:ascii="宋体" w:hAnsi="宋体" w:cs="宋体"/>
                <w:szCs w:val="21"/>
              </w:rPr>
              <w:t>报价按《浙江省建设工程施工取费定额（2018）》不得低于费率乘以30%的规定执行</w:t>
            </w:r>
            <w:r>
              <w:rPr>
                <w:rFonts w:hint="eastAsia" w:ascii="宋体" w:hAnsi="宋体"/>
                <w:bCs/>
                <w:szCs w:val="21"/>
              </w:rPr>
              <w:t>。</w:t>
            </w:r>
          </w:p>
          <w:p>
            <w:pPr>
              <w:spacing w:line="360" w:lineRule="auto"/>
              <w:ind w:firstLine="422" w:firstLineChars="200"/>
              <w:rPr>
                <w:rFonts w:ascii="宋体" w:hAnsi="宋体" w:cs="宋体"/>
                <w:bCs/>
                <w:szCs w:val="21"/>
              </w:rPr>
            </w:pPr>
            <w:r>
              <w:rPr>
                <w:rFonts w:hint="eastAsia" w:ascii="宋体" w:hAnsi="宋体" w:cs="宋体"/>
                <w:b/>
                <w:bCs/>
                <w:szCs w:val="21"/>
              </w:rPr>
              <w:t>本工程中建筑装饰工程最低取费费率为8.38%；通用安装工程最低取费费率为9.19%。</w:t>
            </w:r>
          </w:p>
          <w:p>
            <w:pPr>
              <w:widowControl/>
              <w:tabs>
                <w:tab w:val="left" w:pos="720"/>
              </w:tabs>
              <w:spacing w:line="360" w:lineRule="auto"/>
              <w:ind w:firstLine="420" w:firstLineChars="200"/>
              <w:jc w:val="left"/>
              <w:rPr>
                <w:rFonts w:ascii="宋体" w:hAnsi="宋体" w:cs="宋体"/>
                <w:bCs/>
                <w:szCs w:val="21"/>
              </w:rPr>
            </w:pPr>
            <w:r>
              <w:rPr>
                <w:rFonts w:hint="eastAsia" w:ascii="宋体" w:hAnsi="宋体" w:cs="宋体"/>
                <w:bCs/>
                <w:szCs w:val="21"/>
              </w:rPr>
              <w:t>2、</w:t>
            </w:r>
            <w:r>
              <w:rPr>
                <w:rFonts w:hint="eastAsia" w:ascii="宋体" w:hAnsi="宋体"/>
                <w:bCs/>
                <w:szCs w:val="21"/>
              </w:rPr>
              <w:t>税金费率按照</w:t>
            </w:r>
            <w:r>
              <w:rPr>
                <w:rFonts w:hint="eastAsia" w:ascii="宋体" w:hAnsi="宋体" w:cs="宋体"/>
                <w:szCs w:val="21"/>
              </w:rPr>
              <w:t>《关于增值税调整后我省建设工程计价依据增值税税率及有关计价调整的通知》（浙建建发【2019】92号）</w:t>
            </w:r>
            <w:r>
              <w:rPr>
                <w:rFonts w:hint="eastAsia" w:ascii="宋体" w:hAnsi="宋体" w:cs="宋体"/>
                <w:bCs/>
                <w:szCs w:val="21"/>
              </w:rPr>
              <w:t>文件规定计取，取费基数为税前工程造价。根据文件要求，</w:t>
            </w:r>
            <w:r>
              <w:rPr>
                <w:rFonts w:hint="eastAsia" w:ascii="宋体" w:hAnsi="宋体"/>
                <w:bCs/>
                <w:szCs w:val="21"/>
              </w:rPr>
              <w:t>本工程按一般计税法考虑，</w:t>
            </w:r>
            <w:r>
              <w:rPr>
                <w:rFonts w:hint="eastAsia" w:ascii="宋体" w:hAnsi="宋体"/>
                <w:b/>
                <w:bCs/>
                <w:szCs w:val="21"/>
              </w:rPr>
              <w:t>费</w:t>
            </w:r>
            <w:r>
              <w:rPr>
                <w:rFonts w:hint="eastAsia" w:ascii="宋体" w:hAnsi="宋体"/>
                <w:b/>
                <w:bCs/>
                <w:color w:val="000000" w:themeColor="text1"/>
                <w:szCs w:val="21"/>
              </w:rPr>
              <w:t>率为9%。</w:t>
            </w:r>
          </w:p>
          <w:p>
            <w:pPr>
              <w:spacing w:line="360" w:lineRule="auto"/>
              <w:ind w:firstLine="422" w:firstLineChars="200"/>
              <w:rPr>
                <w:rFonts w:ascii="宋体" w:hAnsi="宋体" w:cs="宋体"/>
                <w:b/>
                <w:bCs/>
                <w:szCs w:val="21"/>
              </w:rPr>
            </w:pPr>
            <w:r>
              <w:rPr>
                <w:rFonts w:hint="eastAsia" w:ascii="宋体" w:hAnsi="宋体" w:cs="宋体"/>
                <w:b/>
                <w:bCs/>
                <w:szCs w:val="21"/>
              </w:rPr>
              <w:t>八、暂列金额的数量</w:t>
            </w:r>
          </w:p>
          <w:p>
            <w:pPr>
              <w:widowControl/>
              <w:numPr>
                <w:ilvl w:val="0"/>
                <w:numId w:val="1"/>
              </w:numPr>
              <w:tabs>
                <w:tab w:val="left" w:pos="720"/>
              </w:tabs>
              <w:spacing w:line="360" w:lineRule="auto"/>
              <w:jc w:val="left"/>
              <w:rPr>
                <w:rFonts w:ascii="宋体" w:hAnsi="宋体" w:cs="宋体"/>
                <w:kern w:val="0"/>
                <w:szCs w:val="21"/>
              </w:rPr>
            </w:pPr>
            <w:r>
              <w:rPr>
                <w:rFonts w:hint="eastAsia" w:ascii="宋体" w:hAnsi="宋体" w:cs="宋体"/>
                <w:kern w:val="0"/>
                <w:szCs w:val="21"/>
              </w:rPr>
              <w:t>本工程无暂列金额。</w:t>
            </w:r>
          </w:p>
          <w:p>
            <w:pPr>
              <w:widowControl/>
              <w:tabs>
                <w:tab w:val="left" w:pos="720"/>
              </w:tabs>
              <w:spacing w:line="360" w:lineRule="auto"/>
              <w:ind w:firstLine="422" w:firstLineChars="200"/>
              <w:jc w:val="left"/>
              <w:rPr>
                <w:rFonts w:ascii="宋体" w:hAnsi="宋体" w:cs="宋体"/>
                <w:b/>
                <w:bCs/>
                <w:szCs w:val="21"/>
              </w:rPr>
            </w:pPr>
            <w:r>
              <w:rPr>
                <w:rFonts w:hint="eastAsia" w:ascii="宋体" w:hAnsi="宋体" w:cs="宋体"/>
                <w:b/>
                <w:bCs/>
                <w:szCs w:val="21"/>
              </w:rPr>
              <w:t>九、要求总承包人提供的服务内容</w:t>
            </w:r>
          </w:p>
          <w:p>
            <w:pPr>
              <w:widowControl/>
              <w:tabs>
                <w:tab w:val="left" w:pos="720"/>
              </w:tabs>
              <w:spacing w:line="360" w:lineRule="auto"/>
              <w:ind w:firstLine="420" w:firstLineChars="200"/>
              <w:jc w:val="left"/>
              <w:rPr>
                <w:rFonts w:ascii="宋体" w:hAnsi="宋体" w:cs="宋体"/>
                <w:bCs/>
                <w:szCs w:val="21"/>
              </w:rPr>
            </w:pPr>
            <w:r>
              <w:rPr>
                <w:rFonts w:hint="eastAsia" w:ascii="宋体" w:hAnsi="宋体" w:cs="宋体"/>
                <w:bCs/>
                <w:szCs w:val="21"/>
              </w:rPr>
              <w:t>1、总承包服务（配合）内容：无。</w:t>
            </w:r>
          </w:p>
          <w:p>
            <w:pPr>
              <w:spacing w:line="360" w:lineRule="auto"/>
              <w:ind w:firstLine="422" w:firstLineChars="200"/>
              <w:rPr>
                <w:rFonts w:ascii="宋体" w:hAnsi="宋体" w:cs="宋体"/>
                <w:b/>
                <w:bCs/>
                <w:szCs w:val="21"/>
              </w:rPr>
            </w:pPr>
            <w:r>
              <w:rPr>
                <w:rFonts w:hint="eastAsia" w:ascii="宋体" w:hAnsi="宋体" w:cs="宋体"/>
                <w:b/>
                <w:bCs/>
                <w:szCs w:val="21"/>
              </w:rPr>
              <w:t>十、其他需要说明的问题</w:t>
            </w:r>
          </w:p>
          <w:p>
            <w:pPr>
              <w:spacing w:line="360" w:lineRule="auto"/>
              <w:ind w:firstLine="422" w:firstLineChars="200"/>
              <w:rPr>
                <w:rFonts w:ascii="宋体" w:hAnsi="宋体" w:cs="宋体"/>
                <w:b/>
                <w:bCs/>
                <w:szCs w:val="21"/>
              </w:rPr>
            </w:pPr>
            <w:r>
              <w:rPr>
                <w:rFonts w:hint="eastAsia" w:ascii="宋体" w:hAnsi="宋体" w:cs="宋体"/>
                <w:b/>
                <w:bCs/>
                <w:szCs w:val="21"/>
              </w:rPr>
              <w:t>（一）整体</w:t>
            </w:r>
          </w:p>
          <w:p>
            <w:pPr>
              <w:spacing w:line="360" w:lineRule="auto"/>
              <w:ind w:firstLine="420" w:firstLineChars="200"/>
              <w:rPr>
                <w:rFonts w:ascii="宋体" w:hAnsi="宋体"/>
                <w:szCs w:val="21"/>
              </w:rPr>
            </w:pPr>
            <w:r>
              <w:rPr>
                <w:rFonts w:hint="eastAsia" w:ascii="宋体" w:hAnsi="宋体" w:cs="宋体"/>
                <w:bCs/>
                <w:szCs w:val="21"/>
              </w:rPr>
              <w:t>1、</w:t>
            </w:r>
            <w:r>
              <w:rPr>
                <w:rFonts w:ascii="宋体" w:hAnsi="宋体" w:cs="宋体"/>
                <w:bCs/>
                <w:szCs w:val="21"/>
              </w:rPr>
              <w:t>投标报价应综合考虑各项技术规范及代建方技术规范所涉及的各项要求进行报价，若与国家/省级/地方技术规范发生冲突，以最高标准执行。</w:t>
            </w:r>
          </w:p>
          <w:p>
            <w:pPr>
              <w:numPr>
                <w:ilvl w:val="0"/>
                <w:numId w:val="2"/>
              </w:numPr>
              <w:spacing w:line="360" w:lineRule="auto"/>
              <w:ind w:firstLine="420" w:firstLineChars="200"/>
              <w:jc w:val="left"/>
              <w:rPr>
                <w:rFonts w:ascii="宋体" w:hAnsi="宋体" w:cs="宋体"/>
                <w:bCs/>
                <w:szCs w:val="21"/>
              </w:rPr>
            </w:pPr>
            <w:r>
              <w:rPr>
                <w:rFonts w:ascii="宋体" w:hAnsi="宋体" w:cs="宋体"/>
                <w:bCs/>
                <w:szCs w:val="21"/>
              </w:rPr>
              <w:t>投标报价应包含各项工程检测费用。</w:t>
            </w:r>
          </w:p>
          <w:p>
            <w:pPr>
              <w:numPr>
                <w:ilvl w:val="0"/>
                <w:numId w:val="2"/>
              </w:numPr>
              <w:spacing w:line="360" w:lineRule="auto"/>
              <w:ind w:firstLine="420" w:firstLineChars="200"/>
              <w:jc w:val="left"/>
              <w:rPr>
                <w:rFonts w:ascii="宋体" w:hAnsi="宋体" w:cs="宋体"/>
                <w:bCs/>
                <w:szCs w:val="21"/>
              </w:rPr>
            </w:pPr>
            <w:r>
              <w:rPr>
                <w:rFonts w:ascii="宋体" w:hAnsi="宋体" w:cs="宋体"/>
                <w:bCs/>
                <w:szCs w:val="21"/>
              </w:rPr>
              <w:t>投标人应先到工地踏勘以充分了解工地位置、现状、交通运输、空间局限及任何其它足以影响报价的情况，任何因忽视或误解工地情况而导致的索赔或工期延长申请将不获批准。</w:t>
            </w:r>
          </w:p>
          <w:p>
            <w:pPr>
              <w:numPr>
                <w:ilvl w:val="0"/>
                <w:numId w:val="2"/>
              </w:numPr>
              <w:spacing w:line="360" w:lineRule="auto"/>
              <w:ind w:firstLine="420" w:firstLineChars="200"/>
              <w:jc w:val="left"/>
              <w:rPr>
                <w:rFonts w:ascii="宋体" w:hAnsi="宋体" w:cs="宋体"/>
                <w:bCs/>
                <w:szCs w:val="21"/>
              </w:rPr>
            </w:pPr>
            <w:r>
              <w:rPr>
                <w:rFonts w:ascii="宋体" w:hAnsi="宋体" w:cs="宋体"/>
                <w:bCs/>
                <w:szCs w:val="21"/>
              </w:rPr>
              <w:t>分部分项工程量清单中对工程项目的项目特征及具体做法只作重点描述，</w:t>
            </w:r>
            <w:r>
              <w:rPr>
                <w:rFonts w:hint="eastAsia" w:ascii="宋体" w:hAnsi="宋体" w:cs="宋体"/>
                <w:bCs/>
                <w:szCs w:val="21"/>
              </w:rPr>
              <w:t>投标人在进行综合单价报价时必须结合施工图、</w:t>
            </w:r>
            <w:r>
              <w:rPr>
                <w:rFonts w:ascii="宋体" w:hAnsi="宋体" w:cs="宋体"/>
                <w:bCs/>
                <w:szCs w:val="21"/>
              </w:rPr>
              <w:t>技术说明、关标准图集</w:t>
            </w:r>
            <w:r>
              <w:rPr>
                <w:rFonts w:hint="eastAsia" w:ascii="宋体" w:hAnsi="宋体" w:cs="宋体"/>
                <w:bCs/>
                <w:szCs w:val="21"/>
              </w:rPr>
              <w:t>、</w:t>
            </w:r>
            <w:r>
              <w:rPr>
                <w:rFonts w:hint="eastAsia" w:ascii="宋体" w:hAnsi="宋体" w:cs="宋体"/>
                <w:bCs/>
                <w:szCs w:val="21"/>
                <w:lang w:eastAsia="zh-CN"/>
              </w:rPr>
              <w:t>磋商文件</w:t>
            </w:r>
            <w:r>
              <w:rPr>
                <w:rFonts w:hint="eastAsia" w:ascii="宋体" w:hAnsi="宋体" w:cs="宋体"/>
                <w:bCs/>
                <w:szCs w:val="21"/>
              </w:rPr>
              <w:t>中的相关条款及清单描述进行报价，相应项目综合单价应</w:t>
            </w:r>
            <w:r>
              <w:rPr>
                <w:rFonts w:ascii="宋体" w:hAnsi="宋体" w:cs="宋体"/>
                <w:bCs/>
                <w:szCs w:val="21"/>
              </w:rPr>
              <w:t>包括完成所有工序工作内容</w:t>
            </w:r>
            <w:r>
              <w:rPr>
                <w:rFonts w:hint="eastAsia" w:ascii="宋体" w:hAnsi="宋体" w:cs="宋体"/>
                <w:bCs/>
                <w:szCs w:val="21"/>
              </w:rPr>
              <w:t>（包括但不限于</w:t>
            </w:r>
            <w:r>
              <w:rPr>
                <w:rFonts w:hint="eastAsia" w:ascii="宋体" w:hAnsi="宋体" w:cs="宋体"/>
                <w:szCs w:val="21"/>
              </w:rPr>
              <w:t>《建设工程工程量清单计价规范》</w:t>
            </w:r>
            <w:r>
              <w:rPr>
                <w:rFonts w:hint="eastAsia" w:ascii="宋体" w:hAnsi="宋体" w:cs="宋体"/>
                <w:bCs/>
                <w:szCs w:val="21"/>
              </w:rPr>
              <w:t>（GB50500—2013）</w:t>
            </w:r>
            <w:r>
              <w:rPr>
                <w:rFonts w:hint="eastAsia" w:ascii="宋体" w:hAnsi="宋体" w:cs="宋体"/>
                <w:szCs w:val="21"/>
              </w:rPr>
              <w:t>中清单项目所包含的工作内容</w:t>
            </w:r>
            <w:r>
              <w:rPr>
                <w:rFonts w:hint="eastAsia" w:ascii="宋体" w:hAnsi="宋体" w:cs="宋体"/>
                <w:bCs/>
                <w:szCs w:val="21"/>
              </w:rPr>
              <w:t>）</w:t>
            </w:r>
            <w:r>
              <w:rPr>
                <w:rFonts w:ascii="宋体" w:hAnsi="宋体" w:cs="宋体"/>
                <w:bCs/>
                <w:szCs w:val="21"/>
              </w:rPr>
              <w:t>的全部费用。</w:t>
            </w:r>
          </w:p>
          <w:p>
            <w:pPr>
              <w:numPr>
                <w:ilvl w:val="0"/>
                <w:numId w:val="2"/>
              </w:numPr>
              <w:spacing w:line="360" w:lineRule="auto"/>
              <w:ind w:firstLine="420" w:firstLineChars="200"/>
              <w:rPr>
                <w:rFonts w:ascii="宋体" w:hAnsi="宋体"/>
                <w:szCs w:val="21"/>
              </w:rPr>
            </w:pPr>
            <w:r>
              <w:rPr>
                <w:rFonts w:ascii="宋体" w:hAnsi="宋体" w:cs="宋体"/>
                <w:bCs/>
                <w:szCs w:val="21"/>
              </w:rPr>
              <w:t>清单中涉及到有关标准图集的，投标综合单价应包含标准图集做法中所有工作内容。</w:t>
            </w:r>
          </w:p>
          <w:p>
            <w:pPr>
              <w:spacing w:line="360" w:lineRule="auto"/>
              <w:jc w:val="left"/>
              <w:rPr>
                <w:rFonts w:ascii="宋体" w:hAnsi="宋体" w:cs="宋体"/>
                <w:bCs/>
                <w:szCs w:val="21"/>
              </w:rPr>
            </w:pPr>
            <w:r>
              <w:rPr>
                <w:rFonts w:hint="eastAsia" w:ascii="宋体" w:hAnsi="宋体" w:cs="宋体"/>
                <w:bCs/>
                <w:szCs w:val="21"/>
              </w:rPr>
              <w:t>请投标人充分考虑本工程所有设备单体调试和系统调试完成且经甲方验收后所需的相关调试费用（如水电费等）、满足设备运行环境和储存环境产生的费用（如地下室的除湿、通风、照明等），并计入投标总价内，</w:t>
            </w:r>
            <w:r>
              <w:rPr>
                <w:rFonts w:hint="eastAsia" w:ascii="宋体" w:hAnsi="宋体" w:cs="宋体"/>
                <w:szCs w:val="21"/>
              </w:rPr>
              <w:t>各投标单位需要在相应的子目中综合考虑费用</w:t>
            </w:r>
            <w:r>
              <w:rPr>
                <w:rFonts w:hint="eastAsia" w:ascii="宋体" w:hAnsi="宋体" w:cs="宋体"/>
                <w:bCs/>
                <w:szCs w:val="21"/>
              </w:rPr>
              <w:t>整。</w:t>
            </w:r>
          </w:p>
          <w:p>
            <w:pPr>
              <w:numPr>
                <w:ilvl w:val="0"/>
                <w:numId w:val="2"/>
              </w:numPr>
              <w:spacing w:line="360" w:lineRule="auto"/>
              <w:ind w:firstLine="420" w:firstLineChars="200"/>
              <w:jc w:val="left"/>
              <w:rPr>
                <w:rFonts w:ascii="宋体" w:hAnsi="宋体" w:cs="宋体"/>
                <w:bCs/>
                <w:szCs w:val="21"/>
              </w:rPr>
            </w:pPr>
            <w:r>
              <w:rPr>
                <w:rFonts w:ascii="宋体" w:hAnsi="宋体" w:cs="宋体"/>
                <w:bCs/>
                <w:szCs w:val="21"/>
              </w:rPr>
              <w:t>工程量清单及其计价依据格式中的任何内容不得随意删除或涂改，若有错误，在招标答疑时及时提出，以“补</w:t>
            </w:r>
            <w:r>
              <w:rPr>
                <w:rFonts w:hint="eastAsia" w:ascii="宋体" w:hAnsi="宋体" w:cs="宋体"/>
                <w:bCs/>
                <w:szCs w:val="21"/>
              </w:rPr>
              <w:t>充答疑</w:t>
            </w:r>
            <w:r>
              <w:rPr>
                <w:rFonts w:ascii="宋体" w:hAnsi="宋体" w:cs="宋体"/>
                <w:bCs/>
                <w:szCs w:val="21"/>
              </w:rPr>
              <w:t>”资料为准。</w:t>
            </w:r>
          </w:p>
          <w:p>
            <w:pPr>
              <w:numPr>
                <w:ilvl w:val="0"/>
                <w:numId w:val="2"/>
              </w:numPr>
              <w:spacing w:line="360" w:lineRule="auto"/>
              <w:ind w:firstLine="420" w:firstLineChars="200"/>
              <w:rPr>
                <w:rFonts w:ascii="宋体" w:hAnsi="宋体" w:cs="宋体"/>
                <w:bCs/>
                <w:szCs w:val="21"/>
              </w:rPr>
            </w:pPr>
            <w:r>
              <w:rPr>
                <w:rFonts w:hint="eastAsia" w:ascii="宋体" w:hAnsi="宋体" w:cs="宋体"/>
                <w:bCs/>
                <w:szCs w:val="21"/>
              </w:rPr>
              <w:t>本清单项目特征内未注明的单位均为mm（毫米）。</w:t>
            </w:r>
          </w:p>
          <w:p>
            <w:pPr>
              <w:widowControl/>
              <w:numPr>
                <w:ilvl w:val="0"/>
                <w:numId w:val="2"/>
              </w:numPr>
              <w:spacing w:line="360" w:lineRule="auto"/>
              <w:ind w:firstLine="420" w:firstLineChars="200"/>
              <w:jc w:val="left"/>
              <w:rPr>
                <w:rFonts w:ascii="宋体" w:hAnsi="宋体" w:cs="宋体"/>
                <w:bCs/>
                <w:szCs w:val="21"/>
              </w:rPr>
            </w:pPr>
            <w:r>
              <w:rPr>
                <w:rFonts w:ascii="宋体" w:hAnsi="宋体" w:cs="宋体"/>
                <w:bCs/>
                <w:szCs w:val="21"/>
              </w:rPr>
              <w:t>根据工程量清单报价原则“固定综合单价”，以“项”为单位的工程量清单项目综合单价为包干价，请投标单位根据项目实际情况合理报价。</w:t>
            </w:r>
          </w:p>
          <w:p>
            <w:pPr>
              <w:numPr>
                <w:ilvl w:val="0"/>
                <w:numId w:val="2"/>
              </w:numPr>
              <w:spacing w:line="360" w:lineRule="auto"/>
              <w:ind w:firstLine="420" w:firstLineChars="200"/>
              <w:jc w:val="left"/>
              <w:rPr>
                <w:rFonts w:ascii="宋体" w:hAnsi="宋体" w:cs="宋体"/>
                <w:bCs/>
                <w:szCs w:val="21"/>
              </w:rPr>
            </w:pPr>
            <w:r>
              <w:rPr>
                <w:rFonts w:ascii="宋体" w:hAnsi="宋体" w:cs="宋体"/>
                <w:bCs/>
                <w:szCs w:val="21"/>
              </w:rPr>
              <w:t>技术措施费项目应包括完成该工程所需的全部技术措施项目费用，本招标工程量清单中的以“项”为计量单位的技术措施项目清单费用包干，由各投标人根据自己的施工组织设计、现场的各种风险因素进行报价。</w:t>
            </w:r>
          </w:p>
          <w:p>
            <w:pPr>
              <w:numPr>
                <w:ilvl w:val="0"/>
                <w:numId w:val="2"/>
              </w:numPr>
              <w:spacing w:line="360" w:lineRule="auto"/>
              <w:ind w:firstLine="420" w:firstLineChars="200"/>
              <w:jc w:val="left"/>
              <w:rPr>
                <w:rFonts w:ascii="宋体" w:hAnsi="宋体" w:cs="宋体"/>
                <w:bCs/>
                <w:szCs w:val="21"/>
              </w:rPr>
            </w:pPr>
            <w:r>
              <w:rPr>
                <w:rFonts w:ascii="宋体" w:hAnsi="宋体" w:cs="宋体"/>
                <w:bCs/>
                <w:szCs w:val="21"/>
              </w:rPr>
              <w:t>投标人根据自行确定的施工方案及</w:t>
            </w:r>
            <w:r>
              <w:rPr>
                <w:rFonts w:hint="eastAsia" w:ascii="宋体" w:hAnsi="宋体" w:cs="宋体"/>
                <w:bCs/>
                <w:szCs w:val="21"/>
                <w:lang w:eastAsia="zh-CN"/>
              </w:rPr>
              <w:t>磋商文件</w:t>
            </w:r>
            <w:r>
              <w:rPr>
                <w:rFonts w:ascii="宋体" w:hAnsi="宋体" w:cs="宋体"/>
                <w:bCs/>
                <w:szCs w:val="21"/>
              </w:rPr>
              <w:t>相关要求，认为有必要增加的技术措施费（如桩基施工对周边影响</w:t>
            </w:r>
            <w:r>
              <w:rPr>
                <w:rFonts w:hint="eastAsia" w:ascii="宋体" w:hAnsi="宋体" w:cs="宋体"/>
                <w:bCs/>
                <w:szCs w:val="21"/>
              </w:rPr>
              <w:t>处理费用</w:t>
            </w:r>
            <w:r>
              <w:rPr>
                <w:rFonts w:ascii="宋体" w:hAnsi="宋体" w:cs="宋体"/>
                <w:bCs/>
                <w:szCs w:val="21"/>
              </w:rPr>
              <w:t>等），计入</w:t>
            </w:r>
            <w:r>
              <w:rPr>
                <w:rFonts w:hint="eastAsia" w:ascii="宋体" w:hAnsi="宋体" w:cs="宋体"/>
                <w:bCs/>
                <w:szCs w:val="21"/>
              </w:rPr>
              <w:t>在专业工程的技术措施项目“</w:t>
            </w:r>
            <w:r>
              <w:rPr>
                <w:rFonts w:ascii="宋体" w:hAnsi="宋体" w:cs="宋体"/>
                <w:bCs/>
                <w:szCs w:val="21"/>
              </w:rPr>
              <w:t>其他技术措施费</w:t>
            </w:r>
            <w:r>
              <w:rPr>
                <w:rFonts w:hint="eastAsia" w:ascii="宋体" w:hAnsi="宋体" w:cs="宋体"/>
                <w:bCs/>
                <w:szCs w:val="21"/>
              </w:rPr>
              <w:t>”清单</w:t>
            </w:r>
            <w:r>
              <w:rPr>
                <w:rFonts w:ascii="宋体" w:hAnsi="宋体" w:cs="宋体"/>
                <w:bCs/>
                <w:szCs w:val="21"/>
              </w:rPr>
              <w:t>中，中标后招标人不再另行支付相关费用。</w:t>
            </w:r>
          </w:p>
          <w:p>
            <w:pPr>
              <w:numPr>
                <w:ilvl w:val="0"/>
                <w:numId w:val="2"/>
              </w:numPr>
              <w:spacing w:line="360" w:lineRule="auto"/>
              <w:ind w:firstLine="420" w:firstLineChars="200"/>
              <w:jc w:val="left"/>
              <w:rPr>
                <w:rFonts w:ascii="宋体" w:hAnsi="宋体" w:cs="宋体"/>
                <w:bCs/>
                <w:szCs w:val="21"/>
              </w:rPr>
            </w:pPr>
            <w:r>
              <w:rPr>
                <w:rFonts w:ascii="宋体" w:hAnsi="宋体" w:cs="宋体"/>
                <w:bCs/>
                <w:szCs w:val="21"/>
              </w:rPr>
              <w:t>重型材料、设备、机械等不得在顶板上堆放、作业，由此产生短驳、多次转运、人工搬运等费用</w:t>
            </w:r>
            <w:r>
              <w:rPr>
                <w:rFonts w:hint="eastAsia" w:ascii="宋体" w:hAnsi="宋体" w:cs="宋体"/>
                <w:bCs/>
                <w:szCs w:val="21"/>
              </w:rPr>
              <w:t>，应由</w:t>
            </w:r>
            <w:r>
              <w:rPr>
                <w:rFonts w:ascii="宋体" w:hAnsi="宋体" w:cs="宋体"/>
                <w:bCs/>
                <w:szCs w:val="21"/>
              </w:rPr>
              <w:t>投标人自行考虑</w:t>
            </w:r>
            <w:r>
              <w:rPr>
                <w:rFonts w:hint="eastAsia" w:ascii="宋体" w:hAnsi="宋体" w:cs="宋体"/>
                <w:bCs/>
                <w:szCs w:val="21"/>
              </w:rPr>
              <w:t>相关费用在</w:t>
            </w:r>
            <w:r>
              <w:rPr>
                <w:rFonts w:ascii="宋体" w:hAnsi="宋体" w:cs="宋体"/>
                <w:bCs/>
                <w:szCs w:val="21"/>
              </w:rPr>
              <w:t>组织措施费</w:t>
            </w:r>
            <w:r>
              <w:rPr>
                <w:rFonts w:hint="eastAsia" w:ascii="宋体" w:hAnsi="宋体" w:cs="宋体"/>
                <w:bCs/>
                <w:szCs w:val="21"/>
              </w:rPr>
              <w:t>中，</w:t>
            </w:r>
            <w:r>
              <w:rPr>
                <w:rFonts w:ascii="宋体" w:hAnsi="宋体" w:cs="宋体"/>
                <w:bCs/>
                <w:szCs w:val="21"/>
              </w:rPr>
              <w:t>中标后招标人不再另行支付相关费用</w:t>
            </w:r>
            <w:r>
              <w:rPr>
                <w:rFonts w:hint="eastAsia" w:ascii="宋体" w:hAnsi="宋体" w:cs="宋体"/>
                <w:bCs/>
                <w:szCs w:val="21"/>
              </w:rPr>
              <w:t>。</w:t>
            </w:r>
          </w:p>
          <w:p>
            <w:pPr>
              <w:numPr>
                <w:ilvl w:val="0"/>
                <w:numId w:val="2"/>
              </w:numPr>
              <w:spacing w:line="360" w:lineRule="auto"/>
              <w:ind w:firstLine="420" w:firstLineChars="200"/>
              <w:jc w:val="left"/>
              <w:rPr>
                <w:rFonts w:ascii="宋体" w:hAnsi="宋体" w:cs="宋体"/>
                <w:bCs/>
                <w:szCs w:val="21"/>
              </w:rPr>
            </w:pPr>
            <w:r>
              <w:rPr>
                <w:rFonts w:ascii="宋体" w:hAnsi="宋体" w:cs="宋体"/>
                <w:bCs/>
                <w:szCs w:val="21"/>
              </w:rPr>
              <w:t>所有现浇砼均采用商品砼，基础</w:t>
            </w:r>
            <w:r>
              <w:rPr>
                <w:rFonts w:hint="eastAsia" w:ascii="宋体" w:hAnsi="宋体" w:cs="宋体"/>
                <w:bCs/>
                <w:szCs w:val="21"/>
              </w:rPr>
              <w:t>及地面</w:t>
            </w:r>
            <w:r>
              <w:rPr>
                <w:rFonts w:ascii="宋体" w:hAnsi="宋体" w:cs="宋体"/>
                <w:bCs/>
                <w:szCs w:val="21"/>
              </w:rPr>
              <w:t>现浇砼采用</w:t>
            </w:r>
            <w:r>
              <w:rPr>
                <w:rFonts w:hint="eastAsia" w:ascii="宋体" w:hAnsi="宋体" w:cs="宋体"/>
                <w:bCs/>
                <w:szCs w:val="21"/>
              </w:rPr>
              <w:t>非</w:t>
            </w:r>
            <w:r>
              <w:rPr>
                <w:rFonts w:ascii="宋体" w:hAnsi="宋体" w:cs="宋体"/>
                <w:bCs/>
                <w:szCs w:val="21"/>
              </w:rPr>
              <w:t>泵送。</w:t>
            </w:r>
          </w:p>
          <w:p>
            <w:pPr>
              <w:numPr>
                <w:ilvl w:val="0"/>
                <w:numId w:val="2"/>
              </w:numPr>
              <w:spacing w:line="360" w:lineRule="auto"/>
              <w:ind w:firstLine="420" w:firstLineChars="200"/>
              <w:rPr>
                <w:rFonts w:ascii="宋体" w:hAnsi="宋体" w:cs="宋体"/>
                <w:bCs/>
                <w:szCs w:val="21"/>
              </w:rPr>
            </w:pPr>
            <w:r>
              <w:rPr>
                <w:rFonts w:ascii="宋体" w:hAnsi="宋体" w:cs="宋体"/>
                <w:bCs/>
                <w:szCs w:val="21"/>
              </w:rPr>
              <w:t>本工程按杭州市建委的《关于在杭州市建设工程中推广使用预拌砂浆》的通知要求使用预拌砂浆，清单项目特征所列砂浆标号为非预拌砂浆，施工单位应按对应标号的预拌砂浆，其相关费用由施工单位自行考虑计入相应子目综合单价。</w:t>
            </w:r>
          </w:p>
          <w:p>
            <w:pPr>
              <w:numPr>
                <w:ilvl w:val="0"/>
                <w:numId w:val="2"/>
              </w:numPr>
              <w:spacing w:line="360" w:lineRule="auto"/>
              <w:ind w:firstLine="420" w:firstLineChars="200"/>
              <w:rPr>
                <w:rFonts w:ascii="宋体" w:hAnsi="宋体" w:cs="宋体"/>
                <w:bCs/>
                <w:szCs w:val="21"/>
              </w:rPr>
            </w:pPr>
            <w:r>
              <w:rPr>
                <w:rFonts w:hint="eastAsia" w:ascii="宋体" w:hAnsi="宋体" w:cs="宋体"/>
                <w:bCs/>
                <w:szCs w:val="21"/>
              </w:rPr>
              <w:t>本项目所用材料承包人必须按国家有关标准和施工图纸要求采购，采购前应先提交其样品（质量等级、规格、颜色等）经监理工程师、设计师、发包人代表等确认许可后方可采购。对部分材料的颜色，在实施过程中有可能根据实际效果进行调整，但费用一律按投标报价执行，</w:t>
            </w:r>
            <w:r>
              <w:rPr>
                <w:rFonts w:hint="eastAsia" w:ascii="宋体" w:hAnsi="宋体" w:cs="宋体"/>
                <w:szCs w:val="21"/>
              </w:rPr>
              <w:t>各投标单位需要在相应的子目中综合考虑费用</w:t>
            </w:r>
            <w:r>
              <w:rPr>
                <w:rFonts w:hint="eastAsia" w:ascii="宋体" w:hAnsi="宋体" w:cs="宋体"/>
                <w:bCs/>
                <w:szCs w:val="21"/>
              </w:rPr>
              <w:t>。</w:t>
            </w:r>
          </w:p>
          <w:p>
            <w:pPr>
              <w:numPr>
                <w:ilvl w:val="0"/>
                <w:numId w:val="2"/>
              </w:numPr>
              <w:spacing w:line="360" w:lineRule="auto"/>
              <w:ind w:firstLine="420" w:firstLineChars="200"/>
              <w:rPr>
                <w:rFonts w:ascii="宋体" w:hAnsi="宋体" w:cs="宋体"/>
                <w:bCs/>
                <w:szCs w:val="21"/>
              </w:rPr>
            </w:pPr>
            <w:r>
              <w:rPr>
                <w:rFonts w:hint="eastAsia" w:ascii="宋体" w:hAnsi="宋体" w:cs="宋体"/>
                <w:bCs/>
                <w:szCs w:val="21"/>
              </w:rPr>
              <w:t>现场较复杂，涉及改造楼幢较多，分部区域广，各投标单位在投标时需做好现场踏勘工作，在拆除及相关措施费子目中应计取相关费用，中标后不得以任何理由要求调整相关费用。</w:t>
            </w:r>
          </w:p>
          <w:p>
            <w:pPr>
              <w:numPr>
                <w:ilvl w:val="0"/>
                <w:numId w:val="2"/>
              </w:numPr>
              <w:spacing w:line="360" w:lineRule="auto"/>
              <w:ind w:firstLine="420" w:firstLineChars="200"/>
              <w:rPr>
                <w:rFonts w:ascii="宋体" w:hAnsi="宋体" w:cs="宋体"/>
                <w:bCs/>
                <w:szCs w:val="21"/>
              </w:rPr>
            </w:pPr>
            <w:r>
              <w:rPr>
                <w:rFonts w:hint="eastAsia" w:ascii="宋体" w:hAnsi="宋体" w:cs="宋体"/>
                <w:bCs/>
                <w:szCs w:val="21"/>
              </w:rPr>
              <w:t>本项目与其他专业工程存在交叉，中标单位需在本报价中充分考虑相关配合费用及施工工期交叉问题，中标后不得以任何理由要求调整相关费用及拖延工期等。</w:t>
            </w:r>
          </w:p>
          <w:p>
            <w:pPr>
              <w:spacing w:line="360" w:lineRule="auto"/>
              <w:ind w:firstLine="527" w:firstLineChars="250"/>
              <w:rPr>
                <w:rFonts w:ascii="宋体" w:hAnsi="宋体" w:cs="宋体"/>
                <w:b/>
                <w:szCs w:val="21"/>
              </w:rPr>
            </w:pPr>
            <w:r>
              <w:rPr>
                <w:rFonts w:hint="eastAsia" w:ascii="宋体" w:hAnsi="宋体" w:cs="宋体"/>
                <w:b/>
                <w:szCs w:val="21"/>
              </w:rPr>
              <w:t>（二）建筑</w:t>
            </w:r>
          </w:p>
          <w:p>
            <w:pPr>
              <w:widowControl/>
              <w:numPr>
                <w:ilvl w:val="0"/>
                <w:numId w:val="3"/>
              </w:numPr>
              <w:spacing w:line="360" w:lineRule="auto"/>
              <w:ind w:firstLine="420" w:firstLineChars="200"/>
              <w:jc w:val="left"/>
              <w:rPr>
                <w:rFonts w:ascii="宋体" w:hAnsi="宋体" w:cs="宋体"/>
              </w:rPr>
            </w:pPr>
            <w:r>
              <w:rPr>
                <w:rFonts w:hint="eastAsia" w:ascii="宋体" w:hAnsi="宋体" w:cs="宋体"/>
                <w:bCs/>
                <w:szCs w:val="21"/>
              </w:rPr>
              <w:t>本项目主要内容涉及隔断板更换、地面抬高、更换墙地砖、新做防水、新砌隔墙、增加小便斗、蹲坑、给排水管道铺设等，其余子目均不计入本次招标工程量清单。</w:t>
            </w:r>
          </w:p>
          <w:p>
            <w:pPr>
              <w:pStyle w:val="20"/>
              <w:spacing w:line="360" w:lineRule="auto"/>
              <w:ind w:firstLine="422" w:firstLineChars="200"/>
              <w:rPr>
                <w:rFonts w:cs="宋体"/>
                <w:b/>
              </w:rPr>
            </w:pPr>
            <w:r>
              <w:rPr>
                <w:rFonts w:hint="eastAsia" w:cs="宋体"/>
                <w:b/>
              </w:rPr>
              <w:t>（三）安装</w:t>
            </w:r>
            <w:bookmarkStart w:id="2" w:name="_GoBack"/>
            <w:bookmarkEnd w:id="2"/>
          </w:p>
          <w:p>
            <w:pPr>
              <w:pStyle w:val="20"/>
              <w:spacing w:line="360" w:lineRule="auto"/>
              <w:rPr>
                <w:rFonts w:cs="宋体"/>
              </w:rPr>
            </w:pPr>
            <w:r>
              <w:rPr>
                <w:rFonts w:hint="eastAsia" w:cs="宋体"/>
              </w:rPr>
              <w:t>1、清单中涉及到有关标准图集的以标准图做法为准，投标时综合单价应包含标准图集做法中所有工作内容。</w:t>
            </w:r>
          </w:p>
          <w:p>
            <w:pPr>
              <w:pStyle w:val="20"/>
              <w:spacing w:line="360" w:lineRule="auto"/>
              <w:rPr>
                <w:rFonts w:cs="宋体"/>
              </w:rPr>
            </w:pPr>
            <w:r>
              <w:rPr>
                <w:rFonts w:hint="eastAsia" w:cs="宋体"/>
              </w:rPr>
              <w:t>2、清单中项目特征描述与图纸不符或不全的部分，投标人应根据《建设工程工程量清单计价规范》中清单项目所包含的工作内容，按图纸要求综合考虑在内。</w:t>
            </w:r>
          </w:p>
        </w:tc>
      </w:tr>
    </w:tbl>
    <w:p>
      <w:pPr>
        <w:spacing w:line="360" w:lineRule="auto"/>
        <w:rPr>
          <w:rFonts w:ascii="宋体" w:hAnsi="宋体"/>
          <w:szCs w:val="21"/>
        </w:rPr>
      </w:pPr>
    </w:p>
    <w:sectPr>
      <w:headerReference r:id="rId3" w:type="default"/>
      <w:footerReference r:id="rId5" w:type="default"/>
      <w:headerReference r:id="rId4" w:type="even"/>
      <w:footerReference r:id="rId6" w:type="even"/>
      <w:pgSz w:w="11906" w:h="16838"/>
      <w:pgMar w:top="1440" w:right="1196" w:bottom="1440" w:left="1575"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Style w:val="12"/>
        <w:rFonts w:hint="eastAsia" w:ascii="宋体" w:hAnsi="宋体"/>
        <w:sz w:val="21"/>
        <w:szCs w:val="21"/>
      </w:rPr>
      <w:t>第</w:t>
    </w: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4</w:t>
    </w:r>
    <w:r>
      <w:rPr>
        <w:rFonts w:ascii="宋体" w:hAnsi="宋体"/>
        <w:sz w:val="21"/>
        <w:szCs w:val="21"/>
      </w:rPr>
      <w:fldChar w:fldCharType="end"/>
    </w:r>
    <w:r>
      <w:rPr>
        <w:rStyle w:val="12"/>
        <w:rFonts w:hint="eastAsia" w:ascii="宋体" w:hAnsi="宋体"/>
        <w:sz w:val="21"/>
        <w:szCs w:val="21"/>
      </w:rPr>
      <w:t>页共4页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60" w:beforeLines="150" w:line="480" w:lineRule="auto"/>
      <w:ind w:right="360"/>
      <w:jc w:val="center"/>
      <w:rPr>
        <w:rFonts w:ascii="宋体" w:hAnsi="宋体"/>
        <w:b/>
        <w:bCs/>
        <w:sz w:val="44"/>
        <w:szCs w:val="44"/>
      </w:rPr>
    </w:pPr>
    <w:r>
      <w:rPr>
        <w:rFonts w:hint="eastAsia" w:ascii="宋体" w:hAnsi="宋体"/>
        <w:b/>
        <w:bCs/>
        <w:sz w:val="44"/>
        <w:szCs w:val="44"/>
      </w:rPr>
      <w:t>招标工程量清单编制说明</w:t>
    </w:r>
  </w:p>
  <w:p>
    <w:pPr>
      <w:pStyle w:val="7"/>
      <w:rPr>
        <w:rFonts w:ascii="宋体" w:hAnsi="宋体"/>
        <w:sz w:val="21"/>
        <w:szCs w:val="21"/>
      </w:rPr>
    </w:pPr>
    <w:r>
      <w:rPr>
        <w:rStyle w:val="12"/>
        <w:rFonts w:hint="eastAsia" w:ascii="宋体" w:hAnsi="宋体"/>
        <w:sz w:val="21"/>
        <w:szCs w:val="21"/>
      </w:rPr>
      <w:t>工程名称</w:t>
    </w:r>
    <w:r>
      <w:rPr>
        <w:rStyle w:val="12"/>
        <w:rFonts w:hint="eastAsia" w:ascii="宋体" w:hAnsi="宋体"/>
        <w:sz w:val="21"/>
        <w:szCs w:val="21"/>
        <w:lang w:eastAsia="zh-CN"/>
      </w:rPr>
      <w:t>：</w:t>
    </w:r>
    <w:r>
      <w:rPr>
        <w:rStyle w:val="12"/>
        <w:rFonts w:hint="eastAsia"/>
        <w:sz w:val="21"/>
        <w:lang w:eastAsia="zh-CN"/>
      </w:rPr>
      <w:t>浙江财经大学教学楼卫生间及屋面防水改造工程-B、C、D教学楼卫生间改造</w:t>
    </w:r>
    <w:r>
      <w:rPr>
        <w:rStyle w:val="12"/>
        <w:rFonts w:hint="eastAsia"/>
        <w:sz w:val="21"/>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2"/>
      </w:rPr>
    </w:pPr>
    <w:r>
      <w:fldChar w:fldCharType="begin"/>
    </w:r>
    <w:r>
      <w:rPr>
        <w:rStyle w:val="12"/>
      </w:rPr>
      <w:instrText xml:space="preserve">PAGE  </w:instrText>
    </w:r>
    <w:r>
      <w:fldChar w:fldCharType="end"/>
    </w:r>
  </w:p>
  <w:p>
    <w:pPr>
      <w:pStyle w:val="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4FEFF2"/>
    <w:multiLevelType w:val="singleLevel"/>
    <w:tmpl w:val="F04FEFF2"/>
    <w:lvl w:ilvl="0" w:tentative="0">
      <w:start w:val="2"/>
      <w:numFmt w:val="decimal"/>
      <w:suff w:val="nothing"/>
      <w:lvlText w:val="%1、"/>
      <w:lvlJc w:val="left"/>
    </w:lvl>
  </w:abstractNum>
  <w:abstractNum w:abstractNumId="1">
    <w:nsid w:val="0A9A58BB"/>
    <w:multiLevelType w:val="multilevel"/>
    <w:tmpl w:val="0A9A58B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06632BB"/>
    <w:multiLevelType w:val="singleLevel"/>
    <w:tmpl w:val="206632B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D1E5794"/>
    <w:rsid w:val="00010A13"/>
    <w:rsid w:val="00013ED1"/>
    <w:rsid w:val="00033E36"/>
    <w:rsid w:val="000352F5"/>
    <w:rsid w:val="00035A0A"/>
    <w:rsid w:val="000360DE"/>
    <w:rsid w:val="0004239C"/>
    <w:rsid w:val="0004707D"/>
    <w:rsid w:val="00047F5A"/>
    <w:rsid w:val="000555BE"/>
    <w:rsid w:val="00063335"/>
    <w:rsid w:val="00064AB8"/>
    <w:rsid w:val="000820EB"/>
    <w:rsid w:val="000843F3"/>
    <w:rsid w:val="00086F97"/>
    <w:rsid w:val="000B5936"/>
    <w:rsid w:val="000B79A8"/>
    <w:rsid w:val="000C2821"/>
    <w:rsid w:val="000C47BA"/>
    <w:rsid w:val="000C728B"/>
    <w:rsid w:val="000D781B"/>
    <w:rsid w:val="000E137E"/>
    <w:rsid w:val="000F6D5B"/>
    <w:rsid w:val="00101A85"/>
    <w:rsid w:val="00107BB6"/>
    <w:rsid w:val="00112EB2"/>
    <w:rsid w:val="001358F9"/>
    <w:rsid w:val="00141543"/>
    <w:rsid w:val="00151941"/>
    <w:rsid w:val="00152FF8"/>
    <w:rsid w:val="001549F6"/>
    <w:rsid w:val="00190E5B"/>
    <w:rsid w:val="001D2048"/>
    <w:rsid w:val="00205870"/>
    <w:rsid w:val="00211792"/>
    <w:rsid w:val="00217447"/>
    <w:rsid w:val="00237D61"/>
    <w:rsid w:val="00240DD2"/>
    <w:rsid w:val="00242A02"/>
    <w:rsid w:val="002460F5"/>
    <w:rsid w:val="00246443"/>
    <w:rsid w:val="0025496A"/>
    <w:rsid w:val="00263920"/>
    <w:rsid w:val="002742DA"/>
    <w:rsid w:val="00277E64"/>
    <w:rsid w:val="00280923"/>
    <w:rsid w:val="002931A5"/>
    <w:rsid w:val="002A0979"/>
    <w:rsid w:val="002A2291"/>
    <w:rsid w:val="002B38A1"/>
    <w:rsid w:val="002C4A1B"/>
    <w:rsid w:val="002D1C87"/>
    <w:rsid w:val="002F7771"/>
    <w:rsid w:val="00302D18"/>
    <w:rsid w:val="00312C32"/>
    <w:rsid w:val="00317BC6"/>
    <w:rsid w:val="00321E2F"/>
    <w:rsid w:val="00323F83"/>
    <w:rsid w:val="00335AF5"/>
    <w:rsid w:val="0035071A"/>
    <w:rsid w:val="00364EDE"/>
    <w:rsid w:val="00381F84"/>
    <w:rsid w:val="00396F6B"/>
    <w:rsid w:val="003A4F59"/>
    <w:rsid w:val="003B305B"/>
    <w:rsid w:val="003C26FE"/>
    <w:rsid w:val="003E46A1"/>
    <w:rsid w:val="003F193A"/>
    <w:rsid w:val="003F1E43"/>
    <w:rsid w:val="0041008D"/>
    <w:rsid w:val="004175FE"/>
    <w:rsid w:val="0043117B"/>
    <w:rsid w:val="004363B9"/>
    <w:rsid w:val="00441329"/>
    <w:rsid w:val="00442803"/>
    <w:rsid w:val="004539A5"/>
    <w:rsid w:val="0048300A"/>
    <w:rsid w:val="004862F5"/>
    <w:rsid w:val="00497FBB"/>
    <w:rsid w:val="004A2B81"/>
    <w:rsid w:val="004B0F7B"/>
    <w:rsid w:val="004B0FD2"/>
    <w:rsid w:val="004D0E23"/>
    <w:rsid w:val="004D34FE"/>
    <w:rsid w:val="004D6107"/>
    <w:rsid w:val="004D71ED"/>
    <w:rsid w:val="004E27B2"/>
    <w:rsid w:val="004E76E1"/>
    <w:rsid w:val="004F12BB"/>
    <w:rsid w:val="004F53CA"/>
    <w:rsid w:val="004F6954"/>
    <w:rsid w:val="005037BE"/>
    <w:rsid w:val="00503C42"/>
    <w:rsid w:val="00531AF0"/>
    <w:rsid w:val="00533BC9"/>
    <w:rsid w:val="00534863"/>
    <w:rsid w:val="00547AF5"/>
    <w:rsid w:val="00550031"/>
    <w:rsid w:val="00553AAF"/>
    <w:rsid w:val="00557922"/>
    <w:rsid w:val="00570C43"/>
    <w:rsid w:val="00571D86"/>
    <w:rsid w:val="00572615"/>
    <w:rsid w:val="00575055"/>
    <w:rsid w:val="00576422"/>
    <w:rsid w:val="00593357"/>
    <w:rsid w:val="005A19F5"/>
    <w:rsid w:val="005B447E"/>
    <w:rsid w:val="005C2F19"/>
    <w:rsid w:val="005D53EC"/>
    <w:rsid w:val="005D7739"/>
    <w:rsid w:val="005F05B5"/>
    <w:rsid w:val="0060109F"/>
    <w:rsid w:val="00610658"/>
    <w:rsid w:val="0061582F"/>
    <w:rsid w:val="006215BA"/>
    <w:rsid w:val="00622F86"/>
    <w:rsid w:val="0063072B"/>
    <w:rsid w:val="00646BC6"/>
    <w:rsid w:val="0065429B"/>
    <w:rsid w:val="00672562"/>
    <w:rsid w:val="00673F95"/>
    <w:rsid w:val="00676228"/>
    <w:rsid w:val="00676F30"/>
    <w:rsid w:val="00690D2E"/>
    <w:rsid w:val="0069169D"/>
    <w:rsid w:val="00692906"/>
    <w:rsid w:val="006A2ED0"/>
    <w:rsid w:val="006C327F"/>
    <w:rsid w:val="006C392D"/>
    <w:rsid w:val="006D1E34"/>
    <w:rsid w:val="006E12F6"/>
    <w:rsid w:val="006E3F25"/>
    <w:rsid w:val="006F3609"/>
    <w:rsid w:val="006F7337"/>
    <w:rsid w:val="0070074D"/>
    <w:rsid w:val="00701D41"/>
    <w:rsid w:val="007129A8"/>
    <w:rsid w:val="007141BA"/>
    <w:rsid w:val="00714E25"/>
    <w:rsid w:val="0071755B"/>
    <w:rsid w:val="00730FF8"/>
    <w:rsid w:val="00736463"/>
    <w:rsid w:val="00750877"/>
    <w:rsid w:val="00751B22"/>
    <w:rsid w:val="0075249B"/>
    <w:rsid w:val="00757F6C"/>
    <w:rsid w:val="00763F64"/>
    <w:rsid w:val="00764860"/>
    <w:rsid w:val="00777DEE"/>
    <w:rsid w:val="007A3CEC"/>
    <w:rsid w:val="007C4097"/>
    <w:rsid w:val="007D341C"/>
    <w:rsid w:val="007E059F"/>
    <w:rsid w:val="007E4914"/>
    <w:rsid w:val="00801F17"/>
    <w:rsid w:val="00803903"/>
    <w:rsid w:val="008073EB"/>
    <w:rsid w:val="00807EB3"/>
    <w:rsid w:val="008121EC"/>
    <w:rsid w:val="0082370A"/>
    <w:rsid w:val="008256D4"/>
    <w:rsid w:val="0085433D"/>
    <w:rsid w:val="00866AA3"/>
    <w:rsid w:val="008674FA"/>
    <w:rsid w:val="008704F6"/>
    <w:rsid w:val="00871A92"/>
    <w:rsid w:val="00895D9B"/>
    <w:rsid w:val="008A28E9"/>
    <w:rsid w:val="008B24DD"/>
    <w:rsid w:val="008C1DFE"/>
    <w:rsid w:val="008D664A"/>
    <w:rsid w:val="008E132A"/>
    <w:rsid w:val="008E22A5"/>
    <w:rsid w:val="00901FB1"/>
    <w:rsid w:val="00912793"/>
    <w:rsid w:val="009370DF"/>
    <w:rsid w:val="0094287B"/>
    <w:rsid w:val="00950C77"/>
    <w:rsid w:val="0095797B"/>
    <w:rsid w:val="00964E57"/>
    <w:rsid w:val="00965E9C"/>
    <w:rsid w:val="009761DF"/>
    <w:rsid w:val="009A6773"/>
    <w:rsid w:val="009D7C15"/>
    <w:rsid w:val="009E7774"/>
    <w:rsid w:val="009E7DF8"/>
    <w:rsid w:val="009F79CC"/>
    <w:rsid w:val="00A032CD"/>
    <w:rsid w:val="00A0736B"/>
    <w:rsid w:val="00A26B29"/>
    <w:rsid w:val="00A31942"/>
    <w:rsid w:val="00A3785B"/>
    <w:rsid w:val="00A45350"/>
    <w:rsid w:val="00A60385"/>
    <w:rsid w:val="00A635D9"/>
    <w:rsid w:val="00A66F45"/>
    <w:rsid w:val="00A8633F"/>
    <w:rsid w:val="00A870BE"/>
    <w:rsid w:val="00A9001E"/>
    <w:rsid w:val="00AA31BE"/>
    <w:rsid w:val="00AB468E"/>
    <w:rsid w:val="00AC677F"/>
    <w:rsid w:val="00AE0314"/>
    <w:rsid w:val="00AE15F6"/>
    <w:rsid w:val="00AE1F9C"/>
    <w:rsid w:val="00AF7BD6"/>
    <w:rsid w:val="00B024B9"/>
    <w:rsid w:val="00B02A92"/>
    <w:rsid w:val="00B0712F"/>
    <w:rsid w:val="00B17351"/>
    <w:rsid w:val="00B22B5A"/>
    <w:rsid w:val="00B23315"/>
    <w:rsid w:val="00B3002D"/>
    <w:rsid w:val="00B3212F"/>
    <w:rsid w:val="00B378DD"/>
    <w:rsid w:val="00B434F5"/>
    <w:rsid w:val="00B51E3F"/>
    <w:rsid w:val="00B622C0"/>
    <w:rsid w:val="00B65100"/>
    <w:rsid w:val="00B654C9"/>
    <w:rsid w:val="00B67A06"/>
    <w:rsid w:val="00B7070A"/>
    <w:rsid w:val="00B7076D"/>
    <w:rsid w:val="00B73210"/>
    <w:rsid w:val="00B76D79"/>
    <w:rsid w:val="00B95608"/>
    <w:rsid w:val="00BB25AA"/>
    <w:rsid w:val="00BB38C4"/>
    <w:rsid w:val="00BB6835"/>
    <w:rsid w:val="00BB731B"/>
    <w:rsid w:val="00BC02FD"/>
    <w:rsid w:val="00BD1D57"/>
    <w:rsid w:val="00BD24EB"/>
    <w:rsid w:val="00BD4E62"/>
    <w:rsid w:val="00BD6CBF"/>
    <w:rsid w:val="00C06D55"/>
    <w:rsid w:val="00C105DB"/>
    <w:rsid w:val="00C10B62"/>
    <w:rsid w:val="00C10C0E"/>
    <w:rsid w:val="00C24852"/>
    <w:rsid w:val="00C5021D"/>
    <w:rsid w:val="00C56CCF"/>
    <w:rsid w:val="00C65721"/>
    <w:rsid w:val="00C80AFB"/>
    <w:rsid w:val="00C81924"/>
    <w:rsid w:val="00CB33FF"/>
    <w:rsid w:val="00CC24AD"/>
    <w:rsid w:val="00CC48FF"/>
    <w:rsid w:val="00CD401A"/>
    <w:rsid w:val="00CE243C"/>
    <w:rsid w:val="00CE4028"/>
    <w:rsid w:val="00CE6084"/>
    <w:rsid w:val="00CF43BF"/>
    <w:rsid w:val="00CF50BB"/>
    <w:rsid w:val="00D0033C"/>
    <w:rsid w:val="00D06B2D"/>
    <w:rsid w:val="00D11092"/>
    <w:rsid w:val="00D11242"/>
    <w:rsid w:val="00D134E0"/>
    <w:rsid w:val="00D31374"/>
    <w:rsid w:val="00D3655C"/>
    <w:rsid w:val="00D73316"/>
    <w:rsid w:val="00D8762D"/>
    <w:rsid w:val="00DA63B3"/>
    <w:rsid w:val="00DB254C"/>
    <w:rsid w:val="00DB5692"/>
    <w:rsid w:val="00DC560A"/>
    <w:rsid w:val="00DC7930"/>
    <w:rsid w:val="00DE167C"/>
    <w:rsid w:val="00DF2E73"/>
    <w:rsid w:val="00DF720B"/>
    <w:rsid w:val="00E02C0F"/>
    <w:rsid w:val="00E06D4C"/>
    <w:rsid w:val="00E13826"/>
    <w:rsid w:val="00E177AA"/>
    <w:rsid w:val="00E21D2C"/>
    <w:rsid w:val="00E44A87"/>
    <w:rsid w:val="00E73067"/>
    <w:rsid w:val="00E76A18"/>
    <w:rsid w:val="00E8224F"/>
    <w:rsid w:val="00E904CB"/>
    <w:rsid w:val="00E90AC4"/>
    <w:rsid w:val="00E96C29"/>
    <w:rsid w:val="00E97BCC"/>
    <w:rsid w:val="00EC5FC5"/>
    <w:rsid w:val="00EC6563"/>
    <w:rsid w:val="00ED35AD"/>
    <w:rsid w:val="00ED4B20"/>
    <w:rsid w:val="00EF3555"/>
    <w:rsid w:val="00EF7D61"/>
    <w:rsid w:val="00F00168"/>
    <w:rsid w:val="00F01D50"/>
    <w:rsid w:val="00F06BFA"/>
    <w:rsid w:val="00F120B2"/>
    <w:rsid w:val="00F14B91"/>
    <w:rsid w:val="00F4208A"/>
    <w:rsid w:val="00F447B3"/>
    <w:rsid w:val="00F479AB"/>
    <w:rsid w:val="00F7050E"/>
    <w:rsid w:val="00F858CC"/>
    <w:rsid w:val="00F92EF0"/>
    <w:rsid w:val="00F94339"/>
    <w:rsid w:val="00FB07A0"/>
    <w:rsid w:val="00FB454B"/>
    <w:rsid w:val="00FC02AC"/>
    <w:rsid w:val="00FD0E12"/>
    <w:rsid w:val="00FE7253"/>
    <w:rsid w:val="00FF6A05"/>
    <w:rsid w:val="018140A2"/>
    <w:rsid w:val="01F178BE"/>
    <w:rsid w:val="02025E24"/>
    <w:rsid w:val="022E73C5"/>
    <w:rsid w:val="033D795F"/>
    <w:rsid w:val="03406759"/>
    <w:rsid w:val="086C1E32"/>
    <w:rsid w:val="0BEE6D79"/>
    <w:rsid w:val="121A2E99"/>
    <w:rsid w:val="12B33BA8"/>
    <w:rsid w:val="130265BC"/>
    <w:rsid w:val="134275A5"/>
    <w:rsid w:val="144671F2"/>
    <w:rsid w:val="18DB5F9C"/>
    <w:rsid w:val="19665957"/>
    <w:rsid w:val="1AA90ECC"/>
    <w:rsid w:val="1BCF3AA0"/>
    <w:rsid w:val="1C4247F3"/>
    <w:rsid w:val="1D3C7674"/>
    <w:rsid w:val="1EF8115B"/>
    <w:rsid w:val="1F5A349A"/>
    <w:rsid w:val="1FCC5EE2"/>
    <w:rsid w:val="203565E4"/>
    <w:rsid w:val="21004E58"/>
    <w:rsid w:val="21F51E2F"/>
    <w:rsid w:val="23483CF2"/>
    <w:rsid w:val="23C25CB5"/>
    <w:rsid w:val="244F53C7"/>
    <w:rsid w:val="24B3603C"/>
    <w:rsid w:val="25922810"/>
    <w:rsid w:val="27884C7A"/>
    <w:rsid w:val="28AD4154"/>
    <w:rsid w:val="28FB4E6B"/>
    <w:rsid w:val="2D7A4D28"/>
    <w:rsid w:val="2F436812"/>
    <w:rsid w:val="2FE211B0"/>
    <w:rsid w:val="320C0F72"/>
    <w:rsid w:val="33CE72AF"/>
    <w:rsid w:val="34A05CCE"/>
    <w:rsid w:val="35A15988"/>
    <w:rsid w:val="37BD7ECE"/>
    <w:rsid w:val="37FF2A9B"/>
    <w:rsid w:val="381A4397"/>
    <w:rsid w:val="389127CA"/>
    <w:rsid w:val="38A75A46"/>
    <w:rsid w:val="38CD16FC"/>
    <w:rsid w:val="3A302BC7"/>
    <w:rsid w:val="3B323D87"/>
    <w:rsid w:val="3BEC3969"/>
    <w:rsid w:val="3D1E5794"/>
    <w:rsid w:val="3D5B0F24"/>
    <w:rsid w:val="3E99018A"/>
    <w:rsid w:val="43F64B69"/>
    <w:rsid w:val="44547C95"/>
    <w:rsid w:val="469F1F27"/>
    <w:rsid w:val="4702592E"/>
    <w:rsid w:val="470644FA"/>
    <w:rsid w:val="486B01F7"/>
    <w:rsid w:val="49B058F7"/>
    <w:rsid w:val="4B5005D9"/>
    <w:rsid w:val="4C691E34"/>
    <w:rsid w:val="529B7DC2"/>
    <w:rsid w:val="53046EBA"/>
    <w:rsid w:val="531669F3"/>
    <w:rsid w:val="537E7606"/>
    <w:rsid w:val="540808D3"/>
    <w:rsid w:val="55957979"/>
    <w:rsid w:val="56E86198"/>
    <w:rsid w:val="5B536E80"/>
    <w:rsid w:val="5BB63E9C"/>
    <w:rsid w:val="5DF95BED"/>
    <w:rsid w:val="62D765E1"/>
    <w:rsid w:val="67C96476"/>
    <w:rsid w:val="681B4438"/>
    <w:rsid w:val="692E38EB"/>
    <w:rsid w:val="6B6B37DC"/>
    <w:rsid w:val="6CEF5F6A"/>
    <w:rsid w:val="716B5794"/>
    <w:rsid w:val="717619C3"/>
    <w:rsid w:val="71AA0F82"/>
    <w:rsid w:val="73427BD6"/>
    <w:rsid w:val="750462F3"/>
    <w:rsid w:val="75A778E2"/>
    <w:rsid w:val="763042EE"/>
    <w:rsid w:val="78B775AB"/>
    <w:rsid w:val="799811D2"/>
    <w:rsid w:val="79A42017"/>
    <w:rsid w:val="79F842AA"/>
    <w:rsid w:val="7A482BB0"/>
    <w:rsid w:val="7A877901"/>
    <w:rsid w:val="7AAB3047"/>
    <w:rsid w:val="7AEF081F"/>
    <w:rsid w:val="7D66199A"/>
    <w:rsid w:val="7DE967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jc w:val="left"/>
      <w:outlineLvl w:val="1"/>
    </w:pPr>
    <w:rPr>
      <w:rFonts w:ascii="宋体" w:hAnsi="宋体" w:cs="宋体"/>
      <w:b/>
      <w:bCs/>
      <w:color w:val="BB0000"/>
      <w:kern w:val="0"/>
      <w:szCs w:val="21"/>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Indent"/>
    <w:basedOn w:val="1"/>
    <w:uiPriority w:val="0"/>
    <w:pPr>
      <w:ind w:firstLine="570"/>
    </w:pPr>
    <w:rPr>
      <w:rFonts w:ascii="宋体" w:hAnsi="宋体"/>
      <w:sz w:val="28"/>
    </w:rPr>
  </w:style>
  <w:style w:type="paragraph" w:styleId="5">
    <w:name w:val="Plain Text"/>
    <w:basedOn w:val="1"/>
    <w:link w:val="17"/>
    <w:qFormat/>
    <w:uiPriority w:val="0"/>
    <w:rPr>
      <w:rFonts w:ascii="宋体" w:hAnsi="Courier New" w:cs="Courier New"/>
      <w:szCs w:val="21"/>
    </w:rPr>
  </w:style>
  <w:style w:type="paragraph" w:styleId="6">
    <w:name w:val="Date"/>
    <w:basedOn w:val="1"/>
    <w:next w:val="1"/>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character" w:customStyle="1" w:styleId="13">
    <w:name w:val="style11"/>
    <w:basedOn w:val="11"/>
    <w:qFormat/>
    <w:uiPriority w:val="0"/>
    <w:rPr>
      <w:b/>
      <w:bCs/>
      <w:color w:val="D54F2B"/>
      <w:sz w:val="21"/>
      <w:szCs w:val="21"/>
    </w:rPr>
  </w:style>
  <w:style w:type="character" w:customStyle="1" w:styleId="14">
    <w:name w:val="dz1"/>
    <w:basedOn w:val="11"/>
    <w:qFormat/>
    <w:uiPriority w:val="0"/>
  </w:style>
  <w:style w:type="character" w:customStyle="1" w:styleId="15">
    <w:name w:val="内文 Char"/>
    <w:basedOn w:val="11"/>
    <w:link w:val="16"/>
    <w:qFormat/>
    <w:uiPriority w:val="0"/>
    <w:rPr>
      <w:rFonts w:ascii="Arial" w:hAnsi="Arial"/>
      <w:kern w:val="2"/>
      <w:sz w:val="21"/>
      <w:lang w:val="en-US" w:eastAsia="zh-CN" w:bidi="ar-SA"/>
    </w:rPr>
  </w:style>
  <w:style w:type="paragraph" w:customStyle="1" w:styleId="16">
    <w:name w:val="内文"/>
    <w:link w:val="15"/>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character" w:customStyle="1" w:styleId="17">
    <w:name w:val="纯文本 字符"/>
    <w:basedOn w:val="11"/>
    <w:link w:val="5"/>
    <w:qFormat/>
    <w:uiPriority w:val="0"/>
    <w:rPr>
      <w:rFonts w:ascii="宋体" w:hAnsi="Courier New" w:eastAsia="宋体" w:cs="Courier New"/>
      <w:kern w:val="2"/>
      <w:sz w:val="21"/>
      <w:szCs w:val="21"/>
      <w:lang w:val="en-US" w:eastAsia="zh-CN" w:bidi="ar-SA"/>
    </w:rPr>
  </w:style>
  <w:style w:type="character" w:customStyle="1" w:styleId="18">
    <w:name w:val="textcontents"/>
    <w:basedOn w:val="11"/>
    <w:qFormat/>
    <w:uiPriority w:val="0"/>
  </w:style>
  <w:style w:type="paragraph" w:customStyle="1" w:styleId="19">
    <w:name w:val="Char1"/>
    <w:basedOn w:val="1"/>
    <w:qFormat/>
    <w:uiPriority w:val="0"/>
    <w:pPr>
      <w:spacing w:line="360" w:lineRule="auto"/>
      <w:ind w:firstLine="200" w:firstLineChars="200"/>
    </w:pPr>
    <w:rPr>
      <w:rFonts w:eastAsia="Times New Roman"/>
      <w:kern w:val="0"/>
      <w:sz w:val="20"/>
      <w:szCs w:val="20"/>
    </w:rPr>
  </w:style>
  <w:style w:type="paragraph" w:customStyle="1" w:styleId="20">
    <w:name w:val="样式3"/>
    <w:basedOn w:val="1"/>
    <w:qFormat/>
    <w:uiPriority w:val="0"/>
    <w:pPr>
      <w:spacing w:line="440" w:lineRule="exact"/>
      <w:ind w:firstLine="416" w:firstLineChars="198"/>
    </w:pPr>
    <w:rPr>
      <w:rFonts w:ascii="宋体" w:hAnsi="宋体"/>
      <w:bCs/>
      <w:szCs w:val="21"/>
    </w:rPr>
  </w:style>
  <w:style w:type="paragraph" w:customStyle="1" w:styleId="21">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22">
    <w:name w:val="Char"/>
    <w:basedOn w:val="1"/>
    <w:qFormat/>
    <w:uiPriority w:val="0"/>
    <w:rPr>
      <w:szCs w:val="20"/>
    </w:rPr>
  </w:style>
  <w:style w:type="paragraph" w:customStyle="1" w:styleId="23">
    <w:name w:val="Char2"/>
    <w:basedOn w:val="1"/>
    <w:qFormat/>
    <w:uiPriority w:val="0"/>
    <w:rPr>
      <w:szCs w:val="20"/>
    </w:rPr>
  </w:style>
  <w:style w:type="paragraph" w:customStyle="1" w:styleId="24">
    <w:name w:val="Char Char Char Char1 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4037;&#20316;\2018&#35745;&#20215;&#35268;&#21017;&#26032;&#28165;&#21333;&#27169;&#26495;&#35813;&#31246;&#37329;4.28\&#25307;&#26631;&#24037;&#31243;&#37327;&#28165;&#21333;&#32534;&#21046;&#35828;&#26126;&#65288;&#26477;&#24030;&#65289;4.28&#2046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招标工程量清单编制说明（杭州）4.28修</Template>
  <Company>zjct</Company>
  <Pages>5</Pages>
  <Words>505</Words>
  <Characters>2883</Characters>
  <Lines>24</Lines>
  <Paragraphs>6</Paragraphs>
  <TotalTime>0</TotalTime>
  <ScaleCrop>false</ScaleCrop>
  <LinksUpToDate>false</LinksUpToDate>
  <CharactersWithSpaces>3382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2020-07-14T01:54:00Z</dcterms:created>
  <dc:creator>19104</dc:creator>
  <cp:lastModifiedBy>Administrator</cp:lastModifiedBy>
  <dcterms:modified xsi:type="dcterms:W3CDTF">2020-12-22T10:30:05Z</dcterms:modified>
  <dc:title>杭州东部创智天地工程招标工程量清单编制说明</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