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pPr>
    </w:p>
    <w:tbl>
      <w:tblPr>
        <w:tblStyle w:val="58"/>
        <w:tblW w:w="9039" w:type="dxa"/>
        <w:jc w:val="center"/>
        <w:tblLayout w:type="fixed"/>
        <w:tblCellMar>
          <w:top w:w="0" w:type="dxa"/>
          <w:left w:w="108" w:type="dxa"/>
          <w:bottom w:w="0" w:type="dxa"/>
          <w:right w:w="108" w:type="dxa"/>
        </w:tblCellMar>
      </w:tblPr>
      <w:tblGrid>
        <w:gridCol w:w="108"/>
        <w:gridCol w:w="1701"/>
        <w:gridCol w:w="7015"/>
        <w:gridCol w:w="215"/>
      </w:tblGrid>
      <w:tr>
        <w:tblPrEx>
          <w:tblCellMar>
            <w:top w:w="0" w:type="dxa"/>
            <w:left w:w="108" w:type="dxa"/>
            <w:bottom w:w="0" w:type="dxa"/>
            <w:right w:w="108" w:type="dxa"/>
          </w:tblCellMar>
        </w:tblPrEx>
        <w:trPr>
          <w:gridAfter w:val="1"/>
          <w:wAfter w:w="215" w:type="dxa"/>
          <w:trHeight w:val="1814" w:hRule="atLeast"/>
          <w:jc w:val="center"/>
        </w:trPr>
        <w:tc>
          <w:tcPr>
            <w:tcW w:w="8824" w:type="dxa"/>
            <w:gridSpan w:val="3"/>
            <w:vAlign w:val="center"/>
          </w:tcPr>
          <w:p>
            <w:pPr>
              <w:jc w:val="center"/>
              <w:rPr>
                <w:color w:val="000000" w:themeColor="text1"/>
                <w:w w:val="66"/>
                <w:sz w:val="132"/>
                <w:szCs w:val="132"/>
              </w:rPr>
            </w:pPr>
            <w:r>
              <w:rPr>
                <w:color w:val="000000" w:themeColor="text1"/>
                <w:w w:val="66"/>
                <w:sz w:val="132"/>
                <w:szCs w:val="132"/>
              </w:rPr>
              <w:drawing>
                <wp:inline distT="0" distB="0" distL="0" distR="0">
                  <wp:extent cx="5466080" cy="2673350"/>
                  <wp:effectExtent l="19050" t="0" r="1270" b="0"/>
                  <wp:docPr id="13" name="图片 12" descr="杭州市政府采购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杭州市政府采购88.jpg"/>
                          <pic:cNvPicPr>
                            <a:picLocks noChangeAspect="1"/>
                          </pic:cNvPicPr>
                        </pic:nvPicPr>
                        <pic:blipFill>
                          <a:blip r:embed="rId36" cstate="print"/>
                          <a:stretch>
                            <a:fillRect/>
                          </a:stretch>
                        </pic:blipFill>
                        <pic:spPr>
                          <a:xfrm>
                            <a:off x="0" y="0"/>
                            <a:ext cx="5466080" cy="2673350"/>
                          </a:xfrm>
                          <a:prstGeom prst="rect">
                            <a:avLst/>
                          </a:prstGeom>
                        </pic:spPr>
                      </pic:pic>
                    </a:graphicData>
                  </a:graphic>
                </wp:inline>
              </w:drawing>
            </w:r>
          </w:p>
        </w:tc>
      </w:tr>
      <w:tr>
        <w:tblPrEx>
          <w:tblCellMar>
            <w:top w:w="0" w:type="dxa"/>
            <w:left w:w="108" w:type="dxa"/>
            <w:bottom w:w="0" w:type="dxa"/>
            <w:right w:w="108" w:type="dxa"/>
          </w:tblCellMar>
        </w:tblPrEx>
        <w:trPr>
          <w:gridAfter w:val="1"/>
          <w:wAfter w:w="215" w:type="dxa"/>
          <w:trHeight w:val="3547" w:hRule="atLeast"/>
          <w:jc w:val="center"/>
        </w:trPr>
        <w:tc>
          <w:tcPr>
            <w:tcW w:w="8824" w:type="dxa"/>
            <w:gridSpan w:val="3"/>
            <w:tcBorders>
              <w:bottom w:val="triple" w:color="auto" w:sz="12" w:space="0"/>
            </w:tcBorders>
            <w:vAlign w:val="center"/>
          </w:tcPr>
          <w:p>
            <w:pPr>
              <w:spacing w:line="360" w:lineRule="auto"/>
              <w:ind w:left="-160" w:leftChars="-76" w:right="-162" w:rightChars="-77"/>
              <w:jc w:val="center"/>
              <w:rPr>
                <w:rFonts w:ascii="华文隶书" w:hAnsi="华文中宋" w:eastAsia="华文隶书" w:cs="Arial"/>
                <w:color w:val="000000" w:themeColor="text1"/>
                <w:w w:val="80"/>
                <w:kern w:val="0"/>
                <w:sz w:val="96"/>
                <w:szCs w:val="48"/>
              </w:rPr>
            </w:pPr>
            <w:r>
              <w:rPr>
                <w:rFonts w:ascii="华文隶书" w:hAnsi="华文中宋" w:eastAsia="华文隶书" w:cs="Arial"/>
                <w:color w:val="000000" w:themeColor="text1"/>
                <w:w w:val="80"/>
                <w:kern w:val="0"/>
                <w:sz w:val="96"/>
                <w:szCs w:val="48"/>
              </w:rPr>
              <w:drawing>
                <wp:inline distT="0" distB="0" distL="0" distR="0">
                  <wp:extent cx="1000125" cy="1000125"/>
                  <wp:effectExtent l="19050" t="0" r="9525" b="0"/>
                  <wp:docPr id="1"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1"/>
                          <pic:cNvPicPr>
                            <a:picLocks noChangeAspect="1" noChangeArrowheads="1"/>
                          </pic:cNvPicPr>
                        </pic:nvPicPr>
                        <pic:blipFill>
                          <a:blip r:embed="rId37" cstate="print"/>
                          <a:srcRect/>
                          <a:stretch>
                            <a:fillRect/>
                          </a:stretch>
                        </pic:blipFill>
                        <pic:spPr>
                          <a:xfrm>
                            <a:off x="0" y="0"/>
                            <a:ext cx="1000125" cy="1000125"/>
                          </a:xfrm>
                          <a:prstGeom prst="rect">
                            <a:avLst/>
                          </a:prstGeom>
                          <a:noFill/>
                          <a:ln w="9525">
                            <a:noFill/>
                            <a:miter lim="800000"/>
                            <a:headEnd/>
                            <a:tailEnd/>
                          </a:ln>
                        </pic:spPr>
                      </pic:pic>
                    </a:graphicData>
                  </a:graphic>
                </wp:inline>
              </w:drawing>
            </w:r>
          </w:p>
          <w:p>
            <w:pPr>
              <w:spacing w:line="360" w:lineRule="auto"/>
              <w:ind w:left="-160" w:leftChars="-76" w:right="-162" w:rightChars="-77"/>
              <w:jc w:val="center"/>
              <w:rPr>
                <w:rFonts w:ascii="华文隶书" w:hAnsi="华文中宋" w:eastAsia="华文隶书" w:cs="Arial"/>
                <w:color w:val="000000" w:themeColor="text1"/>
                <w:w w:val="80"/>
                <w:kern w:val="0"/>
                <w:sz w:val="96"/>
                <w:szCs w:val="48"/>
              </w:rPr>
            </w:pPr>
            <w:r>
              <w:rPr>
                <w:rFonts w:ascii="华文隶书" w:hAnsi="华文中宋" w:eastAsia="华文隶书" w:cs="Arial"/>
                <w:color w:val="000000" w:themeColor="text1"/>
                <w:w w:val="80"/>
                <w:kern w:val="0"/>
                <w:sz w:val="96"/>
                <w:szCs w:val="48"/>
              </w:rPr>
              <w:drawing>
                <wp:inline distT="0" distB="0" distL="0" distR="0">
                  <wp:extent cx="2295525" cy="619125"/>
                  <wp:effectExtent l="19050" t="0" r="9525" b="0"/>
                  <wp:docPr id="2"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logo2.png"/>
                          <pic:cNvPicPr>
                            <a:picLocks noChangeAspect="1" noChangeArrowheads="1"/>
                          </pic:cNvPicPr>
                        </pic:nvPicPr>
                        <pic:blipFill>
                          <a:blip r:embed="rId38"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wBefore w:w="108" w:type="dxa"/>
          <w:trHeight w:val="624" w:hRule="atLeast"/>
        </w:trPr>
        <w:tc>
          <w:tcPr>
            <w:tcW w:w="1701" w:type="dxa"/>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项目名称：</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30"/>
                <w:szCs w:val="30"/>
              </w:rPr>
            </w:pPr>
            <w:r>
              <w:rPr>
                <w:rFonts w:hint="eastAsia" w:ascii="仿宋" w:hAnsi="仿宋" w:eastAsia="仿宋" w:cs="Arial"/>
                <w:bCs/>
                <w:color w:val="000000" w:themeColor="text1"/>
                <w:kern w:val="0"/>
                <w:sz w:val="30"/>
                <w:szCs w:val="30"/>
              </w:rPr>
              <w:t>杭州市临安区第一人民医院新院区医疗设备（灭菌消毒类Ⅰ）采购项目</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项目编号：</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30"/>
                <w:szCs w:val="30"/>
              </w:rPr>
            </w:pPr>
            <w:r>
              <w:rPr>
                <w:rFonts w:hint="eastAsia" w:ascii="仿宋" w:hAnsi="仿宋" w:eastAsia="仿宋" w:cs="Arial"/>
                <w:color w:val="000000" w:themeColor="text1"/>
                <w:kern w:val="0"/>
                <w:sz w:val="30"/>
                <w:szCs w:val="30"/>
              </w:rPr>
              <w:t>CTZB-2022110214</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采购方式：</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30"/>
                <w:szCs w:val="30"/>
              </w:rPr>
            </w:pPr>
            <w:r>
              <w:rPr>
                <w:rFonts w:hint="eastAsia" w:ascii="仿宋" w:hAnsi="仿宋" w:eastAsia="仿宋" w:cs="Arial"/>
                <w:bCs/>
                <w:color w:val="000000" w:themeColor="text1"/>
                <w:kern w:val="0"/>
                <w:sz w:val="30"/>
                <w:szCs w:val="30"/>
              </w:rPr>
              <w:t>公开招标</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交易方式：</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30"/>
                <w:szCs w:val="30"/>
              </w:rPr>
            </w:pPr>
            <w:r>
              <w:rPr>
                <w:rFonts w:hint="eastAsia" w:ascii="仿宋" w:hAnsi="仿宋" w:eastAsia="仿宋" w:cs="Arial"/>
                <w:bCs/>
                <w:color w:val="000000" w:themeColor="text1"/>
                <w:kern w:val="0"/>
                <w:sz w:val="30"/>
                <w:szCs w:val="30"/>
              </w:rPr>
              <w:t>电子交易（政府采购云平台）</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采 购 人：</w:t>
            </w:r>
          </w:p>
        </w:tc>
        <w:tc>
          <w:tcPr>
            <w:tcW w:w="7230" w:type="dxa"/>
            <w:gridSpan w:val="2"/>
            <w:vAlign w:val="center"/>
          </w:tcPr>
          <w:p>
            <w:pPr>
              <w:spacing w:line="276" w:lineRule="auto"/>
              <w:ind w:left="-7" w:leftChars="-4" w:hanging="1"/>
              <w:jc w:val="left"/>
              <w:rPr>
                <w:rFonts w:ascii="仿宋" w:hAnsi="仿宋" w:eastAsia="仿宋" w:cs="Arial"/>
                <w:bCs/>
                <w:color w:val="000000" w:themeColor="text1"/>
                <w:kern w:val="0"/>
                <w:sz w:val="30"/>
                <w:szCs w:val="30"/>
              </w:rPr>
            </w:pPr>
            <w:r>
              <w:rPr>
                <w:rFonts w:hint="eastAsia" w:ascii="仿宋" w:hAnsi="仿宋" w:eastAsia="仿宋" w:cs="Arial"/>
                <w:bCs/>
                <w:color w:val="000000" w:themeColor="text1"/>
                <w:kern w:val="0"/>
                <w:sz w:val="30"/>
                <w:szCs w:val="30"/>
              </w:rPr>
              <w:t>杭州市临安区第一人民医院</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代理机构：</w:t>
            </w:r>
          </w:p>
        </w:tc>
        <w:tc>
          <w:tcPr>
            <w:tcW w:w="7230" w:type="dxa"/>
            <w:gridSpan w:val="2"/>
            <w:vAlign w:val="center"/>
          </w:tcPr>
          <w:p>
            <w:pPr>
              <w:spacing w:line="276" w:lineRule="auto"/>
              <w:ind w:left="-7" w:leftChars="-4" w:hanging="1"/>
              <w:jc w:val="left"/>
              <w:rPr>
                <w:rFonts w:ascii="仿宋" w:hAnsi="仿宋" w:eastAsia="仿宋" w:cs="Arial"/>
                <w:color w:val="000000" w:themeColor="text1"/>
                <w:kern w:val="0"/>
                <w:sz w:val="30"/>
                <w:szCs w:val="30"/>
              </w:rPr>
            </w:pPr>
            <w:r>
              <w:rPr>
                <w:rFonts w:hint="eastAsia" w:ascii="仿宋" w:hAnsi="仿宋" w:eastAsia="仿宋" w:cs="Arial"/>
                <w:color w:val="000000" w:themeColor="text1"/>
                <w:kern w:val="0"/>
                <w:sz w:val="30"/>
                <w:szCs w:val="30"/>
              </w:rPr>
              <w:t>浙江省成套招标代理有限公司</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30"/>
                <w:szCs w:val="30"/>
              </w:rPr>
            </w:pPr>
            <w:r>
              <w:rPr>
                <w:rFonts w:hint="eastAsia" w:ascii="仿宋" w:hAnsi="仿宋" w:eastAsia="仿宋"/>
                <w:color w:val="000000" w:themeColor="text1"/>
                <w:sz w:val="30"/>
                <w:szCs w:val="30"/>
              </w:rPr>
              <w:t>日    期：</w:t>
            </w:r>
          </w:p>
        </w:tc>
        <w:tc>
          <w:tcPr>
            <w:tcW w:w="7230" w:type="dxa"/>
            <w:gridSpan w:val="2"/>
            <w:vAlign w:val="center"/>
          </w:tcPr>
          <w:p>
            <w:pPr>
              <w:spacing w:line="276" w:lineRule="auto"/>
              <w:ind w:left="-7" w:leftChars="-4" w:hanging="1"/>
              <w:rPr>
                <w:rFonts w:ascii="仿宋" w:hAnsi="仿宋" w:eastAsia="仿宋" w:cs="Arial"/>
                <w:color w:val="000000" w:themeColor="text1"/>
                <w:kern w:val="0"/>
                <w:sz w:val="30"/>
                <w:szCs w:val="30"/>
              </w:rPr>
            </w:pPr>
            <w:r>
              <w:rPr>
                <w:rFonts w:hint="eastAsia" w:ascii="仿宋" w:hAnsi="仿宋" w:eastAsia="仿宋" w:cs="Arial"/>
                <w:color w:val="000000" w:themeColor="text1"/>
                <w:kern w:val="0"/>
                <w:sz w:val="30"/>
                <w:szCs w:val="30"/>
              </w:rPr>
              <w:t>二○二二年十一月</w:t>
            </w:r>
          </w:p>
        </w:tc>
      </w:tr>
    </w:tbl>
    <w:p>
      <w:pPr>
        <w:spacing w:line="360" w:lineRule="auto"/>
        <w:rPr>
          <w:rFonts w:ascii="Arial" w:hAnsi="Arial" w:eastAsia="新宋体" w:cs="Arial"/>
          <w:color w:val="000000" w:themeColor="text1"/>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670" w:right="1418" w:bottom="1440" w:left="1559" w:header="1135" w:footer="992" w:gutter="0"/>
          <w:cols w:space="720" w:num="1"/>
          <w:titlePg/>
          <w:docGrid w:type="lines" w:linePitch="312" w:charSpace="0"/>
        </w:sectPr>
      </w:pPr>
    </w:p>
    <w:p>
      <w:pPr>
        <w:pStyle w:val="54"/>
        <w:rPr>
          <w:rFonts w:ascii="仿宋" w:hAnsi="仿宋" w:eastAsia="仿宋"/>
          <w:b w:val="0"/>
          <w:bCs w:val="0"/>
          <w:caps/>
          <w:color w:val="000000" w:themeColor="text1"/>
          <w:sz w:val="28"/>
          <w:szCs w:val="22"/>
        </w:rPr>
      </w:pPr>
      <w:bookmarkStart w:id="0" w:name="_Toc108009622"/>
      <w:bookmarkStart w:id="1" w:name="_Toc116370537"/>
      <w:r>
        <w:rPr>
          <w:rFonts w:hint="eastAsia"/>
          <w:color w:val="000000" w:themeColor="text1"/>
        </w:rPr>
        <w:t>目</w:t>
      </w:r>
      <w:r>
        <w:rPr>
          <w:color w:val="000000" w:themeColor="text1"/>
        </w:rPr>
        <w:t xml:space="preserve">  </w:t>
      </w:r>
      <w:r>
        <w:rPr>
          <w:rFonts w:hint="eastAsia"/>
          <w:color w:val="000000" w:themeColor="text1"/>
        </w:rPr>
        <w:t>录</w:t>
      </w:r>
      <w:bookmarkEnd w:id="0"/>
      <w:bookmarkEnd w:id="1"/>
      <w:r>
        <w:rPr>
          <w:rFonts w:ascii="仿宋" w:hAnsi="仿宋" w:eastAsia="仿宋"/>
          <w:color w:val="000000" w:themeColor="text1"/>
          <w:sz w:val="24"/>
          <w:szCs w:val="24"/>
        </w:rPr>
        <w:fldChar w:fldCharType="begin"/>
      </w:r>
      <w:r>
        <w:rPr>
          <w:rFonts w:ascii="仿宋" w:hAnsi="仿宋" w:eastAsia="仿宋"/>
          <w:color w:val="000000" w:themeColor="text1"/>
          <w:sz w:val="24"/>
          <w:szCs w:val="24"/>
        </w:rPr>
        <w:instrText xml:space="preserve"> </w:instrText>
      </w:r>
      <w:r>
        <w:rPr>
          <w:rFonts w:hint="eastAsia" w:ascii="仿宋" w:hAnsi="仿宋" w:eastAsia="仿宋"/>
          <w:color w:val="000000" w:themeColor="text1"/>
          <w:sz w:val="24"/>
          <w:szCs w:val="24"/>
        </w:rPr>
        <w:instrText xml:space="preserve">TOC \o "1-2" \h \z \u</w:instrText>
      </w:r>
      <w:r>
        <w:rPr>
          <w:rFonts w:ascii="仿宋" w:hAnsi="仿宋" w:eastAsia="仿宋"/>
          <w:color w:val="000000" w:themeColor="text1"/>
          <w:sz w:val="24"/>
          <w:szCs w:val="24"/>
        </w:rPr>
        <w:instrText xml:space="preserve"> </w:instrText>
      </w:r>
      <w:r>
        <w:rPr>
          <w:rFonts w:ascii="仿宋" w:hAnsi="仿宋" w:eastAsia="仿宋"/>
          <w:color w:val="000000" w:themeColor="text1"/>
          <w:sz w:val="24"/>
          <w:szCs w:val="24"/>
        </w:rPr>
        <w:fldChar w:fldCharType="separate"/>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"_Toc116370538" </w:instrText>
      </w:r>
      <w:r>
        <w:fldChar w:fldCharType="separate"/>
      </w:r>
      <w:r>
        <w:rPr>
          <w:rStyle w:val="65"/>
          <w:rFonts w:hint="eastAsia" w:ascii="仿宋" w:hAnsi="仿宋" w:eastAsia="仿宋"/>
          <w:color w:val="000000" w:themeColor="text1"/>
          <w:sz w:val="24"/>
        </w:rPr>
        <w:t>第一章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招标公告</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_Toc116370538 \h </w:instrText>
      </w:r>
      <w:r>
        <w:rPr>
          <w:rFonts w:ascii="仿宋" w:hAnsi="仿宋" w:eastAsia="仿宋"/>
          <w:color w:val="000000" w:themeColor="text1"/>
          <w:sz w:val="24"/>
        </w:rPr>
        <w:fldChar w:fldCharType="separate"/>
      </w:r>
      <w:r>
        <w:rPr>
          <w:rFonts w:ascii="仿宋" w:hAnsi="仿宋" w:eastAsia="仿宋"/>
          <w:color w:val="000000" w:themeColor="text1"/>
          <w:sz w:val="24"/>
        </w:rPr>
        <w:t>- 1 -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"_Toc116370539" </w:instrText>
      </w:r>
      <w:r>
        <w:fldChar w:fldCharType="separate"/>
      </w:r>
      <w:r>
        <w:rPr>
          <w:rStyle w:val="65"/>
          <w:rFonts w:hint="eastAsia" w:ascii="仿宋" w:hAnsi="仿宋" w:eastAsia="仿宋"/>
          <w:color w:val="000000" w:themeColor="text1"/>
          <w:sz w:val="24"/>
        </w:rPr>
        <w:t>第二章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投标人须知</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_Toc116370539 \h </w:instrText>
      </w:r>
      <w:r>
        <w:rPr>
          <w:rFonts w:ascii="仿宋" w:hAnsi="仿宋" w:eastAsia="仿宋"/>
          <w:color w:val="000000" w:themeColor="text1"/>
          <w:sz w:val="24"/>
        </w:rPr>
        <w:fldChar w:fldCharType="separate"/>
      </w:r>
      <w:r>
        <w:rPr>
          <w:rFonts w:ascii="仿宋" w:hAnsi="仿宋" w:eastAsia="仿宋"/>
          <w:color w:val="000000" w:themeColor="text1"/>
          <w:sz w:val="24"/>
        </w:rPr>
        <w:t>- 6 -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"_Toc116370540" </w:instrText>
      </w:r>
      <w:r>
        <w:fldChar w:fldCharType="separate"/>
      </w:r>
      <w:r>
        <w:rPr>
          <w:rStyle w:val="65"/>
          <w:rFonts w:hint="eastAsia" w:ascii="仿宋" w:hAnsi="仿宋" w:eastAsia="仿宋"/>
          <w:color w:val="000000" w:themeColor="text1"/>
          <w:sz w:val="24"/>
        </w:rPr>
        <w:t>须知前附表</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_Toc116370540 \h </w:instrText>
      </w:r>
      <w:r>
        <w:rPr>
          <w:rFonts w:ascii="仿宋" w:hAnsi="仿宋" w:eastAsia="仿宋"/>
          <w:color w:val="000000" w:themeColor="text1"/>
          <w:sz w:val="24"/>
        </w:rPr>
        <w:fldChar w:fldCharType="separate"/>
      </w:r>
      <w:r>
        <w:rPr>
          <w:rFonts w:ascii="仿宋" w:hAnsi="仿宋" w:eastAsia="仿宋"/>
          <w:color w:val="000000" w:themeColor="text1"/>
          <w:sz w:val="24"/>
        </w:rPr>
        <w:t>- 6 -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"_Toc116370541" </w:instrText>
      </w:r>
      <w:r>
        <w:fldChar w:fldCharType="separate"/>
      </w:r>
      <w:r>
        <w:rPr>
          <w:rStyle w:val="65"/>
          <w:rFonts w:hint="eastAsia" w:ascii="仿宋" w:hAnsi="仿宋" w:eastAsia="仿宋"/>
          <w:color w:val="000000" w:themeColor="text1"/>
          <w:sz w:val="24"/>
        </w:rPr>
        <w:t>一、总</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_Toc116370541 \h </w:instrText>
      </w:r>
      <w:r>
        <w:rPr>
          <w:rFonts w:ascii="仿宋" w:hAnsi="仿宋" w:eastAsia="仿宋"/>
          <w:color w:val="000000" w:themeColor="text1"/>
          <w:sz w:val="24"/>
        </w:rPr>
        <w:fldChar w:fldCharType="separate"/>
      </w:r>
      <w:r>
        <w:rPr>
          <w:rFonts w:ascii="仿宋" w:hAnsi="仿宋" w:eastAsia="仿宋"/>
          <w:color w:val="000000" w:themeColor="text1"/>
          <w:sz w:val="24"/>
        </w:rPr>
        <w:t>- 9 -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"_Toc116370542" </w:instrText>
      </w:r>
      <w:r>
        <w:fldChar w:fldCharType="separate"/>
      </w:r>
      <w:r>
        <w:rPr>
          <w:rStyle w:val="65"/>
          <w:rFonts w:hint="eastAsia" w:ascii="仿宋" w:hAnsi="仿宋" w:eastAsia="仿宋"/>
          <w:color w:val="000000" w:themeColor="text1"/>
          <w:sz w:val="24"/>
        </w:rPr>
        <w:t>二、招标文件的构成、澄清、修改</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_Toc116370542 \h </w:instrText>
      </w:r>
      <w:r>
        <w:rPr>
          <w:rFonts w:ascii="仿宋" w:hAnsi="仿宋" w:eastAsia="仿宋"/>
          <w:color w:val="000000" w:themeColor="text1"/>
          <w:sz w:val="24"/>
        </w:rPr>
        <w:fldChar w:fldCharType="separate"/>
      </w:r>
      <w:r>
        <w:rPr>
          <w:rFonts w:ascii="仿宋" w:hAnsi="仿宋" w:eastAsia="仿宋"/>
          <w:color w:val="000000" w:themeColor="text1"/>
          <w:sz w:val="24"/>
        </w:rPr>
        <w:t>- 17 -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"_Toc116370543" </w:instrText>
      </w:r>
      <w:r>
        <w:fldChar w:fldCharType="separate"/>
      </w:r>
      <w:r>
        <w:rPr>
          <w:rStyle w:val="65"/>
          <w:rFonts w:hint="eastAsia" w:ascii="仿宋" w:hAnsi="仿宋" w:eastAsia="仿宋"/>
          <w:color w:val="000000" w:themeColor="text1"/>
          <w:sz w:val="24"/>
        </w:rPr>
        <w:t>三、投标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_Toc116370543 \h </w:instrText>
      </w:r>
      <w:r>
        <w:rPr>
          <w:rFonts w:ascii="仿宋" w:hAnsi="仿宋" w:eastAsia="仿宋"/>
          <w:color w:val="000000" w:themeColor="text1"/>
          <w:sz w:val="24"/>
        </w:rPr>
        <w:fldChar w:fldCharType="separate"/>
      </w:r>
      <w:r>
        <w:rPr>
          <w:rFonts w:ascii="仿宋" w:hAnsi="仿宋" w:eastAsia="仿宋"/>
          <w:color w:val="000000" w:themeColor="text1"/>
          <w:sz w:val="24"/>
        </w:rPr>
        <w:t>- 17 -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"_Toc116370544" </w:instrText>
      </w:r>
      <w:r>
        <w:fldChar w:fldCharType="separate"/>
      </w:r>
      <w:r>
        <w:rPr>
          <w:rStyle w:val="65"/>
          <w:rFonts w:hint="eastAsia" w:ascii="仿宋" w:hAnsi="仿宋" w:eastAsia="仿宋"/>
          <w:color w:val="000000" w:themeColor="text1"/>
          <w:sz w:val="24"/>
        </w:rPr>
        <w:t>四、开标、资格审查与信用信息查询</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_Toc116370544 \h </w:instrText>
      </w:r>
      <w:r>
        <w:rPr>
          <w:rFonts w:ascii="仿宋" w:hAnsi="仿宋" w:eastAsia="仿宋"/>
          <w:color w:val="000000" w:themeColor="text1"/>
          <w:sz w:val="24"/>
        </w:rPr>
        <w:fldChar w:fldCharType="separate"/>
      </w:r>
      <w:r>
        <w:rPr>
          <w:rFonts w:ascii="仿宋" w:hAnsi="仿宋" w:eastAsia="仿宋"/>
          <w:color w:val="000000" w:themeColor="text1"/>
          <w:sz w:val="24"/>
        </w:rPr>
        <w:t>- 24 -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"_Toc116370545" </w:instrText>
      </w:r>
      <w:r>
        <w:fldChar w:fldCharType="separate"/>
      </w:r>
      <w:r>
        <w:rPr>
          <w:rStyle w:val="65"/>
          <w:rFonts w:hint="eastAsia" w:ascii="仿宋" w:hAnsi="仿宋" w:eastAsia="仿宋"/>
          <w:color w:val="000000" w:themeColor="text1"/>
          <w:sz w:val="24"/>
        </w:rPr>
        <w:t>五、评标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_Toc116370545 \h </w:instrText>
      </w:r>
      <w:r>
        <w:rPr>
          <w:rFonts w:ascii="仿宋" w:hAnsi="仿宋" w:eastAsia="仿宋"/>
          <w:color w:val="000000" w:themeColor="text1"/>
          <w:sz w:val="24"/>
        </w:rPr>
        <w:fldChar w:fldCharType="separate"/>
      </w:r>
      <w:r>
        <w:rPr>
          <w:rFonts w:ascii="仿宋" w:hAnsi="仿宋" w:eastAsia="仿宋"/>
          <w:color w:val="000000" w:themeColor="text1"/>
          <w:sz w:val="24"/>
        </w:rPr>
        <w:t>- 25 -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"_Toc116370546" </w:instrText>
      </w:r>
      <w:r>
        <w:fldChar w:fldCharType="separate"/>
      </w:r>
      <w:r>
        <w:rPr>
          <w:rStyle w:val="65"/>
          <w:rFonts w:hint="eastAsia" w:ascii="仿宋" w:hAnsi="仿宋" w:eastAsia="仿宋"/>
          <w:color w:val="000000" w:themeColor="text1"/>
          <w:sz w:val="24"/>
        </w:rPr>
        <w:t>六、定标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_Toc116370546 \h </w:instrText>
      </w:r>
      <w:r>
        <w:rPr>
          <w:rFonts w:ascii="仿宋" w:hAnsi="仿宋" w:eastAsia="仿宋"/>
          <w:color w:val="000000" w:themeColor="text1"/>
          <w:sz w:val="24"/>
        </w:rPr>
        <w:fldChar w:fldCharType="separate"/>
      </w:r>
      <w:r>
        <w:rPr>
          <w:rFonts w:ascii="仿宋" w:hAnsi="仿宋" w:eastAsia="仿宋"/>
          <w:color w:val="000000" w:themeColor="text1"/>
          <w:sz w:val="24"/>
        </w:rPr>
        <w:t>- 25 -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"_Toc116370547" </w:instrText>
      </w:r>
      <w:r>
        <w:fldChar w:fldCharType="separate"/>
      </w:r>
      <w:r>
        <w:rPr>
          <w:rStyle w:val="65"/>
          <w:rFonts w:hint="eastAsia" w:ascii="仿宋" w:hAnsi="仿宋" w:eastAsia="仿宋"/>
          <w:color w:val="000000" w:themeColor="text1"/>
          <w:sz w:val="24"/>
        </w:rPr>
        <w:t>七、合同授予</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_Toc116370547 \h </w:instrText>
      </w:r>
      <w:r>
        <w:rPr>
          <w:rFonts w:ascii="仿宋" w:hAnsi="仿宋" w:eastAsia="仿宋"/>
          <w:color w:val="000000" w:themeColor="text1"/>
          <w:sz w:val="24"/>
        </w:rPr>
        <w:fldChar w:fldCharType="separate"/>
      </w:r>
      <w:r>
        <w:rPr>
          <w:rFonts w:ascii="仿宋" w:hAnsi="仿宋" w:eastAsia="仿宋"/>
          <w:color w:val="000000" w:themeColor="text1"/>
          <w:sz w:val="24"/>
        </w:rPr>
        <w:t>- 26 -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"_Toc116370548" </w:instrText>
      </w:r>
      <w:r>
        <w:fldChar w:fldCharType="separate"/>
      </w:r>
      <w:r>
        <w:rPr>
          <w:rStyle w:val="65"/>
          <w:rFonts w:hint="eastAsia" w:ascii="仿宋" w:hAnsi="仿宋" w:eastAsia="仿宋"/>
          <w:color w:val="000000" w:themeColor="text1"/>
          <w:sz w:val="24"/>
        </w:rPr>
        <w:t>八、电子交易活动的中止</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_Toc116370548 \h </w:instrText>
      </w:r>
      <w:r>
        <w:rPr>
          <w:rFonts w:ascii="仿宋" w:hAnsi="仿宋" w:eastAsia="仿宋"/>
          <w:color w:val="000000" w:themeColor="text1"/>
          <w:sz w:val="24"/>
        </w:rPr>
        <w:fldChar w:fldCharType="separate"/>
      </w:r>
      <w:r>
        <w:rPr>
          <w:rFonts w:ascii="仿宋" w:hAnsi="仿宋" w:eastAsia="仿宋"/>
          <w:color w:val="000000" w:themeColor="text1"/>
          <w:sz w:val="24"/>
        </w:rPr>
        <w:t>- 27 -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"_Toc116370549" </w:instrText>
      </w:r>
      <w:r>
        <w:fldChar w:fldCharType="separate"/>
      </w:r>
      <w:r>
        <w:rPr>
          <w:rStyle w:val="65"/>
          <w:rFonts w:hint="eastAsia" w:ascii="仿宋" w:hAnsi="仿宋" w:eastAsia="仿宋"/>
          <w:color w:val="000000" w:themeColor="text1"/>
          <w:sz w:val="24"/>
        </w:rPr>
        <w:t>九、验收</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_Toc116370549 \h </w:instrText>
      </w:r>
      <w:r>
        <w:rPr>
          <w:rFonts w:ascii="仿宋" w:hAnsi="仿宋" w:eastAsia="仿宋"/>
          <w:color w:val="000000" w:themeColor="text1"/>
          <w:sz w:val="24"/>
        </w:rPr>
        <w:fldChar w:fldCharType="separate"/>
      </w:r>
      <w:r>
        <w:rPr>
          <w:rFonts w:ascii="仿宋" w:hAnsi="仿宋" w:eastAsia="仿宋"/>
          <w:color w:val="000000" w:themeColor="text1"/>
          <w:sz w:val="24"/>
        </w:rPr>
        <w:t>- 28 -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"_Toc116370550" </w:instrText>
      </w:r>
      <w:r>
        <w:fldChar w:fldCharType="separate"/>
      </w:r>
      <w:r>
        <w:rPr>
          <w:rStyle w:val="65"/>
          <w:rFonts w:hint="eastAsia" w:ascii="仿宋" w:hAnsi="仿宋" w:eastAsia="仿宋"/>
          <w:color w:val="000000" w:themeColor="text1"/>
          <w:sz w:val="24"/>
        </w:rPr>
        <w:t>十、其他</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_Toc116370550 \h </w:instrText>
      </w:r>
      <w:r>
        <w:rPr>
          <w:rFonts w:ascii="仿宋" w:hAnsi="仿宋" w:eastAsia="仿宋"/>
          <w:color w:val="000000" w:themeColor="text1"/>
          <w:sz w:val="24"/>
        </w:rPr>
        <w:fldChar w:fldCharType="separate"/>
      </w:r>
      <w:r>
        <w:rPr>
          <w:rFonts w:ascii="仿宋" w:hAnsi="仿宋" w:eastAsia="仿宋"/>
          <w:color w:val="000000" w:themeColor="text1"/>
          <w:sz w:val="24"/>
        </w:rPr>
        <w:t>- 28 -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"_Toc116370551" </w:instrText>
      </w:r>
      <w:r>
        <w:fldChar w:fldCharType="separate"/>
      </w:r>
      <w:r>
        <w:rPr>
          <w:rStyle w:val="65"/>
          <w:rFonts w:hint="eastAsia" w:ascii="仿宋" w:hAnsi="仿宋" w:eastAsia="仿宋"/>
          <w:color w:val="000000" w:themeColor="text1"/>
          <w:sz w:val="24"/>
        </w:rPr>
        <w:t>第三章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采购需求</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_Toc116370551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"_Toc116370552" </w:instrText>
      </w:r>
      <w:r>
        <w:fldChar w:fldCharType="separate"/>
      </w:r>
      <w:r>
        <w:rPr>
          <w:rStyle w:val="65"/>
          <w:rFonts w:hint="eastAsia" w:ascii="仿宋" w:hAnsi="仿宋" w:eastAsia="仿宋"/>
          <w:color w:val="000000" w:themeColor="text1"/>
          <w:sz w:val="24"/>
        </w:rPr>
        <w:t>一、项目概述</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_Toc116370552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"_Toc116370553" </w:instrText>
      </w:r>
      <w:r>
        <w:fldChar w:fldCharType="separate"/>
      </w:r>
      <w:r>
        <w:rPr>
          <w:rStyle w:val="65"/>
          <w:rFonts w:hint="eastAsia" w:ascii="仿宋" w:hAnsi="仿宋" w:eastAsia="仿宋"/>
          <w:color w:val="000000" w:themeColor="text1"/>
          <w:sz w:val="24"/>
        </w:rPr>
        <w:t>二、采购清单</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_Toc116370553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"_Toc116370554" </w:instrText>
      </w:r>
      <w:r>
        <w:fldChar w:fldCharType="separate"/>
      </w:r>
      <w:r>
        <w:rPr>
          <w:rStyle w:val="65"/>
          <w:rFonts w:hint="eastAsia" w:ascii="仿宋" w:hAnsi="仿宋" w:eastAsia="仿宋"/>
          <w:color w:val="000000" w:themeColor="text1"/>
          <w:sz w:val="24"/>
        </w:rPr>
        <w:t>三、采购要求</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_Toc116370554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"_Toc116370555" </w:instrText>
      </w:r>
      <w:r>
        <w:fldChar w:fldCharType="separate"/>
      </w:r>
      <w:r>
        <w:rPr>
          <w:rStyle w:val="65"/>
          <w:rFonts w:hint="eastAsia" w:ascii="仿宋" w:hAnsi="仿宋" w:eastAsia="仿宋"/>
          <w:color w:val="000000" w:themeColor="text1"/>
          <w:sz w:val="24"/>
        </w:rPr>
        <w:t>四、特别说明与规定</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_Toc116370555 \h </w:instrText>
      </w:r>
      <w:r>
        <w:rPr>
          <w:rFonts w:ascii="仿宋" w:hAnsi="仿宋" w:eastAsia="仿宋"/>
          <w:color w:val="000000" w:themeColor="text1"/>
          <w:sz w:val="24"/>
        </w:rPr>
        <w:fldChar w:fldCharType="separate"/>
      </w:r>
      <w:r>
        <w:rPr>
          <w:rFonts w:ascii="仿宋" w:hAnsi="仿宋" w:eastAsia="仿宋"/>
          <w:color w:val="000000" w:themeColor="text1"/>
          <w:sz w:val="24"/>
        </w:rPr>
        <w:t>- 41 -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"_Toc116370556" </w:instrText>
      </w:r>
      <w:r>
        <w:fldChar w:fldCharType="separate"/>
      </w:r>
      <w:r>
        <w:rPr>
          <w:rStyle w:val="65"/>
          <w:rFonts w:hint="eastAsia" w:ascii="仿宋" w:hAnsi="仿宋" w:eastAsia="仿宋"/>
          <w:color w:val="000000" w:themeColor="text1"/>
          <w:sz w:val="24"/>
        </w:rPr>
        <w:t>第四章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评标方法和标准</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_Toc116370556 \h </w:instrText>
      </w:r>
      <w:r>
        <w:rPr>
          <w:rFonts w:ascii="仿宋" w:hAnsi="仿宋" w:eastAsia="仿宋"/>
          <w:color w:val="000000" w:themeColor="text1"/>
          <w:sz w:val="24"/>
        </w:rPr>
        <w:fldChar w:fldCharType="separate"/>
      </w:r>
      <w:r>
        <w:rPr>
          <w:rFonts w:ascii="仿宋" w:hAnsi="仿宋" w:eastAsia="仿宋"/>
          <w:color w:val="000000" w:themeColor="text1"/>
          <w:sz w:val="24"/>
        </w:rPr>
        <w:t>- 42 -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"_Toc116370557" </w:instrText>
      </w:r>
      <w:r>
        <w:fldChar w:fldCharType="separate"/>
      </w:r>
      <w:r>
        <w:rPr>
          <w:rStyle w:val="65"/>
          <w:rFonts w:hint="eastAsia" w:ascii="仿宋" w:hAnsi="仿宋" w:eastAsia="仿宋"/>
          <w:color w:val="000000" w:themeColor="text1"/>
          <w:sz w:val="24"/>
        </w:rPr>
        <w:t>评标方法和标准前附表</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_Toc116370557 \h </w:instrText>
      </w:r>
      <w:r>
        <w:rPr>
          <w:rFonts w:ascii="仿宋" w:hAnsi="仿宋" w:eastAsia="仿宋"/>
          <w:color w:val="000000" w:themeColor="text1"/>
          <w:sz w:val="24"/>
        </w:rPr>
        <w:fldChar w:fldCharType="separate"/>
      </w:r>
      <w:r>
        <w:rPr>
          <w:rFonts w:ascii="仿宋" w:hAnsi="仿宋" w:eastAsia="仿宋"/>
          <w:color w:val="000000" w:themeColor="text1"/>
          <w:sz w:val="24"/>
        </w:rPr>
        <w:t>- 42 -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"_Toc116370558" </w:instrText>
      </w:r>
      <w:r>
        <w:fldChar w:fldCharType="separate"/>
      </w:r>
      <w:r>
        <w:rPr>
          <w:rStyle w:val="65"/>
          <w:rFonts w:hint="eastAsia" w:ascii="仿宋" w:hAnsi="仿宋" w:eastAsia="仿宋"/>
          <w:color w:val="000000" w:themeColor="text1"/>
          <w:sz w:val="24"/>
        </w:rPr>
        <w:t>一、评标方法</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_Toc116370558 \h </w:instrText>
      </w:r>
      <w:r>
        <w:rPr>
          <w:rFonts w:ascii="仿宋" w:hAnsi="仿宋" w:eastAsia="仿宋"/>
          <w:color w:val="000000" w:themeColor="text1"/>
          <w:sz w:val="24"/>
        </w:rPr>
        <w:fldChar w:fldCharType="separate"/>
      </w:r>
      <w:r>
        <w:rPr>
          <w:rFonts w:ascii="仿宋" w:hAnsi="仿宋" w:eastAsia="仿宋"/>
          <w:color w:val="000000" w:themeColor="text1"/>
          <w:sz w:val="24"/>
        </w:rPr>
        <w:t>- 44 -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"_Toc116370559" </w:instrText>
      </w:r>
      <w:r>
        <w:fldChar w:fldCharType="separate"/>
      </w:r>
      <w:r>
        <w:rPr>
          <w:rStyle w:val="65"/>
          <w:rFonts w:hint="eastAsia" w:ascii="仿宋" w:hAnsi="仿宋" w:eastAsia="仿宋"/>
          <w:color w:val="000000" w:themeColor="text1"/>
          <w:sz w:val="24"/>
        </w:rPr>
        <w:t>二、评标标准</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_Toc116370559 \h </w:instrText>
      </w:r>
      <w:r>
        <w:rPr>
          <w:rFonts w:ascii="仿宋" w:hAnsi="仿宋" w:eastAsia="仿宋"/>
          <w:color w:val="000000" w:themeColor="text1"/>
          <w:sz w:val="24"/>
        </w:rPr>
        <w:fldChar w:fldCharType="separate"/>
      </w:r>
      <w:r>
        <w:rPr>
          <w:rFonts w:ascii="仿宋" w:hAnsi="仿宋" w:eastAsia="仿宋"/>
          <w:color w:val="000000" w:themeColor="text1"/>
          <w:sz w:val="24"/>
        </w:rPr>
        <w:t>- 44 -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"_Toc116370560" </w:instrText>
      </w:r>
      <w:r>
        <w:fldChar w:fldCharType="separate"/>
      </w:r>
      <w:r>
        <w:rPr>
          <w:rStyle w:val="65"/>
          <w:rFonts w:hint="eastAsia" w:ascii="仿宋" w:hAnsi="仿宋" w:eastAsia="仿宋"/>
          <w:color w:val="000000" w:themeColor="text1"/>
          <w:sz w:val="24"/>
        </w:rPr>
        <w:t>三、评标程序</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_Toc116370560 \h </w:instrText>
      </w:r>
      <w:r>
        <w:rPr>
          <w:rFonts w:ascii="仿宋" w:hAnsi="仿宋" w:eastAsia="仿宋"/>
          <w:color w:val="000000" w:themeColor="text1"/>
          <w:sz w:val="24"/>
        </w:rPr>
        <w:fldChar w:fldCharType="separate"/>
      </w:r>
      <w:r>
        <w:rPr>
          <w:rFonts w:ascii="仿宋" w:hAnsi="仿宋" w:eastAsia="仿宋"/>
          <w:color w:val="000000" w:themeColor="text1"/>
          <w:sz w:val="24"/>
        </w:rPr>
        <w:t>- 44 -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"_Toc116370561" </w:instrText>
      </w:r>
      <w:r>
        <w:fldChar w:fldCharType="separate"/>
      </w:r>
      <w:r>
        <w:rPr>
          <w:rStyle w:val="65"/>
          <w:rFonts w:hint="eastAsia" w:ascii="仿宋" w:hAnsi="仿宋" w:eastAsia="仿宋"/>
          <w:color w:val="000000" w:themeColor="text1"/>
          <w:sz w:val="24"/>
        </w:rPr>
        <w:t>四、评审中的其他事项</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_Toc116370561 \h </w:instrText>
      </w:r>
      <w:r>
        <w:rPr>
          <w:rFonts w:ascii="仿宋" w:hAnsi="仿宋" w:eastAsia="仿宋"/>
          <w:color w:val="000000" w:themeColor="text1"/>
          <w:sz w:val="24"/>
        </w:rPr>
        <w:fldChar w:fldCharType="separate"/>
      </w:r>
      <w:r>
        <w:rPr>
          <w:rFonts w:ascii="仿宋" w:hAnsi="仿宋" w:eastAsia="仿宋"/>
          <w:color w:val="000000" w:themeColor="text1"/>
          <w:sz w:val="24"/>
        </w:rPr>
        <w:t>- 46 -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"_Toc116370562" </w:instrText>
      </w:r>
      <w:r>
        <w:fldChar w:fldCharType="separate"/>
      </w:r>
      <w:r>
        <w:rPr>
          <w:rStyle w:val="65"/>
          <w:rFonts w:hint="eastAsia" w:ascii="仿宋" w:hAnsi="仿宋" w:eastAsia="仿宋"/>
          <w:color w:val="000000" w:themeColor="text1"/>
          <w:sz w:val="24"/>
        </w:rPr>
        <w:t>第五章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拟签订的合同文本</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_Toc116370562 \h </w:instrText>
      </w:r>
      <w:r>
        <w:rPr>
          <w:rFonts w:ascii="仿宋" w:hAnsi="仿宋" w:eastAsia="仿宋"/>
          <w:color w:val="000000" w:themeColor="text1"/>
          <w:sz w:val="24"/>
        </w:rPr>
        <w:fldChar w:fldCharType="separate"/>
      </w:r>
      <w:r>
        <w:rPr>
          <w:rFonts w:ascii="仿宋" w:hAnsi="仿宋" w:eastAsia="仿宋"/>
          <w:color w:val="000000" w:themeColor="text1"/>
          <w:sz w:val="24"/>
        </w:rPr>
        <w:t>- 51 -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"_Toc116370563" </w:instrText>
      </w:r>
      <w:r>
        <w:fldChar w:fldCharType="separate"/>
      </w:r>
      <w:r>
        <w:rPr>
          <w:rStyle w:val="65"/>
          <w:rFonts w:hint="eastAsia" w:ascii="仿宋" w:hAnsi="仿宋" w:eastAsia="仿宋"/>
          <w:color w:val="000000" w:themeColor="text1"/>
          <w:sz w:val="24"/>
        </w:rPr>
        <w:t>第一部分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合同书</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_Toc116370563 \h </w:instrText>
      </w:r>
      <w:r>
        <w:rPr>
          <w:rFonts w:ascii="仿宋" w:hAnsi="仿宋" w:eastAsia="仿宋"/>
          <w:color w:val="000000" w:themeColor="text1"/>
          <w:sz w:val="24"/>
        </w:rPr>
        <w:fldChar w:fldCharType="separate"/>
      </w:r>
      <w:r>
        <w:rPr>
          <w:rFonts w:ascii="仿宋" w:hAnsi="仿宋" w:eastAsia="仿宋"/>
          <w:color w:val="000000" w:themeColor="text1"/>
          <w:sz w:val="24"/>
        </w:rPr>
        <w:t>- 51 -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"_Toc116370564" </w:instrText>
      </w:r>
      <w:r>
        <w:fldChar w:fldCharType="separate"/>
      </w:r>
      <w:r>
        <w:rPr>
          <w:rStyle w:val="65"/>
          <w:rFonts w:hint="eastAsia" w:ascii="仿宋" w:hAnsi="仿宋" w:eastAsia="仿宋"/>
          <w:color w:val="000000" w:themeColor="text1"/>
          <w:sz w:val="24"/>
        </w:rPr>
        <w:t>第二部分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合同一般条款</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_Toc116370564 \h </w:instrText>
      </w:r>
      <w:r>
        <w:rPr>
          <w:rFonts w:ascii="仿宋" w:hAnsi="仿宋" w:eastAsia="仿宋"/>
          <w:color w:val="000000" w:themeColor="text1"/>
          <w:sz w:val="24"/>
        </w:rPr>
        <w:fldChar w:fldCharType="separate"/>
      </w:r>
      <w:r>
        <w:rPr>
          <w:rFonts w:ascii="仿宋" w:hAnsi="仿宋" w:eastAsia="仿宋"/>
          <w:color w:val="000000" w:themeColor="text1"/>
          <w:sz w:val="24"/>
        </w:rPr>
        <w:t>- 56 -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"_Toc116370565" </w:instrText>
      </w:r>
      <w:r>
        <w:fldChar w:fldCharType="separate"/>
      </w:r>
      <w:r>
        <w:rPr>
          <w:rStyle w:val="65"/>
          <w:rFonts w:hint="eastAsia" w:ascii="仿宋" w:hAnsi="仿宋" w:eastAsia="仿宋"/>
          <w:color w:val="000000" w:themeColor="text1"/>
          <w:sz w:val="24"/>
        </w:rPr>
        <w:t>第三部分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合同专用条款</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_Toc116370565 \h </w:instrText>
      </w:r>
      <w:r>
        <w:rPr>
          <w:rFonts w:ascii="仿宋" w:hAnsi="仿宋" w:eastAsia="仿宋"/>
          <w:color w:val="000000" w:themeColor="text1"/>
          <w:sz w:val="24"/>
        </w:rPr>
        <w:fldChar w:fldCharType="separate"/>
      </w:r>
      <w:r>
        <w:rPr>
          <w:rFonts w:ascii="仿宋" w:hAnsi="仿宋" w:eastAsia="仿宋"/>
          <w:color w:val="000000" w:themeColor="text1"/>
          <w:sz w:val="24"/>
        </w:rPr>
        <w:t>- 62 -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"_Toc116370566" </w:instrText>
      </w:r>
      <w:r>
        <w:fldChar w:fldCharType="separate"/>
      </w:r>
      <w:r>
        <w:rPr>
          <w:rStyle w:val="65"/>
          <w:rFonts w:hint="eastAsia" w:ascii="仿宋" w:hAnsi="仿宋" w:eastAsia="仿宋"/>
          <w:color w:val="000000" w:themeColor="text1"/>
          <w:sz w:val="24"/>
        </w:rPr>
        <w:t>第六章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应提交的有关格式范例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_Toc116370566 \h </w:instrText>
      </w:r>
      <w:r>
        <w:rPr>
          <w:rFonts w:ascii="仿宋" w:hAnsi="仿宋" w:eastAsia="仿宋"/>
          <w:color w:val="000000" w:themeColor="text1"/>
          <w:sz w:val="24"/>
        </w:rPr>
        <w:fldChar w:fldCharType="separate"/>
      </w:r>
      <w:r>
        <w:rPr>
          <w:rFonts w:ascii="仿宋" w:hAnsi="仿宋" w:eastAsia="仿宋"/>
          <w:color w:val="000000" w:themeColor="text1"/>
          <w:sz w:val="24"/>
        </w:rPr>
        <w:t>- 64 -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"_Toc116370567" </w:instrText>
      </w:r>
      <w:r>
        <w:fldChar w:fldCharType="separate"/>
      </w:r>
      <w:r>
        <w:rPr>
          <w:rStyle w:val="65"/>
          <w:rFonts w:hint="eastAsia" w:ascii="仿宋" w:hAnsi="仿宋" w:eastAsia="仿宋"/>
          <w:color w:val="000000" w:themeColor="text1"/>
          <w:sz w:val="24"/>
        </w:rPr>
        <w:t>第一部分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“资格文件</w:t>
      </w:r>
      <w:r>
        <w:rPr>
          <w:rStyle w:val="65"/>
          <w:rFonts w:ascii="仿宋" w:hAnsi="仿宋" w:eastAsia="仿宋"/>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_Toc116370567 \h </w:instrText>
      </w:r>
      <w:r>
        <w:rPr>
          <w:rFonts w:ascii="仿宋" w:hAnsi="仿宋" w:eastAsia="仿宋"/>
          <w:color w:val="000000" w:themeColor="text1"/>
          <w:sz w:val="24"/>
        </w:rPr>
        <w:fldChar w:fldCharType="separate"/>
      </w:r>
      <w:r>
        <w:rPr>
          <w:rFonts w:ascii="仿宋" w:hAnsi="仿宋" w:eastAsia="仿宋"/>
          <w:color w:val="000000" w:themeColor="text1"/>
          <w:sz w:val="24"/>
        </w:rPr>
        <w:t>- 65 -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"_Toc116370568" </w:instrText>
      </w:r>
      <w:r>
        <w:fldChar w:fldCharType="separate"/>
      </w:r>
      <w:r>
        <w:rPr>
          <w:rStyle w:val="65"/>
          <w:rFonts w:hint="eastAsia" w:ascii="仿宋" w:hAnsi="仿宋" w:eastAsia="仿宋"/>
          <w:color w:val="000000" w:themeColor="text1"/>
          <w:sz w:val="24"/>
        </w:rPr>
        <w:t>第二部分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“商务技术文件</w:t>
      </w:r>
      <w:r>
        <w:rPr>
          <w:rStyle w:val="65"/>
          <w:rFonts w:ascii="仿宋" w:hAnsi="仿宋" w:eastAsia="仿宋"/>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_Toc116370568 \h </w:instrText>
      </w:r>
      <w:r>
        <w:rPr>
          <w:rFonts w:ascii="仿宋" w:hAnsi="仿宋" w:eastAsia="仿宋"/>
          <w:color w:val="000000" w:themeColor="text1"/>
          <w:sz w:val="24"/>
        </w:rPr>
        <w:fldChar w:fldCharType="separate"/>
      </w:r>
      <w:r>
        <w:rPr>
          <w:rFonts w:ascii="仿宋" w:hAnsi="仿宋" w:eastAsia="仿宋"/>
          <w:color w:val="000000" w:themeColor="text1"/>
          <w:sz w:val="24"/>
        </w:rPr>
        <w:t>- 68 -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"_Toc116370569" </w:instrText>
      </w:r>
      <w:r>
        <w:fldChar w:fldCharType="separate"/>
      </w:r>
      <w:r>
        <w:rPr>
          <w:rStyle w:val="65"/>
          <w:rFonts w:hint="eastAsia" w:ascii="仿宋" w:hAnsi="仿宋" w:eastAsia="仿宋"/>
          <w:color w:val="000000" w:themeColor="text1"/>
          <w:sz w:val="24"/>
        </w:rPr>
        <w:t>第三部分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“报价文件</w:t>
      </w:r>
      <w:r>
        <w:rPr>
          <w:rStyle w:val="65"/>
          <w:rFonts w:ascii="仿宋" w:hAnsi="仿宋" w:eastAsia="仿宋" w:cs="Arial"/>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_Toc116370569 \h </w:instrText>
      </w:r>
      <w:r>
        <w:rPr>
          <w:rFonts w:ascii="仿宋" w:hAnsi="仿宋" w:eastAsia="仿宋"/>
          <w:color w:val="000000" w:themeColor="text1"/>
          <w:sz w:val="24"/>
        </w:rPr>
        <w:fldChar w:fldCharType="separate"/>
      </w:r>
      <w:r>
        <w:rPr>
          <w:rFonts w:ascii="仿宋" w:hAnsi="仿宋" w:eastAsia="仿宋"/>
          <w:color w:val="000000" w:themeColor="text1"/>
          <w:sz w:val="24"/>
        </w:rPr>
        <w:t>- 85 -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cstheme="minorBidi"/>
          <w:b w:val="0"/>
          <w:bCs w:val="0"/>
          <w:caps w:val="0"/>
          <w:color w:val="000000" w:themeColor="text1"/>
          <w:sz w:val="21"/>
          <w:szCs w:val="22"/>
        </w:rPr>
      </w:pPr>
      <w:r>
        <w:fldChar w:fldCharType="begin"/>
      </w:r>
      <w:r>
        <w:instrText xml:space="preserve"> HYPERLINK \l "_Toc116370570" </w:instrText>
      </w:r>
      <w:r>
        <w:fldChar w:fldCharType="separate"/>
      </w:r>
      <w:r>
        <w:rPr>
          <w:rStyle w:val="65"/>
          <w:rFonts w:hint="eastAsia" w:ascii="仿宋" w:hAnsi="仿宋" w:eastAsia="仿宋"/>
          <w:color w:val="000000" w:themeColor="text1"/>
          <w:sz w:val="24"/>
        </w:rPr>
        <w:t>第七章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附件</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_Toc116370570 \h </w:instrText>
      </w:r>
      <w:r>
        <w:rPr>
          <w:rFonts w:ascii="仿宋" w:hAnsi="仿宋" w:eastAsia="仿宋"/>
          <w:color w:val="000000" w:themeColor="text1"/>
          <w:sz w:val="24"/>
        </w:rPr>
        <w:fldChar w:fldCharType="separate"/>
      </w:r>
      <w:r>
        <w:rPr>
          <w:rFonts w:ascii="仿宋" w:hAnsi="仿宋" w:eastAsia="仿宋"/>
          <w:color w:val="000000" w:themeColor="text1"/>
          <w:sz w:val="24"/>
        </w:rPr>
        <w:t>- 88 -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spacing w:line="276" w:lineRule="auto"/>
        <w:rPr>
          <w:color w:val="000000" w:themeColor="text1"/>
          <w:kern w:val="0"/>
          <w:sz w:val="24"/>
        </w:rPr>
      </w:pPr>
      <w:r>
        <w:rPr>
          <w:rFonts w:ascii="仿宋" w:hAnsi="仿宋" w:eastAsia="仿宋"/>
          <w:color w:val="000000" w:themeColor="text1"/>
          <w:sz w:val="24"/>
          <w:szCs w:val="24"/>
        </w:rPr>
        <w:fldChar w:fldCharType="end"/>
      </w:r>
    </w:p>
    <w:p>
      <w:pPr>
        <w:rPr>
          <w:color w:val="000000" w:themeColor="text1"/>
          <w:kern w:val="0"/>
          <w:sz w:val="24"/>
        </w:rPr>
        <w:sectPr>
          <w:headerReference r:id="rId11" w:type="first"/>
          <w:footerReference r:id="rId13" w:type="first"/>
          <w:headerReference r:id="rId9" w:type="default"/>
          <w:footerReference r:id="rId12" w:type="default"/>
          <w:headerReference r:id="rId10" w:type="even"/>
          <w:pgSz w:w="11906" w:h="16838"/>
          <w:pgMar w:top="1670" w:right="1416" w:bottom="567" w:left="1560" w:header="709" w:footer="142" w:gutter="0"/>
          <w:cols w:space="720" w:num="1"/>
          <w:docGrid w:type="lines" w:linePitch="312" w:charSpace="0"/>
        </w:sectPr>
      </w:pPr>
    </w:p>
    <w:p>
      <w:pPr>
        <w:pStyle w:val="2"/>
        <w:rPr>
          <w:color w:val="000000" w:themeColor="text1"/>
        </w:rPr>
      </w:pPr>
      <w:bookmarkStart w:id="2" w:name="_Toc97118709"/>
      <w:bookmarkStart w:id="3" w:name="_Toc424164130"/>
      <w:bookmarkStart w:id="4" w:name="_Toc97118315"/>
      <w:bookmarkStart w:id="5" w:name="_Toc440162775"/>
      <w:bookmarkStart w:id="6" w:name="_Toc116370538"/>
      <w:r>
        <w:rPr>
          <w:rFonts w:hint="eastAsia"/>
          <w:color w:val="000000" w:themeColor="text1"/>
        </w:rPr>
        <w:t>第一章</w:t>
      </w:r>
      <w:r>
        <w:rPr>
          <w:color w:val="000000" w:themeColor="text1"/>
        </w:rPr>
        <w:t xml:space="preserve"> </w:t>
      </w:r>
      <w:r>
        <w:rPr>
          <w:rFonts w:hint="eastAsia"/>
          <w:color w:val="000000" w:themeColor="text1"/>
        </w:rPr>
        <w:t>招标公告</w:t>
      </w:r>
      <w:bookmarkEnd w:id="2"/>
      <w:bookmarkEnd w:id="3"/>
      <w:bookmarkEnd w:id="4"/>
      <w:bookmarkEnd w:id="5"/>
      <w:bookmarkEnd w:id="6"/>
    </w:p>
    <w:tbl>
      <w:tblPr>
        <w:tblStyle w:val="58"/>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91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9146" w:type="dxa"/>
          </w:tcPr>
          <w:p>
            <w:pPr>
              <w:spacing w:line="360" w:lineRule="auto"/>
              <w:ind w:firstLine="426" w:firstLineChars="177"/>
              <w:jc w:val="left"/>
              <w:rPr>
                <w:rFonts w:ascii="仿宋" w:hAnsi="仿宋" w:eastAsia="仿宋" w:cs="Arial"/>
                <w:b/>
                <w:color w:val="000000" w:themeColor="text1"/>
                <w:sz w:val="24"/>
              </w:rPr>
            </w:pPr>
            <w:r>
              <w:rPr>
                <w:rFonts w:hint="eastAsia" w:ascii="仿宋" w:hAnsi="仿宋" w:eastAsia="仿宋" w:cs="Arial"/>
                <w:b/>
                <w:color w:val="000000" w:themeColor="text1"/>
                <w:sz w:val="24"/>
              </w:rPr>
              <w:t>项目概况：</w:t>
            </w:r>
          </w:p>
          <w:p>
            <w:pPr>
              <w:spacing w:line="360" w:lineRule="auto"/>
              <w:ind w:firstLine="424" w:firstLineChars="176"/>
              <w:jc w:val="left"/>
              <w:rPr>
                <w:rFonts w:ascii="仿宋" w:hAnsi="仿宋" w:eastAsia="仿宋" w:cs="Arial"/>
                <w:color w:val="000000" w:themeColor="text1"/>
                <w:sz w:val="24"/>
              </w:rPr>
            </w:pPr>
            <w:r>
              <w:rPr>
                <w:rFonts w:ascii="仿宋" w:hAnsi="仿宋" w:eastAsia="仿宋" w:cs="Arial"/>
                <w:b/>
                <w:i/>
                <w:color w:val="000000" w:themeColor="text1"/>
                <w:sz w:val="24"/>
                <w:u w:val="single"/>
              </w:rPr>
              <w:t>杭州市临安区第一人民医院新院区医疗设备（灭菌消毒类Ⅰ）采购项目</w:t>
            </w:r>
            <w:r>
              <w:rPr>
                <w:rFonts w:hint="eastAsia" w:ascii="仿宋" w:hAnsi="仿宋" w:eastAsia="仿宋" w:cs="Arial"/>
                <w:color w:val="000000" w:themeColor="text1"/>
                <w:sz w:val="24"/>
              </w:rPr>
              <w:t>招标项目的潜在投标人应在政府采购云平台（</w:t>
            </w:r>
            <w:r>
              <w:rPr>
                <w:rFonts w:ascii="仿宋" w:hAnsi="仿宋" w:eastAsia="仿宋" w:cs="Arial"/>
                <w:color w:val="000000" w:themeColor="text1"/>
                <w:sz w:val="24"/>
              </w:rPr>
              <w:t>www.zcygov.cn</w:t>
            </w:r>
            <w:r>
              <w:rPr>
                <w:rFonts w:hint="eastAsia" w:ascii="仿宋" w:hAnsi="仿宋" w:eastAsia="仿宋" w:cs="Arial"/>
                <w:color w:val="000000" w:themeColor="text1"/>
                <w:sz w:val="24"/>
              </w:rPr>
              <w:t>）获取（下载）招标文件，并于</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（北京时间）前递交（上传）投标文件。</w:t>
            </w:r>
          </w:p>
        </w:tc>
      </w:tr>
    </w:tbl>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一、项目基本情况</w:t>
      </w:r>
    </w:p>
    <w:p>
      <w:pPr>
        <w:spacing w:line="360" w:lineRule="auto"/>
        <w:ind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项目编号：</w:t>
      </w:r>
      <w:r>
        <w:rPr>
          <w:rFonts w:hint="eastAsia" w:ascii="仿宋" w:hAnsi="仿宋" w:eastAsia="仿宋" w:cs="Arial"/>
          <w:color w:val="000000" w:themeColor="text1"/>
          <w:sz w:val="24"/>
        </w:rPr>
        <w:t>CTZB-2022110214</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项目名称：</w:t>
      </w:r>
      <w:r>
        <w:rPr>
          <w:rFonts w:ascii="仿宋" w:hAnsi="仿宋" w:eastAsia="仿宋" w:cs="Arial"/>
          <w:color w:val="000000" w:themeColor="text1"/>
          <w:sz w:val="24"/>
        </w:rPr>
        <w:t>杭州市临安区第一人民医院新院区医疗设备（灭菌消毒类Ⅰ）采购项目</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i/>
          <w:color w:val="000000" w:themeColor="text1"/>
          <w:sz w:val="24"/>
        </w:rPr>
        <w:t>3800000</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最高限价（元）：</w:t>
      </w:r>
      <w:r>
        <w:rPr>
          <w:rFonts w:hint="eastAsia" w:ascii="仿宋" w:hAnsi="仿宋" w:eastAsia="仿宋" w:cs="Arial"/>
          <w:i/>
          <w:color w:val="000000" w:themeColor="text1"/>
          <w:sz w:val="24"/>
        </w:rPr>
        <w:t>1600000,1400000,800000</w:t>
      </w:r>
    </w:p>
    <w:p>
      <w:pPr>
        <w:spacing w:after="240"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采购需求</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标项一</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标项名称：</w:t>
      </w:r>
      <w:r>
        <w:rPr>
          <w:rFonts w:ascii="仿宋" w:hAnsi="仿宋" w:eastAsia="仿宋" w:cs="Arial"/>
          <w:b/>
          <w:i/>
          <w:color w:val="000000" w:themeColor="text1"/>
          <w:sz w:val="24"/>
          <w:u w:val="single"/>
        </w:rPr>
        <w:t>环氧乙烷灭菌</w:t>
      </w:r>
      <w:r>
        <w:rPr>
          <w:rFonts w:hint="eastAsia" w:ascii="仿宋" w:hAnsi="仿宋" w:eastAsia="仿宋" w:cs="Arial"/>
          <w:b/>
          <w:i/>
          <w:color w:val="000000" w:themeColor="text1"/>
          <w:sz w:val="24"/>
          <w:u w:val="single"/>
        </w:rPr>
        <w:t>器</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数量：</w:t>
      </w:r>
      <w:r>
        <w:rPr>
          <w:rFonts w:hint="eastAsia" w:ascii="仿宋" w:hAnsi="仿宋" w:eastAsia="仿宋" w:cs="Arial"/>
          <w:b/>
          <w:i/>
          <w:color w:val="000000" w:themeColor="text1"/>
          <w:sz w:val="24"/>
          <w:u w:val="single"/>
        </w:rPr>
        <w:t>1套</w:t>
      </w:r>
    </w:p>
    <w:p>
      <w:pPr>
        <w:spacing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b/>
          <w:i/>
          <w:color w:val="000000" w:themeColor="text1"/>
          <w:sz w:val="24"/>
          <w:u w:val="single"/>
        </w:rPr>
        <w:t>1600000</w:t>
      </w:r>
    </w:p>
    <w:p>
      <w:pPr>
        <w:spacing w:line="360" w:lineRule="auto"/>
        <w:ind w:left="283" w:leftChars="135"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简要规格描述或项目基本概况介绍、用途</w:t>
      </w:r>
      <w:r>
        <w:rPr>
          <w:rFonts w:hint="eastAsia" w:ascii="仿宋" w:hAnsi="仿宋" w:eastAsia="仿宋" w:cs="Arial"/>
          <w:b/>
          <w:color w:val="000000" w:themeColor="text1"/>
          <w:sz w:val="24"/>
        </w:rPr>
        <w:t>：</w:t>
      </w:r>
      <w:r>
        <w:rPr>
          <w:rFonts w:hint="eastAsia" w:ascii="仿宋" w:hAnsi="仿宋" w:eastAsia="仿宋" w:cs="Arial"/>
          <w:b/>
          <w:i/>
          <w:color w:val="000000" w:themeColor="text1"/>
          <w:sz w:val="24"/>
          <w:u w:val="single"/>
        </w:rPr>
        <w:t>本标项采购内容为杭州市临安区第一人民医院新院区所需的</w:t>
      </w:r>
      <w:r>
        <w:rPr>
          <w:rFonts w:ascii="仿宋" w:hAnsi="仿宋" w:eastAsia="仿宋" w:cs="Arial"/>
          <w:b/>
          <w:i/>
          <w:color w:val="000000" w:themeColor="text1"/>
          <w:sz w:val="24"/>
          <w:u w:val="single"/>
        </w:rPr>
        <w:t>环氧乙烷灭菌</w:t>
      </w:r>
      <w:r>
        <w:rPr>
          <w:rFonts w:hint="eastAsia" w:ascii="仿宋" w:hAnsi="仿宋" w:eastAsia="仿宋" w:cs="Arial"/>
          <w:b/>
          <w:i/>
          <w:color w:val="000000" w:themeColor="text1"/>
          <w:sz w:val="24"/>
          <w:u w:val="single"/>
        </w:rPr>
        <w:t>，详细采购需求见招标文件第三章</w:t>
      </w:r>
      <w:r>
        <w:rPr>
          <w:rFonts w:hint="eastAsia" w:ascii="仿宋" w:hAnsi="仿宋" w:eastAsia="仿宋" w:cs="Arial"/>
          <w:b/>
          <w:i/>
          <w:color w:val="000000" w:themeColor="text1"/>
          <w:sz w:val="24"/>
        </w:rPr>
        <w:t>。</w:t>
      </w:r>
    </w:p>
    <w:p>
      <w:pPr>
        <w:spacing w:after="240"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备注：</w:t>
      </w:r>
      <w:r>
        <w:rPr>
          <w:rFonts w:hint="eastAsia" w:ascii="仿宋" w:hAnsi="仿宋" w:eastAsia="仿宋" w:cs="Arial"/>
          <w:b/>
          <w:i/>
          <w:color w:val="000000" w:themeColor="text1"/>
          <w:sz w:val="24"/>
          <w:u w:val="dotted"/>
        </w:rPr>
        <w:t>本标项允许采购进口产品</w:t>
      </w:r>
      <w:r>
        <w:rPr>
          <w:rFonts w:hint="eastAsia" w:ascii="仿宋" w:hAnsi="仿宋" w:eastAsia="仿宋" w:cs="Arial"/>
          <w:color w:val="000000" w:themeColor="text1"/>
          <w:sz w:val="24"/>
        </w:rPr>
        <w:t>。</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标项二</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标项名称：</w:t>
      </w:r>
      <w:r>
        <w:rPr>
          <w:rFonts w:hint="eastAsia" w:ascii="仿宋" w:hAnsi="仿宋" w:eastAsia="仿宋" w:cs="Arial"/>
          <w:b/>
          <w:i/>
          <w:color w:val="000000" w:themeColor="text1"/>
          <w:sz w:val="24"/>
          <w:u w:val="single"/>
        </w:rPr>
        <w:t>全自动</w:t>
      </w:r>
      <w:r>
        <w:rPr>
          <w:rFonts w:ascii="仿宋" w:hAnsi="仿宋" w:eastAsia="仿宋" w:cs="Arial"/>
          <w:b/>
          <w:i/>
          <w:color w:val="000000" w:themeColor="text1"/>
          <w:sz w:val="24"/>
          <w:u w:val="single"/>
        </w:rPr>
        <w:t>清洗消毒机</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数量：</w:t>
      </w:r>
      <w:r>
        <w:rPr>
          <w:rFonts w:hint="eastAsia" w:ascii="仿宋" w:hAnsi="仿宋" w:eastAsia="仿宋" w:cs="Arial"/>
          <w:b/>
          <w:i/>
          <w:color w:val="000000" w:themeColor="text1"/>
          <w:sz w:val="24"/>
          <w:u w:val="single"/>
        </w:rPr>
        <w:t>2套</w:t>
      </w:r>
    </w:p>
    <w:p>
      <w:pPr>
        <w:spacing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b/>
          <w:i/>
          <w:color w:val="000000" w:themeColor="text1"/>
          <w:sz w:val="24"/>
          <w:u w:val="single"/>
        </w:rPr>
        <w:t>1400000</w:t>
      </w:r>
    </w:p>
    <w:p>
      <w:pPr>
        <w:spacing w:line="360" w:lineRule="auto"/>
        <w:ind w:left="283" w:leftChars="135"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简要规格描述或项目基本概况介绍、用途</w:t>
      </w:r>
      <w:r>
        <w:rPr>
          <w:rFonts w:hint="eastAsia" w:ascii="仿宋" w:hAnsi="仿宋" w:eastAsia="仿宋" w:cs="Arial"/>
          <w:b/>
          <w:color w:val="000000" w:themeColor="text1"/>
          <w:sz w:val="24"/>
        </w:rPr>
        <w:t>：</w:t>
      </w:r>
      <w:r>
        <w:rPr>
          <w:rFonts w:hint="eastAsia" w:ascii="仿宋" w:hAnsi="仿宋" w:eastAsia="仿宋" w:cs="Arial"/>
          <w:b/>
          <w:i/>
          <w:color w:val="000000" w:themeColor="text1"/>
          <w:sz w:val="24"/>
          <w:u w:val="single"/>
        </w:rPr>
        <w:t>本标项采购内容为杭州市临安区第一人民医院新院区所需的全自动</w:t>
      </w:r>
      <w:r>
        <w:rPr>
          <w:rFonts w:ascii="仿宋" w:hAnsi="仿宋" w:eastAsia="仿宋" w:cs="Arial"/>
          <w:b/>
          <w:i/>
          <w:color w:val="000000" w:themeColor="text1"/>
          <w:sz w:val="24"/>
          <w:u w:val="single"/>
        </w:rPr>
        <w:t>清洗消毒机</w:t>
      </w:r>
      <w:r>
        <w:rPr>
          <w:rFonts w:hint="eastAsia" w:ascii="仿宋" w:hAnsi="仿宋" w:eastAsia="仿宋" w:cs="Arial"/>
          <w:b/>
          <w:i/>
          <w:color w:val="000000" w:themeColor="text1"/>
          <w:sz w:val="24"/>
          <w:u w:val="single"/>
        </w:rPr>
        <w:t>，详细采购需求见招标文件第三章</w:t>
      </w:r>
      <w:r>
        <w:rPr>
          <w:rFonts w:hint="eastAsia" w:ascii="仿宋" w:hAnsi="仿宋" w:eastAsia="仿宋" w:cs="Arial"/>
          <w:b/>
          <w:i/>
          <w:color w:val="000000" w:themeColor="text1"/>
          <w:sz w:val="24"/>
        </w:rPr>
        <w:t>。</w:t>
      </w:r>
    </w:p>
    <w:p>
      <w:pPr>
        <w:spacing w:after="240"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备注：</w:t>
      </w:r>
      <w:r>
        <w:rPr>
          <w:rFonts w:hint="eastAsia" w:ascii="仿宋" w:hAnsi="仿宋" w:eastAsia="仿宋" w:cs="Arial"/>
          <w:b/>
          <w:i/>
          <w:color w:val="000000" w:themeColor="text1"/>
          <w:sz w:val="24"/>
          <w:u w:val="single"/>
        </w:rPr>
        <w:t>本标项允许采购进口产品</w:t>
      </w:r>
      <w:r>
        <w:rPr>
          <w:rFonts w:hint="eastAsia" w:ascii="仿宋" w:hAnsi="仿宋" w:eastAsia="仿宋" w:cs="Arial"/>
          <w:color w:val="000000" w:themeColor="text1"/>
          <w:sz w:val="24"/>
        </w:rPr>
        <w:t>。</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标项三</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标项名称：</w:t>
      </w:r>
      <w:r>
        <w:rPr>
          <w:rFonts w:ascii="仿宋" w:hAnsi="仿宋" w:eastAsia="仿宋" w:cs="Arial"/>
          <w:b/>
          <w:i/>
          <w:color w:val="000000" w:themeColor="text1"/>
          <w:sz w:val="24"/>
          <w:u w:val="single"/>
        </w:rPr>
        <w:t>压力蒸汽灭菌器</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数量：</w:t>
      </w:r>
      <w:r>
        <w:rPr>
          <w:rFonts w:hint="eastAsia" w:ascii="仿宋" w:hAnsi="仿宋" w:eastAsia="仿宋" w:cs="Arial"/>
          <w:b/>
          <w:i/>
          <w:color w:val="000000" w:themeColor="text1"/>
          <w:sz w:val="24"/>
          <w:u w:val="single"/>
        </w:rPr>
        <w:t>4套</w:t>
      </w:r>
    </w:p>
    <w:p>
      <w:pPr>
        <w:spacing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b/>
          <w:i/>
          <w:color w:val="000000" w:themeColor="text1"/>
          <w:sz w:val="24"/>
          <w:u w:val="single"/>
        </w:rPr>
        <w:t>800000</w:t>
      </w:r>
    </w:p>
    <w:p>
      <w:pPr>
        <w:spacing w:line="360" w:lineRule="auto"/>
        <w:ind w:left="283" w:leftChars="135"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简要规格描述或项目基本概况介绍、用途</w:t>
      </w:r>
      <w:r>
        <w:rPr>
          <w:rFonts w:hint="eastAsia" w:ascii="仿宋" w:hAnsi="仿宋" w:eastAsia="仿宋" w:cs="Arial"/>
          <w:b/>
          <w:color w:val="000000" w:themeColor="text1"/>
          <w:sz w:val="24"/>
        </w:rPr>
        <w:t>：</w:t>
      </w:r>
      <w:r>
        <w:rPr>
          <w:rFonts w:hint="eastAsia" w:ascii="仿宋" w:hAnsi="仿宋" w:eastAsia="仿宋" w:cs="Arial"/>
          <w:b/>
          <w:i/>
          <w:color w:val="000000" w:themeColor="text1"/>
          <w:sz w:val="24"/>
          <w:u w:val="single"/>
        </w:rPr>
        <w:t>本标项采购内容为杭州市临安区第一人民医院新院区所需的</w:t>
      </w:r>
      <w:r>
        <w:rPr>
          <w:rFonts w:ascii="仿宋" w:hAnsi="仿宋" w:eastAsia="仿宋" w:cs="Arial"/>
          <w:b/>
          <w:i/>
          <w:color w:val="000000" w:themeColor="text1"/>
          <w:sz w:val="24"/>
          <w:u w:val="single"/>
        </w:rPr>
        <w:t>压力蒸汽灭菌器</w:t>
      </w:r>
      <w:r>
        <w:rPr>
          <w:rFonts w:hint="eastAsia" w:ascii="仿宋" w:hAnsi="仿宋" w:eastAsia="仿宋" w:cs="Arial"/>
          <w:b/>
          <w:i/>
          <w:color w:val="000000" w:themeColor="text1"/>
          <w:sz w:val="24"/>
          <w:u w:val="single"/>
        </w:rPr>
        <w:t>，详细采购需求见招标文件第三章</w:t>
      </w:r>
      <w:r>
        <w:rPr>
          <w:rFonts w:hint="eastAsia" w:ascii="仿宋" w:hAnsi="仿宋" w:eastAsia="仿宋" w:cs="Arial"/>
          <w:b/>
          <w:i/>
          <w:color w:val="000000" w:themeColor="text1"/>
          <w:sz w:val="24"/>
        </w:rPr>
        <w:t>。</w:t>
      </w:r>
    </w:p>
    <w:p>
      <w:pPr>
        <w:spacing w:after="240"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备注：</w:t>
      </w:r>
      <w:r>
        <w:rPr>
          <w:rFonts w:hint="eastAsia" w:ascii="仿宋" w:hAnsi="仿宋" w:eastAsia="仿宋" w:cs="Arial"/>
          <w:b/>
          <w:i/>
          <w:color w:val="000000" w:themeColor="text1"/>
          <w:sz w:val="24"/>
          <w:u w:val="dotted"/>
        </w:rPr>
        <w:t>本标项不允许采购进口产品</w:t>
      </w:r>
      <w:r>
        <w:rPr>
          <w:rFonts w:hint="eastAsia" w:ascii="仿宋" w:hAnsi="仿宋" w:eastAsia="仿宋" w:cs="Arial"/>
          <w:color w:val="000000" w:themeColor="text1"/>
          <w:sz w:val="24"/>
        </w:rPr>
        <w:t>。</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合同履行期限：</w:t>
      </w:r>
      <w:r>
        <w:rPr>
          <w:rFonts w:hint="eastAsia" w:ascii="仿宋" w:hAnsi="仿宋" w:eastAsia="仿宋" w:cs="Arial"/>
          <w:color w:val="000000" w:themeColor="text1"/>
          <w:sz w:val="24"/>
        </w:rPr>
        <w:t>见招标文件第三章采购需求。</w:t>
      </w:r>
    </w:p>
    <w:p>
      <w:pPr>
        <w:spacing w:after="240" w:line="360" w:lineRule="auto"/>
        <w:ind w:firstLine="424" w:firstLineChars="176"/>
        <w:rPr>
          <w:rFonts w:ascii="仿宋" w:hAnsi="仿宋" w:eastAsia="仿宋" w:cs="MS Mincho"/>
          <w:color w:val="000000" w:themeColor="text1"/>
          <w:sz w:val="24"/>
        </w:rPr>
      </w:pPr>
      <w:r>
        <w:rPr>
          <w:rFonts w:hint="eastAsia" w:ascii="仿宋" w:hAnsi="仿宋" w:eastAsia="仿宋" w:cs="Arial"/>
          <w:b/>
          <w:color w:val="000000" w:themeColor="text1"/>
          <w:sz w:val="24"/>
        </w:rPr>
        <w:t>本项目接受联合体投标：</w:t>
      </w:r>
      <w:r>
        <w:rPr>
          <w:rFonts w:hint="eastAsia" w:ascii="仿宋" w:hAnsi="MS Mincho" w:eastAsia="MS Mincho" w:cs="MS Mincho"/>
          <w:b/>
          <w:color w:val="000000" w:themeColor="text1"/>
          <w:sz w:val="24"/>
        </w:rPr>
        <w:t>☑</w:t>
      </w:r>
      <w:r>
        <w:rPr>
          <w:rFonts w:hint="eastAsia" w:ascii="仿宋" w:hAnsi="仿宋" w:eastAsia="仿宋" w:cs="MS Mincho"/>
          <w:b/>
          <w:color w:val="000000" w:themeColor="text1"/>
          <w:sz w:val="24"/>
        </w:rPr>
        <w:t>是（</w:t>
      </w:r>
      <w:r>
        <w:rPr>
          <w:rFonts w:hint="eastAsia" w:ascii="仿宋" w:hAnsi="仿宋" w:eastAsia="仿宋"/>
          <w:b/>
          <w:i/>
          <w:color w:val="000000" w:themeColor="text1"/>
          <w:kern w:val="0"/>
          <w:sz w:val="24"/>
          <w:u w:val="single"/>
        </w:rPr>
        <w:t>备注：本项目仅允许大中型企业与小微企业组成联合体参加投标</w:t>
      </w:r>
      <w:r>
        <w:rPr>
          <w:rFonts w:hint="eastAsia" w:ascii="仿宋" w:hAnsi="仿宋" w:eastAsia="仿宋" w:cs="MS Mincho"/>
          <w:b/>
          <w:color w:val="000000" w:themeColor="text1"/>
          <w:sz w:val="24"/>
        </w:rPr>
        <w:t>）</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二、申请人的资格要求（标项1、2、3）</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1.基本资格：满足</w:t>
      </w:r>
      <w:r>
        <w:rPr>
          <w:rFonts w:ascii="仿宋" w:hAnsi="仿宋" w:eastAsia="仿宋" w:cs="Arial"/>
          <w:b/>
          <w:color w:val="000000" w:themeColor="text1"/>
          <w:sz w:val="24"/>
        </w:rPr>
        <w:t>《中华人民共和国政府采购法》第二十二条</w:t>
      </w:r>
      <w:r>
        <w:rPr>
          <w:rFonts w:hint="eastAsia" w:ascii="仿宋" w:hAnsi="仿宋" w:eastAsia="仿宋" w:cs="Arial"/>
          <w:b/>
          <w:color w:val="000000" w:themeColor="text1"/>
          <w:sz w:val="24"/>
        </w:rPr>
        <w:t>的规定；未被</w:t>
      </w:r>
      <w:r>
        <w:rPr>
          <w:rFonts w:ascii="仿宋" w:hAnsi="仿宋" w:eastAsia="仿宋" w:cs="Arial"/>
          <w:b/>
          <w:color w:val="000000" w:themeColor="text1"/>
          <w:sz w:val="24"/>
        </w:rPr>
        <w:t>“信用中国”</w:t>
      </w:r>
      <w:r>
        <w:rPr>
          <w:rFonts w:hint="eastAsia" w:ascii="仿宋" w:hAnsi="仿宋" w:eastAsia="仿宋" w:cs="Arial"/>
          <w:b/>
          <w:color w:val="000000" w:themeColor="text1"/>
          <w:sz w:val="24"/>
        </w:rPr>
        <w:t>（</w:t>
      </w:r>
      <w:r>
        <w:rPr>
          <w:rFonts w:ascii="仿宋" w:hAnsi="仿宋" w:eastAsia="仿宋" w:cs="Arial"/>
          <w:b/>
          <w:color w:val="000000" w:themeColor="text1"/>
          <w:sz w:val="24"/>
        </w:rPr>
        <w:t>www.creditchina.gov.cn</w:t>
      </w:r>
      <w:r>
        <w:rPr>
          <w:rFonts w:hint="eastAsia" w:ascii="仿宋" w:hAnsi="仿宋" w:eastAsia="仿宋" w:cs="Arial"/>
          <w:b/>
          <w:color w:val="000000" w:themeColor="text1"/>
          <w:sz w:val="24"/>
        </w:rPr>
        <w:t>）、</w:t>
      </w:r>
      <w:r>
        <w:rPr>
          <w:rFonts w:ascii="仿宋" w:hAnsi="仿宋" w:eastAsia="仿宋" w:cs="Arial"/>
          <w:b/>
          <w:color w:val="000000" w:themeColor="text1"/>
          <w:sz w:val="24"/>
        </w:rPr>
        <w:t>中国政府采购网</w:t>
      </w:r>
      <w:r>
        <w:rPr>
          <w:rFonts w:hint="eastAsia" w:ascii="仿宋" w:hAnsi="仿宋" w:eastAsia="仿宋" w:cs="Arial"/>
          <w:b/>
          <w:color w:val="000000" w:themeColor="text1"/>
          <w:sz w:val="24"/>
        </w:rPr>
        <w:t>（</w:t>
      </w:r>
      <w:r>
        <w:rPr>
          <w:rFonts w:ascii="仿宋" w:hAnsi="仿宋" w:eastAsia="仿宋" w:cs="Arial"/>
          <w:b/>
          <w:color w:val="000000" w:themeColor="text1"/>
          <w:sz w:val="24"/>
        </w:rPr>
        <w:t>www.ccgp.gov.cn</w:t>
      </w:r>
      <w:r>
        <w:rPr>
          <w:rFonts w:hint="eastAsia" w:ascii="仿宋" w:hAnsi="仿宋" w:eastAsia="仿宋" w:cs="Arial"/>
          <w:b/>
          <w:color w:val="000000" w:themeColor="text1"/>
          <w:sz w:val="24"/>
        </w:rPr>
        <w:t>）</w:t>
      </w:r>
      <w:r>
        <w:rPr>
          <w:rFonts w:ascii="仿宋" w:hAnsi="仿宋" w:eastAsia="仿宋" w:cs="Arial"/>
          <w:b/>
          <w:color w:val="000000" w:themeColor="text1"/>
          <w:sz w:val="24"/>
        </w:rPr>
        <w:t>列入失信被执行人</w:t>
      </w:r>
      <w:r>
        <w:rPr>
          <w:rFonts w:hint="eastAsia" w:ascii="仿宋" w:hAnsi="仿宋" w:eastAsia="仿宋" w:cs="Arial"/>
          <w:b/>
          <w:color w:val="000000" w:themeColor="text1"/>
          <w:sz w:val="24"/>
        </w:rPr>
        <w:t>名单</w:t>
      </w:r>
      <w:r>
        <w:rPr>
          <w:rFonts w:ascii="仿宋" w:hAnsi="仿宋" w:eastAsia="仿宋" w:cs="Arial"/>
          <w:b/>
          <w:color w:val="000000" w:themeColor="text1"/>
          <w:sz w:val="24"/>
        </w:rPr>
        <w:t>、重大税收违法案件当事人名单、政府采购严重违法失信行为记录名单</w:t>
      </w:r>
      <w:r>
        <w:rPr>
          <w:rFonts w:hint="eastAsia" w:ascii="仿宋" w:hAnsi="仿宋" w:eastAsia="仿宋" w:cs="Arial"/>
          <w:b/>
          <w:color w:val="000000" w:themeColor="text1"/>
          <w:sz w:val="24"/>
        </w:rPr>
        <w:t>。</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2.落实政府采购政策需满足的资格要求：</w:t>
      </w:r>
      <w:r>
        <w:rPr>
          <w:rFonts w:hint="eastAsia" w:ascii="仿宋" w:hAnsi="仿宋" w:eastAsia="仿宋" w:cs="Arial"/>
          <w:b/>
          <w:i/>
          <w:color w:val="000000" w:themeColor="text1"/>
          <w:sz w:val="24"/>
          <w:u w:val="dotted"/>
        </w:rPr>
        <w:t>无</w:t>
      </w:r>
    </w:p>
    <w:p>
      <w:pPr>
        <w:spacing w:after="240" w:line="360" w:lineRule="auto"/>
        <w:ind w:firstLine="424" w:firstLineChars="176"/>
        <w:rPr>
          <w:rFonts w:ascii="仿宋" w:hAnsi="仿宋" w:eastAsia="仿宋" w:cs="Arial"/>
          <w:color w:val="000000" w:themeColor="text1"/>
          <w:sz w:val="24"/>
          <w:u w:val="single"/>
        </w:rPr>
      </w:pPr>
      <w:r>
        <w:rPr>
          <w:rFonts w:hint="eastAsia" w:ascii="仿宋" w:hAnsi="仿宋" w:eastAsia="仿宋" w:cs="Arial"/>
          <w:b/>
          <w:color w:val="000000" w:themeColor="text1"/>
          <w:sz w:val="24"/>
        </w:rPr>
        <w:t>3.本项目的特定资格要求：</w:t>
      </w:r>
      <w:r>
        <w:rPr>
          <w:rFonts w:hint="eastAsia" w:ascii="仿宋" w:hAnsi="仿宋" w:eastAsia="仿宋" w:cs="Arial"/>
          <w:b/>
          <w:i/>
          <w:color w:val="000000" w:themeColor="text1"/>
          <w:sz w:val="24"/>
          <w:u w:val="single"/>
        </w:rPr>
        <w:t>投标产品属于第三类医疗器械的，投标人应具有食品药品监督管理部门核发的有效的《医疗器械经营许可证》；投标产品属于第二类医疗器械的，投标人应具有食品药品监督管理部门核发的有效的《医疗器械经营备案凭证》；2017年修正后的《医疗器械经营监督管理办法（国家食药监第8号令）》另有规定的，从其规定。</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三、获取（下载）招标文件</w:t>
      </w:r>
    </w:p>
    <w:p>
      <w:pPr>
        <w:spacing w:line="360" w:lineRule="auto"/>
        <w:ind w:firstLine="426"/>
        <w:rPr>
          <w:rFonts w:ascii="仿宋" w:hAnsi="仿宋" w:eastAsia="仿宋" w:cs="Arial"/>
          <w:color w:val="000000" w:themeColor="text1"/>
          <w:sz w:val="24"/>
        </w:rPr>
      </w:pPr>
      <w:r>
        <w:rPr>
          <w:rFonts w:ascii="仿宋" w:hAnsi="仿宋" w:eastAsia="仿宋" w:cs="Arial"/>
          <w:b/>
          <w:color w:val="000000" w:themeColor="text1"/>
          <w:sz w:val="24"/>
        </w:rPr>
        <w:t>时间：</w:t>
      </w:r>
      <w:r>
        <w:rPr>
          <w:rFonts w:hint="eastAsia" w:ascii="仿宋" w:hAnsi="仿宋" w:eastAsia="仿宋" w:cs="Arial"/>
          <w:color w:val="000000" w:themeColor="text1"/>
          <w:sz w:val="24"/>
        </w:rPr>
        <w:t>/至</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，每天上午00:00至12:00，下午12:00至23:59</w:t>
      </w:r>
      <w:r>
        <w:rPr>
          <w:rFonts w:ascii="仿宋" w:hAnsi="仿宋" w:eastAsia="仿宋"/>
          <w:color w:val="000000" w:themeColor="text1"/>
          <w:sz w:val="24"/>
        </w:rPr>
        <w:t>（北京时间，线上获取法定节假日均可，线下获取文件法定节假日除外）</w:t>
      </w:r>
      <w:r>
        <w:rPr>
          <w:rFonts w:hint="eastAsia" w:ascii="仿宋" w:hAnsi="仿宋" w:eastAsia="仿宋"/>
          <w:color w:val="000000" w:themeColor="text1"/>
          <w:sz w:val="24"/>
        </w:rPr>
        <w:t>。</w:t>
      </w:r>
    </w:p>
    <w:p>
      <w:pPr>
        <w:spacing w:line="360" w:lineRule="auto"/>
        <w:ind w:firstLine="426"/>
        <w:rPr>
          <w:rFonts w:ascii="仿宋" w:hAnsi="仿宋" w:eastAsia="仿宋" w:cs="Arial"/>
          <w:color w:val="000000" w:themeColor="text1"/>
          <w:sz w:val="24"/>
        </w:rPr>
      </w:pPr>
      <w:r>
        <w:rPr>
          <w:rFonts w:hint="eastAsia" w:ascii="仿宋" w:hAnsi="仿宋" w:eastAsia="仿宋" w:cs="Arial"/>
          <w:b/>
          <w:color w:val="000000" w:themeColor="text1"/>
          <w:sz w:val="24"/>
        </w:rPr>
        <w:t>地点（网址）：</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ind w:firstLine="426"/>
        <w:rPr>
          <w:rFonts w:ascii="仿宋" w:hAnsi="仿宋" w:eastAsia="仿宋" w:cs="Arial"/>
          <w:color w:val="000000" w:themeColor="text1"/>
          <w:sz w:val="24"/>
        </w:rPr>
      </w:pPr>
      <w:r>
        <w:rPr>
          <w:rFonts w:hint="eastAsia" w:ascii="仿宋" w:hAnsi="仿宋" w:eastAsia="仿宋"/>
          <w:b/>
          <w:color w:val="000000" w:themeColor="text1"/>
          <w:sz w:val="24"/>
        </w:rPr>
        <w:t>方式：</w:t>
      </w:r>
      <w:r>
        <w:rPr>
          <w:rFonts w:hint="eastAsia" w:ascii="仿宋" w:hAnsi="仿宋" w:eastAsia="仿宋"/>
          <w:color w:val="000000" w:themeColor="text1"/>
          <w:sz w:val="24"/>
        </w:rPr>
        <w:t>供应商登录政采云平台</w:t>
      </w:r>
      <w:r>
        <w:rPr>
          <w:rFonts w:ascii="仿宋" w:hAnsi="仿宋" w:eastAsia="仿宋"/>
          <w:color w:val="000000" w:themeColor="text1"/>
          <w:sz w:val="24"/>
        </w:rPr>
        <w:t>https://www.zcygov.cn/在线申请获取采购文件（进入“项目采购”应用，在获取采购文件菜单中选择项目，申请获取采购文件）。</w:t>
      </w:r>
    </w:p>
    <w:p>
      <w:pPr>
        <w:spacing w:after="240" w:line="360" w:lineRule="auto"/>
        <w:ind w:firstLine="426"/>
        <w:rPr>
          <w:rFonts w:ascii="仿宋" w:hAnsi="仿宋" w:eastAsia="仿宋" w:cs="Arial"/>
          <w:color w:val="000000" w:themeColor="text1"/>
          <w:sz w:val="24"/>
        </w:rPr>
      </w:pPr>
      <w:r>
        <w:rPr>
          <w:rFonts w:ascii="仿宋" w:hAnsi="仿宋" w:eastAsia="仿宋" w:cs="Arial"/>
          <w:b/>
          <w:color w:val="000000" w:themeColor="text1"/>
          <w:sz w:val="24"/>
        </w:rPr>
        <w:t>售价</w:t>
      </w:r>
      <w:r>
        <w:rPr>
          <w:rFonts w:hint="eastAsia" w:ascii="仿宋" w:hAnsi="仿宋" w:eastAsia="仿宋" w:cs="Arial"/>
          <w:b/>
          <w:color w:val="000000" w:themeColor="text1"/>
          <w:sz w:val="24"/>
        </w:rPr>
        <w:t>（元）</w:t>
      </w:r>
      <w:r>
        <w:rPr>
          <w:rFonts w:ascii="仿宋" w:hAnsi="仿宋" w:eastAsia="仿宋" w:cs="Arial"/>
          <w:b/>
          <w:color w:val="000000" w:themeColor="text1"/>
          <w:sz w:val="24"/>
        </w:rPr>
        <w:t>：</w:t>
      </w:r>
      <w:r>
        <w:rPr>
          <w:rFonts w:hint="eastAsia" w:ascii="仿宋" w:hAnsi="仿宋" w:eastAsia="仿宋" w:cs="Arial"/>
          <w:color w:val="000000" w:themeColor="text1"/>
          <w:sz w:val="24"/>
        </w:rPr>
        <w:t>0</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四</w:t>
      </w:r>
      <w:r>
        <w:rPr>
          <w:rFonts w:ascii="仿宋" w:hAnsi="仿宋" w:eastAsia="仿宋" w:cs="Arial"/>
          <w:b/>
          <w:color w:val="000000" w:themeColor="text1"/>
          <w:sz w:val="24"/>
        </w:rPr>
        <w:t>、</w:t>
      </w:r>
      <w:r>
        <w:rPr>
          <w:rFonts w:hint="eastAsia" w:ascii="仿宋" w:hAnsi="仿宋" w:eastAsia="仿宋" w:cs="Arial"/>
          <w:b/>
          <w:color w:val="000000" w:themeColor="text1"/>
          <w:sz w:val="24"/>
        </w:rPr>
        <w:t>提交投标文件截止时间、开标时间和地点</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提交投标文件</w:t>
      </w:r>
      <w:r>
        <w:rPr>
          <w:rFonts w:ascii="仿宋" w:hAnsi="仿宋" w:eastAsia="仿宋" w:cs="Arial"/>
          <w:b/>
          <w:color w:val="000000" w:themeColor="text1"/>
          <w:sz w:val="24"/>
        </w:rPr>
        <w:t>截止时间：</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w:t>
      </w:r>
    </w:p>
    <w:p>
      <w:pPr>
        <w:spacing w:line="360" w:lineRule="auto"/>
        <w:ind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投标</w:t>
      </w:r>
      <w:r>
        <w:rPr>
          <w:rFonts w:hint="eastAsia" w:ascii="仿宋" w:hAnsi="仿宋" w:eastAsia="仿宋" w:cs="Arial"/>
          <w:b/>
          <w:color w:val="000000" w:themeColor="text1"/>
          <w:sz w:val="24"/>
        </w:rPr>
        <w:t>地点（网址）</w:t>
      </w:r>
      <w:r>
        <w:rPr>
          <w:rFonts w:ascii="仿宋" w:hAnsi="仿宋" w:eastAsia="仿宋" w:cs="Arial"/>
          <w:b/>
          <w:color w:val="000000" w:themeColor="text1"/>
          <w:sz w:val="24"/>
        </w:rPr>
        <w:t>：</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ind w:firstLine="424" w:firstLineChars="176"/>
        <w:rPr>
          <w:rFonts w:ascii="仿宋" w:hAnsi="仿宋" w:eastAsia="仿宋" w:cs="Arial"/>
          <w:b/>
          <w:color w:val="000000" w:themeColor="text1"/>
          <w:sz w:val="24"/>
          <w:u w:val="single"/>
        </w:rPr>
      </w:pPr>
      <w:r>
        <w:rPr>
          <w:rFonts w:ascii="仿宋" w:hAnsi="仿宋" w:eastAsia="仿宋" w:cs="Arial"/>
          <w:b/>
          <w:color w:val="000000" w:themeColor="text1"/>
          <w:sz w:val="24"/>
        </w:rPr>
        <w:t>开标时间：</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w:t>
      </w:r>
    </w:p>
    <w:p>
      <w:pPr>
        <w:spacing w:after="240" w:line="360" w:lineRule="auto"/>
        <w:ind w:firstLine="424" w:firstLineChars="176"/>
        <w:rPr>
          <w:rFonts w:ascii="仿宋" w:hAnsi="仿宋" w:eastAsia="仿宋" w:cs="Arial"/>
          <w:b/>
          <w:color w:val="000000" w:themeColor="text1"/>
          <w:w w:val="95"/>
          <w:sz w:val="24"/>
          <w:u w:val="single"/>
        </w:rPr>
      </w:pPr>
      <w:r>
        <w:rPr>
          <w:rFonts w:ascii="仿宋" w:hAnsi="仿宋" w:eastAsia="仿宋" w:cs="Arial"/>
          <w:b/>
          <w:color w:val="000000" w:themeColor="text1"/>
          <w:sz w:val="24"/>
        </w:rPr>
        <w:t>开标</w:t>
      </w:r>
      <w:r>
        <w:rPr>
          <w:rFonts w:hint="eastAsia" w:ascii="仿宋" w:hAnsi="仿宋" w:eastAsia="仿宋" w:cs="Arial"/>
          <w:b/>
          <w:color w:val="000000" w:themeColor="text1"/>
          <w:sz w:val="24"/>
        </w:rPr>
        <w:t>地点（网址）</w:t>
      </w:r>
      <w:r>
        <w:rPr>
          <w:rFonts w:ascii="仿宋" w:hAnsi="仿宋" w:eastAsia="仿宋" w:cs="Arial"/>
          <w:b/>
          <w:color w:val="000000" w:themeColor="text1"/>
          <w:sz w:val="24"/>
        </w:rPr>
        <w:t>：</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五、采购意向公开链接</w:t>
      </w:r>
    </w:p>
    <w:p>
      <w:pPr>
        <w:spacing w:after="240" w:line="360" w:lineRule="auto"/>
        <w:ind w:firstLine="424" w:firstLineChars="177"/>
        <w:rPr>
          <w:rFonts w:ascii="仿宋" w:hAnsi="仿宋" w:eastAsia="仿宋" w:cs="Arial"/>
          <w:b/>
          <w:i/>
          <w:color w:val="000000" w:themeColor="text1"/>
          <w:sz w:val="24"/>
        </w:rPr>
      </w:pPr>
      <w:r>
        <w:rPr>
          <w:rFonts w:ascii="仿宋" w:hAnsi="仿宋" w:eastAsia="仿宋"/>
          <w:i/>
          <w:color w:val="000000" w:themeColor="text1"/>
          <w:sz w:val="24"/>
        </w:rPr>
        <w:t>https://zfcg.czt.zj.gov.cn/innerUsed_noticeDetails/index.html?noticeId=8972673&amp;utm=web-government-front.49399a16.0.0.bb4526f05ee011edaea90f0b0e5bf395</w:t>
      </w:r>
      <w:r>
        <w:rPr>
          <w:rFonts w:hint="eastAsia" w:ascii="仿宋" w:hAnsi="仿宋" w:eastAsia="仿宋" w:cs="Arial"/>
          <w:i/>
          <w:color w:val="000000" w:themeColor="text1"/>
          <w:sz w:val="24"/>
        </w:rPr>
        <w:t>（发布时间：2022-09-22）</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六、公告期限</w:t>
      </w:r>
    </w:p>
    <w:p>
      <w:pPr>
        <w:spacing w:after="240"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sz w:val="24"/>
        </w:rPr>
        <w:t>自本公告发布之日起5个工作日。</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七、其他补充事宜</w:t>
      </w:r>
    </w:p>
    <w:p>
      <w:pPr>
        <w:pStyle w:val="4"/>
        <w:ind w:firstLine="426"/>
        <w:rPr>
          <w:b/>
          <w:color w:val="000000" w:themeColor="text1"/>
        </w:rPr>
      </w:pPr>
      <w:r>
        <w:rPr>
          <w:rFonts w:hint="eastAsia"/>
          <w:b/>
          <w:color w:val="000000" w:themeColor="text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4"/>
        <w:ind w:firstLine="426"/>
        <w:rPr>
          <w:b/>
          <w:color w:val="000000" w:themeColor="text1"/>
        </w:rPr>
      </w:pPr>
      <w:r>
        <w:rPr>
          <w:rFonts w:hint="eastAsia"/>
          <w:b/>
          <w:color w:val="000000" w:themeColor="text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4"/>
        <w:ind w:firstLine="426"/>
        <w:rPr>
          <w:color w:val="000000" w:themeColor="text1"/>
        </w:rPr>
      </w:pPr>
      <w:r>
        <w:rPr>
          <w:rFonts w:hint="eastAsia"/>
          <w:b/>
          <w:color w:val="000000" w:themeColor="text1"/>
        </w:rPr>
        <w:t>3.供应商认为采购文件使自己的权益受到损害的，</w:t>
      </w:r>
      <w:r>
        <w:rPr>
          <w:b/>
          <w:color w:val="000000" w:themeColor="text1"/>
        </w:rPr>
        <w:t>可以自</w:t>
      </w:r>
      <w:r>
        <w:rPr>
          <w:rFonts w:hint="eastAsia"/>
          <w:b/>
          <w:color w:val="000000" w:themeColor="text1"/>
        </w:rPr>
        <w:t>获取</w:t>
      </w:r>
      <w:r>
        <w:rPr>
          <w:b/>
          <w:color w:val="000000" w:themeColor="text1"/>
        </w:rPr>
        <w:t>采购文件之日</w:t>
      </w:r>
      <w:r>
        <w:rPr>
          <w:rFonts w:hint="eastAsia"/>
          <w:b/>
          <w:color w:val="000000" w:themeColor="text1"/>
        </w:rPr>
        <w:t>或者采购文件公告期限届满之日（公告期限届满后获取采购文件的，以公告期限届满之日为准）</w:t>
      </w:r>
      <w:r>
        <w:rPr>
          <w:b/>
          <w:color w:val="000000" w:themeColor="text1"/>
        </w:rPr>
        <w:t>起7个工作日内</w:t>
      </w:r>
      <w:r>
        <w:rPr>
          <w:rFonts w:hint="eastAsia"/>
          <w:b/>
          <w:color w:val="000000" w:themeColor="text1"/>
        </w:rPr>
        <w:t>，以书面形式向采购人和采购代理机构提出质疑。</w:t>
      </w:r>
      <w:r>
        <w:rPr>
          <w:rFonts w:hint="eastAsia"/>
          <w:color w:val="000000" w:themeColor="text1"/>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4"/>
        <w:ind w:firstLine="426"/>
        <w:rPr>
          <w:b/>
          <w:color w:val="000000" w:themeColor="text1"/>
        </w:rPr>
      </w:pPr>
      <w:r>
        <w:rPr>
          <w:rFonts w:hint="eastAsia"/>
          <w:b/>
          <w:bCs/>
          <w:color w:val="000000" w:themeColor="text1"/>
          <w:kern w:val="0"/>
        </w:rPr>
        <w:t>4.其他事项：</w:t>
      </w:r>
    </w:p>
    <w:p>
      <w:pPr>
        <w:spacing w:line="360" w:lineRule="auto"/>
        <w:ind w:firstLine="426" w:firstLineChars="177"/>
        <w:rPr>
          <w:rFonts w:ascii="仿宋" w:hAnsi="仿宋" w:eastAsia="仿宋" w:cs="Arial"/>
          <w:color w:val="000000" w:themeColor="text1"/>
          <w:sz w:val="24"/>
        </w:rPr>
      </w:pPr>
      <w:r>
        <w:rPr>
          <w:rFonts w:hint="eastAsia" w:ascii="仿宋" w:hAnsi="仿宋" w:eastAsia="仿宋" w:cs="Arial"/>
          <w:b/>
          <w:color w:val="000000" w:themeColor="text1"/>
          <w:sz w:val="24"/>
        </w:rPr>
        <w:t>（1）需要落实的政府采购政策：</w:t>
      </w:r>
      <w:r>
        <w:rPr>
          <w:rFonts w:hint="eastAsia" w:ascii="仿宋" w:hAnsi="仿宋" w:eastAsia="仿宋"/>
          <w:color w:val="000000" w:themeColor="text1"/>
          <w:sz w:val="24"/>
        </w:rPr>
        <w:t>包括节约资源、保护环境、支持创新、促进中小企业发展等。</w:t>
      </w:r>
      <w:r>
        <w:rPr>
          <w:rFonts w:hint="eastAsia" w:ascii="仿宋" w:hAnsi="仿宋" w:eastAsia="仿宋" w:cs="Arial"/>
          <w:color w:val="000000" w:themeColor="text1"/>
          <w:sz w:val="24"/>
        </w:rPr>
        <w:t>具体详见招标文件第二章总则。</w:t>
      </w:r>
    </w:p>
    <w:p>
      <w:pPr>
        <w:spacing w:line="360" w:lineRule="auto"/>
        <w:ind w:firstLine="426" w:firstLineChars="177"/>
        <w:rPr>
          <w:rFonts w:ascii="仿宋" w:hAnsi="仿宋" w:eastAsia="仿宋" w:cs="仿宋_GB2312"/>
          <w:color w:val="000000" w:themeColor="text1"/>
          <w:sz w:val="24"/>
        </w:rPr>
      </w:pPr>
      <w:r>
        <w:rPr>
          <w:rFonts w:hint="eastAsia" w:ascii="仿宋" w:hAnsi="仿宋" w:eastAsia="仿宋" w:cs="Arial"/>
          <w:b/>
          <w:color w:val="000000" w:themeColor="text1"/>
          <w:sz w:val="24"/>
        </w:rPr>
        <w:t>（2）电子招投标的说明：</w:t>
      </w:r>
      <w:r>
        <w:rPr>
          <w:rFonts w:hint="eastAsia" w:ascii="仿宋" w:hAnsi="仿宋" w:eastAsia="仿宋" w:cs="仿宋_GB2312"/>
          <w:color w:val="000000" w:themeColor="text1"/>
          <w:sz w:val="24"/>
        </w:rPr>
        <w:t>①</w:t>
      </w:r>
      <w:r>
        <w:rPr>
          <w:rFonts w:ascii="仿宋" w:hAnsi="仿宋" w:eastAsia="仿宋" w:cs="仿宋_GB2312"/>
          <w:color w:val="000000" w:themeColor="text1"/>
          <w:sz w:val="24"/>
        </w:rPr>
        <w:t>电子招投标：本项目以数据电文形式，依托“政府采购云平台（www.zcygov.cn）”进行招投标活动，不接受纸质投标文件</w:t>
      </w:r>
      <w:r>
        <w:rPr>
          <w:rFonts w:hint="eastAsia" w:ascii="仿宋" w:hAnsi="仿宋" w:eastAsia="仿宋" w:cs="仿宋_GB2312"/>
          <w:color w:val="000000" w:themeColor="text1"/>
          <w:sz w:val="24"/>
        </w:rPr>
        <w:t>；②</w:t>
      </w:r>
      <w:r>
        <w:rPr>
          <w:rFonts w:ascii="仿宋" w:hAnsi="仿宋" w:eastAsia="仿宋" w:cs="仿宋_GB2312"/>
          <w:color w:val="000000" w:themeColor="text1"/>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000000" w:themeColor="text1"/>
          <w:sz w:val="24"/>
        </w:rPr>
        <w:t>采云电子交易客户端”</w:t>
      </w:r>
      <w:r>
        <w:rPr>
          <w:rFonts w:ascii="仿宋" w:hAnsi="仿宋" w:eastAsia="仿宋" w:cs="仿宋_GB2312"/>
          <w:color w:val="000000" w:themeColor="text1"/>
          <w:sz w:val="24"/>
        </w:rPr>
        <w:t>----前往“浙江政府采购网-下载专区-电子交易客户端”进行下载并安装</w:t>
      </w:r>
      <w:r>
        <w:rPr>
          <w:rFonts w:hint="eastAsia" w:ascii="仿宋" w:hAnsi="仿宋" w:eastAsia="仿宋" w:cs="仿宋_GB2312"/>
          <w:color w:val="000000" w:themeColor="text1"/>
          <w:sz w:val="24"/>
        </w:rPr>
        <w:t>；③招标</w:t>
      </w:r>
      <w:r>
        <w:rPr>
          <w:rFonts w:ascii="仿宋" w:hAnsi="仿宋" w:eastAsia="仿宋" w:cs="仿宋_GB2312"/>
          <w:color w:val="000000" w:themeColor="text1"/>
          <w:sz w:val="24"/>
        </w:rPr>
        <w:t>文件的获取：使用账号登录或者使用CA登录政</w:t>
      </w:r>
      <w:r>
        <w:rPr>
          <w:rFonts w:hint="eastAsia" w:ascii="仿宋" w:hAnsi="仿宋" w:eastAsia="仿宋" w:cs="仿宋_GB2312"/>
          <w:color w:val="000000" w:themeColor="text1"/>
          <w:sz w:val="24"/>
        </w:rPr>
        <w:t>采云平台；进入“项目采购”应用，在获取采购文件菜单中选择项目，获取招标文件；④</w:t>
      </w:r>
      <w:r>
        <w:rPr>
          <w:rFonts w:ascii="仿宋" w:hAnsi="仿宋" w:eastAsia="仿宋" w:cs="仿宋_GB2312"/>
          <w:color w:val="000000" w:themeColor="text1"/>
          <w:sz w:val="24"/>
        </w:rPr>
        <w:t>投标文件的制作：在“政</w:t>
      </w:r>
      <w:r>
        <w:rPr>
          <w:rFonts w:hint="eastAsia" w:ascii="仿宋" w:hAnsi="仿宋" w:eastAsia="仿宋" w:cs="仿宋_GB2312"/>
          <w:color w:val="000000" w:themeColor="text1"/>
          <w:sz w:val="24"/>
        </w:rPr>
        <w:t>采云电子交易客户端”中完成“填写基本信息”、“导入投标文件”、“标书关联”、“标书检查”、“电子签名”、“生成电子标书”等操作；⑤</w:t>
      </w:r>
      <w:r>
        <w:rPr>
          <w:rFonts w:ascii="仿宋" w:hAnsi="仿宋" w:eastAsia="仿宋" w:cs="仿宋_GB2312"/>
          <w:color w:val="000000" w:themeColor="text1"/>
          <w:sz w:val="24"/>
        </w:rPr>
        <w:t>采购人、采购</w:t>
      </w:r>
      <w:r>
        <w:rPr>
          <w:rFonts w:hint="eastAsia" w:ascii="仿宋" w:hAnsi="仿宋" w:eastAsia="仿宋" w:cs="仿宋_GB2312"/>
          <w:color w:val="000000" w:themeColor="text1"/>
          <w:sz w:val="24"/>
        </w:rPr>
        <w:t>代理</w:t>
      </w:r>
      <w:r>
        <w:rPr>
          <w:rFonts w:ascii="仿宋" w:hAnsi="仿宋" w:eastAsia="仿宋" w:cs="仿宋_GB2312"/>
          <w:color w:val="000000" w:themeColor="text1"/>
          <w:sz w:val="24"/>
        </w:rPr>
        <w:t>机构将依托政</w:t>
      </w:r>
      <w:r>
        <w:rPr>
          <w:rFonts w:hint="eastAsia" w:ascii="仿宋" w:hAnsi="仿宋" w:eastAsia="仿宋" w:cs="仿宋_GB2312"/>
          <w:color w:val="000000" w:themeColor="text1"/>
          <w:sz w:val="24"/>
        </w:rPr>
        <w:t>采云平台完成本项目的电子交易活动，平台不接受未按上述方式获取招标文件的供应商进行投标活动；⑥</w:t>
      </w:r>
      <w:r>
        <w:rPr>
          <w:rFonts w:ascii="仿宋" w:hAnsi="仿宋" w:eastAsia="仿宋" w:cs="仿宋_GB2312"/>
          <w:color w:val="000000" w:themeColor="text1"/>
          <w:sz w:val="24"/>
        </w:rPr>
        <w:t>对未按上述方式获取招标文件的供应商对该文件提出的质疑，采购人或采购代理机构将</w:t>
      </w:r>
      <w:r>
        <w:rPr>
          <w:rFonts w:hint="eastAsia" w:ascii="仿宋" w:hAnsi="仿宋" w:eastAsia="仿宋" w:cs="仿宋_GB2312"/>
          <w:color w:val="000000" w:themeColor="text1"/>
          <w:sz w:val="24"/>
        </w:rPr>
        <w:t>不予处理；⑦</w:t>
      </w:r>
      <w:r>
        <w:rPr>
          <w:rFonts w:ascii="仿宋" w:hAnsi="仿宋" w:eastAsia="仿宋" w:cs="仿宋_GB2312"/>
          <w:color w:val="000000" w:themeColor="text1"/>
          <w:sz w:val="24"/>
        </w:rPr>
        <w:t>不提供招标文件纸质版</w:t>
      </w:r>
      <w:r>
        <w:rPr>
          <w:rFonts w:hint="eastAsia" w:ascii="仿宋" w:hAnsi="仿宋" w:eastAsia="仿宋" w:cs="仿宋_GB2312"/>
          <w:color w:val="000000" w:themeColor="text1"/>
          <w:sz w:val="24"/>
        </w:rPr>
        <w:t>；⑧</w:t>
      </w:r>
      <w:r>
        <w:rPr>
          <w:rFonts w:ascii="仿宋" w:hAnsi="仿宋" w:eastAsia="仿宋" w:cs="仿宋_GB2312"/>
          <w:color w:val="000000" w:themeColor="text1"/>
          <w:sz w:val="24"/>
        </w:rPr>
        <w:t>投标文件的传输递交：投标人</w:t>
      </w:r>
      <w:r>
        <w:rPr>
          <w:rFonts w:hint="eastAsia" w:ascii="仿宋" w:hAnsi="仿宋" w:eastAsia="仿宋" w:cs="仿宋_GB2312"/>
          <w:color w:val="000000" w:themeColor="text1"/>
          <w:sz w:val="24"/>
        </w:rPr>
        <w:t>应当</w:t>
      </w:r>
      <w:r>
        <w:rPr>
          <w:rFonts w:ascii="仿宋" w:hAnsi="仿宋" w:eastAsia="仿宋" w:cs="仿宋_GB2312"/>
          <w:color w:val="000000" w:themeColor="text1"/>
          <w:sz w:val="24"/>
        </w:rPr>
        <w:t>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_GB2312"/>
          <w:color w:val="000000" w:themeColor="text1"/>
          <w:sz w:val="24"/>
        </w:rPr>
        <w:t>第二章投标人须知第3.10点</w:t>
      </w:r>
      <w:r>
        <w:rPr>
          <w:rFonts w:hint="eastAsia" w:ascii="宋体" w:hAnsi="宋体" w:cs="宋体"/>
          <w:color w:val="000000" w:themeColor="text1"/>
          <w:sz w:val="24"/>
        </w:rPr>
        <w:t>—</w:t>
      </w:r>
      <w:r>
        <w:rPr>
          <w:rFonts w:hint="eastAsia" w:ascii="仿宋" w:hAnsi="仿宋" w:eastAsia="仿宋" w:cs="仿宋_GB2312"/>
          <w:color w:val="000000" w:themeColor="text1"/>
          <w:sz w:val="24"/>
        </w:rPr>
        <w:t>“备份投标文件”；⑨投标文件的解密：投标人应当按照</w:t>
      </w:r>
      <w:r>
        <w:rPr>
          <w:rFonts w:ascii="仿宋" w:hAnsi="仿宋" w:eastAsia="仿宋" w:cs="仿宋_GB2312"/>
          <w:color w:val="000000" w:themeColor="text1"/>
          <w:sz w:val="24"/>
        </w:rPr>
        <w:t>平台</w:t>
      </w:r>
      <w:r>
        <w:rPr>
          <w:rFonts w:hint="eastAsia" w:ascii="仿宋" w:hAnsi="仿宋" w:eastAsia="仿宋" w:cs="仿宋_GB2312"/>
          <w:color w:val="000000" w:themeColor="text1"/>
          <w:sz w:val="24"/>
        </w:rPr>
        <w:t>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Pr>
          <w:rFonts w:ascii="仿宋" w:hAnsi="仿宋" w:eastAsia="仿宋" w:cs="仿宋_GB2312"/>
          <w:color w:val="000000" w:themeColor="text1"/>
          <w:sz w:val="24"/>
        </w:rPr>
        <w:t>具体操作指南：详见政</w:t>
      </w:r>
      <w:r>
        <w:rPr>
          <w:rFonts w:hint="eastAsia" w:ascii="仿宋" w:hAnsi="仿宋" w:eastAsia="仿宋" w:cs="仿宋_GB2312"/>
          <w:color w:val="000000" w:themeColor="text1"/>
          <w:sz w:val="24"/>
        </w:rPr>
        <w:t>采云平台“服务中心</w:t>
      </w:r>
      <w:r>
        <w:rPr>
          <w:rFonts w:ascii="仿宋" w:hAnsi="仿宋" w:eastAsia="仿宋" w:cs="仿宋_GB2312"/>
          <w:color w:val="000000" w:themeColor="text1"/>
          <w:sz w:val="24"/>
        </w:rPr>
        <w:t>-帮助文档-项目采购-操作流程-电子招投标-政府采购项目电子交易管理操作指南-供应商”。</w:t>
      </w:r>
    </w:p>
    <w:p>
      <w:pPr>
        <w:spacing w:after="240" w:line="360" w:lineRule="auto"/>
        <w:ind w:firstLine="426" w:firstLineChars="177"/>
        <w:rPr>
          <w:rFonts w:ascii="仿宋" w:hAnsi="仿宋" w:eastAsia="仿宋"/>
          <w:b/>
          <w:color w:val="000000" w:themeColor="text1"/>
          <w:kern w:val="0"/>
          <w:sz w:val="24"/>
        </w:rPr>
      </w:pPr>
      <w:r>
        <w:rPr>
          <w:rFonts w:hint="eastAsia" w:ascii="仿宋" w:hAnsi="仿宋" w:eastAsia="仿宋" w:cs="Arial"/>
          <w:b/>
          <w:color w:val="000000" w:themeColor="text1"/>
          <w:sz w:val="24"/>
        </w:rPr>
        <w:t>（3）招标文件公告期限与招标公告的公告期限一致。</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八</w:t>
      </w:r>
      <w:r>
        <w:rPr>
          <w:rFonts w:ascii="仿宋" w:hAnsi="仿宋" w:eastAsia="仿宋" w:cs="Arial"/>
          <w:b/>
          <w:color w:val="000000" w:themeColor="text1"/>
          <w:sz w:val="24"/>
        </w:rPr>
        <w:t>、</w:t>
      </w:r>
      <w:r>
        <w:rPr>
          <w:rFonts w:hint="eastAsia" w:ascii="仿宋" w:hAnsi="仿宋" w:eastAsia="仿宋" w:cs="Arial"/>
          <w:b/>
          <w:color w:val="000000" w:themeColor="text1"/>
          <w:sz w:val="24"/>
        </w:rPr>
        <w:t>对本次采购提出询问、质疑、投诉，请按以下方式联系</w:t>
      </w:r>
    </w:p>
    <w:p>
      <w:pPr>
        <w:pStyle w:val="4"/>
        <w:ind w:firstLine="566" w:firstLineChars="235"/>
        <w:rPr>
          <w:b/>
          <w:color w:val="000000" w:themeColor="text1"/>
        </w:rPr>
      </w:pPr>
      <w:r>
        <w:rPr>
          <w:rFonts w:hint="eastAsia"/>
          <w:b/>
          <w:color w:val="000000" w:themeColor="text1"/>
        </w:rPr>
        <w:t>1.采购人信息</w:t>
      </w:r>
    </w:p>
    <w:p>
      <w:pPr>
        <w:pStyle w:val="4"/>
        <w:ind w:left="424" w:leftChars="202"/>
        <w:rPr>
          <w:color w:val="000000" w:themeColor="text1"/>
        </w:rPr>
      </w:pPr>
      <w:r>
        <w:rPr>
          <w:rFonts w:hint="eastAsia"/>
          <w:color w:val="000000" w:themeColor="text1"/>
        </w:rPr>
        <w:t>名称：杭州市临安区第一人民医院</w:t>
      </w:r>
    </w:p>
    <w:p>
      <w:pPr>
        <w:pStyle w:val="4"/>
        <w:ind w:left="424" w:leftChars="202"/>
        <w:rPr>
          <w:color w:val="000000" w:themeColor="text1"/>
        </w:rPr>
      </w:pPr>
      <w:r>
        <w:rPr>
          <w:rFonts w:hint="eastAsia"/>
          <w:color w:val="000000" w:themeColor="text1"/>
        </w:rPr>
        <w:t>地址：</w:t>
      </w:r>
      <w:r>
        <w:rPr>
          <w:color w:val="000000" w:themeColor="text1"/>
        </w:rPr>
        <w:t>浙江省杭州市临安区衣锦街548号</w:t>
      </w:r>
    </w:p>
    <w:p>
      <w:pPr>
        <w:pStyle w:val="4"/>
        <w:ind w:left="424" w:leftChars="202"/>
        <w:rPr>
          <w:color w:val="000000" w:themeColor="text1"/>
        </w:rPr>
      </w:pPr>
      <w:r>
        <w:rPr>
          <w:rFonts w:hint="eastAsia"/>
          <w:color w:val="000000" w:themeColor="text1"/>
        </w:rPr>
        <w:t>传真：/</w:t>
      </w:r>
    </w:p>
    <w:p>
      <w:pPr>
        <w:pStyle w:val="4"/>
        <w:ind w:left="424" w:leftChars="202"/>
        <w:rPr>
          <w:color w:val="000000" w:themeColor="text1"/>
        </w:rPr>
      </w:pPr>
      <w:r>
        <w:rPr>
          <w:rFonts w:hint="eastAsia"/>
          <w:color w:val="000000" w:themeColor="text1"/>
        </w:rPr>
        <w:t>项目联系人（询问）：朱佳琪</w:t>
      </w:r>
    </w:p>
    <w:p>
      <w:pPr>
        <w:pStyle w:val="4"/>
        <w:ind w:left="424" w:leftChars="202"/>
        <w:rPr>
          <w:color w:val="000000" w:themeColor="text1"/>
        </w:rPr>
      </w:pPr>
      <w:r>
        <w:rPr>
          <w:rFonts w:hint="eastAsia"/>
          <w:color w:val="000000" w:themeColor="text1"/>
        </w:rPr>
        <w:t>项目</w:t>
      </w:r>
      <w:r>
        <w:rPr>
          <w:color w:val="000000" w:themeColor="text1"/>
        </w:rPr>
        <w:t>联系</w:t>
      </w:r>
      <w:r>
        <w:rPr>
          <w:rFonts w:hint="eastAsia"/>
          <w:color w:val="000000" w:themeColor="text1"/>
        </w:rPr>
        <w:t>方式（询问）</w:t>
      </w:r>
      <w:r>
        <w:rPr>
          <w:color w:val="000000" w:themeColor="text1"/>
        </w:rPr>
        <w:t>：0571-58622628</w:t>
      </w:r>
    </w:p>
    <w:p>
      <w:pPr>
        <w:pStyle w:val="4"/>
        <w:ind w:left="424" w:leftChars="202"/>
        <w:rPr>
          <w:color w:val="000000" w:themeColor="text1"/>
        </w:rPr>
      </w:pPr>
      <w:r>
        <w:rPr>
          <w:rFonts w:hint="eastAsia"/>
          <w:color w:val="000000" w:themeColor="text1"/>
        </w:rPr>
        <w:t>质疑联系人：宋丽</w:t>
      </w:r>
    </w:p>
    <w:p>
      <w:pPr>
        <w:pStyle w:val="4"/>
        <w:ind w:left="424" w:leftChars="202"/>
        <w:rPr>
          <w:b/>
          <w:color w:val="000000" w:themeColor="text1"/>
        </w:rPr>
      </w:pPr>
      <w:r>
        <w:rPr>
          <w:rFonts w:hint="eastAsia"/>
          <w:color w:val="000000" w:themeColor="text1"/>
        </w:rPr>
        <w:t>质疑联系方式：15888851624</w:t>
      </w:r>
    </w:p>
    <w:p>
      <w:pPr>
        <w:pStyle w:val="4"/>
        <w:ind w:firstLine="566" w:firstLineChars="235"/>
        <w:rPr>
          <w:b/>
          <w:color w:val="000000" w:themeColor="text1"/>
        </w:rPr>
      </w:pPr>
      <w:r>
        <w:rPr>
          <w:rFonts w:hint="eastAsia"/>
          <w:b/>
          <w:color w:val="000000" w:themeColor="text1"/>
        </w:rPr>
        <w:t>2.</w:t>
      </w:r>
      <w:r>
        <w:rPr>
          <w:b/>
          <w:color w:val="000000" w:themeColor="text1"/>
        </w:rPr>
        <w:t>采购代理机构</w:t>
      </w:r>
      <w:r>
        <w:rPr>
          <w:rFonts w:hint="eastAsia"/>
          <w:b/>
          <w:color w:val="000000" w:themeColor="text1"/>
        </w:rPr>
        <w:t>信息</w:t>
      </w:r>
    </w:p>
    <w:p>
      <w:pPr>
        <w:pStyle w:val="4"/>
        <w:ind w:left="424" w:leftChars="202"/>
        <w:rPr>
          <w:color w:val="000000" w:themeColor="text1"/>
        </w:rPr>
      </w:pPr>
      <w:r>
        <w:rPr>
          <w:color w:val="000000" w:themeColor="text1"/>
        </w:rPr>
        <w:t>名称：浙江省成套招标代理有限公司</w:t>
      </w:r>
    </w:p>
    <w:p>
      <w:pPr>
        <w:pStyle w:val="4"/>
        <w:ind w:left="424" w:leftChars="202"/>
        <w:rPr>
          <w:color w:val="000000" w:themeColor="text1"/>
        </w:rPr>
      </w:pPr>
      <w:r>
        <w:rPr>
          <w:rFonts w:hint="eastAsia"/>
          <w:color w:val="000000" w:themeColor="text1"/>
        </w:rPr>
        <w:t>地址</w:t>
      </w:r>
      <w:r>
        <w:rPr>
          <w:color w:val="000000" w:themeColor="text1"/>
        </w:rPr>
        <w:t>：杭州市临安区大园路723号越秀星汇中心写字楼1幢3508室</w:t>
      </w:r>
    </w:p>
    <w:p>
      <w:pPr>
        <w:pStyle w:val="4"/>
        <w:ind w:left="424" w:leftChars="202"/>
        <w:rPr>
          <w:color w:val="000000" w:themeColor="text1"/>
        </w:rPr>
      </w:pPr>
      <w:r>
        <w:rPr>
          <w:rFonts w:hint="eastAsia"/>
          <w:color w:val="000000" w:themeColor="text1"/>
        </w:rPr>
        <w:t>传真：/</w:t>
      </w:r>
    </w:p>
    <w:p>
      <w:pPr>
        <w:pStyle w:val="4"/>
        <w:ind w:left="424" w:leftChars="202"/>
        <w:rPr>
          <w:color w:val="000000" w:themeColor="text1"/>
        </w:rPr>
      </w:pPr>
      <w:r>
        <w:rPr>
          <w:rFonts w:hint="eastAsia"/>
          <w:color w:val="000000" w:themeColor="text1"/>
        </w:rPr>
        <w:t>项目</w:t>
      </w:r>
      <w:r>
        <w:rPr>
          <w:color w:val="000000" w:themeColor="text1"/>
        </w:rPr>
        <w:t>联系人</w:t>
      </w:r>
      <w:r>
        <w:rPr>
          <w:rFonts w:hint="eastAsia"/>
          <w:color w:val="000000" w:themeColor="text1"/>
        </w:rPr>
        <w:t>（询问）</w:t>
      </w:r>
      <w:r>
        <w:rPr>
          <w:color w:val="000000" w:themeColor="text1"/>
        </w:rPr>
        <w:t>：董卓伟、谢武剑（13857110281）</w:t>
      </w:r>
    </w:p>
    <w:p>
      <w:pPr>
        <w:pStyle w:val="4"/>
        <w:ind w:left="424" w:leftChars="202"/>
        <w:rPr>
          <w:color w:val="000000" w:themeColor="text1"/>
        </w:rPr>
      </w:pPr>
      <w:r>
        <w:rPr>
          <w:rFonts w:hint="eastAsia"/>
          <w:color w:val="000000" w:themeColor="text1"/>
        </w:rPr>
        <w:t>项目</w:t>
      </w:r>
      <w:r>
        <w:rPr>
          <w:color w:val="000000" w:themeColor="text1"/>
        </w:rPr>
        <w:t>联系</w:t>
      </w:r>
      <w:r>
        <w:rPr>
          <w:rFonts w:hint="eastAsia"/>
          <w:color w:val="000000" w:themeColor="text1"/>
        </w:rPr>
        <w:t>方式（询问）</w:t>
      </w:r>
      <w:r>
        <w:rPr>
          <w:color w:val="000000" w:themeColor="text1"/>
        </w:rPr>
        <w:t>：0571-85830297</w:t>
      </w:r>
      <w:r>
        <w:rPr>
          <w:rFonts w:hint="eastAsia"/>
          <w:color w:val="000000" w:themeColor="text1"/>
        </w:rPr>
        <w:t>、</w:t>
      </w:r>
      <w:r>
        <w:rPr>
          <w:color w:val="000000" w:themeColor="text1"/>
        </w:rPr>
        <w:t>85105787</w:t>
      </w:r>
    </w:p>
    <w:p>
      <w:pPr>
        <w:pStyle w:val="4"/>
        <w:ind w:left="424" w:leftChars="202"/>
        <w:rPr>
          <w:color w:val="000000" w:themeColor="text1"/>
        </w:rPr>
      </w:pPr>
      <w:r>
        <w:rPr>
          <w:rFonts w:hint="eastAsia"/>
          <w:color w:val="000000" w:themeColor="text1"/>
        </w:rPr>
        <w:t>质疑联系人：冯东东</w:t>
      </w:r>
    </w:p>
    <w:p>
      <w:pPr>
        <w:pStyle w:val="4"/>
        <w:ind w:left="424" w:leftChars="202"/>
        <w:rPr>
          <w:color w:val="000000" w:themeColor="text1"/>
        </w:rPr>
      </w:pPr>
      <w:r>
        <w:rPr>
          <w:rFonts w:hint="eastAsia"/>
          <w:color w:val="000000" w:themeColor="text1"/>
        </w:rPr>
        <w:t>质疑联系方式：</w:t>
      </w:r>
      <w:r>
        <w:rPr>
          <w:color w:val="000000" w:themeColor="text1"/>
        </w:rPr>
        <w:t>0571-85331293</w:t>
      </w:r>
    </w:p>
    <w:p>
      <w:pPr>
        <w:pStyle w:val="4"/>
        <w:ind w:firstLine="566" w:firstLineChars="235"/>
        <w:rPr>
          <w:b/>
          <w:color w:val="000000" w:themeColor="text1"/>
        </w:rPr>
      </w:pPr>
      <w:r>
        <w:rPr>
          <w:rFonts w:hint="eastAsia"/>
          <w:b/>
          <w:color w:val="000000" w:themeColor="text1"/>
        </w:rPr>
        <w:t>3.同级政府采购监督管理部门</w:t>
      </w:r>
    </w:p>
    <w:p>
      <w:pPr>
        <w:pStyle w:val="4"/>
        <w:ind w:left="422" w:leftChars="201" w:firstLine="427" w:firstLineChars="178"/>
        <w:rPr>
          <w:color w:val="000000" w:themeColor="text1"/>
        </w:rPr>
      </w:pPr>
      <w:r>
        <w:rPr>
          <w:rFonts w:hint="eastAsia"/>
          <w:color w:val="000000" w:themeColor="text1"/>
        </w:rPr>
        <w:t>名称：杭州市临安区财政局（政府采购监管科）</w:t>
      </w:r>
    </w:p>
    <w:p>
      <w:pPr>
        <w:pStyle w:val="4"/>
        <w:ind w:left="422" w:leftChars="201" w:firstLine="427" w:firstLineChars="178"/>
        <w:rPr>
          <w:color w:val="000000" w:themeColor="text1"/>
        </w:rPr>
      </w:pPr>
      <w:r>
        <w:rPr>
          <w:rFonts w:hint="eastAsia"/>
          <w:color w:val="000000" w:themeColor="text1"/>
        </w:rPr>
        <w:t>地址：杭州市临安区锦北街道科技大道4398号市民中心4号楼B座1129室</w:t>
      </w:r>
    </w:p>
    <w:p>
      <w:pPr>
        <w:pStyle w:val="4"/>
        <w:ind w:left="422" w:leftChars="201" w:firstLine="427" w:firstLineChars="178"/>
        <w:rPr>
          <w:color w:val="000000" w:themeColor="text1"/>
        </w:rPr>
      </w:pPr>
      <w:r>
        <w:rPr>
          <w:rFonts w:hint="eastAsia"/>
          <w:color w:val="000000" w:themeColor="text1"/>
        </w:rPr>
        <w:t>传真</w:t>
      </w:r>
      <w:r>
        <w:rPr>
          <w:color w:val="000000" w:themeColor="text1"/>
        </w:rPr>
        <w:t>：</w:t>
      </w:r>
      <w:r>
        <w:rPr>
          <w:rFonts w:hint="eastAsia"/>
          <w:color w:val="000000" w:themeColor="text1"/>
        </w:rPr>
        <w:t>/</w:t>
      </w:r>
    </w:p>
    <w:p>
      <w:pPr>
        <w:pStyle w:val="4"/>
        <w:ind w:left="422" w:leftChars="201" w:firstLine="427" w:firstLineChars="178"/>
        <w:rPr>
          <w:color w:val="000000" w:themeColor="text1"/>
        </w:rPr>
      </w:pPr>
      <w:r>
        <w:rPr>
          <w:rFonts w:hint="eastAsia"/>
          <w:color w:val="000000" w:themeColor="text1"/>
        </w:rPr>
        <w:t>联系人：喻先生</w:t>
      </w:r>
    </w:p>
    <w:p>
      <w:pPr>
        <w:pStyle w:val="4"/>
        <w:spacing w:after="240"/>
        <w:ind w:left="422" w:leftChars="201" w:firstLine="427" w:firstLineChars="178"/>
        <w:rPr>
          <w:rFonts w:asciiTheme="minorEastAsia" w:hAnsiTheme="minorEastAsia"/>
          <w:color w:val="000000" w:themeColor="text1"/>
        </w:rPr>
      </w:pPr>
      <w:r>
        <w:rPr>
          <w:rFonts w:hint="eastAsia"/>
          <w:color w:val="000000" w:themeColor="text1"/>
        </w:rPr>
        <w:t>监督投诉电话</w:t>
      </w:r>
      <w:r>
        <w:rPr>
          <w:color w:val="000000" w:themeColor="text1"/>
        </w:rPr>
        <w:t>：0571-61073953</w:t>
      </w:r>
    </w:p>
    <w:p>
      <w:pPr>
        <w:spacing w:line="360" w:lineRule="auto"/>
        <w:ind w:firstLine="389" w:firstLineChars="177"/>
        <w:rPr>
          <w:rFonts w:ascii="新宋体" w:hAnsi="新宋体" w:eastAsia="新宋体"/>
          <w:color w:val="000000" w:themeColor="text1"/>
          <w:sz w:val="22"/>
        </w:rPr>
      </w:pPr>
      <w:r>
        <w:rPr>
          <w:rFonts w:hint="eastAsia" w:ascii="新宋体" w:hAnsi="新宋体" w:eastAsia="新宋体"/>
          <w:color w:val="000000" w:themeColor="text1"/>
          <w:sz w:val="22"/>
        </w:rPr>
        <w:t>若对项目采购电子交易系统操作有疑问，可登录政采云（https://www.zcygov.cn/），点击右侧咨询小采，获取采小蜜智能服务管家帮助，或拨打政采云服务热线95763获取热线服务帮助。</w:t>
      </w:r>
    </w:p>
    <w:p>
      <w:pPr>
        <w:spacing w:line="360" w:lineRule="auto"/>
        <w:ind w:firstLine="389" w:firstLineChars="177"/>
        <w:rPr>
          <w:rFonts w:ascii="新宋体" w:hAnsi="新宋体" w:eastAsia="新宋体"/>
          <w:color w:val="000000" w:themeColor="text1"/>
          <w:sz w:val="22"/>
        </w:rPr>
      </w:pPr>
      <w:r>
        <w:rPr>
          <w:rFonts w:hint="eastAsia" w:ascii="新宋体" w:hAnsi="新宋体" w:eastAsia="新宋体"/>
          <w:color w:val="000000" w:themeColor="text1"/>
          <w:sz w:val="22"/>
        </w:rPr>
        <w:t>CA问题联系电话（人工）：汇信CA 400-888-4636；天谷CA 400-087-8198。</w:t>
      </w:r>
    </w:p>
    <w:p>
      <w:pPr>
        <w:spacing w:line="360" w:lineRule="auto"/>
        <w:ind w:firstLine="373" w:firstLineChars="177"/>
        <w:rPr>
          <w:rFonts w:ascii="新宋体" w:hAnsi="新宋体" w:eastAsia="新宋体" w:cs="Arial"/>
          <w:b/>
          <w:color w:val="000000" w:themeColor="text1"/>
        </w:rPr>
      </w:pPr>
    </w:p>
    <w:p>
      <w:pPr>
        <w:spacing w:line="360" w:lineRule="auto"/>
        <w:jc w:val="right"/>
        <w:rPr>
          <w:rFonts w:ascii="Arial" w:hAnsi="Arial" w:eastAsia="新宋体" w:cs="Arial"/>
          <w:color w:val="000000" w:themeColor="text1"/>
          <w:kern w:val="0"/>
          <w:sz w:val="22"/>
        </w:rPr>
        <w:sectPr>
          <w:headerReference r:id="rId16" w:type="first"/>
          <w:footerReference r:id="rId19" w:type="first"/>
          <w:headerReference r:id="rId14" w:type="default"/>
          <w:footerReference r:id="rId17" w:type="default"/>
          <w:headerReference r:id="rId15" w:type="even"/>
          <w:footerReference r:id="rId18" w:type="even"/>
          <w:pgSz w:w="11906" w:h="16838"/>
          <w:pgMar w:top="1701" w:right="1416" w:bottom="1440" w:left="1560" w:header="709" w:footer="796" w:gutter="0"/>
          <w:pgNumType w:fmt="numberInDash" w:start="1"/>
          <w:cols w:space="720" w:num="1"/>
          <w:docGrid w:type="lines" w:linePitch="312" w:charSpace="0"/>
        </w:sectPr>
      </w:pPr>
    </w:p>
    <w:p>
      <w:pPr>
        <w:pStyle w:val="2"/>
        <w:rPr>
          <w:color w:val="000000" w:themeColor="text1"/>
        </w:rPr>
      </w:pPr>
      <w:bookmarkStart w:id="7" w:name="_Toc440162785"/>
      <w:bookmarkStart w:id="8" w:name="_Toc424164153"/>
      <w:bookmarkStart w:id="9" w:name="_Toc97118715"/>
      <w:bookmarkStart w:id="10" w:name="_Toc97118321"/>
      <w:bookmarkStart w:id="11" w:name="_Toc116370539"/>
      <w:r>
        <w:rPr>
          <w:rFonts w:hint="eastAsia"/>
          <w:color w:val="000000" w:themeColor="text1"/>
        </w:rPr>
        <w:t>第二章</w:t>
      </w:r>
      <w:r>
        <w:rPr>
          <w:color w:val="000000" w:themeColor="text1"/>
        </w:rPr>
        <w:t xml:space="preserve"> </w:t>
      </w:r>
      <w:r>
        <w:rPr>
          <w:rFonts w:hint="eastAsia"/>
          <w:color w:val="000000" w:themeColor="text1"/>
        </w:rPr>
        <w:t>投标人须知</w:t>
      </w:r>
      <w:bookmarkEnd w:id="7"/>
      <w:bookmarkEnd w:id="8"/>
      <w:bookmarkEnd w:id="9"/>
      <w:bookmarkEnd w:id="10"/>
      <w:bookmarkEnd w:id="11"/>
    </w:p>
    <w:p>
      <w:pPr>
        <w:pStyle w:val="43"/>
        <w:ind w:firstLine="372"/>
        <w:rPr>
          <w:color w:val="000000" w:themeColor="text1"/>
        </w:rPr>
      </w:pPr>
      <w:bookmarkStart w:id="12" w:name="_Toc116370540"/>
      <w:r>
        <w:rPr>
          <w:rFonts w:hint="eastAsia"/>
          <w:color w:val="000000" w:themeColor="text1"/>
        </w:rPr>
        <w:t>须知前附表</w:t>
      </w:r>
      <w:bookmarkEnd w:id="12"/>
    </w:p>
    <w:tbl>
      <w:tblPr>
        <w:tblStyle w:val="58"/>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29"/>
        <w:gridCol w:w="2268"/>
        <w:gridCol w:w="65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229" w:type="dxa"/>
            <w:shd w:val="clear" w:color="auto" w:fill="DAEEF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对应</w:t>
            </w:r>
          </w:p>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条款号</w:t>
            </w:r>
          </w:p>
        </w:tc>
        <w:tc>
          <w:tcPr>
            <w:tcW w:w="2268"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521" w:type="dxa"/>
            <w:shd w:val="clear" w:color="auto" w:fill="DAEEF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本项目特别约定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1.3.1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项目属性与核心产品</w:t>
            </w:r>
          </w:p>
        </w:tc>
        <w:tc>
          <w:tcPr>
            <w:tcW w:w="6521" w:type="dxa"/>
            <w:vAlign w:val="center"/>
          </w:tcPr>
          <w:p>
            <w:pPr>
              <w:spacing w:line="276" w:lineRule="auto"/>
              <w:rPr>
                <w:rFonts w:ascii="仿宋" w:hAnsi="仿宋" w:eastAsia="仿宋" w:cs="Arial"/>
                <w:b/>
                <w:i/>
                <w:color w:val="000000" w:themeColor="text1"/>
                <w:kern w:val="0"/>
                <w:sz w:val="24"/>
                <w:u w:val="single"/>
              </w:rPr>
            </w:pPr>
            <w:r>
              <w:rPr>
                <w:rFonts w:hint="eastAsia" w:ascii="仿宋" w:hAnsi="仿宋" w:eastAsia="仿宋" w:cs="Arial"/>
                <w:b/>
                <w:color w:val="000000" w:themeColor="text1"/>
                <w:sz w:val="24"/>
              </w:rPr>
              <w:t>标项1：</w:t>
            </w: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货物类</w:t>
            </w:r>
            <w:r>
              <w:rPr>
                <w:rFonts w:hint="eastAsia" w:ascii="仿宋" w:hAnsi="仿宋" w:eastAsia="仿宋" w:cs="Arial"/>
                <w:color w:val="000000" w:themeColor="text1"/>
                <w:sz w:val="24"/>
              </w:rPr>
              <w:t>，单一产品或核心产品：</w:t>
            </w:r>
            <w:r>
              <w:rPr>
                <w:rFonts w:hint="eastAsia" w:ascii="仿宋" w:hAnsi="仿宋" w:eastAsia="仿宋" w:cs="Arial"/>
                <w:b/>
                <w:i/>
                <w:color w:val="000000" w:themeColor="text1"/>
                <w:kern w:val="0"/>
                <w:sz w:val="24"/>
                <w:u w:val="single"/>
              </w:rPr>
              <w:t>环氧乙烷灭菌器</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b/>
                <w:color w:val="000000" w:themeColor="text1"/>
                <w:sz w:val="24"/>
              </w:rPr>
              <w:t>标项2：</w:t>
            </w: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货物类</w:t>
            </w:r>
            <w:r>
              <w:rPr>
                <w:rFonts w:hint="eastAsia" w:ascii="仿宋" w:hAnsi="仿宋" w:eastAsia="仿宋" w:cs="Arial"/>
                <w:color w:val="000000" w:themeColor="text1"/>
                <w:sz w:val="24"/>
              </w:rPr>
              <w:t>，单一产品或核心产品：</w:t>
            </w:r>
            <w:r>
              <w:rPr>
                <w:rFonts w:hint="eastAsia" w:ascii="仿宋" w:hAnsi="仿宋" w:eastAsia="仿宋" w:cs="Arial"/>
                <w:b/>
                <w:i/>
                <w:color w:val="000000" w:themeColor="text1"/>
                <w:w w:val="95"/>
                <w:kern w:val="0"/>
                <w:sz w:val="24"/>
                <w:u w:val="single"/>
              </w:rPr>
              <w:t>全自动清洗消毒机</w:t>
            </w:r>
          </w:p>
          <w:p>
            <w:pPr>
              <w:spacing w:line="276" w:lineRule="auto"/>
              <w:rPr>
                <w:rFonts w:ascii="仿宋" w:hAnsi="仿宋" w:eastAsia="仿宋" w:cs="Arial"/>
                <w:color w:val="000000" w:themeColor="text1"/>
                <w:kern w:val="0"/>
                <w:sz w:val="24"/>
              </w:rPr>
            </w:pPr>
            <w:r>
              <w:rPr>
                <w:rFonts w:hint="eastAsia" w:ascii="仿宋" w:hAnsi="仿宋" w:eastAsia="仿宋" w:cs="Arial"/>
                <w:b/>
                <w:color w:val="000000" w:themeColor="text1"/>
                <w:sz w:val="24"/>
              </w:rPr>
              <w:t>标项3：</w:t>
            </w: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货物类</w:t>
            </w:r>
            <w:r>
              <w:rPr>
                <w:rFonts w:hint="eastAsia" w:ascii="仿宋" w:hAnsi="仿宋" w:eastAsia="仿宋" w:cs="Arial"/>
                <w:color w:val="000000" w:themeColor="text1"/>
                <w:sz w:val="24"/>
              </w:rPr>
              <w:t>，单一产品或核心产品：</w:t>
            </w:r>
            <w:r>
              <w:rPr>
                <w:rFonts w:hint="eastAsia" w:ascii="仿宋" w:hAnsi="仿宋" w:eastAsia="仿宋" w:cs="Arial"/>
                <w:b/>
                <w:i/>
                <w:color w:val="000000" w:themeColor="text1"/>
                <w:kern w:val="0"/>
                <w:sz w:val="24"/>
                <w:u w:val="single"/>
              </w:rPr>
              <w:t>压力蒸汽灭菌器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1.3.2</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采购标的及其对应的中小企业划分标准所属行业</w:t>
            </w:r>
          </w:p>
        </w:tc>
        <w:tc>
          <w:tcPr>
            <w:tcW w:w="6521" w:type="dxa"/>
            <w:vAlign w:val="center"/>
          </w:tcPr>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sz w:val="24"/>
              </w:rPr>
              <w:t>标项1：采购标的：</w:t>
            </w:r>
            <w:r>
              <w:rPr>
                <w:rFonts w:hint="eastAsia" w:ascii="仿宋" w:hAnsi="仿宋" w:eastAsia="仿宋" w:cs="Arial"/>
                <w:b/>
                <w:i/>
                <w:color w:val="000000" w:themeColor="text1"/>
                <w:kern w:val="0"/>
                <w:sz w:val="24"/>
                <w:u w:val="single"/>
              </w:rPr>
              <w:t>环氧乙烷灭菌器</w:t>
            </w: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sz w:val="24"/>
              </w:rPr>
              <w:t>标项2：采购标的：</w:t>
            </w:r>
            <w:r>
              <w:rPr>
                <w:rFonts w:hint="eastAsia" w:ascii="仿宋" w:hAnsi="仿宋" w:eastAsia="仿宋" w:cs="Arial"/>
                <w:b/>
                <w:i/>
                <w:color w:val="000000" w:themeColor="text1"/>
                <w:kern w:val="0"/>
                <w:sz w:val="24"/>
                <w:u w:val="single"/>
              </w:rPr>
              <w:t>全自动清洗消毒机</w:t>
            </w: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p>
            <w:pPr>
              <w:spacing w:line="276" w:lineRule="auto"/>
              <w:rPr>
                <w:rFonts w:ascii="仿宋" w:hAnsi="仿宋" w:eastAsia="仿宋" w:cs="Arial"/>
                <w:b/>
                <w:i/>
                <w:color w:val="000000" w:themeColor="text1"/>
                <w:sz w:val="24"/>
                <w:u w:val="single"/>
              </w:rPr>
            </w:pPr>
            <w:r>
              <w:rPr>
                <w:rFonts w:hint="eastAsia" w:ascii="仿宋" w:hAnsi="仿宋" w:eastAsia="仿宋" w:cs="Arial"/>
                <w:color w:val="000000" w:themeColor="text1"/>
                <w:sz w:val="24"/>
              </w:rPr>
              <w:t>标项3：采购标的：</w:t>
            </w:r>
            <w:r>
              <w:rPr>
                <w:rFonts w:hint="eastAsia" w:ascii="仿宋" w:hAnsi="仿宋" w:eastAsia="仿宋" w:cs="Arial"/>
                <w:b/>
                <w:i/>
                <w:color w:val="000000" w:themeColor="text1"/>
                <w:kern w:val="0"/>
                <w:sz w:val="24"/>
                <w:u w:val="single"/>
              </w:rPr>
              <w:t>压力蒸汽灭菌器</w:t>
            </w: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1.5.1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分包</w:t>
            </w:r>
          </w:p>
        </w:tc>
        <w:tc>
          <w:tcPr>
            <w:tcW w:w="6521" w:type="dxa"/>
            <w:vAlign w:val="center"/>
          </w:tcPr>
          <w:p>
            <w:pPr>
              <w:spacing w:line="276" w:lineRule="auto"/>
              <w:rPr>
                <w:rFonts w:ascii="仿宋" w:hAnsi="仿宋" w:eastAsia="仿宋" w:cs="MS Mincho"/>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MS Gothic"/>
                <w:b/>
                <w:color w:val="000000" w:themeColor="text1"/>
                <w:sz w:val="24"/>
              </w:rPr>
              <w:t>A</w:t>
            </w:r>
            <w:r>
              <w:rPr>
                <w:rFonts w:hint="eastAsia" w:ascii="仿宋" w:hAnsi="仿宋" w:eastAsia="仿宋"/>
                <w:b/>
                <w:color w:val="000000" w:themeColor="text1"/>
                <w:sz w:val="24"/>
              </w:rPr>
              <w:t>同意将非主体、非关键性的</w:t>
            </w:r>
            <w:r>
              <w:rPr>
                <w:rFonts w:hint="eastAsia" w:ascii="仿宋" w:hAnsi="仿宋" w:eastAsia="仿宋" w:cs="Arial"/>
                <w:b/>
                <w:i/>
                <w:color w:val="000000" w:themeColor="text1"/>
                <w:kern w:val="0"/>
                <w:sz w:val="24"/>
                <w:u w:val="single"/>
              </w:rPr>
              <w:t>产品运输</w:t>
            </w:r>
            <w:r>
              <w:rPr>
                <w:rFonts w:hint="eastAsia" w:ascii="仿宋" w:hAnsi="仿宋" w:eastAsia="仿宋"/>
                <w:b/>
                <w:color w:val="000000" w:themeColor="text1"/>
                <w:sz w:val="24"/>
              </w:rPr>
              <w:t>工作分包</w:t>
            </w:r>
            <w:r>
              <w:rPr>
                <w:rFonts w:hint="eastAsia" w:ascii="仿宋" w:hAnsi="仿宋" w:eastAsia="仿宋"/>
                <w:b/>
                <w:i/>
                <w:color w:val="000000" w:themeColor="text1"/>
                <w:sz w:val="24"/>
              </w:rPr>
              <w:t>（</w:t>
            </w:r>
            <w:r>
              <w:rPr>
                <w:rFonts w:hint="eastAsia" w:ascii="仿宋" w:hAnsi="仿宋" w:eastAsia="仿宋"/>
                <w:b/>
                <w:i/>
                <w:color w:val="000000" w:themeColor="text1"/>
                <w:sz w:val="24"/>
                <w:u w:val="single"/>
              </w:rPr>
              <w:t>备注：本项目仅允许大中型企业向小微企业合理分包</w:t>
            </w:r>
            <w:r>
              <w:rPr>
                <w:rFonts w:hint="eastAsia" w:ascii="仿宋" w:hAnsi="仿宋" w:eastAsia="仿宋"/>
                <w:b/>
                <w:i/>
                <w:color w:val="000000" w:themeColor="text1"/>
                <w:sz w:val="24"/>
              </w:rPr>
              <w:t>）</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Arial"/>
                <w:color w:val="000000" w:themeColor="text1"/>
                <w:sz w:val="24"/>
              </w:rPr>
              <w:t>B</w:t>
            </w:r>
            <w:r>
              <w:rPr>
                <w:rFonts w:hint="eastAsia" w:ascii="仿宋" w:hAnsi="仿宋" w:eastAsia="仿宋"/>
                <w:color w:val="000000" w:themeColor="text1"/>
                <w:sz w:val="24"/>
              </w:rPr>
              <w:t>不同意分包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1.6.1.2</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是否允许采购</w:t>
            </w:r>
          </w:p>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进口产品</w:t>
            </w:r>
          </w:p>
        </w:tc>
        <w:tc>
          <w:tcPr>
            <w:tcW w:w="6521" w:type="dxa"/>
            <w:vAlign w:val="center"/>
          </w:tcPr>
          <w:p>
            <w:pPr>
              <w:spacing w:line="276" w:lineRule="auto"/>
              <w:rPr>
                <w:rFonts w:ascii="仿宋" w:hAnsi="仿宋" w:eastAsia="仿宋" w:cs="MS Gothic"/>
                <w:color w:val="000000" w:themeColor="text1"/>
                <w:sz w:val="24"/>
              </w:rPr>
            </w:pPr>
            <w:r>
              <w:rPr>
                <w:rFonts w:hint="eastAsia" w:ascii="仿宋" w:hAnsi="仿宋" w:eastAsia="MS Gothic" w:cs="MS Gothic"/>
                <w:color w:val="000000" w:themeColor="text1"/>
                <w:sz w:val="24"/>
              </w:rPr>
              <w:t>☐</w:t>
            </w:r>
            <w:r>
              <w:rPr>
                <w:rFonts w:hint="eastAsia" w:ascii="仿宋" w:hAnsi="仿宋" w:eastAsia="仿宋" w:cs="Arial"/>
                <w:color w:val="000000" w:themeColor="text1"/>
                <w:sz w:val="24"/>
              </w:rPr>
              <w:t>本项目不允许采购进口产品</w:t>
            </w:r>
          </w:p>
          <w:p>
            <w:pPr>
              <w:spacing w:line="276" w:lineRule="auto"/>
              <w:rPr>
                <w:rFonts w:ascii="仿宋" w:hAnsi="仿宋" w:eastAsia="仿宋" w:cs="Arial"/>
                <w:b/>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Arial"/>
                <w:b/>
                <w:color w:val="000000" w:themeColor="text1"/>
                <w:kern w:val="0"/>
                <w:sz w:val="24"/>
              </w:rPr>
              <w:t>可以就</w:t>
            </w:r>
            <w:r>
              <w:rPr>
                <w:rFonts w:hint="eastAsia" w:ascii="仿宋" w:hAnsi="仿宋" w:eastAsia="仿宋" w:cs="Arial"/>
                <w:b/>
                <w:i/>
                <w:color w:val="000000" w:themeColor="text1"/>
                <w:kern w:val="0"/>
                <w:sz w:val="24"/>
                <w:u w:val="single"/>
              </w:rPr>
              <w:t xml:space="preserve"> 标项1（环氧乙烷灭菌器）、标项2（全自动清洗消毒机）</w:t>
            </w:r>
            <w:r>
              <w:rPr>
                <w:rFonts w:hint="eastAsia" w:ascii="仿宋" w:hAnsi="仿宋" w:eastAsia="仿宋" w:cs="Arial"/>
                <w:b/>
                <w:color w:val="000000" w:themeColor="text1"/>
                <w:kern w:val="0"/>
                <w:sz w:val="24"/>
              </w:rPr>
              <w:t>采购进口产品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1.6.2</w:t>
            </w:r>
          </w:p>
        </w:tc>
        <w:tc>
          <w:tcPr>
            <w:tcW w:w="2268" w:type="dxa"/>
            <w:vAlign w:val="center"/>
          </w:tcPr>
          <w:p>
            <w:pPr>
              <w:snapToGrid w:val="0"/>
              <w:spacing w:line="276" w:lineRule="auto"/>
              <w:jc w:val="center"/>
              <w:rPr>
                <w:rFonts w:ascii="仿宋" w:hAnsi="仿宋" w:eastAsia="仿宋" w:cs="宋体"/>
                <w:b/>
                <w:color w:val="000000" w:themeColor="text1"/>
                <w:sz w:val="24"/>
              </w:rPr>
            </w:pPr>
            <w:r>
              <w:rPr>
                <w:rFonts w:hint="eastAsia" w:ascii="仿宋" w:hAnsi="仿宋" w:eastAsia="仿宋" w:cs="Arial"/>
                <w:color w:val="000000" w:themeColor="text1"/>
                <w:sz w:val="24"/>
              </w:rPr>
              <w:t>节能产品、环境标志产品</w:t>
            </w:r>
          </w:p>
        </w:tc>
        <w:tc>
          <w:tcPr>
            <w:tcW w:w="6521" w:type="dxa"/>
            <w:vAlign w:val="center"/>
          </w:tcPr>
          <w:p>
            <w:pPr>
              <w:snapToGrid w:val="0"/>
              <w:spacing w:line="276" w:lineRule="auto"/>
              <w:rPr>
                <w:rFonts w:ascii="仿宋" w:hAnsi="仿宋" w:eastAsia="仿宋" w:cs="宋体"/>
                <w:color w:val="000000" w:themeColor="text1"/>
                <w:sz w:val="24"/>
              </w:rPr>
            </w:pPr>
            <w:r>
              <w:rPr>
                <w:rFonts w:hint="eastAsia" w:ascii="仿宋" w:hAnsi="仿宋" w:eastAsia="仿宋" w:cs="Arial"/>
                <w:color w:val="000000" w:themeColor="text1"/>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1.6.5.1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中小企业信用融资</w:t>
            </w:r>
          </w:p>
        </w:tc>
        <w:tc>
          <w:tcPr>
            <w:tcW w:w="6521"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2）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3.2.1.1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统一现场考察</w:t>
            </w:r>
          </w:p>
        </w:tc>
        <w:tc>
          <w:tcPr>
            <w:tcW w:w="6521" w:type="dxa"/>
            <w:vAlign w:val="center"/>
          </w:tcPr>
          <w:p>
            <w:pPr>
              <w:spacing w:line="276" w:lineRule="auto"/>
              <w:rPr>
                <w:rFonts w:ascii="仿宋" w:hAnsi="仿宋" w:eastAsia="仿宋" w:cs="Arial"/>
                <w:b/>
                <w:color w:val="000000" w:themeColor="text1"/>
                <w:sz w:val="24"/>
              </w:rPr>
            </w:pPr>
            <w:r>
              <w:rPr>
                <w:rFonts w:ascii="仿宋" w:hAnsi="MS Mincho" w:eastAsia="仿宋" w:cs="MS Mincho"/>
                <w:b/>
                <w:color w:val="000000" w:themeColor="text1"/>
                <w:sz w:val="24"/>
              </w:rPr>
              <w:t>☑</w:t>
            </w:r>
            <w:r>
              <w:rPr>
                <w:rFonts w:hint="eastAsia" w:ascii="仿宋" w:hAnsi="仿宋" w:eastAsia="仿宋" w:cs="Arial"/>
                <w:b/>
                <w:color w:val="000000" w:themeColor="text1"/>
                <w:sz w:val="24"/>
              </w:rPr>
              <w:t>A</w:t>
            </w:r>
            <w:r>
              <w:rPr>
                <w:rFonts w:ascii="仿宋" w:hAnsi="仿宋" w:eastAsia="仿宋" w:cs="Arial"/>
                <w:b/>
                <w:color w:val="000000" w:themeColor="text1"/>
                <w:sz w:val="24"/>
                <w:u w:val="single"/>
              </w:rPr>
              <w:t>不</w:t>
            </w:r>
            <w:r>
              <w:rPr>
                <w:rFonts w:hint="eastAsia" w:ascii="仿宋" w:hAnsi="仿宋" w:eastAsia="仿宋" w:cs="Arial"/>
                <w:b/>
                <w:color w:val="000000" w:themeColor="text1"/>
                <w:sz w:val="24"/>
                <w:u w:val="single"/>
              </w:rPr>
              <w:t>组织</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MS Gothic"/>
                <w:color w:val="000000" w:themeColor="text1"/>
                <w:sz w:val="24"/>
              </w:rPr>
              <w:t>B组织，时间：</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，地点：</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，联系人：</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，联系方式：</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3.2.2.1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开</w:t>
            </w:r>
            <w:r>
              <w:rPr>
                <w:rFonts w:ascii="仿宋" w:hAnsi="仿宋" w:eastAsia="仿宋" w:cs="Arial"/>
                <w:color w:val="000000" w:themeColor="text1"/>
                <w:sz w:val="24"/>
              </w:rPr>
              <w:t>标前</w:t>
            </w:r>
            <w:r>
              <w:rPr>
                <w:rFonts w:hint="eastAsia" w:ascii="仿宋" w:hAnsi="仿宋" w:eastAsia="仿宋" w:cs="Arial"/>
                <w:color w:val="000000" w:themeColor="text1"/>
                <w:sz w:val="24"/>
              </w:rPr>
              <w:t>答疑会</w:t>
            </w:r>
          </w:p>
        </w:tc>
        <w:tc>
          <w:tcPr>
            <w:tcW w:w="6521" w:type="dxa"/>
            <w:vAlign w:val="center"/>
          </w:tcPr>
          <w:p>
            <w:pPr>
              <w:spacing w:line="276" w:lineRule="auto"/>
              <w:rPr>
                <w:rFonts w:ascii="仿宋" w:hAnsi="仿宋" w:eastAsia="仿宋" w:cs="Arial"/>
                <w:b/>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A</w:t>
            </w:r>
            <w:r>
              <w:rPr>
                <w:rFonts w:ascii="仿宋" w:hAnsi="仿宋" w:eastAsia="仿宋" w:cs="Arial"/>
                <w:b/>
                <w:color w:val="000000" w:themeColor="text1"/>
                <w:sz w:val="24"/>
                <w:u w:val="single"/>
              </w:rPr>
              <w:t>不</w:t>
            </w:r>
            <w:r>
              <w:rPr>
                <w:rFonts w:hint="eastAsia" w:ascii="仿宋" w:hAnsi="仿宋" w:eastAsia="仿宋" w:cs="Arial"/>
                <w:b/>
                <w:color w:val="000000" w:themeColor="text1"/>
                <w:sz w:val="24"/>
                <w:u w:val="single"/>
              </w:rPr>
              <w:t>组织</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MS Gothic"/>
                <w:color w:val="000000" w:themeColor="text1"/>
                <w:sz w:val="24"/>
              </w:rPr>
              <w:t>B组织，时间：</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，地点：</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，联系人：</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，联系方式：</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3.5</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投标人应当提供的资格、资信证明文件</w:t>
            </w:r>
          </w:p>
        </w:tc>
        <w:tc>
          <w:tcPr>
            <w:tcW w:w="6521" w:type="dxa"/>
            <w:vAlign w:val="center"/>
          </w:tcPr>
          <w:p>
            <w:pPr>
              <w:spacing w:line="276" w:lineRule="auto"/>
              <w:rPr>
                <w:rFonts w:ascii="仿宋" w:hAnsi="仿宋" w:eastAsia="仿宋"/>
                <w:color w:val="000000" w:themeColor="text1"/>
                <w:kern w:val="0"/>
                <w:sz w:val="24"/>
              </w:rPr>
            </w:pPr>
            <w:r>
              <w:rPr>
                <w:rFonts w:hint="eastAsia" w:ascii="仿宋" w:hAnsi="仿宋" w:eastAsia="仿宋"/>
                <w:b/>
                <w:color w:val="000000" w:themeColor="text1"/>
                <w:kern w:val="0"/>
                <w:sz w:val="24"/>
              </w:rPr>
              <w:t>（1）资格证明文件：</w:t>
            </w:r>
            <w:r>
              <w:rPr>
                <w:rFonts w:hint="eastAsia" w:ascii="仿宋" w:hAnsi="仿宋" w:eastAsia="仿宋"/>
                <w:b/>
                <w:i/>
                <w:snapToGrid w:val="0"/>
                <w:color w:val="000000" w:themeColor="text1"/>
                <w:kern w:val="28"/>
                <w:sz w:val="24"/>
                <w:u w:val="single"/>
              </w:rPr>
              <w:t>详见</w:t>
            </w:r>
            <w:r>
              <w:rPr>
                <w:rFonts w:hint="eastAsia" w:ascii="仿宋" w:hAnsi="仿宋" w:eastAsia="仿宋"/>
                <w:b/>
                <w:i/>
                <w:color w:val="000000" w:themeColor="text1"/>
                <w:kern w:val="0"/>
                <w:sz w:val="24"/>
                <w:u w:val="single"/>
              </w:rPr>
              <w:t>本章第【3.5.1】款</w:t>
            </w:r>
            <w:r>
              <w:rPr>
                <w:rFonts w:hint="eastAsia" w:ascii="仿宋" w:hAnsi="仿宋" w:eastAsia="仿宋"/>
                <w:color w:val="000000" w:themeColor="text1"/>
                <w:kern w:val="0"/>
                <w:sz w:val="24"/>
              </w:rPr>
              <w:t>。</w:t>
            </w:r>
            <w:r>
              <w:rPr>
                <w:rFonts w:hint="eastAsia" w:ascii="仿宋" w:hAnsi="仿宋" w:eastAsia="仿宋"/>
                <w:b/>
                <w:color w:val="000000" w:themeColor="text1"/>
                <w:kern w:val="0"/>
                <w:sz w:val="24"/>
              </w:rPr>
              <w:t>投标人未提供有效的资格证明文件的，视为投标人不具备招标文件中规定的资格要求，投标无效。</w:t>
            </w:r>
          </w:p>
          <w:p>
            <w:pPr>
              <w:spacing w:line="276" w:lineRule="auto"/>
              <w:rPr>
                <w:rFonts w:ascii="仿宋" w:hAnsi="仿宋" w:eastAsia="仿宋" w:cs="Arial"/>
                <w:color w:val="000000" w:themeColor="text1"/>
                <w:sz w:val="24"/>
              </w:rPr>
            </w:pPr>
            <w:r>
              <w:rPr>
                <w:rFonts w:hint="eastAsia" w:ascii="仿宋" w:hAnsi="仿宋" w:eastAsia="仿宋"/>
                <w:b/>
                <w:color w:val="000000" w:themeColor="text1"/>
                <w:kern w:val="0"/>
                <w:sz w:val="24"/>
              </w:rPr>
              <w:t>（2）资信证明文件：</w:t>
            </w:r>
            <w:r>
              <w:rPr>
                <w:rFonts w:hint="eastAsia" w:ascii="仿宋" w:hAnsi="仿宋" w:eastAsia="仿宋"/>
                <w:color w:val="000000" w:themeColor="text1"/>
                <w:kern w:val="0"/>
                <w:sz w:val="24"/>
              </w:rPr>
              <w:t>根据招标文件第四章评标标准提供。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3.6.1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投标报价</w:t>
            </w:r>
          </w:p>
        </w:tc>
        <w:tc>
          <w:tcPr>
            <w:tcW w:w="6521" w:type="dxa"/>
            <w:vAlign w:val="center"/>
          </w:tcPr>
          <w:p>
            <w:pPr>
              <w:spacing w:line="276" w:lineRule="auto"/>
              <w:rPr>
                <w:rFonts w:ascii="仿宋" w:hAnsi="仿宋" w:eastAsia="仿宋"/>
                <w:b/>
                <w:color w:val="000000" w:themeColor="text1"/>
                <w:sz w:val="24"/>
              </w:rPr>
            </w:pPr>
            <w:r>
              <w:rPr>
                <w:rFonts w:hint="eastAsia" w:ascii="仿宋" w:hAnsi="仿宋" w:eastAsia="仿宋"/>
                <w:color w:val="000000" w:themeColor="text1"/>
                <w:sz w:val="24"/>
              </w:rPr>
              <w:t>（1）有关本项目实施所需的所有费用（含税费）均计入报价。开标一览表（报价表）是报价的唯一载体。投标文件中价格全部采用人民币报价。招标文件未列明，而投标人认为必需的费用也需列入报价。</w:t>
            </w:r>
            <w:r>
              <w:rPr>
                <w:rFonts w:hint="eastAsia" w:ascii="仿宋" w:hAnsi="仿宋" w:eastAsia="仿宋"/>
                <w:b/>
                <w:color w:val="000000" w:themeColor="text1"/>
                <w:sz w:val="24"/>
              </w:rPr>
              <w:t>提醒：验收时检测费用由采购人承担，不包含在投标总价中。</w:t>
            </w:r>
          </w:p>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（2）投标报价出现下列情形的，投标无效：</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①投标文件出现不是唯一的、有选择性投标报价的；</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②投标报价超过招标文件中规定的预算金额或者最高限价的</w:t>
            </w:r>
            <w:r>
              <w:rPr>
                <w:rFonts w:ascii="仿宋" w:hAnsi="仿宋" w:eastAsia="仿宋"/>
                <w:color w:val="000000" w:themeColor="text1"/>
                <w:sz w:val="24"/>
              </w:rPr>
              <w:t>;</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③报价明显低于其他通过符合性审查供应商的报价，有可能影响产品质量或者不能诚信履约的，未能按要求提供书面说明或者提交相关证明材料证明其报价合理性的</w:t>
            </w:r>
            <w:r>
              <w:rPr>
                <w:rFonts w:ascii="仿宋" w:hAnsi="仿宋" w:eastAsia="仿宋"/>
                <w:color w:val="000000" w:themeColor="text1"/>
                <w:sz w:val="24"/>
              </w:rPr>
              <w:t>;</w:t>
            </w:r>
          </w:p>
          <w:p>
            <w:pPr>
              <w:spacing w:line="276" w:lineRule="auto"/>
              <w:ind w:firstLine="316" w:firstLineChars="132"/>
              <w:rPr>
                <w:rFonts w:ascii="仿宋" w:hAnsi="仿宋" w:eastAsia="仿宋"/>
                <w:b/>
                <w:color w:val="000000" w:themeColor="text1"/>
                <w:sz w:val="24"/>
              </w:rPr>
            </w:pPr>
            <w:r>
              <w:rPr>
                <w:rFonts w:hint="eastAsia" w:ascii="仿宋" w:hAnsi="仿宋" w:eastAsia="仿宋"/>
                <w:color w:val="000000" w:themeColor="text1"/>
                <w:sz w:val="24"/>
              </w:rPr>
              <w:t>④供应商对根据修正原则修正后的报价不确认的。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3.10.1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备份投标文件送达地点、时间和签收人</w:t>
            </w:r>
          </w:p>
        </w:tc>
        <w:tc>
          <w:tcPr>
            <w:tcW w:w="6521"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（1）送达地点：</w:t>
            </w:r>
            <w:r>
              <w:rPr>
                <w:rFonts w:ascii="仿宋" w:hAnsi="仿宋" w:eastAsia="仿宋"/>
                <w:b/>
                <w:i/>
                <w:color w:val="000000" w:themeColor="text1"/>
                <w:sz w:val="24"/>
                <w:u w:val="single"/>
              </w:rPr>
              <w:t>杭州市临安区大园路723号越秀星汇中心写字楼1幢3508室</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（2）送达时间：</w:t>
            </w:r>
            <w:r>
              <w:rPr>
                <w:rFonts w:hint="eastAsia" w:ascii="仿宋" w:hAnsi="仿宋" w:eastAsia="仿宋"/>
                <w:b/>
                <w:i/>
                <w:color w:val="000000" w:themeColor="text1"/>
                <w:sz w:val="24"/>
                <w:u w:val="single"/>
              </w:rPr>
              <w:t>投标截止时间前</w:t>
            </w:r>
          </w:p>
          <w:p>
            <w:pPr>
              <w:spacing w:line="276" w:lineRule="auto"/>
              <w:rPr>
                <w:rFonts w:ascii="仿宋" w:hAnsi="仿宋" w:eastAsia="仿宋"/>
                <w:b/>
                <w:color w:val="000000" w:themeColor="text1"/>
                <w:sz w:val="24"/>
                <w:u w:val="single"/>
              </w:rPr>
            </w:pPr>
            <w:r>
              <w:rPr>
                <w:rFonts w:hint="eastAsia" w:ascii="仿宋" w:hAnsi="仿宋" w:eastAsia="仿宋"/>
                <w:color w:val="000000" w:themeColor="text1"/>
                <w:sz w:val="24"/>
              </w:rPr>
              <w:t>（3）签收人：</w:t>
            </w:r>
            <w:r>
              <w:rPr>
                <w:rFonts w:hint="eastAsia" w:ascii="仿宋" w:hAnsi="仿宋" w:eastAsia="仿宋"/>
                <w:b/>
                <w:i/>
                <w:color w:val="000000" w:themeColor="text1"/>
                <w:sz w:val="24"/>
                <w:u w:val="single"/>
              </w:rPr>
              <w:t>董卓伟（联系电话：15168471717）</w:t>
            </w:r>
          </w:p>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采购人、采购代理机构不强制或变相强制投标人提交备份投标文件。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3.14.1</w:t>
            </w:r>
          </w:p>
        </w:tc>
        <w:tc>
          <w:tcPr>
            <w:tcW w:w="2268"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投标样品</w:t>
            </w:r>
          </w:p>
        </w:tc>
        <w:tc>
          <w:tcPr>
            <w:tcW w:w="6521" w:type="dxa"/>
            <w:vAlign w:val="center"/>
          </w:tcPr>
          <w:p>
            <w:pPr>
              <w:spacing w:line="276" w:lineRule="auto"/>
              <w:rPr>
                <w:rFonts w:ascii="仿宋" w:hAnsi="仿宋" w:eastAsia="仿宋"/>
                <w:b/>
                <w:color w:val="000000" w:themeColor="text1"/>
                <w:sz w:val="24"/>
              </w:rPr>
            </w:pPr>
            <w:r>
              <w:rPr>
                <w:rFonts w:hint="eastAsia" w:ascii="仿宋" w:hAnsi="仿宋" w:eastAsia="MS Mincho" w:cs="MS Mincho"/>
                <w:b/>
                <w:color w:val="000000" w:themeColor="text1"/>
                <w:sz w:val="24"/>
              </w:rPr>
              <w:t>☑</w:t>
            </w:r>
            <w:r>
              <w:rPr>
                <w:rFonts w:ascii="仿宋" w:hAnsi="仿宋" w:eastAsia="仿宋" w:cs="Arial"/>
                <w:b/>
                <w:color w:val="000000" w:themeColor="text1"/>
                <w:kern w:val="0"/>
                <w:sz w:val="24"/>
              </w:rPr>
              <w:t>A</w:t>
            </w:r>
            <w:r>
              <w:rPr>
                <w:rFonts w:hint="eastAsia" w:ascii="仿宋" w:hAnsi="仿宋" w:eastAsia="仿宋"/>
                <w:b/>
                <w:color w:val="000000" w:themeColor="text1"/>
                <w:sz w:val="24"/>
              </w:rPr>
              <w:t>不要求提供</w:t>
            </w:r>
          </w:p>
          <w:p>
            <w:pPr>
              <w:spacing w:line="276" w:lineRule="auto"/>
              <w:rPr>
                <w:rFonts w:ascii="仿宋" w:hAnsi="仿宋" w:eastAsia="仿宋"/>
                <w:b/>
                <w:color w:val="000000" w:themeColor="text1"/>
                <w:kern w:val="0"/>
                <w:sz w:val="24"/>
              </w:rPr>
            </w:pPr>
            <w:r>
              <w:rPr>
                <w:rFonts w:ascii="仿宋" w:hAnsi="MS Gothic" w:eastAsia="仿宋" w:cs="Arial"/>
                <w:color w:val="000000" w:themeColor="text1"/>
                <w:kern w:val="0"/>
                <w:sz w:val="24"/>
              </w:rPr>
              <w:t>☐</w:t>
            </w:r>
            <w:r>
              <w:rPr>
                <w:rFonts w:ascii="仿宋" w:hAnsi="仿宋" w:eastAsia="仿宋"/>
                <w:color w:val="000000" w:themeColor="text1"/>
                <w:kern w:val="0"/>
                <w:sz w:val="24"/>
              </w:rPr>
              <w:t>B</w:t>
            </w:r>
            <w:r>
              <w:rPr>
                <w:rFonts w:hint="eastAsia" w:ascii="仿宋" w:hAnsi="仿宋" w:eastAsia="仿宋"/>
                <w:color w:val="000000" w:themeColor="text1"/>
                <w:kern w:val="0"/>
                <w:sz w:val="24"/>
              </w:rPr>
              <w:t>要求提供，具体规定如下：</w:t>
            </w:r>
            <w:r>
              <w:rPr>
                <w:rFonts w:ascii="仿宋" w:hAnsi="仿宋" w:eastAsia="仿宋" w:cs="Arial"/>
                <w:color w:val="000000" w:themeColor="text1"/>
                <w:kern w:val="0"/>
                <w:sz w:val="24"/>
              </w:rPr>
              <w:t>_</w:t>
            </w:r>
            <w:r>
              <w:rPr>
                <w:rFonts w:hint="eastAsia" w:ascii="仿宋" w:hAnsi="仿宋" w:eastAsia="仿宋" w:cs="Arial"/>
                <w:color w:val="000000" w:themeColor="text1"/>
                <w:kern w:val="0"/>
                <w:sz w:val="24"/>
                <w:u w:val="single"/>
              </w:rPr>
              <w:t>/</w:t>
            </w:r>
            <w:r>
              <w:rPr>
                <w:rFonts w:ascii="仿宋" w:hAnsi="仿宋" w:eastAsia="仿宋" w:cs="Arial"/>
                <w:color w:val="000000" w:themeColor="text1"/>
                <w:kern w:val="0"/>
                <w:sz w:val="24"/>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3.15.1</w:t>
            </w:r>
          </w:p>
        </w:tc>
        <w:tc>
          <w:tcPr>
            <w:tcW w:w="2268"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方案讲解演示</w:t>
            </w:r>
          </w:p>
        </w:tc>
        <w:tc>
          <w:tcPr>
            <w:tcW w:w="6521" w:type="dxa"/>
            <w:vAlign w:val="center"/>
          </w:tcPr>
          <w:p>
            <w:pPr>
              <w:spacing w:line="276" w:lineRule="auto"/>
              <w:rPr>
                <w:rFonts w:ascii="仿宋" w:hAnsi="仿宋" w:eastAsia="仿宋" w:cs="Arial"/>
                <w:color w:val="000000" w:themeColor="text1"/>
                <w:kern w:val="0"/>
                <w:sz w:val="24"/>
              </w:rPr>
            </w:pPr>
            <w:r>
              <w:rPr>
                <w:rFonts w:hint="eastAsia" w:ascii="仿宋" w:hAnsi="仿宋" w:eastAsia="MS Mincho" w:cs="MS Mincho"/>
                <w:b/>
                <w:color w:val="000000" w:themeColor="text1"/>
                <w:sz w:val="24"/>
              </w:rPr>
              <w:t>☑</w:t>
            </w:r>
            <w:r>
              <w:rPr>
                <w:rFonts w:ascii="仿宋" w:hAnsi="仿宋" w:eastAsia="仿宋" w:cs="Arial"/>
                <w:b/>
                <w:color w:val="000000" w:themeColor="text1"/>
                <w:kern w:val="0"/>
                <w:sz w:val="24"/>
              </w:rPr>
              <w:t>A</w:t>
            </w:r>
            <w:r>
              <w:rPr>
                <w:rFonts w:hint="eastAsia" w:ascii="仿宋" w:hAnsi="仿宋" w:eastAsia="仿宋"/>
                <w:b/>
                <w:color w:val="000000" w:themeColor="text1"/>
                <w:sz w:val="24"/>
              </w:rPr>
              <w:t>不组织</w:t>
            </w:r>
          </w:p>
          <w:p>
            <w:pPr>
              <w:spacing w:line="276" w:lineRule="auto"/>
              <w:rPr>
                <w:rFonts w:ascii="仿宋" w:hAnsi="仿宋" w:eastAsia="仿宋" w:cs="Arial"/>
                <w:color w:val="000000" w:themeColor="text1"/>
                <w:kern w:val="0"/>
                <w:sz w:val="24"/>
              </w:rPr>
            </w:pPr>
            <w:r>
              <w:rPr>
                <w:rFonts w:ascii="仿宋" w:hAnsi="MS Gothic" w:eastAsia="仿宋" w:cs="Arial"/>
                <w:color w:val="000000" w:themeColor="text1"/>
                <w:kern w:val="0"/>
                <w:sz w:val="24"/>
              </w:rPr>
              <w:t>☐</w:t>
            </w:r>
            <w:r>
              <w:rPr>
                <w:rFonts w:ascii="仿宋" w:hAnsi="仿宋" w:eastAsia="仿宋"/>
                <w:color w:val="000000" w:themeColor="text1"/>
                <w:kern w:val="0"/>
                <w:sz w:val="24"/>
              </w:rPr>
              <w:t>B组织</w:t>
            </w:r>
            <w:r>
              <w:rPr>
                <w:rFonts w:hint="eastAsia" w:ascii="仿宋" w:hAnsi="仿宋" w:eastAsia="仿宋"/>
                <w:color w:val="000000" w:themeColor="text1"/>
                <w:kern w:val="0"/>
                <w:sz w:val="24"/>
              </w:rPr>
              <w:t>，具体规定如下：</w:t>
            </w:r>
            <w:r>
              <w:rPr>
                <w:rFonts w:ascii="仿宋" w:hAnsi="仿宋" w:eastAsia="仿宋" w:cs="Arial"/>
                <w:color w:val="000000" w:themeColor="text1"/>
                <w:kern w:val="0"/>
                <w:sz w:val="24"/>
              </w:rPr>
              <w:t>_</w:t>
            </w:r>
            <w:r>
              <w:rPr>
                <w:rFonts w:hint="eastAsia" w:ascii="仿宋" w:hAnsi="仿宋" w:eastAsia="仿宋" w:cs="Arial"/>
                <w:color w:val="000000" w:themeColor="text1"/>
                <w:kern w:val="0"/>
                <w:sz w:val="24"/>
                <w:u w:val="single"/>
              </w:rPr>
              <w:t>/</w:t>
            </w:r>
            <w:r>
              <w:rPr>
                <w:rFonts w:ascii="仿宋" w:hAnsi="仿宋" w:eastAsia="仿宋" w:cs="Arial"/>
                <w:color w:val="000000" w:themeColor="text1"/>
                <w:kern w:val="0"/>
                <w:sz w:val="24"/>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7.2.1</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履约保证金</w:t>
            </w:r>
            <w:r>
              <w:rPr>
                <w:rFonts w:hint="eastAsia" w:ascii="仿宋" w:hAnsi="仿宋" w:eastAsia="仿宋" w:cs="Arial"/>
                <w:color w:val="000000" w:themeColor="text1"/>
                <w:sz w:val="24"/>
              </w:rPr>
              <w:t>数额</w:t>
            </w:r>
          </w:p>
        </w:tc>
        <w:tc>
          <w:tcPr>
            <w:tcW w:w="6521" w:type="dxa"/>
            <w:vAlign w:val="center"/>
          </w:tcPr>
          <w:p>
            <w:pPr>
              <w:spacing w:line="276" w:lineRule="auto"/>
              <w:rPr>
                <w:rFonts w:ascii="仿宋" w:hAnsi="仿宋" w:eastAsia="仿宋" w:cs="Arial"/>
                <w:i/>
                <w:color w:val="000000" w:themeColor="text1"/>
                <w:sz w:val="24"/>
              </w:rPr>
            </w:pPr>
            <w:r>
              <w:rPr>
                <w:rFonts w:hint="eastAsia" w:ascii="仿宋" w:hAnsi="仿宋" w:eastAsia="仿宋" w:cs="Arial"/>
                <w:color w:val="000000" w:themeColor="text1"/>
                <w:sz w:val="24"/>
              </w:rPr>
              <w:t>缴纳金额：</w:t>
            </w:r>
            <w:r>
              <w:rPr>
                <w:rFonts w:hint="eastAsia" w:ascii="仿宋" w:hAnsi="仿宋" w:eastAsia="仿宋" w:cs="Arial"/>
                <w:b/>
                <w:color w:val="000000" w:themeColor="text1"/>
                <w:sz w:val="24"/>
              </w:rPr>
              <w:t>合同金额的</w:t>
            </w:r>
            <w:r>
              <w:rPr>
                <w:rFonts w:hint="eastAsia" w:ascii="仿宋" w:hAnsi="仿宋" w:eastAsia="仿宋" w:cs="Arial"/>
                <w:b/>
                <w:color w:val="000000" w:themeColor="text1"/>
                <w:sz w:val="24"/>
                <w:u w:val="dotted"/>
              </w:rPr>
              <w:t xml:space="preserve"> </w:t>
            </w:r>
            <w:r>
              <w:rPr>
                <w:rFonts w:hint="eastAsia" w:ascii="仿宋" w:hAnsi="仿宋" w:eastAsia="仿宋" w:cs="Arial"/>
                <w:b/>
                <w:i/>
                <w:color w:val="000000" w:themeColor="text1"/>
                <w:kern w:val="0"/>
                <w:sz w:val="24"/>
                <w:u w:val="single"/>
              </w:rPr>
              <w:t xml:space="preserve">1.0 </w:t>
            </w:r>
            <w:r>
              <w:rPr>
                <w:rFonts w:hint="eastAsia" w:ascii="仿宋" w:hAnsi="仿宋" w:eastAsia="仿宋" w:cs="Arial"/>
                <w:b/>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10.1.2</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采购代理服务费</w:t>
            </w:r>
          </w:p>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收取标准或金额</w:t>
            </w:r>
          </w:p>
        </w:tc>
        <w:tc>
          <w:tcPr>
            <w:tcW w:w="6521" w:type="dxa"/>
            <w:vAlign w:val="center"/>
          </w:tcPr>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（1）支付方：</w:t>
            </w:r>
            <w:r>
              <w:rPr>
                <w:rFonts w:hint="eastAsia" w:ascii="仿宋" w:hAnsi="仿宋" w:eastAsia="仿宋"/>
                <w:b/>
                <w:i/>
                <w:color w:val="000000" w:themeColor="text1"/>
                <w:sz w:val="24"/>
                <w:u w:val="single"/>
              </w:rPr>
              <w:t>中标供应商</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（2）收取标准：</w:t>
            </w:r>
            <w:r>
              <w:rPr>
                <w:rFonts w:hint="eastAsia" w:ascii="仿宋" w:hAnsi="仿宋" w:eastAsia="仿宋"/>
                <w:b/>
                <w:i/>
                <w:color w:val="000000" w:themeColor="text1"/>
                <w:sz w:val="24"/>
                <w:u w:val="single"/>
              </w:rPr>
              <w:t>参照发改价格〔2011〕534号文件、国家发改委计价格〔2002〕1980号文件规定的货物类收费标准计取，收费金额不足4000元的，按4000元收取</w:t>
            </w:r>
          </w:p>
          <w:p>
            <w:pPr>
              <w:spacing w:line="276" w:lineRule="auto"/>
              <w:ind w:right="42" w:rightChars="2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（3）缴纳时间：</w:t>
            </w:r>
            <w:r>
              <w:rPr>
                <w:rFonts w:hint="eastAsia" w:ascii="仿宋" w:hAnsi="仿宋" w:eastAsia="仿宋"/>
                <w:b/>
                <w:i/>
                <w:color w:val="000000" w:themeColor="text1"/>
                <w:sz w:val="24"/>
                <w:u w:val="single"/>
              </w:rPr>
              <w:t>采购结果发布后5日内一次性缴纳</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（4）收取账户：</w:t>
            </w:r>
          </w:p>
          <w:p>
            <w:pPr>
              <w:spacing w:line="276" w:lineRule="auto"/>
              <w:ind w:firstLine="175" w:firstLineChars="73"/>
              <w:rPr>
                <w:rFonts w:ascii="仿宋" w:hAnsi="仿宋" w:eastAsia="仿宋" w:cs="Arial"/>
                <w:color w:val="000000" w:themeColor="text1"/>
                <w:kern w:val="0"/>
                <w:sz w:val="24"/>
              </w:rPr>
            </w:pPr>
            <w:r>
              <w:rPr>
                <w:rFonts w:ascii="仿宋" w:hAnsi="仿宋" w:eastAsia="仿宋" w:cs="Arial"/>
                <w:color w:val="000000" w:themeColor="text1"/>
                <w:kern w:val="0"/>
                <w:sz w:val="24"/>
              </w:rPr>
              <w:t>户名</w:t>
            </w:r>
            <w:r>
              <w:rPr>
                <w:rFonts w:hint="eastAsia" w:ascii="仿宋" w:hAnsi="仿宋" w:eastAsia="仿宋" w:cs="Arial"/>
                <w:color w:val="000000" w:themeColor="text1"/>
                <w:kern w:val="0"/>
                <w:sz w:val="24"/>
              </w:rPr>
              <w:t>：</w:t>
            </w:r>
            <w:r>
              <w:rPr>
                <w:rFonts w:ascii="仿宋" w:hAnsi="仿宋" w:eastAsia="仿宋" w:cs="Arial"/>
                <w:color w:val="000000" w:themeColor="text1"/>
                <w:kern w:val="0"/>
                <w:sz w:val="24"/>
              </w:rPr>
              <w:t>浙江省成套招标代理有限公司临安分公司</w:t>
            </w:r>
          </w:p>
          <w:p>
            <w:pPr>
              <w:spacing w:line="276" w:lineRule="auto"/>
              <w:ind w:firstLine="175" w:firstLineChars="73"/>
              <w:rPr>
                <w:rFonts w:ascii="仿宋" w:hAnsi="仿宋" w:eastAsia="仿宋" w:cs="Arial"/>
                <w:color w:val="000000" w:themeColor="text1"/>
                <w:kern w:val="0"/>
                <w:sz w:val="24"/>
              </w:rPr>
            </w:pPr>
            <w:r>
              <w:rPr>
                <w:rFonts w:hint="eastAsia" w:ascii="仿宋" w:hAnsi="仿宋" w:eastAsia="仿宋" w:cs="Arial"/>
                <w:color w:val="000000" w:themeColor="text1"/>
                <w:kern w:val="0"/>
                <w:sz w:val="24"/>
              </w:rPr>
              <w:t>账号：33050161735200000623</w:t>
            </w:r>
          </w:p>
          <w:p>
            <w:pPr>
              <w:spacing w:line="276" w:lineRule="auto"/>
              <w:ind w:firstLine="175" w:firstLineChars="73"/>
              <w:rPr>
                <w:rFonts w:ascii="仿宋" w:hAnsi="仿宋" w:eastAsia="仿宋" w:cs="Arial"/>
                <w:color w:val="000000" w:themeColor="text1"/>
                <w:sz w:val="24"/>
              </w:rPr>
            </w:pPr>
            <w:r>
              <w:rPr>
                <w:rFonts w:ascii="仿宋" w:hAnsi="仿宋" w:eastAsia="仿宋" w:cs="Arial"/>
                <w:color w:val="000000" w:themeColor="text1"/>
                <w:kern w:val="0"/>
                <w:sz w:val="24"/>
              </w:rPr>
              <w:t>开户行</w:t>
            </w:r>
            <w:r>
              <w:rPr>
                <w:rFonts w:hint="eastAsia" w:ascii="仿宋" w:hAnsi="仿宋" w:eastAsia="仿宋" w:cs="Arial"/>
                <w:color w:val="000000" w:themeColor="text1"/>
                <w:kern w:val="0"/>
                <w:sz w:val="24"/>
              </w:rPr>
              <w:t>：中国</w:t>
            </w:r>
            <w:r>
              <w:rPr>
                <w:rFonts w:ascii="仿宋" w:hAnsi="仿宋" w:eastAsia="仿宋" w:cs="Arial"/>
                <w:color w:val="000000" w:themeColor="text1"/>
                <w:kern w:val="0"/>
                <w:sz w:val="24"/>
              </w:rPr>
              <w:t>建设银行股份有限公司杭州青山湖科技城支行</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kern w:val="0"/>
                <w:sz w:val="24"/>
              </w:rPr>
              <w:t>（5）缴纳形式：</w:t>
            </w:r>
            <w:r>
              <w:rPr>
                <w:rFonts w:hint="eastAsia" w:ascii="仿宋" w:hAnsi="仿宋" w:eastAsia="仿宋"/>
                <w:b/>
                <w:i/>
                <w:color w:val="000000" w:themeColor="text1"/>
                <w:sz w:val="24"/>
                <w:u w:val="single"/>
              </w:rPr>
              <w:t>电汇、转账、支票、汇票（不接受现金）</w:t>
            </w:r>
          </w:p>
          <w:p>
            <w:pPr>
              <w:spacing w:line="276" w:lineRule="auto"/>
              <w:rPr>
                <w:rFonts w:ascii="仿宋" w:hAnsi="仿宋" w:eastAsia="仿宋" w:cs="Arial"/>
                <w:b/>
                <w:color w:val="000000" w:themeColor="text1"/>
                <w:sz w:val="24"/>
              </w:rPr>
            </w:pPr>
            <w:r>
              <w:rPr>
                <w:rFonts w:hint="eastAsia" w:ascii="仿宋" w:hAnsi="仿宋" w:eastAsia="仿宋" w:cs="Arial"/>
                <w:color w:val="000000" w:themeColor="text1"/>
                <w:kern w:val="0"/>
                <w:sz w:val="24"/>
              </w:rPr>
              <w:t>（6）特别说明：</w:t>
            </w:r>
            <w:r>
              <w:rPr>
                <w:rFonts w:hint="eastAsia" w:ascii="仿宋" w:hAnsi="仿宋" w:eastAsia="仿宋" w:cs="Arial"/>
                <w:b/>
                <w:color w:val="000000" w:themeColor="text1"/>
                <w:kern w:val="0"/>
                <w:sz w:val="24"/>
              </w:rPr>
              <w:t>采购代理服务费缴纳凭证将作为采购人合同付款和验收的前提条件，中标供应商未按招标文件规定和投标承诺缴纳采购代理服务费的，合同款不予支付、验收不予通过。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10.2.1</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重要提醒</w:t>
            </w:r>
          </w:p>
        </w:tc>
        <w:tc>
          <w:tcPr>
            <w:tcW w:w="6521" w:type="dxa"/>
            <w:vAlign w:val="center"/>
          </w:tcPr>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（1）</w:t>
            </w:r>
            <w:r>
              <w:rPr>
                <w:rFonts w:hint="eastAsia" w:ascii="仿宋" w:hAnsi="仿宋" w:eastAsia="仿宋" w:cs="Arial"/>
                <w:b/>
                <w:color w:val="000000" w:themeColor="text1"/>
                <w:sz w:val="24"/>
                <w:u w:val="single"/>
              </w:rPr>
              <w:t>本表内容是对《第二章投标人须知》内容的补充和修改，如果本表和第二章投标人须知的约定不一致，以本表的约定为准</w:t>
            </w:r>
            <w:r>
              <w:rPr>
                <w:rFonts w:hint="eastAsia" w:ascii="仿宋" w:hAnsi="仿宋" w:eastAsia="仿宋" w:cs="Arial"/>
                <w:color w:val="000000" w:themeColor="text1"/>
                <w:sz w:val="24"/>
              </w:rPr>
              <w:t>。</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（2）</w:t>
            </w:r>
            <w:r>
              <w:rPr>
                <w:rFonts w:hint="eastAsia" w:ascii="仿宋" w:hAnsi="仿宋" w:eastAsia="仿宋" w:cs="Arial"/>
                <w:b/>
                <w:color w:val="000000" w:themeColor="text1"/>
                <w:sz w:val="24"/>
                <w:u w:val="single"/>
              </w:rPr>
              <w:t>招标文件中所有</w:t>
            </w:r>
            <w:r>
              <w:rPr>
                <w:rFonts w:ascii="仿宋" w:hAnsi="仿宋" w:eastAsia="仿宋" w:cs="Arial"/>
                <w:b/>
                <w:color w:val="000000" w:themeColor="text1"/>
                <w:sz w:val="24"/>
                <w:u w:val="single"/>
              </w:rPr>
              <w:t>加粗</w:t>
            </w:r>
            <w:r>
              <w:rPr>
                <w:rFonts w:hint="eastAsia" w:ascii="仿宋" w:hAnsi="仿宋" w:eastAsia="仿宋" w:cs="Arial"/>
                <w:b/>
                <w:color w:val="000000" w:themeColor="text1"/>
                <w:sz w:val="24"/>
                <w:u w:val="single"/>
              </w:rPr>
              <w:t>、</w:t>
            </w:r>
            <w:r>
              <w:rPr>
                <w:rFonts w:ascii="仿宋" w:hAnsi="仿宋" w:eastAsia="仿宋" w:cs="Arial"/>
                <w:b/>
                <w:color w:val="000000" w:themeColor="text1"/>
                <w:sz w:val="24"/>
                <w:u w:val="single"/>
              </w:rPr>
              <w:t>加下划线</w:t>
            </w:r>
            <w:r>
              <w:rPr>
                <w:rFonts w:hint="eastAsia" w:ascii="仿宋" w:hAnsi="仿宋" w:eastAsia="仿宋" w:cs="Arial"/>
                <w:b/>
                <w:color w:val="000000" w:themeColor="text1"/>
                <w:sz w:val="24"/>
                <w:u w:val="single"/>
              </w:rPr>
              <w:t>及斜体</w:t>
            </w:r>
            <w:r>
              <w:rPr>
                <w:rFonts w:ascii="仿宋" w:hAnsi="仿宋" w:eastAsia="仿宋" w:cs="Arial"/>
                <w:b/>
                <w:color w:val="000000" w:themeColor="text1"/>
                <w:sz w:val="24"/>
                <w:u w:val="single"/>
              </w:rPr>
              <w:t>的条款提请各供应商</w:t>
            </w:r>
            <w:r>
              <w:rPr>
                <w:rFonts w:hint="eastAsia" w:ascii="仿宋" w:hAnsi="仿宋" w:eastAsia="仿宋" w:cs="Arial"/>
                <w:b/>
                <w:color w:val="000000" w:themeColor="text1"/>
                <w:sz w:val="24"/>
                <w:u w:val="single"/>
              </w:rPr>
              <w:t>重点</w:t>
            </w:r>
            <w:r>
              <w:rPr>
                <w:rFonts w:ascii="仿宋" w:hAnsi="仿宋" w:eastAsia="仿宋" w:cs="Arial"/>
                <w:b/>
                <w:color w:val="000000" w:themeColor="text1"/>
                <w:sz w:val="24"/>
                <w:u w:val="single"/>
              </w:rPr>
              <w:t>注意，因误读、漏读、错读招标文件内容而造成的一切后果，</w:t>
            </w:r>
            <w:r>
              <w:rPr>
                <w:rFonts w:hint="eastAsia" w:ascii="仿宋" w:hAnsi="仿宋" w:eastAsia="仿宋" w:cs="Arial"/>
                <w:b/>
                <w:color w:val="000000" w:themeColor="text1"/>
                <w:sz w:val="24"/>
                <w:u w:val="single"/>
              </w:rPr>
              <w:t>是</w:t>
            </w:r>
            <w:r>
              <w:rPr>
                <w:rFonts w:ascii="仿宋" w:hAnsi="仿宋" w:eastAsia="仿宋" w:cs="Arial"/>
                <w:b/>
                <w:color w:val="000000" w:themeColor="text1"/>
                <w:sz w:val="24"/>
                <w:u w:val="single"/>
              </w:rPr>
              <w:t>供应商</w:t>
            </w:r>
            <w:r>
              <w:rPr>
                <w:rFonts w:hint="eastAsia" w:ascii="仿宋" w:hAnsi="仿宋" w:eastAsia="仿宋" w:cs="Arial"/>
                <w:b/>
                <w:color w:val="000000" w:themeColor="text1"/>
                <w:sz w:val="24"/>
                <w:u w:val="single"/>
              </w:rPr>
              <w:t>自身责任，采购人及采购代理机构不承担任何责任</w:t>
            </w:r>
            <w:r>
              <w:rPr>
                <w:rFonts w:hint="eastAsia" w:ascii="仿宋" w:hAnsi="仿宋" w:eastAsia="仿宋" w:cs="Arial"/>
                <w:color w:val="000000" w:themeColor="text1"/>
                <w:sz w:val="24"/>
              </w:rPr>
              <w:t>。</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（3）</w:t>
            </w:r>
            <w:r>
              <w:rPr>
                <w:rFonts w:hint="eastAsia" w:ascii="仿宋" w:hAnsi="仿宋" w:eastAsia="仿宋" w:cs="Arial"/>
                <w:b/>
                <w:color w:val="000000" w:themeColor="text1"/>
                <w:sz w:val="24"/>
                <w:u w:val="singl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Arial"/>
                <w:b/>
                <w:color w:val="000000" w:themeColor="text1"/>
                <w:sz w:val="24"/>
              </w:rPr>
              <w:t>。</w:t>
            </w:r>
          </w:p>
        </w:tc>
      </w:tr>
    </w:tbl>
    <w:p>
      <w:pPr>
        <w:rPr>
          <w:color w:val="000000" w:themeColor="text1"/>
        </w:rPr>
      </w:pPr>
    </w:p>
    <w:p>
      <w:pPr>
        <w:pStyle w:val="515"/>
      </w:pPr>
      <w:bookmarkStart w:id="13" w:name="_Toc424164154"/>
      <w:r>
        <w:br w:type="page"/>
      </w:r>
      <w:bookmarkStart w:id="14" w:name="_Toc116370541"/>
      <w:bookmarkStart w:id="15" w:name="_Toc440162786"/>
      <w:bookmarkStart w:id="16" w:name="_Toc97118323"/>
      <w:bookmarkStart w:id="17" w:name="_Toc97118717"/>
      <w:r>
        <w:rPr>
          <w:rFonts w:hint="eastAsia"/>
        </w:rPr>
        <w:t>一、总则</w:t>
      </w:r>
      <w:bookmarkEnd w:id="13"/>
      <w:bookmarkEnd w:id="14"/>
      <w:bookmarkEnd w:id="15"/>
      <w:bookmarkEnd w:id="16"/>
      <w:bookmarkEnd w:id="17"/>
    </w:p>
    <w:p>
      <w:pPr>
        <w:pStyle w:val="5"/>
        <w:rPr>
          <w:color w:val="000000" w:themeColor="text1"/>
        </w:rPr>
      </w:pPr>
      <w:r>
        <w:rPr>
          <w:rFonts w:hint="eastAsia"/>
          <w:color w:val="000000" w:themeColor="text1"/>
        </w:rPr>
        <w:t>1.1 适用范围</w:t>
      </w:r>
    </w:p>
    <w:p>
      <w:pPr>
        <w:pStyle w:val="4"/>
        <w:spacing w:after="240"/>
        <w:rPr>
          <w:color w:val="000000" w:themeColor="text1"/>
          <w:kern w:val="0"/>
        </w:rPr>
      </w:pPr>
      <w:r>
        <w:rPr>
          <w:color w:val="000000" w:themeColor="text1"/>
          <w:kern w:val="0"/>
        </w:rPr>
        <w:t>本招标文件适用于</w:t>
      </w:r>
      <w:r>
        <w:rPr>
          <w:rFonts w:hint="eastAsia"/>
          <w:b/>
          <w:i/>
          <w:color w:val="000000" w:themeColor="text1"/>
          <w:kern w:val="0"/>
          <w:u w:val="single"/>
        </w:rPr>
        <w:t>杭州市临安区第一人民医院新院区医疗设备（灭菌消毒类Ⅰ）采购项目（项目编号：CTZB-2022110214）</w:t>
      </w:r>
      <w:r>
        <w:rPr>
          <w:color w:val="000000" w:themeColor="text1"/>
          <w:kern w:val="0"/>
        </w:rPr>
        <w:t>的招标、</w:t>
      </w:r>
      <w:r>
        <w:rPr>
          <w:rFonts w:hint="eastAsia"/>
          <w:color w:val="000000" w:themeColor="text1"/>
          <w:kern w:val="0"/>
        </w:rPr>
        <w:t>投标、开标、资格审查与信用信息查询、</w:t>
      </w:r>
      <w:r>
        <w:rPr>
          <w:color w:val="000000" w:themeColor="text1"/>
          <w:kern w:val="0"/>
        </w:rPr>
        <w:t>评标、定标、</w:t>
      </w:r>
      <w:r>
        <w:rPr>
          <w:rFonts w:hint="eastAsia"/>
          <w:color w:val="000000" w:themeColor="text1"/>
          <w:kern w:val="0"/>
        </w:rPr>
        <w:t>合同、</w:t>
      </w:r>
      <w:r>
        <w:rPr>
          <w:color w:val="000000" w:themeColor="text1"/>
          <w:kern w:val="0"/>
        </w:rPr>
        <w:t>验收</w:t>
      </w:r>
      <w:r>
        <w:rPr>
          <w:rFonts w:hint="eastAsia"/>
          <w:color w:val="000000" w:themeColor="text1"/>
          <w:kern w:val="0"/>
        </w:rPr>
        <w:t>等行为</w:t>
      </w:r>
      <w:r>
        <w:rPr>
          <w:color w:val="000000" w:themeColor="text1"/>
          <w:kern w:val="0"/>
        </w:rPr>
        <w:t>（法律、法规另有规定的，从其规定）。</w:t>
      </w:r>
    </w:p>
    <w:p>
      <w:pPr>
        <w:pStyle w:val="5"/>
        <w:rPr>
          <w:color w:val="000000" w:themeColor="text1"/>
        </w:rPr>
      </w:pPr>
      <w:r>
        <w:rPr>
          <w:rFonts w:hint="eastAsia"/>
          <w:color w:val="000000" w:themeColor="text1"/>
        </w:rPr>
        <w:t xml:space="preserve">1.2 </w:t>
      </w:r>
      <w:r>
        <w:rPr>
          <w:color w:val="000000" w:themeColor="text1"/>
        </w:rPr>
        <w:t>定义</w:t>
      </w:r>
    </w:p>
    <w:p>
      <w:pPr>
        <w:pStyle w:val="4"/>
        <w:rPr>
          <w:color w:val="000000" w:themeColor="text1"/>
          <w:kern w:val="0"/>
        </w:rPr>
      </w:pPr>
      <w:r>
        <w:rPr>
          <w:rFonts w:hint="eastAsia"/>
          <w:color w:val="000000" w:themeColor="text1"/>
          <w:kern w:val="0"/>
        </w:rPr>
        <w:t>1.2</w:t>
      </w:r>
      <w:r>
        <w:rPr>
          <w:color w:val="000000" w:themeColor="text1"/>
          <w:kern w:val="0"/>
        </w:rPr>
        <w:t>.1</w:t>
      </w:r>
      <w:r>
        <w:rPr>
          <w:rFonts w:hint="eastAsia"/>
          <w:b/>
          <w:color w:val="000000" w:themeColor="text1"/>
          <w:kern w:val="0"/>
        </w:rPr>
        <w:t>“</w:t>
      </w:r>
      <w:r>
        <w:rPr>
          <w:b/>
          <w:color w:val="000000" w:themeColor="text1"/>
          <w:kern w:val="0"/>
        </w:rPr>
        <w:t>采购人</w:t>
      </w:r>
      <w:r>
        <w:rPr>
          <w:rFonts w:hint="eastAsia"/>
          <w:b/>
          <w:color w:val="000000" w:themeColor="text1"/>
          <w:kern w:val="0"/>
        </w:rPr>
        <w:t>”</w:t>
      </w:r>
      <w:r>
        <w:rPr>
          <w:rFonts w:hint="eastAsia"/>
          <w:color w:val="000000" w:themeColor="text1"/>
          <w:kern w:val="0"/>
        </w:rPr>
        <w:t>系指采购公告中载明的本项目的采购人。</w:t>
      </w:r>
    </w:p>
    <w:p>
      <w:pPr>
        <w:pStyle w:val="4"/>
        <w:rPr>
          <w:rFonts w:cs="Arial"/>
          <w:color w:val="000000" w:themeColor="text1"/>
          <w:kern w:val="0"/>
        </w:rPr>
      </w:pPr>
      <w:r>
        <w:rPr>
          <w:rFonts w:hint="eastAsia" w:cs="Arial"/>
          <w:color w:val="000000" w:themeColor="text1"/>
          <w:kern w:val="0"/>
        </w:rPr>
        <w:t>1.2.2</w:t>
      </w:r>
      <w:r>
        <w:rPr>
          <w:rFonts w:hint="eastAsia"/>
          <w:b/>
          <w:color w:val="000000" w:themeColor="text1"/>
          <w:kern w:val="0"/>
        </w:rPr>
        <w:t>“采购代理机构/采购组织机构”</w:t>
      </w:r>
      <w:r>
        <w:rPr>
          <w:rFonts w:hint="eastAsia" w:cs="Arial"/>
          <w:color w:val="000000" w:themeColor="text1"/>
          <w:kern w:val="0"/>
        </w:rPr>
        <w:t>均</w:t>
      </w:r>
      <w:r>
        <w:rPr>
          <w:rFonts w:hint="eastAsia"/>
          <w:color w:val="000000" w:themeColor="text1"/>
          <w:kern w:val="0"/>
        </w:rPr>
        <w:t>系指采购公告中载明的采购代理机构。</w:t>
      </w:r>
    </w:p>
    <w:p>
      <w:pPr>
        <w:pStyle w:val="4"/>
        <w:rPr>
          <w:rFonts w:cs="Arial"/>
          <w:color w:val="000000" w:themeColor="text1"/>
          <w:kern w:val="0"/>
        </w:rPr>
      </w:pPr>
      <w:r>
        <w:rPr>
          <w:rFonts w:hint="eastAsia" w:cs="Arial"/>
          <w:color w:val="000000" w:themeColor="text1"/>
          <w:kern w:val="0"/>
        </w:rPr>
        <w:t>1.2</w:t>
      </w:r>
      <w:r>
        <w:rPr>
          <w:rFonts w:cs="Arial"/>
          <w:color w:val="000000" w:themeColor="text1"/>
          <w:kern w:val="0"/>
        </w:rPr>
        <w:t>.</w:t>
      </w:r>
      <w:r>
        <w:rPr>
          <w:rFonts w:hint="eastAsia" w:cs="Arial"/>
          <w:color w:val="000000" w:themeColor="text1"/>
          <w:kern w:val="0"/>
        </w:rPr>
        <w:t>3</w:t>
      </w:r>
      <w:r>
        <w:rPr>
          <w:rFonts w:hint="eastAsia"/>
          <w:b/>
          <w:color w:val="000000" w:themeColor="text1"/>
          <w:kern w:val="0"/>
        </w:rPr>
        <w:t>“</w:t>
      </w:r>
      <w:r>
        <w:rPr>
          <w:b/>
          <w:color w:val="000000" w:themeColor="text1"/>
          <w:kern w:val="0"/>
        </w:rPr>
        <w:t>投标人</w:t>
      </w:r>
      <w:r>
        <w:rPr>
          <w:rFonts w:hint="eastAsia"/>
          <w:b/>
          <w:color w:val="000000" w:themeColor="text1"/>
          <w:kern w:val="0"/>
        </w:rPr>
        <w:t>”</w:t>
      </w:r>
      <w:r>
        <w:rPr>
          <w:rFonts w:hint="eastAsia"/>
          <w:color w:val="000000" w:themeColor="text1"/>
        </w:rPr>
        <w:t>系</w:t>
      </w:r>
      <w:r>
        <w:rPr>
          <w:rFonts w:cs="Arial"/>
          <w:color w:val="000000" w:themeColor="text1"/>
          <w:kern w:val="0"/>
        </w:rPr>
        <w:t>指</w:t>
      </w:r>
      <w:r>
        <w:rPr>
          <w:rFonts w:hint="eastAsia" w:cs="Arial"/>
          <w:color w:val="000000" w:themeColor="text1"/>
          <w:kern w:val="0"/>
        </w:rPr>
        <w:t>响应招标、参加投标竞争的法人、其他组织或者自然人。</w:t>
      </w:r>
    </w:p>
    <w:p>
      <w:pPr>
        <w:pStyle w:val="4"/>
        <w:rPr>
          <w:color w:val="000000" w:themeColor="text1"/>
        </w:rPr>
      </w:pPr>
      <w:r>
        <w:rPr>
          <w:rFonts w:hint="eastAsia" w:cs="Arial"/>
          <w:color w:val="000000" w:themeColor="text1"/>
          <w:kern w:val="0"/>
        </w:rPr>
        <w:t>1.2.4</w:t>
      </w:r>
      <w:r>
        <w:rPr>
          <w:rFonts w:hint="eastAsia"/>
          <w:b/>
          <w:color w:val="000000" w:themeColor="text1"/>
          <w:kern w:val="0"/>
        </w:rPr>
        <w:t>“负责人”</w:t>
      </w:r>
      <w:r>
        <w:rPr>
          <w:rFonts w:hint="eastAsia"/>
          <w:color w:val="000000" w:themeColor="text1"/>
        </w:rPr>
        <w:t>系指法人企业的法定负责人，或其他组织为法律、行政法规规定代表单位行使职权的主要负责人，或自然人本人；</w:t>
      </w:r>
    </w:p>
    <w:p>
      <w:pPr>
        <w:pStyle w:val="4"/>
        <w:rPr>
          <w:color w:val="000000" w:themeColor="text1"/>
        </w:rPr>
      </w:pPr>
      <w:r>
        <w:rPr>
          <w:rFonts w:hint="eastAsia" w:cs="Arial"/>
          <w:color w:val="000000" w:themeColor="text1"/>
          <w:kern w:val="0"/>
        </w:rPr>
        <w:t>1.2.5</w:t>
      </w:r>
      <w:r>
        <w:rPr>
          <w:rFonts w:hint="eastAsia"/>
          <w:b/>
          <w:color w:val="000000" w:themeColor="text1"/>
          <w:kern w:val="0"/>
        </w:rPr>
        <w:t>“电子签名”</w:t>
      </w:r>
      <w:r>
        <w:rPr>
          <w:color w:val="000000" w:themeColor="text1"/>
        </w:rPr>
        <w:t>系指数据电文中以电子形式所含、所附用于识别签名人身份并表明签名人认可其中内容的数据</w:t>
      </w:r>
      <w:r>
        <w:rPr>
          <w:rFonts w:hint="eastAsia"/>
          <w:color w:val="000000" w:themeColor="text1"/>
        </w:rPr>
        <w:t>；</w:t>
      </w:r>
      <w:r>
        <w:rPr>
          <w:rFonts w:hint="eastAsia"/>
          <w:b/>
          <w:color w:val="000000" w:themeColor="text1"/>
          <w:kern w:val="0"/>
        </w:rPr>
        <w:t>“公章”</w:t>
      </w:r>
      <w:r>
        <w:rPr>
          <w:rFonts w:hint="eastAsia"/>
          <w:color w:val="000000" w:themeColor="text1"/>
        </w:rPr>
        <w:t>系指单位法定名称章。因特殊原因需要使用冠以法定名称的业务专用章的，投标时须提供《业务专用章使用说明函》（第七章附件5</w:t>
      </w:r>
      <w:r>
        <w:rPr>
          <w:color w:val="000000" w:themeColor="text1"/>
        </w:rPr>
        <w:t>）</w:t>
      </w:r>
      <w:r>
        <w:rPr>
          <w:rFonts w:hint="eastAsia"/>
          <w:color w:val="000000" w:themeColor="text1"/>
        </w:rPr>
        <w:t>；</w:t>
      </w:r>
    </w:p>
    <w:p>
      <w:pPr>
        <w:pStyle w:val="4"/>
        <w:rPr>
          <w:color w:val="000000" w:themeColor="text1"/>
        </w:rPr>
      </w:pPr>
      <w:r>
        <w:rPr>
          <w:rFonts w:hint="eastAsia" w:cs="Arial"/>
          <w:color w:val="000000" w:themeColor="text1"/>
          <w:kern w:val="0"/>
        </w:rPr>
        <w:t>1.2.6</w:t>
      </w:r>
      <w:r>
        <w:rPr>
          <w:b/>
          <w:color w:val="000000" w:themeColor="text1"/>
          <w:kern w:val="0"/>
        </w:rPr>
        <w:t>“电子交易平台”</w:t>
      </w:r>
      <w:r>
        <w:rPr>
          <w:rFonts w:hint="eastAsia"/>
          <w:color w:val="000000" w:themeColor="text1"/>
        </w:rPr>
        <w:t>系指</w:t>
      </w:r>
      <w:r>
        <w:rPr>
          <w:color w:val="000000" w:themeColor="text1"/>
        </w:rPr>
        <w:t>本项目政府采购活动所依托的政府采购云平台（https://www.zcygov.cn/）。</w:t>
      </w:r>
    </w:p>
    <w:p>
      <w:pPr>
        <w:pStyle w:val="4"/>
        <w:rPr>
          <w:color w:val="000000" w:themeColor="text1"/>
          <w:kern w:val="0"/>
        </w:rPr>
      </w:pPr>
      <w:r>
        <w:rPr>
          <w:rFonts w:hint="eastAsia"/>
          <w:color w:val="000000" w:themeColor="text1"/>
          <w:kern w:val="0"/>
        </w:rPr>
        <w:t>1.2.7特殊符号定义与说明</w:t>
      </w:r>
    </w:p>
    <w:p>
      <w:pPr>
        <w:pStyle w:val="4"/>
        <w:rPr>
          <w:color w:val="000000" w:themeColor="text1"/>
          <w:kern w:val="0"/>
        </w:rPr>
      </w:pPr>
      <w:r>
        <w:rPr>
          <w:rFonts w:hint="eastAsia"/>
          <w:color w:val="000000" w:themeColor="text1"/>
          <w:kern w:val="0"/>
        </w:rPr>
        <w:t>（1）</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”号的内容</w:t>
      </w:r>
      <w:r>
        <w:rPr>
          <w:rFonts w:hint="eastAsia"/>
          <w:color w:val="000000" w:themeColor="text1"/>
          <w:kern w:val="0"/>
        </w:rPr>
        <w:t>：系指本项目的“实质性要求条款”；</w:t>
      </w:r>
    </w:p>
    <w:p>
      <w:pPr>
        <w:pStyle w:val="4"/>
        <w:rPr>
          <w:color w:val="000000" w:themeColor="text1"/>
          <w:kern w:val="0"/>
        </w:rPr>
      </w:pPr>
      <w:r>
        <w:rPr>
          <w:rFonts w:hint="eastAsia"/>
          <w:color w:val="000000" w:themeColor="text1"/>
          <w:kern w:val="0"/>
        </w:rPr>
        <w:t>（2）</w:t>
      </w:r>
      <w:r>
        <w:rPr>
          <w:rFonts w:hint="eastAsia"/>
          <w:b/>
          <w:color w:val="000000" w:themeColor="text1"/>
          <w:kern w:val="0"/>
        </w:rPr>
        <w:t>标注“</w:t>
      </w:r>
      <w:r>
        <w:rPr>
          <w:rFonts w:hint="eastAsia" w:ascii="MS Mincho" w:hAnsi="MS Mincho" w:eastAsia="MS Mincho" w:cs="MS Mincho"/>
          <w:b/>
          <w:color w:val="000000" w:themeColor="text1"/>
          <w:kern w:val="0"/>
        </w:rPr>
        <w:t>☑</w:t>
      </w:r>
      <w:r>
        <w:rPr>
          <w:rFonts w:hint="eastAsia" w:cs="仿宋"/>
          <w:b/>
          <w:color w:val="000000" w:themeColor="text1"/>
          <w:kern w:val="0"/>
        </w:rPr>
        <w:t>”号的内容</w:t>
      </w:r>
      <w:r>
        <w:rPr>
          <w:rFonts w:hint="eastAsia"/>
          <w:color w:val="000000" w:themeColor="text1"/>
          <w:kern w:val="0"/>
        </w:rPr>
        <w:t>：系指“适用本项目的要求”；</w:t>
      </w:r>
    </w:p>
    <w:p>
      <w:pPr>
        <w:pStyle w:val="4"/>
        <w:rPr>
          <w:color w:val="000000" w:themeColor="text1"/>
          <w:kern w:val="0"/>
        </w:rPr>
      </w:pPr>
      <w:r>
        <w:rPr>
          <w:rFonts w:hint="eastAsia"/>
          <w:color w:val="000000" w:themeColor="text1"/>
          <w:kern w:val="0"/>
        </w:rPr>
        <w:t>（3）</w:t>
      </w:r>
      <w:r>
        <w:rPr>
          <w:rFonts w:hint="eastAsia"/>
          <w:b/>
          <w:color w:val="000000" w:themeColor="text1"/>
          <w:kern w:val="0"/>
        </w:rPr>
        <w:t>标注“</w:t>
      </w:r>
      <w:r>
        <w:rPr>
          <w:rFonts w:hint="eastAsia" w:ascii="MS Mincho" w:hAnsi="MS Mincho" w:eastAsia="MS Mincho" w:cs="MS Mincho"/>
          <w:b/>
          <w:color w:val="000000" w:themeColor="text1"/>
          <w:kern w:val="0"/>
        </w:rPr>
        <w:t>☐</w:t>
      </w:r>
      <w:r>
        <w:rPr>
          <w:rFonts w:hint="eastAsia"/>
          <w:b/>
          <w:color w:val="000000" w:themeColor="text1"/>
          <w:kern w:val="0"/>
        </w:rPr>
        <w:t>”号的内容</w:t>
      </w:r>
      <w:r>
        <w:rPr>
          <w:rFonts w:hint="eastAsia"/>
          <w:color w:val="000000" w:themeColor="text1"/>
          <w:kern w:val="0"/>
        </w:rPr>
        <w:t>：系指“不适用本项目的要求”；</w:t>
      </w:r>
    </w:p>
    <w:p>
      <w:pPr>
        <w:pStyle w:val="4"/>
        <w:rPr>
          <w:color w:val="000000" w:themeColor="text1"/>
          <w:kern w:val="0"/>
        </w:rPr>
      </w:pPr>
      <w:r>
        <w:rPr>
          <w:rFonts w:hint="eastAsia"/>
          <w:color w:val="000000" w:themeColor="text1"/>
          <w:kern w:val="0"/>
        </w:rPr>
        <w:t>（4）</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”号的产品</w:t>
      </w:r>
      <w:r>
        <w:rPr>
          <w:rFonts w:hint="eastAsia"/>
          <w:color w:val="000000" w:themeColor="text1"/>
          <w:kern w:val="0"/>
        </w:rPr>
        <w:t>：系指本项目的“核心产品”；</w:t>
      </w:r>
    </w:p>
    <w:p>
      <w:pPr>
        <w:pStyle w:val="4"/>
        <w:rPr>
          <w:color w:val="000000" w:themeColor="text1"/>
          <w:kern w:val="0"/>
        </w:rPr>
      </w:pPr>
      <w:r>
        <w:rPr>
          <w:rFonts w:hint="eastAsia"/>
          <w:color w:val="000000" w:themeColor="text1"/>
          <w:kern w:val="0"/>
        </w:rPr>
        <w:t>（5）</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”号的内容</w:t>
      </w:r>
      <w:r>
        <w:rPr>
          <w:rFonts w:hint="eastAsia"/>
          <w:color w:val="000000" w:themeColor="text1"/>
          <w:kern w:val="0"/>
        </w:rPr>
        <w:t>：系指本项目采购要求中的“重要参数或功能要求”。</w:t>
      </w:r>
    </w:p>
    <w:p>
      <w:pPr>
        <w:pStyle w:val="4"/>
        <w:rPr>
          <w:color w:val="000000" w:themeColor="text1"/>
          <w:kern w:val="0"/>
        </w:rPr>
      </w:pPr>
      <w:r>
        <w:rPr>
          <w:rFonts w:hint="eastAsia"/>
          <w:color w:val="000000" w:themeColor="text1"/>
          <w:kern w:val="0"/>
        </w:rPr>
        <w:t>1.2.8其他定义</w:t>
      </w:r>
    </w:p>
    <w:p>
      <w:pPr>
        <w:shd w:val="clear" w:color="auto" w:fill="FFFFFF"/>
        <w:spacing w:line="360" w:lineRule="auto"/>
        <w:ind w:firstLine="424" w:firstLineChars="177"/>
        <w:rPr>
          <w:rFonts w:ascii="仿宋" w:hAnsi="仿宋" w:eastAsia="仿宋" w:cs="Arial"/>
          <w:color w:val="000000" w:themeColor="text1"/>
          <w:kern w:val="0"/>
          <w:sz w:val="24"/>
          <w:szCs w:val="20"/>
        </w:rPr>
      </w:pPr>
      <w:r>
        <w:rPr>
          <w:rFonts w:hint="eastAsia" w:ascii="仿宋" w:hAnsi="仿宋" w:eastAsia="仿宋" w:cs="Arial"/>
          <w:color w:val="000000" w:themeColor="text1"/>
          <w:kern w:val="0"/>
          <w:sz w:val="24"/>
          <w:szCs w:val="20"/>
        </w:rPr>
        <w:t>（1）</w:t>
      </w:r>
      <w:r>
        <w:rPr>
          <w:rFonts w:hint="eastAsia" w:ascii="仿宋" w:hAnsi="仿宋" w:eastAsia="仿宋"/>
          <w:b/>
          <w:color w:val="000000" w:themeColor="text1"/>
          <w:kern w:val="0"/>
          <w:sz w:val="24"/>
          <w:szCs w:val="20"/>
        </w:rPr>
        <w:t>“</w:t>
      </w:r>
      <w:r>
        <w:rPr>
          <w:rFonts w:ascii="仿宋" w:hAnsi="仿宋" w:eastAsia="仿宋"/>
          <w:b/>
          <w:color w:val="000000" w:themeColor="text1"/>
          <w:kern w:val="0"/>
          <w:sz w:val="24"/>
          <w:szCs w:val="20"/>
        </w:rPr>
        <w:t>书面形式</w:t>
      </w:r>
      <w:r>
        <w:rPr>
          <w:rFonts w:hint="eastAsia" w:ascii="仿宋" w:hAnsi="仿宋" w:eastAsia="仿宋"/>
          <w:b/>
          <w:color w:val="000000" w:themeColor="text1"/>
          <w:kern w:val="0"/>
          <w:sz w:val="24"/>
          <w:szCs w:val="20"/>
        </w:rPr>
        <w:t>”</w:t>
      </w:r>
      <w:r>
        <w:rPr>
          <w:rFonts w:ascii="仿宋" w:hAnsi="仿宋" w:eastAsia="仿宋" w:cs="Arial"/>
          <w:color w:val="000000" w:themeColor="text1"/>
          <w:kern w:val="0"/>
          <w:sz w:val="24"/>
          <w:szCs w:val="20"/>
        </w:rPr>
        <w:t>是合同书、信件、电报、电传、传真等可以有形地表现所载内容的形式。以电子数据交换、电子邮件等方式能够有形地表现所载内容，并可以随时调取查用的数据电文，视为书面形式。</w:t>
      </w:r>
    </w:p>
    <w:p>
      <w:pPr>
        <w:pStyle w:val="4"/>
        <w:jc w:val="left"/>
        <w:rPr>
          <w:rFonts w:cs="Arial"/>
          <w:color w:val="000000" w:themeColor="text1"/>
          <w:kern w:val="0"/>
        </w:rPr>
      </w:pPr>
      <w:r>
        <w:rPr>
          <w:rFonts w:hint="eastAsia" w:cs="Arial"/>
          <w:color w:val="000000" w:themeColor="text1"/>
          <w:kern w:val="0"/>
        </w:rPr>
        <w:t>（2）</w:t>
      </w:r>
      <w:r>
        <w:rPr>
          <w:rFonts w:hint="eastAsia"/>
          <w:b/>
          <w:color w:val="000000" w:themeColor="text1"/>
          <w:kern w:val="0"/>
        </w:rPr>
        <w:t>“复制件”</w:t>
      </w:r>
      <w:r>
        <w:rPr>
          <w:rFonts w:hint="eastAsia" w:cs="Arial"/>
          <w:color w:val="000000" w:themeColor="text1"/>
          <w:kern w:val="0"/>
        </w:rPr>
        <w:t>是指原件的复印件或扫描件。</w:t>
      </w:r>
    </w:p>
    <w:p>
      <w:pPr>
        <w:pStyle w:val="4"/>
        <w:jc w:val="left"/>
        <w:rPr>
          <w:rFonts w:cs="Arial"/>
          <w:color w:val="000000" w:themeColor="text1"/>
          <w:kern w:val="0"/>
        </w:rPr>
      </w:pPr>
      <w:r>
        <w:rPr>
          <w:rFonts w:hint="eastAsia" w:cs="Arial"/>
          <w:color w:val="000000" w:themeColor="text1"/>
          <w:kern w:val="0"/>
        </w:rPr>
        <w:t>（3）</w:t>
      </w:r>
      <w:r>
        <w:rPr>
          <w:rFonts w:hint="eastAsia"/>
          <w:b/>
          <w:color w:val="000000" w:themeColor="text1"/>
          <w:kern w:val="0"/>
        </w:rPr>
        <w:t>“进口产品”</w:t>
      </w:r>
      <w:r>
        <w:rPr>
          <w:rFonts w:cs="Arial"/>
          <w:color w:val="000000" w:themeColor="text1"/>
          <w:kern w:val="0"/>
        </w:rPr>
        <w:t>系指</w:t>
      </w:r>
      <w:r>
        <w:rPr>
          <w:rFonts w:hint="eastAsia" w:cs="Arial"/>
          <w:color w:val="000000" w:themeColor="text1"/>
          <w:kern w:val="0"/>
        </w:rPr>
        <w:t>通过中国海关报关验放，进入中国境内且产自关境外的产品。</w:t>
      </w:r>
    </w:p>
    <w:p>
      <w:pPr>
        <w:pStyle w:val="4"/>
        <w:jc w:val="left"/>
        <w:rPr>
          <w:rFonts w:cs="Arial"/>
          <w:color w:val="000000" w:themeColor="text1"/>
          <w:kern w:val="0"/>
        </w:rPr>
      </w:pPr>
      <w:r>
        <w:rPr>
          <w:rFonts w:hint="eastAsia" w:cs="Arial"/>
          <w:color w:val="000000" w:themeColor="text1"/>
          <w:kern w:val="0"/>
        </w:rPr>
        <w:t>（4）</w:t>
      </w:r>
      <w:r>
        <w:rPr>
          <w:rFonts w:hint="eastAsia"/>
          <w:b/>
          <w:color w:val="000000" w:themeColor="text1"/>
          <w:kern w:val="0"/>
        </w:rPr>
        <w:t>“产品制造商”</w:t>
      </w:r>
      <w:r>
        <w:rPr>
          <w:rFonts w:cs="Arial"/>
          <w:color w:val="000000" w:themeColor="text1"/>
          <w:kern w:val="0"/>
        </w:rPr>
        <w:t>系指</w:t>
      </w:r>
      <w:r>
        <w:rPr>
          <w:rFonts w:hint="eastAsia" w:cs="Arial"/>
          <w:color w:val="000000" w:themeColor="text1"/>
          <w:kern w:val="0"/>
        </w:rPr>
        <w:t>拥有产品自主知识产权的单位。</w:t>
      </w:r>
    </w:p>
    <w:p>
      <w:pPr>
        <w:pStyle w:val="4"/>
        <w:spacing w:after="240"/>
        <w:jc w:val="left"/>
        <w:rPr>
          <w:color w:val="000000" w:themeColor="text1"/>
          <w:kern w:val="0"/>
        </w:rPr>
      </w:pPr>
      <w:r>
        <w:rPr>
          <w:rFonts w:hint="eastAsia" w:cs="Arial"/>
          <w:color w:val="000000" w:themeColor="text1"/>
          <w:kern w:val="0"/>
        </w:rPr>
        <w:t>（5）</w:t>
      </w:r>
      <w:r>
        <w:rPr>
          <w:rFonts w:hint="eastAsia"/>
          <w:b/>
          <w:color w:val="000000" w:themeColor="text1"/>
          <w:kern w:val="0"/>
        </w:rPr>
        <w:t>“</w:t>
      </w:r>
      <w:r>
        <w:rPr>
          <w:b/>
          <w:color w:val="000000" w:themeColor="text1"/>
          <w:kern w:val="0"/>
        </w:rPr>
        <w:t>重大偏离</w:t>
      </w:r>
      <w:r>
        <w:rPr>
          <w:rFonts w:hint="eastAsia"/>
          <w:b/>
          <w:color w:val="000000" w:themeColor="text1"/>
          <w:kern w:val="0"/>
        </w:rPr>
        <w:t>”</w:t>
      </w:r>
      <w:r>
        <w:rPr>
          <w:b/>
          <w:color w:val="000000" w:themeColor="text1"/>
          <w:kern w:val="0"/>
        </w:rPr>
        <w:t>或</w:t>
      </w:r>
      <w:r>
        <w:rPr>
          <w:rFonts w:hint="eastAsia"/>
          <w:b/>
          <w:color w:val="000000" w:themeColor="text1"/>
          <w:kern w:val="0"/>
        </w:rPr>
        <w:t>“</w:t>
      </w:r>
      <w:r>
        <w:rPr>
          <w:b/>
          <w:color w:val="000000" w:themeColor="text1"/>
          <w:kern w:val="0"/>
        </w:rPr>
        <w:t>保留</w:t>
      </w:r>
      <w:r>
        <w:rPr>
          <w:rFonts w:hint="eastAsia"/>
          <w:b/>
          <w:color w:val="000000" w:themeColor="text1"/>
          <w:kern w:val="0"/>
        </w:rPr>
        <w:t>”</w:t>
      </w:r>
      <w:r>
        <w:rPr>
          <w:rFonts w:hint="eastAsia"/>
          <w:color w:val="000000" w:themeColor="text1"/>
        </w:rPr>
        <w:t>：</w:t>
      </w:r>
      <w:r>
        <w:rPr>
          <w:color w:val="000000" w:themeColor="text1"/>
        </w:rPr>
        <w:t>系指将会影响到招标文件规定的服务范围、质量标准，或会给合同中规定的采购人的权利和投标人的责任造成实质性限制，而纠正这些偏离或保留将对其他提交了实质性响应的投标文件的投标人产生不公平影响的</w:t>
      </w:r>
      <w:r>
        <w:rPr>
          <w:rFonts w:hint="eastAsia"/>
          <w:color w:val="000000" w:themeColor="text1"/>
        </w:rPr>
        <w:t>；</w:t>
      </w:r>
      <w:r>
        <w:rPr>
          <w:rFonts w:hint="eastAsia"/>
          <w:b/>
          <w:color w:val="000000" w:themeColor="text1"/>
          <w:kern w:val="0"/>
        </w:rPr>
        <w:t>“</w:t>
      </w:r>
      <w:r>
        <w:rPr>
          <w:b/>
          <w:color w:val="000000" w:themeColor="text1"/>
          <w:kern w:val="0"/>
        </w:rPr>
        <w:t>细微偏离</w:t>
      </w:r>
      <w:r>
        <w:rPr>
          <w:rFonts w:hint="eastAsia"/>
          <w:b/>
          <w:color w:val="000000" w:themeColor="text1"/>
          <w:kern w:val="0"/>
        </w:rPr>
        <w:t>”</w:t>
      </w:r>
      <w:r>
        <w:rPr>
          <w:rFonts w:hint="eastAsia"/>
          <w:color w:val="000000" w:themeColor="text1"/>
        </w:rPr>
        <w:t>：</w:t>
      </w:r>
      <w:r>
        <w:rPr>
          <w:color w:val="000000" w:themeColor="text1"/>
        </w:rPr>
        <w:t>系指投标文件对招标文件的非实质性内容存在不完全响应或不响应。</w:t>
      </w:r>
    </w:p>
    <w:p>
      <w:pPr>
        <w:pStyle w:val="5"/>
        <w:rPr>
          <w:color w:val="000000" w:themeColor="text1"/>
        </w:rPr>
      </w:pPr>
      <w:r>
        <w:rPr>
          <w:rFonts w:hint="eastAsia"/>
          <w:color w:val="000000" w:themeColor="text1"/>
        </w:rPr>
        <w:t>1.3 项目属性、核心产品和采购标的对应行业</w:t>
      </w:r>
    </w:p>
    <w:p>
      <w:pPr>
        <w:spacing w:line="360" w:lineRule="auto"/>
        <w:ind w:firstLine="424" w:firstLineChars="177"/>
        <w:jc w:val="left"/>
        <w:rPr>
          <w:rFonts w:ascii="仿宋" w:hAnsi="仿宋" w:eastAsia="仿宋"/>
          <w:b/>
          <w:i/>
          <w:color w:val="000000" w:themeColor="text1"/>
          <w:kern w:val="0"/>
          <w:sz w:val="24"/>
          <w:u w:val="single"/>
        </w:rPr>
      </w:pPr>
      <w:r>
        <w:rPr>
          <w:rFonts w:hint="eastAsia" w:ascii="仿宋" w:hAnsi="仿宋" w:eastAsia="仿宋"/>
          <w:color w:val="000000" w:themeColor="text1"/>
          <w:sz w:val="24"/>
          <w:szCs w:val="20"/>
        </w:rPr>
        <w:t>1.3.1项目属性与核心产品：</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after="240" w:line="360" w:lineRule="auto"/>
        <w:ind w:firstLine="424" w:firstLineChars="177"/>
        <w:jc w:val="left"/>
        <w:rPr>
          <w:rFonts w:cs="Arial"/>
          <w:color w:val="000000" w:themeColor="text1"/>
          <w:kern w:val="0"/>
        </w:rPr>
      </w:pPr>
      <w:r>
        <w:rPr>
          <w:rFonts w:hint="eastAsia" w:ascii="仿宋" w:hAnsi="仿宋" w:eastAsia="仿宋"/>
          <w:color w:val="000000" w:themeColor="text1"/>
          <w:sz w:val="24"/>
          <w:szCs w:val="20"/>
        </w:rPr>
        <w:t>1.3.2采购标的及其对应的中小企业划分标准所属行业：</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pStyle w:val="5"/>
        <w:rPr>
          <w:color w:val="000000" w:themeColor="text1"/>
        </w:rPr>
      </w:pPr>
      <w:r>
        <w:rPr>
          <w:rFonts w:hint="eastAsia"/>
          <w:color w:val="000000" w:themeColor="text1"/>
        </w:rPr>
        <w:t xml:space="preserve">1.4 </w:t>
      </w:r>
      <w:r>
        <w:rPr>
          <w:color w:val="000000" w:themeColor="text1"/>
        </w:rPr>
        <w:t>联合体投标</w:t>
      </w:r>
    </w:p>
    <w:p>
      <w:pPr>
        <w:pStyle w:val="4"/>
        <w:ind w:firstLine="420" w:firstLineChars="175"/>
        <w:rPr>
          <w:b/>
          <w:color w:val="000000" w:themeColor="text1"/>
          <w:kern w:val="0"/>
        </w:rPr>
      </w:pPr>
      <w:r>
        <w:rPr>
          <w:rFonts w:hint="eastAsia"/>
          <w:color w:val="000000" w:themeColor="text1"/>
          <w:kern w:val="0"/>
        </w:rPr>
        <w:t>1.4.1是否接受联合体投标：</w:t>
      </w:r>
      <w:r>
        <w:rPr>
          <w:rFonts w:hint="eastAsia"/>
          <w:b/>
          <w:snapToGrid w:val="0"/>
          <w:color w:val="000000" w:themeColor="text1"/>
          <w:kern w:val="28"/>
          <w:szCs w:val="24"/>
        </w:rPr>
        <w:t>详见</w:t>
      </w:r>
      <w:r>
        <w:rPr>
          <w:rFonts w:hint="eastAsia"/>
          <w:b/>
          <w:i/>
          <w:color w:val="000000" w:themeColor="text1"/>
          <w:kern w:val="0"/>
          <w:szCs w:val="24"/>
          <w:u w:val="single"/>
        </w:rPr>
        <w:t>《第一章 招标公告》</w:t>
      </w:r>
      <w:r>
        <w:rPr>
          <w:rFonts w:hint="eastAsia"/>
          <w:b/>
          <w:color w:val="000000" w:themeColor="text1"/>
          <w:kern w:val="0"/>
          <w:szCs w:val="24"/>
        </w:rPr>
        <w:t>；</w:t>
      </w:r>
    </w:p>
    <w:p>
      <w:pPr>
        <w:pStyle w:val="4"/>
        <w:ind w:firstLine="420" w:firstLineChars="175"/>
        <w:rPr>
          <w:color w:val="000000" w:themeColor="text1"/>
          <w:kern w:val="0"/>
        </w:rPr>
      </w:pPr>
      <w:r>
        <w:rPr>
          <w:rFonts w:hint="eastAsia"/>
          <w:color w:val="000000" w:themeColor="text1"/>
          <w:kern w:val="0"/>
        </w:rPr>
        <w:t>1.4.2</w:t>
      </w:r>
      <w:r>
        <w:rPr>
          <w:color w:val="000000" w:themeColor="text1"/>
          <w:kern w:val="0"/>
        </w:rPr>
        <w:t>接受联合体投标的，</w:t>
      </w:r>
      <w:r>
        <w:rPr>
          <w:rFonts w:hint="eastAsia"/>
          <w:color w:val="000000" w:themeColor="text1"/>
          <w:kern w:val="0"/>
        </w:rPr>
        <w:t>组成联合体的各方</w:t>
      </w:r>
      <w:r>
        <w:rPr>
          <w:color w:val="000000" w:themeColor="text1"/>
          <w:kern w:val="0"/>
        </w:rPr>
        <w:t>应遵守以下规定：</w:t>
      </w:r>
    </w:p>
    <w:p>
      <w:pPr>
        <w:pStyle w:val="4"/>
        <w:ind w:firstLine="420" w:firstLineChars="175"/>
        <w:rPr>
          <w:b/>
          <w:color w:val="000000" w:themeColor="text1"/>
          <w:kern w:val="0"/>
        </w:rPr>
      </w:pPr>
      <w:r>
        <w:rPr>
          <w:rFonts w:hint="eastAsia"/>
          <w:color w:val="000000" w:themeColor="text1"/>
          <w:kern w:val="0"/>
        </w:rPr>
        <w:t>（1）</w:t>
      </w:r>
      <w:r>
        <w:rPr>
          <w:color w:val="000000" w:themeColor="text1"/>
          <w:kern w:val="0"/>
        </w:rPr>
        <w:t>两个以上的自然人、法人或者其他组织可以组成一个联合体，以一个供应商的身份共同参加政府采购</w:t>
      </w:r>
      <w:r>
        <w:rPr>
          <w:rFonts w:hint="eastAsia"/>
          <w:b/>
          <w:color w:val="000000" w:themeColor="text1"/>
          <w:kern w:val="0"/>
        </w:rPr>
        <w:t>（</w:t>
      </w:r>
      <w:r>
        <w:rPr>
          <w:rFonts w:hint="eastAsia"/>
          <w:b/>
          <w:i/>
          <w:color w:val="000000" w:themeColor="text1"/>
          <w:kern w:val="0"/>
        </w:rPr>
        <w:t>本项目仅允许大中型企业与小微企业组成联合体参加投标</w:t>
      </w:r>
      <w:r>
        <w:rPr>
          <w:rFonts w:hint="eastAsia"/>
          <w:b/>
          <w:color w:val="000000" w:themeColor="text1"/>
          <w:kern w:val="0"/>
        </w:rPr>
        <w:t>）</w:t>
      </w:r>
      <w:r>
        <w:rPr>
          <w:rFonts w:hint="eastAsia"/>
          <w:color w:val="000000" w:themeColor="text1"/>
          <w:kern w:val="0"/>
        </w:rPr>
        <w:t>。</w:t>
      </w:r>
      <w:r>
        <w:rPr>
          <w:rFonts w:hint="eastAsia"/>
          <w:b/>
          <w:color w:val="000000" w:themeColor="text1"/>
          <w:kern w:val="0"/>
        </w:rPr>
        <w:t>以联合体形式参加政府采购的，应当在投标文件中提交《联合协议》，载明联合体各方承担的工作和义务。</w:t>
      </w:r>
      <w:r>
        <w:rPr>
          <w:rFonts w:hint="eastAsia"/>
          <w:b/>
          <w:color w:val="000000" w:themeColor="text1"/>
          <w:kern w:val="0"/>
          <w:u w:val="single"/>
        </w:rPr>
        <w:t>未提交有效的《联合协议》的联合体投标无效</w:t>
      </w:r>
      <w:r>
        <w:rPr>
          <w:rFonts w:hint="eastAsia"/>
          <w:b/>
          <w:color w:val="000000" w:themeColor="text1"/>
          <w:kern w:val="0"/>
        </w:rPr>
        <w:t>；</w:t>
      </w:r>
    </w:p>
    <w:p>
      <w:pPr>
        <w:pStyle w:val="4"/>
        <w:ind w:firstLine="420" w:firstLineChars="175"/>
        <w:rPr>
          <w:color w:val="000000" w:themeColor="text1"/>
          <w:kern w:val="0"/>
        </w:rPr>
      </w:pPr>
      <w:r>
        <w:rPr>
          <w:rFonts w:hint="eastAsia"/>
          <w:color w:val="000000" w:themeColor="text1"/>
          <w:kern w:val="0"/>
        </w:rPr>
        <w:t>（2）</w:t>
      </w:r>
      <w:r>
        <w:rPr>
          <w:color w:val="000000" w:themeColor="text1"/>
          <w:kern w:val="0"/>
        </w:rPr>
        <w:t>联合体各方</w:t>
      </w:r>
      <w:r>
        <w:rPr>
          <w:rFonts w:hint="eastAsia"/>
          <w:color w:val="000000" w:themeColor="text1"/>
          <w:kern w:val="0"/>
        </w:rPr>
        <w:t>应当</w:t>
      </w:r>
      <w:r>
        <w:rPr>
          <w:color w:val="000000" w:themeColor="text1"/>
          <w:kern w:val="0"/>
        </w:rPr>
        <w:t>共同与采购人签订采购合同，就采购合同约定的事项对采购人承担连带责任</w:t>
      </w:r>
      <w:r>
        <w:rPr>
          <w:rFonts w:hint="eastAsia"/>
          <w:color w:val="000000" w:themeColor="text1"/>
          <w:kern w:val="0"/>
        </w:rPr>
        <w:t>；</w:t>
      </w:r>
    </w:p>
    <w:p>
      <w:pPr>
        <w:pStyle w:val="4"/>
        <w:ind w:firstLine="420" w:firstLineChars="175"/>
        <w:rPr>
          <w:color w:val="000000" w:themeColor="text1"/>
          <w:kern w:val="0"/>
        </w:rPr>
      </w:pPr>
      <w:r>
        <w:rPr>
          <w:rFonts w:hint="eastAsia"/>
          <w:color w:val="000000" w:themeColor="text1"/>
          <w:kern w:val="0"/>
        </w:rPr>
        <w:t>（3）</w:t>
      </w:r>
      <w:r>
        <w:rPr>
          <w:b/>
          <w:color w:val="000000" w:themeColor="text1"/>
          <w:kern w:val="0"/>
        </w:rPr>
        <w:t>联合体中有同类资质的供应商按照联合体分工承担相同工作的，按照资质等级较低的供应商确定资质等级</w:t>
      </w:r>
      <w:r>
        <w:rPr>
          <w:rFonts w:hint="eastAsia"/>
          <w:color w:val="000000" w:themeColor="text1"/>
          <w:kern w:val="0"/>
        </w:rPr>
        <w:t>（</w:t>
      </w:r>
      <w:r>
        <w:rPr>
          <w:rFonts w:hint="eastAsia" w:ascii="宋体" w:hAnsi="宋体" w:cs="宋体"/>
          <w:snapToGrid w:val="0"/>
          <w:color w:val="000000" w:themeColor="text1"/>
          <w:kern w:val="28"/>
        </w:rPr>
        <w:t>联合体投标的，联合体各方分别提供与联合体协议中规定的分工内容相应的业绩证明材料，业绩数量以提供材料较少的一方为准</w:t>
      </w:r>
      <w:r>
        <w:rPr>
          <w:rFonts w:hint="eastAsia"/>
          <w:color w:val="000000" w:themeColor="text1"/>
          <w:kern w:val="0"/>
        </w:rPr>
        <w:t>）；以联合体形式参加政府采购活动的，联合体各方不得再单独参加或者与其他供应商另外组成联合体参加同一合同项下的政府采购活动；</w:t>
      </w:r>
      <w:r>
        <w:rPr>
          <w:color w:val="000000" w:themeColor="text1"/>
          <w:szCs w:val="28"/>
        </w:rPr>
        <w:t>以联合体形式参加政府采购活动，联合体各方均为中小企业的，联合体视同中小企业。其中，联合体各方均为小微企业的，联合体视同小微企业</w:t>
      </w:r>
      <w:r>
        <w:rPr>
          <w:rFonts w:hint="eastAsia"/>
          <w:color w:val="000000" w:themeColor="text1"/>
          <w:szCs w:val="28"/>
        </w:rPr>
        <w:t>；</w:t>
      </w:r>
    </w:p>
    <w:p>
      <w:pPr>
        <w:pStyle w:val="4"/>
        <w:ind w:firstLine="420" w:firstLineChars="175"/>
        <w:rPr>
          <w:color w:val="000000" w:themeColor="text1"/>
          <w:kern w:val="0"/>
        </w:rPr>
      </w:pPr>
      <w:r>
        <w:rPr>
          <w:rFonts w:hint="eastAsia"/>
          <w:color w:val="000000" w:themeColor="text1"/>
          <w:kern w:val="0"/>
        </w:rPr>
        <w:t>（4）联合体形式参加政府采购的，招标文件中有明确规定联合体各方均须提供的材料应当由联合体各成员共同签、章（或分别提供各自签、章）；招标文件没有明确规定联合体各方均须提供的材料可以由联合投标协议书中载明的牵头人（主办方）按规定进行签、章，牵头人（主办方）代表联合体签、章的，对联合体各成员方同样具有约束力；</w:t>
      </w:r>
    </w:p>
    <w:p>
      <w:pPr>
        <w:pStyle w:val="4"/>
        <w:spacing w:after="240"/>
        <w:ind w:firstLine="420" w:firstLineChars="175"/>
        <w:rPr>
          <w:b/>
          <w:color w:val="000000" w:themeColor="text1"/>
          <w:kern w:val="0"/>
        </w:rPr>
      </w:pPr>
      <w:r>
        <w:rPr>
          <w:rFonts w:hint="eastAsia"/>
          <w:color w:val="000000" w:themeColor="text1"/>
          <w:kern w:val="0"/>
        </w:rPr>
        <w:t>（5）联合体形式参加政府采购的，履约保证金、采购代理服务费可由牵头人（主办方）一方缴纳，也可以由联合体各方按联合投标协议书约定共同缴纳。</w:t>
      </w:r>
    </w:p>
    <w:p>
      <w:pPr>
        <w:pStyle w:val="5"/>
        <w:rPr>
          <w:color w:val="000000" w:themeColor="text1"/>
        </w:rPr>
      </w:pPr>
      <w:r>
        <w:rPr>
          <w:rFonts w:hint="eastAsia"/>
          <w:color w:val="000000" w:themeColor="text1"/>
        </w:rPr>
        <w:t xml:space="preserve">1.5 </w:t>
      </w:r>
      <w:r>
        <w:rPr>
          <w:color w:val="000000" w:themeColor="text1"/>
        </w:rPr>
        <w:t>分包</w:t>
      </w:r>
    </w:p>
    <w:p>
      <w:pPr>
        <w:pStyle w:val="4"/>
        <w:rPr>
          <w:color w:val="000000" w:themeColor="text1"/>
          <w:kern w:val="0"/>
          <w:szCs w:val="24"/>
        </w:rPr>
      </w:pPr>
      <w:r>
        <w:rPr>
          <w:rFonts w:hint="eastAsia"/>
          <w:color w:val="000000" w:themeColor="text1"/>
          <w:kern w:val="0"/>
        </w:rPr>
        <w:t>1.5.1是否同意分包：</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r>
        <w:rPr>
          <w:rFonts w:hint="eastAsia"/>
          <w:color w:val="000000" w:themeColor="text1"/>
          <w:kern w:val="0"/>
          <w:szCs w:val="24"/>
        </w:rPr>
        <w:t>《须知前附表》中声明允许分包的，投标人可以根据招标文件的规定和采购项目的实际情况进行分包。</w:t>
      </w:r>
      <w:r>
        <w:rPr>
          <w:rFonts w:hint="eastAsia"/>
          <w:b/>
          <w:color w:val="000000" w:themeColor="text1"/>
          <w:kern w:val="0"/>
          <w:szCs w:val="24"/>
          <w:u w:val="single"/>
        </w:rPr>
        <w:t>投标人根据招标文件的规定和采购项目的实际情况，拟在中标后将中标项目的非主体、非关键性工作分包的，应当在投标文件中提交《分包意向协议》，载明分包承担主体，分包承担主体应当具备相应资质条件且不得再次分包</w:t>
      </w:r>
      <w:r>
        <w:rPr>
          <w:rFonts w:hint="eastAsia"/>
          <w:b/>
          <w:color w:val="000000" w:themeColor="text1"/>
          <w:kern w:val="0"/>
          <w:szCs w:val="24"/>
        </w:rPr>
        <w:t>。</w:t>
      </w:r>
      <w:r>
        <w:rPr>
          <w:color w:val="000000" w:themeColor="text1"/>
          <w:kern w:val="0"/>
          <w:szCs w:val="24"/>
        </w:rPr>
        <w:t>政府采购合同分包履行的，中标、成交供应商就采购项目和分包项目向采购人负责，分包供应商就分包项目承担责任。</w:t>
      </w:r>
    </w:p>
    <w:p>
      <w:pPr>
        <w:pStyle w:val="4"/>
        <w:rPr>
          <w:color w:val="000000" w:themeColor="text1"/>
          <w:kern w:val="0"/>
          <w:szCs w:val="24"/>
        </w:rPr>
      </w:pPr>
      <w:r>
        <w:rPr>
          <w:rFonts w:hint="eastAsia"/>
          <w:color w:val="000000" w:themeColor="text1"/>
          <w:kern w:val="0"/>
          <w:szCs w:val="24"/>
        </w:rPr>
        <w:t>1.5.2</w:t>
      </w:r>
      <w:r>
        <w:rPr>
          <w:rFonts w:hint="eastAsia" w:ascii="宋体" w:hAnsi="宋体" w:cs="宋体"/>
          <w:snapToGrid w:val="0"/>
          <w:color w:val="000000" w:themeColor="text1"/>
          <w:kern w:val="28"/>
        </w:rPr>
        <w:t>以分包方式履行合同的，投标人与分包供应商分别提供与分包意向协议中规定的分工内容相应的业绩证明材料，业绩数量以提供材料较少的一方为准</w:t>
      </w:r>
      <w:r>
        <w:rPr>
          <w:rFonts w:hint="eastAsia" w:ascii="宋体" w:hAnsi="宋体" w:cs="宋体"/>
          <w:color w:val="000000" w:themeColor="text1"/>
          <w:kern w:val="0"/>
        </w:rPr>
        <w:t>。</w:t>
      </w:r>
    </w:p>
    <w:p>
      <w:pPr>
        <w:pStyle w:val="4"/>
        <w:spacing w:after="240"/>
        <w:rPr>
          <w:color w:val="000000" w:themeColor="text1"/>
        </w:rPr>
      </w:pPr>
      <w:r>
        <w:rPr>
          <w:rFonts w:hint="eastAsia"/>
          <w:color w:val="000000" w:themeColor="text1"/>
        </w:rPr>
        <w:t>1.5.3</w:t>
      </w:r>
      <w:r>
        <w:rPr>
          <w:color w:val="000000" w:themeColor="text1"/>
        </w:rPr>
        <w:t>中小企业享受扶持政策获得政府采购合同的，小微企业不得将合同分包给大中型企业，中型企业不得将合同分包给大型企业</w:t>
      </w:r>
      <w:r>
        <w:rPr>
          <w:rFonts w:hint="eastAsia"/>
          <w:color w:val="000000" w:themeColor="text1"/>
        </w:rPr>
        <w:t>。</w:t>
      </w:r>
    </w:p>
    <w:p>
      <w:pPr>
        <w:pStyle w:val="5"/>
        <w:rPr>
          <w:color w:val="000000" w:themeColor="text1"/>
        </w:rPr>
      </w:pPr>
      <w:bookmarkStart w:id="18" w:name="_Toc97118324"/>
      <w:bookmarkStart w:id="19" w:name="_Toc97118718"/>
      <w:r>
        <w:rPr>
          <w:rFonts w:hint="eastAsia"/>
          <w:color w:val="000000" w:themeColor="text1"/>
        </w:rPr>
        <w:t>1.6 采购项目需要落实的政府采购政策</w:t>
      </w:r>
      <w:bookmarkEnd w:id="18"/>
      <w:bookmarkEnd w:id="19"/>
    </w:p>
    <w:p>
      <w:pPr>
        <w:pStyle w:val="6"/>
        <w:rPr>
          <w:color w:val="000000" w:themeColor="text1"/>
        </w:rPr>
      </w:pPr>
      <w:r>
        <w:rPr>
          <w:rFonts w:hint="eastAsia"/>
          <w:color w:val="000000" w:themeColor="text1"/>
        </w:rPr>
        <w:t>1.6.1进口产品采购管理</w:t>
      </w:r>
    </w:p>
    <w:p>
      <w:pPr>
        <w:pStyle w:val="4"/>
        <w:rPr>
          <w:rFonts w:ascii="宋体" w:hAnsi="宋体" w:cs="宋体"/>
          <w:color w:val="000000" w:themeColor="text1"/>
        </w:rPr>
      </w:pPr>
      <w:r>
        <w:rPr>
          <w:rFonts w:hint="eastAsia" w:ascii="宋体" w:hAnsi="宋体" w:cs="宋体"/>
          <w:color w:val="000000" w:themeColor="text1"/>
        </w:rPr>
        <w:t>1.6.1.1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000000" w:themeColor="text1"/>
          <w:kern w:val="0"/>
        </w:rPr>
        <w:t>优先采购向我国企业转让技术、与我国企业签订消化吸收再创新方案的供应商的进口产品</w:t>
      </w:r>
      <w:r>
        <w:rPr>
          <w:rFonts w:hint="eastAsia" w:ascii="宋体" w:hAnsi="宋体" w:cs="宋体"/>
          <w:color w:val="000000" w:themeColor="text1"/>
        </w:rPr>
        <w:t>。</w:t>
      </w:r>
    </w:p>
    <w:p>
      <w:pPr>
        <w:pStyle w:val="4"/>
        <w:spacing w:after="240"/>
        <w:ind w:firstLine="426"/>
        <w:rPr>
          <w:rFonts w:ascii="Calibri" w:hAnsi="Calibri" w:eastAsia="宋体"/>
          <w:color w:val="000000" w:themeColor="text1"/>
        </w:rPr>
      </w:pPr>
      <w:r>
        <w:rPr>
          <w:rFonts w:hint="eastAsia"/>
          <w:b/>
          <w:color w:val="000000" w:themeColor="text1"/>
          <w:kern w:val="0"/>
        </w:rPr>
        <w:t>1.6.1.2是否允许采购进口产品：</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r>
        <w:rPr>
          <w:rFonts w:hint="eastAsia"/>
          <w:color w:val="000000" w:themeColor="text1"/>
          <w:kern w:val="0"/>
        </w:rPr>
        <w:t>《须知前附表》已明确说明允许采购进口产品的，允许进口产品参加投标,没有明确说明允许采购进口产品的，一律拒绝进口产品参加投标。</w:t>
      </w:r>
    </w:p>
    <w:p>
      <w:pPr>
        <w:pStyle w:val="6"/>
        <w:rPr>
          <w:color w:val="000000" w:themeColor="text1"/>
        </w:rPr>
      </w:pPr>
      <w:r>
        <w:rPr>
          <w:rFonts w:hint="eastAsia"/>
          <w:color w:val="000000" w:themeColor="text1"/>
        </w:rPr>
        <w:t>1.6.2支持绿色发展</w:t>
      </w:r>
    </w:p>
    <w:p>
      <w:pPr>
        <w:spacing w:line="360" w:lineRule="auto"/>
        <w:ind w:firstLine="424" w:firstLineChars="177"/>
        <w:rPr>
          <w:rFonts w:ascii="仿宋" w:hAnsi="仿宋" w:eastAsia="仿宋"/>
          <w:b/>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olor w:val="000000" w:themeColor="text1"/>
          <w:sz w:val="24"/>
        </w:rPr>
        <w:t>▲</w:t>
      </w:r>
      <w:r>
        <w:rPr>
          <w:rFonts w:hint="eastAsia" w:ascii="仿宋" w:hAnsi="仿宋" w:eastAsia="仿宋"/>
          <w:b/>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仿宋" w:hAnsi="仿宋" w:eastAsia="仿宋"/>
          <w:b/>
          <w:color w:val="000000" w:themeColor="text1"/>
          <w:sz w:val="24"/>
        </w:rPr>
        <w:t>。</w:t>
      </w:r>
    </w:p>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附:《节能产品政府采购品目清单（强制采购部分）》（如遇调整，按最新清单执行）</w:t>
      </w:r>
    </w:p>
    <w:tbl>
      <w:tblPr>
        <w:tblStyle w:val="58"/>
        <w:tblW w:w="9214"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2410"/>
        <w:gridCol w:w="595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adjustRightInd w:val="0"/>
              <w:snapToGrid w:val="0"/>
              <w:spacing w:line="276" w:lineRule="auto"/>
              <w:jc w:val="center"/>
              <w:rPr>
                <w:rFonts w:ascii="仿宋" w:hAnsi="仿宋" w:eastAsia="仿宋"/>
                <w:b/>
                <w:color w:val="000000" w:themeColor="text1"/>
                <w:w w:val="80"/>
                <w:sz w:val="24"/>
              </w:rPr>
            </w:pPr>
            <w:r>
              <w:rPr>
                <w:rFonts w:hint="eastAsia" w:ascii="仿宋" w:hAnsi="仿宋" w:eastAsia="仿宋"/>
                <w:b/>
                <w:color w:val="000000" w:themeColor="text1"/>
                <w:w w:val="80"/>
                <w:sz w:val="24"/>
              </w:rPr>
              <w:t>品目清单序号</w:t>
            </w:r>
          </w:p>
        </w:tc>
        <w:tc>
          <w:tcPr>
            <w:tcW w:w="8363" w:type="dxa"/>
            <w:gridSpan w:val="2"/>
            <w:shd w:val="clear" w:color="auto" w:fill="DAEEF3"/>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产品名称（本表内以</w:t>
            </w:r>
            <w:r>
              <w:rPr>
                <w:rFonts w:ascii="仿宋" w:hAnsi="仿宋" w:eastAsia="仿宋"/>
                <w:b/>
                <w:color w:val="000000" w:themeColor="text1"/>
                <w:sz w:val="24"/>
              </w:rPr>
              <w:t>“</w:t>
            </w:r>
            <w:r>
              <w:rPr>
                <w:rFonts w:hint="eastAsia" w:ascii="仿宋" w:hAnsi="仿宋" w:eastAsia="仿宋"/>
                <w:b/>
                <w:color w:val="000000" w:themeColor="text1"/>
                <w:sz w:val="24"/>
              </w:rPr>
              <w:t>☆</w:t>
            </w:r>
            <w:r>
              <w:rPr>
                <w:rFonts w:ascii="仿宋" w:hAnsi="仿宋" w:eastAsia="仿宋"/>
                <w:b/>
                <w:color w:val="000000" w:themeColor="text1"/>
                <w:sz w:val="24"/>
              </w:rPr>
              <w:t>”</w:t>
            </w:r>
            <w:r>
              <w:rPr>
                <w:rFonts w:hint="eastAsia" w:ascii="仿宋" w:hAnsi="仿宋" w:eastAsia="仿宋"/>
                <w:b/>
                <w:color w:val="000000" w:themeColor="text1"/>
                <w:sz w:val="24"/>
              </w:rPr>
              <w:t>标注的为政府强制采购产品）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A020101计算机设备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☆A02010104台式计算机</w:t>
            </w:r>
            <w:r>
              <w:rPr>
                <w:rFonts w:hint="eastAsia" w:ascii="仿宋" w:hAnsi="仿宋" w:eastAsia="仿宋"/>
                <w:color w:val="000000" w:themeColor="text1"/>
                <w:sz w:val="24"/>
              </w:rPr>
              <w:t>；</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☆A02010105便携式计算机</w:t>
            </w:r>
            <w:r>
              <w:rPr>
                <w:rFonts w:hint="eastAsia" w:ascii="仿宋" w:hAnsi="仿宋" w:eastAsia="仿宋"/>
                <w:color w:val="000000" w:themeColor="text1"/>
                <w:sz w:val="24"/>
              </w:rPr>
              <w:t>；</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☆A02010107平板式微型计算机</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A020106输入输出设备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☆A0201060102激光打印机</w:t>
            </w:r>
            <w:r>
              <w:rPr>
                <w:rFonts w:hint="eastAsia" w:ascii="仿宋" w:hAnsi="仿宋" w:eastAsia="仿宋"/>
                <w:color w:val="000000" w:themeColor="text1"/>
                <w:sz w:val="24"/>
              </w:rPr>
              <w:t>；</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☆A0201060104针式打印机</w:t>
            </w:r>
            <w:r>
              <w:rPr>
                <w:rFonts w:hint="eastAsia" w:ascii="仿宋" w:hAnsi="仿宋" w:eastAsia="仿宋"/>
                <w:color w:val="000000" w:themeColor="text1"/>
                <w:sz w:val="24"/>
              </w:rPr>
              <w:t>；</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☆A0201060401液晶显示器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6</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A020523制冷空调设备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☆A02052301制冷压缩机：</w:t>
            </w:r>
            <w:r>
              <w:rPr>
                <w:rFonts w:hint="eastAsia" w:ascii="仿宋" w:hAnsi="仿宋" w:eastAsia="仿宋"/>
                <w:color w:val="000000" w:themeColor="text1"/>
                <w:sz w:val="24"/>
              </w:rPr>
              <w:t>冷水机组、水源热泵机组、溴化锂吸收式冷水机组；</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☆A02052305空调机组:</w:t>
            </w:r>
            <w:r>
              <w:rPr>
                <w:rFonts w:hint="eastAsia" w:ascii="仿宋" w:hAnsi="仿宋" w:eastAsia="仿宋"/>
                <w:color w:val="000000" w:themeColor="text1"/>
                <w:sz w:val="24"/>
              </w:rPr>
              <w:t>多联式空调（热泵）机组(制冷量&gt;14000W)）、单元式空气调节机(制冷量&gt;14000W)；</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☆A02052309专用制冷、空调设备：</w:t>
            </w:r>
            <w:r>
              <w:rPr>
                <w:rFonts w:hint="eastAsia" w:ascii="仿宋" w:hAnsi="仿宋" w:eastAsia="仿宋"/>
                <w:color w:val="000000" w:themeColor="text1"/>
                <w:sz w:val="24"/>
              </w:rPr>
              <w:t>机房空调。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9</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☆A020609镇流器</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管型荧光灯镇流器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10</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A020618生活用电器</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☆A0206180203空调机：</w:t>
            </w:r>
            <w:r>
              <w:rPr>
                <w:rFonts w:hint="eastAsia" w:ascii="仿宋" w:hAnsi="仿宋" w:eastAsia="仿宋"/>
                <w:color w:val="000000" w:themeColor="text1"/>
                <w:sz w:val="24"/>
              </w:rPr>
              <w:t>房间空气调节器、多联式空调（热泵）机组（制冷量≤14000W）、单元式空气调节机(制冷量≤14000W)）；</w:t>
            </w:r>
          </w:p>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A02061808热水器：</w:t>
            </w:r>
            <w:r>
              <w:rPr>
                <w:rFonts w:hint="eastAsia" w:ascii="仿宋" w:hAnsi="仿宋" w:eastAsia="仿宋"/>
                <w:b/>
                <w:color w:val="000000" w:themeColor="text1"/>
                <w:sz w:val="24"/>
              </w:rPr>
              <w:t>☆电热水器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11</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A020619照明设备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☆普通照明用双端荧光灯</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12</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☆A020910电视设备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A02091001普通电视设备（电视机）。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13</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☆A020911视频设备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监视器。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15</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☆A060805便器</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坐便器、蹲便器、小便器。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16</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☆A060806水嘴</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水嘴。</w:t>
            </w:r>
          </w:p>
        </w:tc>
      </w:tr>
    </w:tbl>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2.2</w:t>
      </w:r>
      <w:r>
        <w:rPr>
          <w:rFonts w:hint="eastAsia" w:ascii="仿宋" w:hAnsi="仿宋" w:eastAsia="仿宋"/>
          <w:color w:val="000000" w:themeColor="text1"/>
          <w:sz w:val="24"/>
        </w:rPr>
        <w:t>修缮、装修类项目采购建材的，采购人应将绿色建筑和绿色建材性能、指标等作为实质性条件纳入招标文件和合同。</w:t>
      </w:r>
    </w:p>
    <w:p>
      <w:pPr>
        <w:pStyle w:val="4"/>
        <w:spacing w:after="240"/>
        <w:rPr>
          <w:rFonts w:ascii="Calibri" w:hAnsi="Calibri" w:eastAsia="宋体"/>
          <w:color w:val="000000" w:themeColor="text1"/>
        </w:rPr>
      </w:pPr>
      <w:r>
        <w:rPr>
          <w:rFonts w:hint="eastAsia"/>
          <w:color w:val="000000" w:themeColor="text1"/>
        </w:rPr>
        <w:t>1.6.</w:t>
      </w:r>
      <w:r>
        <w:rPr>
          <w:color w:val="000000" w:themeColor="text1"/>
        </w:rPr>
        <w:t>2.3</w:t>
      </w:r>
      <w:r>
        <w:rPr>
          <w:rFonts w:hint="eastAsia"/>
          <w:color w:val="000000" w:themeColor="text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6"/>
        <w:rPr>
          <w:color w:val="000000" w:themeColor="text1"/>
        </w:rPr>
      </w:pPr>
      <w:r>
        <w:rPr>
          <w:rFonts w:hint="eastAsia"/>
          <w:color w:val="000000" w:themeColor="text1"/>
        </w:rPr>
        <w:t>1.6.3支持中小企业发展</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1</w:t>
      </w:r>
      <w:r>
        <w:rPr>
          <w:rFonts w:ascii="仿宋" w:hAnsi="仿宋" w:eastAsia="仿宋"/>
          <w:color w:val="000000" w:themeColor="text1"/>
          <w:sz w:val="24"/>
        </w:rPr>
        <w:t>中小企业，系指在中华人民共和国境内依法设立，依据国务院批准的中小企业划分标准确定的中型企业、小型企业和微型企业，但与大企业的负责人为同一人，或者与大企业存在直接控股、管理关系的除外。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6" w:firstLineChars="177"/>
        <w:rPr>
          <w:rFonts w:ascii="仿宋" w:hAnsi="仿宋" w:eastAsia="仿宋"/>
          <w:b/>
          <w:color w:val="000000" w:themeColor="text1"/>
          <w:sz w:val="24"/>
        </w:rPr>
      </w:pPr>
      <w:r>
        <w:rPr>
          <w:rFonts w:ascii="仿宋" w:hAnsi="仿宋" w:eastAsia="仿宋"/>
          <w:b/>
          <w:color w:val="000000" w:themeColor="text1"/>
          <w:sz w:val="24"/>
        </w:rPr>
        <w:t>符合中小企业划分标准的个体工商户，在政府采购活动中视同中小企业。</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1.6</w:t>
      </w:r>
      <w:r>
        <w:rPr>
          <w:rFonts w:ascii="仿宋" w:hAnsi="仿宋" w:eastAsia="仿宋"/>
          <w:b/>
          <w:color w:val="000000" w:themeColor="text1"/>
          <w:sz w:val="24"/>
        </w:rPr>
        <w:t>.3.</w:t>
      </w:r>
      <w:r>
        <w:rPr>
          <w:rFonts w:hint="eastAsia" w:ascii="仿宋" w:hAnsi="仿宋" w:eastAsia="仿宋"/>
          <w:b/>
          <w:color w:val="000000" w:themeColor="text1"/>
          <w:sz w:val="24"/>
        </w:rPr>
        <w:t>2在政府采购活动中，投标人提供的货物、工程或者服务符合下列情形的，享受中小企业扶持政策：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在货物采购项目中，货物由中小企业制造，即货物由中小企业生产且使用该中小企业商号或者注册商标；</w:t>
      </w:r>
      <w:r>
        <w:rPr>
          <w:rFonts w:hint="eastAsia" w:ascii="仿宋" w:hAnsi="仿宋" w:eastAsia="仿宋"/>
          <w:color w:val="000000" w:themeColor="text1"/>
          <w:sz w:val="24"/>
        </w:rPr>
        <w:t>在货物采购项目中，投标人提供的货物既有中小企业制造货物，也有大型企业制造货物的，不享受中小企业扶持政策。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在工程采购项目中，工程</w:t>
      </w:r>
      <w:r>
        <w:rPr>
          <w:rFonts w:hint="eastAsia" w:ascii="仿宋" w:hAnsi="仿宋" w:eastAsia="仿宋"/>
          <w:color w:val="000000" w:themeColor="text1"/>
          <w:sz w:val="24"/>
        </w:rPr>
        <w:t>全部</w:t>
      </w:r>
      <w:r>
        <w:rPr>
          <w:rFonts w:ascii="仿宋" w:hAnsi="仿宋" w:eastAsia="仿宋"/>
          <w:color w:val="000000" w:themeColor="text1"/>
          <w:sz w:val="24"/>
        </w:rPr>
        <w:t>由中小企业承建，即工程施工单位为</w:t>
      </w:r>
      <w:r>
        <w:rPr>
          <w:rFonts w:hint="eastAsia" w:ascii="仿宋" w:hAnsi="仿宋" w:eastAsia="仿宋"/>
          <w:color w:val="000000" w:themeColor="text1"/>
          <w:sz w:val="24"/>
        </w:rPr>
        <w:t>全部</w:t>
      </w:r>
      <w:r>
        <w:rPr>
          <w:rFonts w:ascii="仿宋" w:hAnsi="仿宋" w:eastAsia="仿宋"/>
          <w:color w:val="000000" w:themeColor="text1"/>
          <w:sz w:val="24"/>
        </w:rPr>
        <w:t>中小企业；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在服务采购项目中，服务</w:t>
      </w:r>
      <w:r>
        <w:rPr>
          <w:rFonts w:hint="eastAsia" w:ascii="仿宋" w:hAnsi="仿宋" w:eastAsia="仿宋"/>
          <w:color w:val="000000" w:themeColor="text1"/>
          <w:sz w:val="24"/>
        </w:rPr>
        <w:t>全部</w:t>
      </w:r>
      <w:r>
        <w:rPr>
          <w:rFonts w:ascii="仿宋" w:hAnsi="仿宋" w:eastAsia="仿宋"/>
          <w:color w:val="000000" w:themeColor="text1"/>
          <w:sz w:val="24"/>
        </w:rPr>
        <w:t>由中小企业承接，即提供服务的人员</w:t>
      </w:r>
      <w:r>
        <w:rPr>
          <w:rFonts w:hint="eastAsia" w:ascii="仿宋" w:hAnsi="仿宋" w:eastAsia="仿宋"/>
          <w:color w:val="000000" w:themeColor="text1"/>
          <w:sz w:val="24"/>
        </w:rPr>
        <w:t>全部</w:t>
      </w:r>
      <w:r>
        <w:rPr>
          <w:rFonts w:ascii="仿宋" w:hAnsi="仿宋" w:eastAsia="仿宋"/>
          <w:color w:val="000000" w:themeColor="text1"/>
          <w:sz w:val="24"/>
        </w:rPr>
        <w:t>为中小企业依照《中华人民共和国劳动合同法》订立劳动合同的从业人员。</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以联合体形式参加政府采购活动，联合体各方均为中小企业的，联合体视同中小企业。其中，联合体各方均为小微企业的，联合体视同小微企业。</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1.6</w:t>
      </w:r>
      <w:r>
        <w:rPr>
          <w:rFonts w:ascii="仿宋" w:hAnsi="仿宋" w:eastAsia="仿宋"/>
          <w:b/>
          <w:color w:val="000000" w:themeColor="text1"/>
          <w:sz w:val="24"/>
        </w:rPr>
        <w:t>.3.</w:t>
      </w:r>
      <w:r>
        <w:rPr>
          <w:rFonts w:hint="eastAsia" w:ascii="仿宋" w:hAnsi="仿宋" w:eastAsia="仿宋"/>
          <w:b/>
          <w:color w:val="000000" w:themeColor="text1"/>
          <w:sz w:val="24"/>
        </w:rPr>
        <w:t>3对于未预留份额专门面向中小企业的政府采购货物或服务项目，以及预留份额政府采购货物或服务项目中的非预留部分标项，对小型和微型企业的投标报价给予【</w:t>
      </w:r>
      <w:r>
        <w:rPr>
          <w:rFonts w:ascii="仿宋" w:hAnsi="仿宋" w:eastAsia="仿宋"/>
          <w:b/>
          <w:i/>
          <w:color w:val="000000" w:themeColor="text1"/>
          <w:sz w:val="24"/>
          <w:u w:val="single"/>
        </w:rPr>
        <w:t>20％</w:t>
      </w:r>
      <w:r>
        <w:rPr>
          <w:rFonts w:hint="eastAsia" w:ascii="仿宋" w:hAnsi="仿宋" w:eastAsia="仿宋"/>
          <w:b/>
          <w:color w:val="000000" w:themeColor="text1"/>
          <w:sz w:val="24"/>
        </w:rPr>
        <w:t>】</w:t>
      </w:r>
      <w:r>
        <w:rPr>
          <w:rFonts w:ascii="仿宋" w:hAnsi="仿宋" w:eastAsia="仿宋"/>
          <w:b/>
          <w:color w:val="000000" w:themeColor="text1"/>
          <w:sz w:val="24"/>
        </w:rPr>
        <w:t>的扣除，用扣除后的价格参与评审。</w:t>
      </w:r>
      <w:r>
        <w:rPr>
          <w:rFonts w:ascii="仿宋" w:hAnsi="仿宋" w:eastAsia="仿宋"/>
          <w:color w:val="000000" w:themeColor="text1"/>
          <w:sz w:val="24"/>
        </w:rPr>
        <w:t>接受大中型企业与小微企业组成联合体或者允许大中型企业向一家或者多家小微企业分包的</w:t>
      </w:r>
      <w:r>
        <w:rPr>
          <w:rFonts w:hint="eastAsia" w:ascii="仿宋" w:hAnsi="仿宋" w:eastAsia="仿宋"/>
          <w:color w:val="000000" w:themeColor="text1"/>
          <w:sz w:val="24"/>
        </w:rPr>
        <w:t>政府</w:t>
      </w:r>
      <w:r>
        <w:rPr>
          <w:rFonts w:ascii="仿宋" w:hAnsi="仿宋" w:eastAsia="仿宋"/>
          <w:color w:val="000000" w:themeColor="text1"/>
          <w:sz w:val="24"/>
        </w:rPr>
        <w:t>采购</w:t>
      </w:r>
      <w:r>
        <w:rPr>
          <w:rFonts w:hint="eastAsia" w:ascii="仿宋" w:hAnsi="仿宋" w:eastAsia="仿宋"/>
          <w:color w:val="000000" w:themeColor="text1"/>
          <w:sz w:val="24"/>
        </w:rPr>
        <w:t>货物</w:t>
      </w:r>
      <w:r>
        <w:rPr>
          <w:rFonts w:hint="eastAsia" w:ascii="仿宋" w:hAnsi="仿宋" w:eastAsia="仿宋"/>
          <w:b/>
          <w:color w:val="000000" w:themeColor="text1"/>
          <w:sz w:val="24"/>
        </w:rPr>
        <w:t>或服务</w:t>
      </w:r>
      <w:r>
        <w:rPr>
          <w:rFonts w:ascii="仿宋" w:hAnsi="仿宋" w:eastAsia="仿宋"/>
          <w:color w:val="000000" w:themeColor="text1"/>
          <w:sz w:val="24"/>
        </w:rPr>
        <w:t>项目，</w:t>
      </w:r>
      <w:r>
        <w:rPr>
          <w:rFonts w:ascii="仿宋" w:hAnsi="仿宋" w:eastAsia="仿宋"/>
          <w:b/>
          <w:color w:val="000000" w:themeColor="text1"/>
          <w:sz w:val="24"/>
        </w:rPr>
        <w:t>对于联合协议或者分包意向协议约定小微企业的合同份额占到合同总金额</w:t>
      </w:r>
      <w:r>
        <w:rPr>
          <w:rFonts w:hint="eastAsia" w:ascii="仿宋" w:hAnsi="仿宋" w:eastAsia="仿宋"/>
          <w:b/>
          <w:color w:val="000000" w:themeColor="text1"/>
          <w:sz w:val="24"/>
        </w:rPr>
        <w:t>【</w:t>
      </w:r>
      <w:r>
        <w:rPr>
          <w:rFonts w:ascii="仿宋" w:hAnsi="仿宋" w:eastAsia="仿宋"/>
          <w:b/>
          <w:i/>
          <w:color w:val="000000" w:themeColor="text1"/>
          <w:sz w:val="24"/>
          <w:u w:val="single"/>
        </w:rPr>
        <w:t>30％</w:t>
      </w:r>
      <w:r>
        <w:rPr>
          <w:rFonts w:hint="eastAsia" w:ascii="仿宋" w:hAnsi="仿宋" w:eastAsia="仿宋"/>
          <w:b/>
          <w:color w:val="000000" w:themeColor="text1"/>
          <w:sz w:val="24"/>
        </w:rPr>
        <w:t>】</w:t>
      </w:r>
      <w:r>
        <w:rPr>
          <w:rFonts w:ascii="仿宋" w:hAnsi="仿宋" w:eastAsia="仿宋"/>
          <w:b/>
          <w:color w:val="000000" w:themeColor="text1"/>
          <w:sz w:val="24"/>
        </w:rPr>
        <w:t>以上的，对联合体或者大中型企业的报价给予</w:t>
      </w:r>
      <w:r>
        <w:rPr>
          <w:rFonts w:hint="eastAsia" w:ascii="仿宋" w:hAnsi="仿宋" w:eastAsia="仿宋"/>
          <w:b/>
          <w:color w:val="000000" w:themeColor="text1"/>
          <w:sz w:val="24"/>
        </w:rPr>
        <w:t>【</w:t>
      </w:r>
      <w:r>
        <w:rPr>
          <w:rFonts w:ascii="仿宋" w:hAnsi="仿宋" w:eastAsia="仿宋"/>
          <w:b/>
          <w:i/>
          <w:color w:val="000000" w:themeColor="text1"/>
          <w:sz w:val="24"/>
          <w:u w:val="single"/>
        </w:rPr>
        <w:t>6％</w:t>
      </w:r>
      <w:r>
        <w:rPr>
          <w:rFonts w:hint="eastAsia" w:ascii="仿宋" w:hAnsi="仿宋" w:eastAsia="仿宋"/>
          <w:b/>
          <w:color w:val="000000" w:themeColor="text1"/>
          <w:sz w:val="24"/>
        </w:rPr>
        <w:t>】</w:t>
      </w:r>
      <w:r>
        <w:rPr>
          <w:rFonts w:ascii="仿宋" w:hAnsi="仿宋" w:eastAsia="仿宋"/>
          <w:b/>
          <w:color w:val="000000" w:themeColor="text1"/>
          <w:sz w:val="24"/>
        </w:rPr>
        <w:t>的扣除，用扣除后的价格参加评审。</w:t>
      </w:r>
      <w:r>
        <w:rPr>
          <w:rFonts w:ascii="仿宋" w:hAnsi="仿宋" w:eastAsia="仿宋"/>
          <w:color w:val="000000" w:themeColor="text1"/>
          <w:sz w:val="24"/>
        </w:rPr>
        <w:t>组成联合体或者接受分包的小微企业与联合体内其他企业、分包企业之间存在直接控股、管理关系的，不享受价格扣除优惠政策。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4</w:t>
      </w:r>
      <w:r>
        <w:rPr>
          <w:rFonts w:ascii="仿宋" w:hAnsi="仿宋" w:eastAsia="仿宋"/>
          <w:color w:val="000000" w:themeColor="text1"/>
          <w:sz w:val="24"/>
        </w:rPr>
        <w:t>符合《关于促进残疾人就业政府采购政策的通知》（财库〔2017〕141号）规定的条件并提供《残疾人福利性单位声明函》（</w:t>
      </w:r>
      <w:r>
        <w:rPr>
          <w:rFonts w:hint="eastAsia" w:ascii="仿宋" w:hAnsi="仿宋" w:eastAsia="仿宋"/>
          <w:color w:val="000000" w:themeColor="text1"/>
          <w:sz w:val="24"/>
        </w:rPr>
        <w:t>第七章</w:t>
      </w:r>
      <w:r>
        <w:rPr>
          <w:rFonts w:ascii="仿宋" w:hAnsi="仿宋" w:eastAsia="仿宋"/>
          <w:color w:val="000000" w:themeColor="text1"/>
          <w:sz w:val="24"/>
        </w:rPr>
        <w:t>附件</w:t>
      </w:r>
      <w:r>
        <w:rPr>
          <w:rFonts w:hint="eastAsia" w:ascii="仿宋" w:hAnsi="仿宋" w:eastAsia="仿宋"/>
          <w:color w:val="000000" w:themeColor="text1"/>
          <w:sz w:val="24"/>
        </w:rPr>
        <w:t>4</w:t>
      </w:r>
      <w:r>
        <w:rPr>
          <w:rFonts w:ascii="仿宋" w:hAnsi="仿宋" w:eastAsia="仿宋"/>
          <w:color w:val="000000" w:themeColor="text1"/>
          <w:sz w:val="24"/>
        </w:rPr>
        <w:t>）的残疾人福利性单位视同小型、微型企业；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5</w:t>
      </w:r>
      <w:r>
        <w:rPr>
          <w:rFonts w:ascii="仿宋" w:hAnsi="仿宋" w:eastAsia="仿宋"/>
          <w:color w:val="000000" w:themeColor="text1"/>
          <w:sz w:val="24"/>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7</w:t>
      </w:r>
      <w:r>
        <w:rPr>
          <w:rFonts w:ascii="仿宋" w:hAnsi="仿宋" w:eastAsia="仿宋"/>
          <w:color w:val="000000" w:themeColor="text1"/>
          <w:sz w:val="24"/>
        </w:rPr>
        <w:t>中小企业享受扶持政策获得政府采购合同的，小微企业不得将合同分包给大中型企业，中型企业不得将合同分包给大型企业</w:t>
      </w:r>
      <w:r>
        <w:rPr>
          <w:rFonts w:hint="eastAsia" w:ascii="仿宋" w:hAnsi="仿宋" w:eastAsia="仿宋"/>
          <w:color w:val="000000" w:themeColor="text1"/>
          <w:sz w:val="24"/>
        </w:rPr>
        <w:t>。</w:t>
      </w:r>
    </w:p>
    <w:p>
      <w:pPr>
        <w:pStyle w:val="6"/>
        <w:rPr>
          <w:color w:val="000000" w:themeColor="text1"/>
        </w:rPr>
      </w:pPr>
      <w:r>
        <w:rPr>
          <w:rFonts w:hint="eastAsia"/>
          <w:color w:val="000000" w:themeColor="text1"/>
        </w:rPr>
        <w:t>1.6.4支持创新发展</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.4.1采购人优先采购被认定</w:t>
      </w:r>
      <w:r>
        <w:rPr>
          <w:rFonts w:hint="eastAsia" w:ascii="仿宋" w:hAnsi="仿宋" w:eastAsia="仿宋"/>
          <w:color w:val="000000" w:themeColor="text1"/>
          <w:sz w:val="24"/>
        </w:rPr>
        <w:t>为首台套产品和“制造精品”的自主创新产品。</w:t>
      </w:r>
    </w:p>
    <w:p>
      <w:pPr>
        <w:spacing w:after="240" w:line="360" w:lineRule="auto"/>
        <w:ind w:firstLine="480" w:firstLineChars="200"/>
        <w:rPr>
          <w:rFonts w:ascii="仿宋" w:hAnsi="仿宋" w:eastAsia="仿宋"/>
          <w:b/>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.4.2首台套产品</w:t>
      </w:r>
      <w:r>
        <w:rPr>
          <w:rFonts w:hint="eastAsia" w:ascii="仿宋" w:hAnsi="仿宋" w:eastAsia="仿宋"/>
          <w:color w:val="000000" w:themeColor="text1"/>
          <w:sz w:val="24"/>
        </w:rPr>
        <w:t>被纳入《首台套产品推广应用指导目录》之日起</w:t>
      </w:r>
      <w:r>
        <w:rPr>
          <w:rFonts w:ascii="仿宋" w:hAnsi="仿宋" w:eastAsia="仿宋"/>
          <w:color w:val="000000" w:themeColor="text1"/>
          <w:sz w:val="24"/>
        </w:rPr>
        <w:t>2年内，以及产品核心技术高于国内领先水平，并具有明晰自主知识产权的“制造精品”产品，</w:t>
      </w:r>
      <w:r>
        <w:rPr>
          <w:rFonts w:hint="eastAsia" w:ascii="仿宋" w:hAnsi="仿宋" w:eastAsia="仿宋"/>
          <w:color w:val="000000" w:themeColor="text1"/>
          <w:sz w:val="24"/>
        </w:rPr>
        <w:t>自认定之日起</w:t>
      </w:r>
      <w:r>
        <w:rPr>
          <w:rFonts w:ascii="仿宋" w:hAnsi="仿宋" w:eastAsia="仿宋"/>
          <w:color w:val="000000" w:themeColor="text1"/>
          <w:sz w:val="24"/>
        </w:rPr>
        <w:t>2年内视同已具备相应销售业绩，参加政府采购活动</w:t>
      </w:r>
      <w:r>
        <w:rPr>
          <w:rFonts w:hint="eastAsia" w:ascii="仿宋" w:hAnsi="仿宋" w:eastAsia="仿宋"/>
          <w:color w:val="000000" w:themeColor="text1"/>
          <w:sz w:val="24"/>
        </w:rPr>
        <w:t>时业绩分值为满分。</w:t>
      </w:r>
    </w:p>
    <w:p>
      <w:pPr>
        <w:pStyle w:val="6"/>
        <w:rPr>
          <w:color w:val="000000" w:themeColor="text1"/>
        </w:rPr>
      </w:pPr>
      <w:r>
        <w:rPr>
          <w:rFonts w:hint="eastAsia"/>
          <w:color w:val="000000" w:themeColor="text1"/>
        </w:rPr>
        <w:t>1.6.</w:t>
      </w:r>
      <w:r>
        <w:rPr>
          <w:color w:val="000000" w:themeColor="text1"/>
        </w:rPr>
        <w:t>5中小企业信用融资</w:t>
      </w:r>
    </w:p>
    <w:p>
      <w:pPr>
        <w:spacing w:after="240"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1.6.5.1中小企业信用融资政策：</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r>
        <w:rPr>
          <w:rFonts w:hint="eastAsia" w:ascii="仿宋" w:hAnsi="仿宋" w:eastAsia="仿宋"/>
          <w:b/>
          <w:color w:val="000000" w:themeColor="text1"/>
          <w:kern w:val="0"/>
          <w:sz w:val="24"/>
        </w:rPr>
        <w:t>。</w:t>
      </w:r>
    </w:p>
    <w:p>
      <w:pPr>
        <w:pStyle w:val="6"/>
        <w:rPr>
          <w:color w:val="000000" w:themeColor="text1"/>
        </w:rPr>
      </w:pPr>
      <w:r>
        <w:rPr>
          <w:rFonts w:hint="eastAsia"/>
          <w:color w:val="000000" w:themeColor="text1"/>
        </w:rPr>
        <w:t>1.6.6平等对待内外资企业和符合条件的破产重整企业</w:t>
      </w:r>
    </w:p>
    <w:p>
      <w:pPr>
        <w:pStyle w:val="4"/>
        <w:spacing w:after="240"/>
        <w:rPr>
          <w:color w:val="000000" w:themeColor="text1"/>
          <w:kern w:val="0"/>
        </w:rPr>
      </w:pPr>
      <w:r>
        <w:rPr>
          <w:rFonts w:hint="eastAsia" w:ascii="宋体" w:hAnsi="宋体" w:cs="宋体"/>
          <w:color w:val="000000" w:themeColor="text1"/>
        </w:rPr>
        <w:t>平等对待内外资企业和符合条件的破产重整企业，切实保障企业公平竞争，平等维护企业的合法利益。</w:t>
      </w:r>
    </w:p>
    <w:p>
      <w:pPr>
        <w:pStyle w:val="5"/>
        <w:rPr>
          <w:color w:val="000000" w:themeColor="text1"/>
        </w:rPr>
      </w:pPr>
      <w:r>
        <w:rPr>
          <w:rFonts w:hint="eastAsia"/>
          <w:color w:val="000000" w:themeColor="text1"/>
        </w:rPr>
        <w:t>1.7 询问、</w:t>
      </w:r>
      <w:r>
        <w:rPr>
          <w:color w:val="000000" w:themeColor="text1"/>
        </w:rPr>
        <w:t>质疑和投诉</w:t>
      </w:r>
    </w:p>
    <w:p>
      <w:pPr>
        <w:pStyle w:val="6"/>
        <w:rPr>
          <w:color w:val="000000" w:themeColor="text1"/>
        </w:rPr>
      </w:pPr>
      <w:r>
        <w:rPr>
          <w:rFonts w:hint="eastAsia"/>
          <w:color w:val="000000" w:themeColor="text1"/>
        </w:rPr>
        <w:t>1.7.1供应商询问</w:t>
      </w:r>
    </w:p>
    <w:p>
      <w:pPr>
        <w:pStyle w:val="4"/>
        <w:spacing w:after="240"/>
        <w:rPr>
          <w:color w:val="000000" w:themeColor="text1"/>
          <w:kern w:val="0"/>
        </w:rPr>
      </w:pPr>
      <w:r>
        <w:rPr>
          <w:rFonts w:hint="eastAsia" w:ascii="宋体" w:hAnsi="宋体" w:cs="宋体"/>
          <w:color w:val="000000" w:themeColor="text1"/>
          <w:kern w:val="0"/>
          <w:lang w:val="zh-CN"/>
        </w:rPr>
        <w:t>供应商对政府采购活动事项有疑问的，可以提出询问，采购人或者采购代理机构应当在</w:t>
      </w:r>
      <w:r>
        <w:rPr>
          <w:rFonts w:hint="eastAsia" w:cs="宋体"/>
          <w:color w:val="000000" w:themeColor="text1"/>
          <w:kern w:val="0"/>
          <w:lang w:val="zh-CN"/>
        </w:rPr>
        <w:t>三</w:t>
      </w:r>
      <w:r>
        <w:rPr>
          <w:rFonts w:hint="eastAsia" w:ascii="宋体" w:hAnsi="宋体" w:cs="宋体"/>
          <w:color w:val="000000" w:themeColor="text1"/>
          <w:kern w:val="0"/>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pStyle w:val="6"/>
        <w:rPr>
          <w:color w:val="000000" w:themeColor="text1"/>
        </w:rPr>
      </w:pPr>
      <w:r>
        <w:rPr>
          <w:rFonts w:hint="eastAsia"/>
          <w:color w:val="000000" w:themeColor="text1"/>
        </w:rPr>
        <w:t>1.7</w:t>
      </w:r>
      <w:r>
        <w:rPr>
          <w:color w:val="000000" w:themeColor="text1"/>
        </w:rPr>
        <w:t>.</w:t>
      </w:r>
      <w:r>
        <w:rPr>
          <w:rFonts w:hint="eastAsia"/>
          <w:color w:val="000000" w:themeColor="text1"/>
        </w:rPr>
        <w:t>2供应商质疑</w:t>
      </w:r>
    </w:p>
    <w:p>
      <w:pPr>
        <w:pStyle w:val="4"/>
        <w:ind w:firstLine="426"/>
        <w:rPr>
          <w:b/>
          <w:color w:val="000000" w:themeColor="text1"/>
          <w:kern w:val="0"/>
        </w:rPr>
      </w:pPr>
      <w:r>
        <w:rPr>
          <w:rFonts w:hint="eastAsia"/>
          <w:b/>
          <w:color w:val="000000" w:themeColor="text1"/>
          <w:kern w:val="0"/>
        </w:rPr>
        <w:t>1.7.2.1</w:t>
      </w:r>
      <w:r>
        <w:rPr>
          <w:b/>
          <w:color w:val="000000" w:themeColor="text1"/>
        </w:rPr>
        <w:t>提出质疑的供应商应当是参与所质疑项目采购活动的供应商。潜在供应商已依法获取其可质疑的采购文件的，可以对该文件提出质疑。</w:t>
      </w:r>
    </w:p>
    <w:p>
      <w:pPr>
        <w:pStyle w:val="4"/>
        <w:ind w:firstLine="426"/>
        <w:rPr>
          <w:b/>
          <w:color w:val="000000" w:themeColor="text1"/>
          <w:kern w:val="0"/>
        </w:rPr>
      </w:pPr>
      <w:r>
        <w:rPr>
          <w:rFonts w:hint="eastAsia"/>
          <w:b/>
          <w:color w:val="000000" w:themeColor="text1"/>
          <w:kern w:val="0"/>
        </w:rPr>
        <w:t>1.7.2.2</w:t>
      </w:r>
      <w:r>
        <w:rPr>
          <w:b/>
          <w:color w:val="000000" w:themeColor="text1"/>
          <w:kern w:val="0"/>
        </w:rPr>
        <w:t>供应商认为</w:t>
      </w:r>
      <w:r>
        <w:rPr>
          <w:rFonts w:hint="eastAsia"/>
          <w:b/>
          <w:color w:val="000000" w:themeColor="text1"/>
          <w:kern w:val="0"/>
        </w:rPr>
        <w:t>招标文件</w:t>
      </w:r>
      <w:r>
        <w:rPr>
          <w:b/>
          <w:color w:val="000000" w:themeColor="text1"/>
          <w:kern w:val="0"/>
        </w:rPr>
        <w:t>、</w:t>
      </w:r>
      <w:r>
        <w:rPr>
          <w:rFonts w:hint="eastAsia"/>
          <w:b/>
          <w:color w:val="000000" w:themeColor="text1"/>
          <w:kern w:val="0"/>
        </w:rPr>
        <w:t>采购</w:t>
      </w:r>
      <w:r>
        <w:rPr>
          <w:b/>
          <w:color w:val="000000" w:themeColor="text1"/>
          <w:kern w:val="0"/>
        </w:rPr>
        <w:t>过程和</w:t>
      </w:r>
      <w:r>
        <w:rPr>
          <w:rFonts w:hint="eastAsia"/>
          <w:b/>
          <w:color w:val="000000" w:themeColor="text1"/>
          <w:kern w:val="0"/>
        </w:rPr>
        <w:t>中标</w:t>
      </w:r>
      <w:r>
        <w:rPr>
          <w:b/>
          <w:color w:val="000000" w:themeColor="text1"/>
          <w:kern w:val="0"/>
        </w:rPr>
        <w:t>结果使自己的合法权益受到损害的，应当在知道或者应知其权益受到损害之日起七个工作日内，以书面形式向采购人</w:t>
      </w:r>
      <w:r>
        <w:rPr>
          <w:rFonts w:hint="eastAsia"/>
          <w:b/>
          <w:color w:val="000000" w:themeColor="text1"/>
          <w:kern w:val="0"/>
        </w:rPr>
        <w:t>或者</w:t>
      </w:r>
      <w:r>
        <w:rPr>
          <w:b/>
          <w:color w:val="000000" w:themeColor="text1"/>
          <w:kern w:val="0"/>
        </w:rPr>
        <w:t>采购代理机构提出质疑</w:t>
      </w:r>
      <w:r>
        <w:rPr>
          <w:rFonts w:hint="eastAsia"/>
          <w:b/>
          <w:color w:val="000000" w:themeColor="text1"/>
          <w:kern w:val="0"/>
        </w:rPr>
        <w:t>，否则，采购人或采购代理机构不予受理</w:t>
      </w:r>
      <w:r>
        <w:rPr>
          <w:b/>
          <w:color w:val="000000" w:themeColor="text1"/>
          <w:kern w:val="0"/>
        </w:rPr>
        <w:t>。</w:t>
      </w:r>
    </w:p>
    <w:p>
      <w:pPr>
        <w:pStyle w:val="4"/>
        <w:rPr>
          <w:color w:val="000000" w:themeColor="text1"/>
          <w:kern w:val="0"/>
        </w:rPr>
      </w:pPr>
      <w:r>
        <w:rPr>
          <w:rFonts w:hint="eastAsia"/>
          <w:color w:val="000000" w:themeColor="text1"/>
          <w:kern w:val="0"/>
        </w:rPr>
        <w:t>（1）对</w:t>
      </w:r>
      <w:r>
        <w:rPr>
          <w:color w:val="000000" w:themeColor="text1"/>
        </w:rPr>
        <w:t>招标文件</w:t>
      </w:r>
      <w:r>
        <w:rPr>
          <w:rFonts w:hint="eastAsia"/>
          <w:color w:val="000000" w:themeColor="text1"/>
          <w:kern w:val="0"/>
        </w:rPr>
        <w:t>提出质疑的，质疑期限</w:t>
      </w:r>
      <w:r>
        <w:rPr>
          <w:rFonts w:hint="eastAsia"/>
          <w:color w:val="000000" w:themeColor="text1"/>
        </w:rPr>
        <w:t>为供应商获取</w:t>
      </w:r>
      <w:r>
        <w:rPr>
          <w:color w:val="000000" w:themeColor="text1"/>
        </w:rPr>
        <w:t>招标文件之日</w:t>
      </w:r>
      <w:r>
        <w:rPr>
          <w:rFonts w:hint="eastAsia"/>
          <w:color w:val="000000" w:themeColor="text1"/>
        </w:rPr>
        <w:t>或者</w:t>
      </w:r>
      <w:r>
        <w:rPr>
          <w:color w:val="000000" w:themeColor="text1"/>
        </w:rPr>
        <w:t>招标文件</w:t>
      </w:r>
      <w:r>
        <w:rPr>
          <w:rFonts w:hint="eastAsia"/>
          <w:color w:val="000000" w:themeColor="text1"/>
        </w:rPr>
        <w:t>公告期限届满之日起计算（供应商在</w:t>
      </w:r>
      <w:r>
        <w:rPr>
          <w:color w:val="000000" w:themeColor="text1"/>
        </w:rPr>
        <w:t>招标文件</w:t>
      </w:r>
      <w:r>
        <w:rPr>
          <w:rFonts w:hint="eastAsia"/>
          <w:color w:val="000000" w:themeColor="text1"/>
        </w:rPr>
        <w:t>公告期限届满后获取招标文件的，以</w:t>
      </w:r>
      <w:r>
        <w:rPr>
          <w:color w:val="000000" w:themeColor="text1"/>
        </w:rPr>
        <w:t>招标文件</w:t>
      </w:r>
      <w:r>
        <w:rPr>
          <w:rFonts w:hint="eastAsia"/>
          <w:color w:val="000000" w:themeColor="text1"/>
        </w:rPr>
        <w:t>公告期限届满之日起计算）</w:t>
      </w:r>
      <w:r>
        <w:rPr>
          <w:color w:val="000000" w:themeColor="text1"/>
        </w:rPr>
        <w:t>。</w:t>
      </w:r>
    </w:p>
    <w:p>
      <w:pPr>
        <w:pStyle w:val="4"/>
        <w:rPr>
          <w:color w:val="000000" w:themeColor="text1"/>
          <w:kern w:val="0"/>
        </w:rPr>
      </w:pPr>
      <w:r>
        <w:rPr>
          <w:rFonts w:hint="eastAsia"/>
          <w:color w:val="000000" w:themeColor="text1"/>
          <w:kern w:val="0"/>
        </w:rPr>
        <w:t>（2）</w:t>
      </w:r>
      <w:r>
        <w:rPr>
          <w:color w:val="000000" w:themeColor="text1"/>
        </w:rPr>
        <w:t>对采购过程提出质疑的，质疑期限</w:t>
      </w:r>
      <w:r>
        <w:rPr>
          <w:rFonts w:hint="eastAsia"/>
          <w:color w:val="000000" w:themeColor="text1"/>
        </w:rPr>
        <w:t>为</w:t>
      </w:r>
      <w:r>
        <w:rPr>
          <w:color w:val="000000" w:themeColor="text1"/>
        </w:rPr>
        <w:t>各采购程序环节结束之日起计算。</w:t>
      </w:r>
    </w:p>
    <w:p>
      <w:pPr>
        <w:pStyle w:val="4"/>
        <w:rPr>
          <w:color w:val="000000" w:themeColor="text1"/>
          <w:kern w:val="0"/>
        </w:rPr>
      </w:pPr>
      <w:r>
        <w:rPr>
          <w:rFonts w:hint="eastAsia"/>
          <w:color w:val="000000" w:themeColor="text1"/>
          <w:kern w:val="0"/>
        </w:rPr>
        <w:t>（3）</w:t>
      </w:r>
      <w:r>
        <w:rPr>
          <w:color w:val="000000" w:themeColor="text1"/>
        </w:rPr>
        <w:t>对采购结果提出质疑的，质疑期限</w:t>
      </w:r>
      <w:r>
        <w:rPr>
          <w:rFonts w:hint="eastAsia"/>
          <w:color w:val="000000" w:themeColor="text1"/>
        </w:rPr>
        <w:t>自</w:t>
      </w:r>
      <w:r>
        <w:rPr>
          <w:color w:val="000000" w:themeColor="text1"/>
        </w:rPr>
        <w:t>采购结果公告期限届满之日</w:t>
      </w:r>
      <w:r>
        <w:rPr>
          <w:rFonts w:hint="eastAsia"/>
          <w:color w:val="000000" w:themeColor="text1"/>
        </w:rPr>
        <w:t>起计算</w:t>
      </w:r>
      <w:r>
        <w:rPr>
          <w:rFonts w:hint="eastAsia"/>
          <w:color w:val="000000" w:themeColor="text1"/>
          <w:kern w:val="0"/>
        </w:rPr>
        <w:t>。</w:t>
      </w:r>
    </w:p>
    <w:p>
      <w:pPr>
        <w:pStyle w:val="4"/>
        <w:ind w:firstLine="426"/>
        <w:rPr>
          <w:b/>
          <w:color w:val="000000" w:themeColor="text1"/>
        </w:rPr>
      </w:pPr>
      <w:r>
        <w:rPr>
          <w:rFonts w:hint="eastAsia"/>
          <w:b/>
          <w:color w:val="000000" w:themeColor="text1"/>
        </w:rPr>
        <w:t>1.7</w:t>
      </w:r>
      <w:r>
        <w:rPr>
          <w:b/>
          <w:color w:val="000000" w:themeColor="text1"/>
        </w:rPr>
        <w:t>.</w:t>
      </w:r>
      <w:r>
        <w:rPr>
          <w:rFonts w:hint="eastAsia"/>
          <w:b/>
          <w:color w:val="000000" w:themeColor="text1"/>
        </w:rPr>
        <w:t>2</w:t>
      </w:r>
      <w:r>
        <w:rPr>
          <w:b/>
          <w:color w:val="000000" w:themeColor="text1"/>
        </w:rPr>
        <w:t>.</w:t>
      </w:r>
      <w:r>
        <w:rPr>
          <w:rFonts w:hint="eastAsia"/>
          <w:b/>
          <w:color w:val="000000" w:themeColor="text1"/>
        </w:rPr>
        <w:t>3</w:t>
      </w:r>
      <w:r>
        <w:rPr>
          <w:b/>
          <w:color w:val="000000" w:themeColor="text1"/>
          <w:szCs w:val="28"/>
        </w:rPr>
        <w:t>供应商提出质疑应当提交质疑函和必要的证明材料。</w:t>
      </w:r>
      <w:r>
        <w:rPr>
          <w:color w:val="000000" w:themeColor="text1"/>
          <w:szCs w:val="28"/>
        </w:rPr>
        <w:t>质疑函应当包括下列内容：</w:t>
      </w:r>
    </w:p>
    <w:p>
      <w:pPr>
        <w:pStyle w:val="4"/>
        <w:rPr>
          <w:color w:val="000000" w:themeColor="text1"/>
          <w:szCs w:val="28"/>
        </w:rPr>
      </w:pPr>
      <w:r>
        <w:rPr>
          <w:color w:val="000000" w:themeColor="text1"/>
          <w:szCs w:val="28"/>
        </w:rPr>
        <w:t>（</w:t>
      </w:r>
      <w:r>
        <w:rPr>
          <w:rFonts w:hint="eastAsia"/>
          <w:color w:val="000000" w:themeColor="text1"/>
          <w:szCs w:val="28"/>
        </w:rPr>
        <w:t>1</w:t>
      </w:r>
      <w:r>
        <w:rPr>
          <w:color w:val="000000" w:themeColor="text1"/>
          <w:szCs w:val="28"/>
        </w:rPr>
        <w:t>）供应商的姓名或者名称、地址、邮编、联系人及联系电话；</w:t>
      </w:r>
    </w:p>
    <w:p>
      <w:pPr>
        <w:pStyle w:val="4"/>
        <w:rPr>
          <w:color w:val="000000" w:themeColor="text1"/>
          <w:szCs w:val="28"/>
        </w:rPr>
      </w:pPr>
      <w:r>
        <w:rPr>
          <w:color w:val="000000" w:themeColor="text1"/>
          <w:szCs w:val="28"/>
        </w:rPr>
        <w:t>（</w:t>
      </w:r>
      <w:r>
        <w:rPr>
          <w:rFonts w:hint="eastAsia"/>
          <w:color w:val="000000" w:themeColor="text1"/>
          <w:szCs w:val="28"/>
        </w:rPr>
        <w:t>2</w:t>
      </w:r>
      <w:r>
        <w:rPr>
          <w:color w:val="000000" w:themeColor="text1"/>
          <w:szCs w:val="28"/>
        </w:rPr>
        <w:t>）质疑项目的名称、编号；</w:t>
      </w:r>
    </w:p>
    <w:p>
      <w:pPr>
        <w:pStyle w:val="4"/>
        <w:rPr>
          <w:color w:val="000000" w:themeColor="text1"/>
          <w:szCs w:val="28"/>
        </w:rPr>
      </w:pPr>
      <w:r>
        <w:rPr>
          <w:color w:val="000000" w:themeColor="text1"/>
          <w:szCs w:val="28"/>
        </w:rPr>
        <w:t>（</w:t>
      </w:r>
      <w:r>
        <w:rPr>
          <w:rFonts w:hint="eastAsia"/>
          <w:color w:val="000000" w:themeColor="text1"/>
          <w:szCs w:val="28"/>
        </w:rPr>
        <w:t>3</w:t>
      </w:r>
      <w:r>
        <w:rPr>
          <w:color w:val="000000" w:themeColor="text1"/>
          <w:szCs w:val="28"/>
        </w:rPr>
        <w:t>）具体、明确的质疑事项和与质疑事项相关的请求；</w:t>
      </w:r>
    </w:p>
    <w:p>
      <w:pPr>
        <w:pStyle w:val="4"/>
        <w:rPr>
          <w:color w:val="000000" w:themeColor="text1"/>
          <w:szCs w:val="28"/>
        </w:rPr>
      </w:pPr>
      <w:r>
        <w:rPr>
          <w:color w:val="000000" w:themeColor="text1"/>
          <w:szCs w:val="28"/>
        </w:rPr>
        <w:t>（</w:t>
      </w:r>
      <w:r>
        <w:rPr>
          <w:rFonts w:hint="eastAsia"/>
          <w:color w:val="000000" w:themeColor="text1"/>
          <w:szCs w:val="28"/>
        </w:rPr>
        <w:t>4</w:t>
      </w:r>
      <w:r>
        <w:rPr>
          <w:color w:val="000000" w:themeColor="text1"/>
          <w:szCs w:val="28"/>
        </w:rPr>
        <w:t>）事实依据；</w:t>
      </w:r>
    </w:p>
    <w:p>
      <w:pPr>
        <w:pStyle w:val="4"/>
        <w:rPr>
          <w:color w:val="000000" w:themeColor="text1"/>
          <w:szCs w:val="28"/>
        </w:rPr>
      </w:pPr>
      <w:r>
        <w:rPr>
          <w:color w:val="000000" w:themeColor="text1"/>
          <w:szCs w:val="28"/>
        </w:rPr>
        <w:t>（</w:t>
      </w:r>
      <w:r>
        <w:rPr>
          <w:rFonts w:hint="eastAsia"/>
          <w:color w:val="000000" w:themeColor="text1"/>
          <w:szCs w:val="28"/>
        </w:rPr>
        <w:t>5</w:t>
      </w:r>
      <w:r>
        <w:rPr>
          <w:color w:val="000000" w:themeColor="text1"/>
          <w:szCs w:val="28"/>
        </w:rPr>
        <w:t>）必要的法律依据；</w:t>
      </w:r>
    </w:p>
    <w:p>
      <w:pPr>
        <w:pStyle w:val="4"/>
        <w:rPr>
          <w:color w:val="000000" w:themeColor="text1"/>
          <w:szCs w:val="28"/>
        </w:rPr>
      </w:pPr>
      <w:r>
        <w:rPr>
          <w:color w:val="000000" w:themeColor="text1"/>
          <w:szCs w:val="28"/>
        </w:rPr>
        <w:t>（</w:t>
      </w:r>
      <w:r>
        <w:rPr>
          <w:rFonts w:hint="eastAsia"/>
          <w:color w:val="000000" w:themeColor="text1"/>
          <w:szCs w:val="28"/>
        </w:rPr>
        <w:t>6</w:t>
      </w:r>
      <w:r>
        <w:rPr>
          <w:color w:val="000000" w:themeColor="text1"/>
          <w:szCs w:val="28"/>
        </w:rPr>
        <w:t>）提出质疑的日期。</w:t>
      </w:r>
    </w:p>
    <w:p>
      <w:pPr>
        <w:pStyle w:val="4"/>
        <w:rPr>
          <w:color w:val="000000" w:themeColor="text1"/>
          <w:szCs w:val="28"/>
        </w:rPr>
      </w:pPr>
      <w:r>
        <w:rPr>
          <w:rFonts w:hint="eastAsia"/>
          <w:color w:val="000000" w:themeColor="text1"/>
          <w:szCs w:val="28"/>
        </w:rPr>
        <w:t>供应商提交的质疑函需一式三份。</w:t>
      </w:r>
      <w:r>
        <w:rPr>
          <w:color w:val="000000" w:themeColor="text1"/>
          <w:szCs w:val="28"/>
        </w:rPr>
        <w:t>供应商为自然人的，应当由本人签字；供应商为法人或者其他组织的，应当由法定代表人</w:t>
      </w:r>
      <w:r>
        <w:rPr>
          <w:rFonts w:hint="eastAsia"/>
          <w:color w:val="000000" w:themeColor="text1"/>
          <w:szCs w:val="28"/>
        </w:rPr>
        <w:t>、主要负责人，</w:t>
      </w:r>
      <w:r>
        <w:rPr>
          <w:color w:val="000000" w:themeColor="text1"/>
          <w:szCs w:val="28"/>
        </w:rPr>
        <w:t>或者其授权代表签字或者盖章，并加盖公章</w:t>
      </w:r>
      <w:r>
        <w:rPr>
          <w:rFonts w:hint="eastAsia"/>
          <w:color w:val="000000" w:themeColor="text1"/>
          <w:szCs w:val="28"/>
        </w:rPr>
        <w:t>。</w:t>
      </w:r>
    </w:p>
    <w:p>
      <w:pPr>
        <w:pStyle w:val="4"/>
        <w:rPr>
          <w:color w:val="000000" w:themeColor="text1"/>
          <w:kern w:val="0"/>
        </w:rPr>
      </w:pPr>
      <w:r>
        <w:rPr>
          <w:rFonts w:hint="eastAsia"/>
          <w:color w:val="000000" w:themeColor="text1"/>
          <w:szCs w:val="28"/>
        </w:rPr>
        <w:t>质疑函范本及制作说明详见第七章附件</w:t>
      </w:r>
      <w:r>
        <w:rPr>
          <w:color w:val="000000" w:themeColor="text1"/>
          <w:szCs w:val="28"/>
        </w:rPr>
        <w:t>2。</w:t>
      </w:r>
    </w:p>
    <w:p>
      <w:pPr>
        <w:spacing w:line="360" w:lineRule="auto"/>
        <w:ind w:firstLine="426" w:firstLineChars="177"/>
        <w:rPr>
          <w:rFonts w:ascii="仿宋" w:hAnsi="仿宋" w:eastAsia="仿宋"/>
          <w:b/>
          <w:color w:val="000000" w:themeColor="text1"/>
          <w:kern w:val="0"/>
          <w:sz w:val="24"/>
        </w:rPr>
      </w:pPr>
      <w:r>
        <w:rPr>
          <w:rFonts w:hint="eastAsia" w:ascii="仿宋" w:hAnsi="仿宋" w:eastAsia="仿宋"/>
          <w:b/>
          <w:color w:val="000000" w:themeColor="text1"/>
          <w:kern w:val="0"/>
          <w:sz w:val="24"/>
        </w:rPr>
        <w:t>1.7</w:t>
      </w:r>
      <w:r>
        <w:rPr>
          <w:rFonts w:ascii="仿宋" w:hAnsi="仿宋" w:eastAsia="仿宋"/>
          <w:b/>
          <w:color w:val="000000" w:themeColor="text1"/>
          <w:kern w:val="0"/>
          <w:sz w:val="24"/>
        </w:rPr>
        <w:t>.</w:t>
      </w:r>
      <w:r>
        <w:rPr>
          <w:rFonts w:hint="eastAsia" w:ascii="仿宋" w:hAnsi="仿宋" w:eastAsia="仿宋"/>
          <w:b/>
          <w:color w:val="000000" w:themeColor="text1"/>
          <w:kern w:val="0"/>
          <w:sz w:val="24"/>
        </w:rPr>
        <w:t>2.4</w:t>
      </w:r>
      <w:r>
        <w:rPr>
          <w:rFonts w:hint="eastAsia" w:ascii="仿宋" w:hAnsi="仿宋" w:eastAsia="仿宋"/>
          <w:b/>
          <w:color w:val="000000" w:themeColor="text1"/>
          <w:sz w:val="24"/>
        </w:rPr>
        <w:t>对同一采购程序环节的质疑，供应商须在法定质疑期内一次性提出。</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w:t>
      </w:r>
      <w:r>
        <w:rPr>
          <w:rFonts w:ascii="仿宋" w:hAnsi="仿宋" w:eastAsia="仿宋"/>
          <w:color w:val="000000" w:themeColor="text1"/>
          <w:kern w:val="0"/>
          <w:sz w:val="24"/>
        </w:rPr>
        <w:t>.</w:t>
      </w:r>
      <w:r>
        <w:rPr>
          <w:rFonts w:hint="eastAsia" w:ascii="仿宋" w:hAnsi="仿宋" w:eastAsia="仿宋"/>
          <w:color w:val="000000" w:themeColor="text1"/>
          <w:kern w:val="0"/>
          <w:sz w:val="24"/>
        </w:rPr>
        <w:t>2.5</w:t>
      </w:r>
      <w:r>
        <w:rPr>
          <w:rFonts w:hint="eastAsia" w:ascii="仿宋" w:hAnsi="仿宋" w:eastAsia="仿宋"/>
          <w:color w:val="000000" w:themeColor="text1"/>
          <w:sz w:val="24"/>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color w:val="000000" w:themeColor="text1"/>
          <w:sz w:val="24"/>
        </w:rPr>
        <w:t>2021〕17号）,</w:t>
      </w:r>
      <w:r>
        <w:rPr>
          <w:rFonts w:hint="eastAsia" w:ascii="仿宋" w:hAnsi="仿宋" w:eastAsia="仿宋"/>
          <w:color w:val="000000" w:themeColor="text1"/>
          <w:sz w:val="24"/>
        </w:rPr>
        <w:t>采购人或者采购代理机构在质疑回复后</w:t>
      </w:r>
      <w:r>
        <w:rPr>
          <w:rFonts w:ascii="仿宋" w:hAnsi="仿宋" w:eastAsia="仿宋"/>
          <w:color w:val="000000" w:themeColor="text1"/>
          <w:sz w:val="24"/>
        </w:rPr>
        <w:t>5个工作日内，在浙江政府采购网的“其他公告”栏目公开质疑答复，答复内容应当完整。质疑</w:t>
      </w:r>
      <w:r>
        <w:rPr>
          <w:rFonts w:hint="eastAsia" w:ascii="仿宋" w:hAnsi="仿宋" w:eastAsia="仿宋"/>
          <w:color w:val="000000" w:themeColor="text1"/>
          <w:sz w:val="24"/>
        </w:rPr>
        <w:t>函作为附件上传。</w:t>
      </w:r>
    </w:p>
    <w:p>
      <w:pPr>
        <w:spacing w:after="240" w:line="360" w:lineRule="auto"/>
        <w:ind w:firstLine="424" w:firstLineChars="177"/>
        <w:rPr>
          <w:rFonts w:ascii="仿宋" w:hAnsi="仿宋" w:eastAsia="仿宋"/>
          <w:color w:val="000000" w:themeColor="text1"/>
          <w:kern w:val="0"/>
          <w:sz w:val="24"/>
        </w:rPr>
      </w:pPr>
      <w:r>
        <w:rPr>
          <w:rFonts w:hint="eastAsia" w:ascii="仿宋" w:hAnsi="仿宋" w:eastAsia="仿宋"/>
          <w:color w:val="000000" w:themeColor="text1"/>
          <w:kern w:val="0"/>
          <w:sz w:val="24"/>
        </w:rPr>
        <w:t>1.7</w:t>
      </w:r>
      <w:r>
        <w:rPr>
          <w:rFonts w:ascii="仿宋" w:hAnsi="仿宋" w:eastAsia="仿宋"/>
          <w:color w:val="000000" w:themeColor="text1"/>
          <w:kern w:val="0"/>
          <w:sz w:val="24"/>
        </w:rPr>
        <w:t>.</w:t>
      </w:r>
      <w:r>
        <w:rPr>
          <w:rFonts w:hint="eastAsia" w:ascii="仿宋" w:hAnsi="仿宋" w:eastAsia="仿宋"/>
          <w:color w:val="000000" w:themeColor="text1"/>
          <w:kern w:val="0"/>
          <w:sz w:val="24"/>
        </w:rPr>
        <w:t>2.5</w:t>
      </w:r>
      <w:r>
        <w:rPr>
          <w:rFonts w:ascii="仿宋" w:hAnsi="仿宋" w:eastAsia="仿宋"/>
          <w:color w:val="000000" w:themeColor="text1"/>
          <w:sz w:val="24"/>
        </w:rPr>
        <w:t>询问或者质疑事项可能影响采购结果的，采购人应当暂停签订合同，已经签订合同的，应当中止履行合同。</w:t>
      </w:r>
    </w:p>
    <w:p>
      <w:pPr>
        <w:pStyle w:val="6"/>
        <w:rPr>
          <w:color w:val="000000" w:themeColor="text1"/>
        </w:rPr>
      </w:pPr>
      <w:r>
        <w:rPr>
          <w:rFonts w:hint="eastAsia"/>
          <w:color w:val="000000" w:themeColor="text1"/>
        </w:rPr>
        <w:t>1.7.3供应商投诉</w:t>
      </w:r>
    </w:p>
    <w:p>
      <w:pPr>
        <w:pStyle w:val="4"/>
        <w:rPr>
          <w:color w:val="000000" w:themeColor="text1"/>
          <w:kern w:val="0"/>
          <w:szCs w:val="24"/>
        </w:rPr>
      </w:pPr>
      <w:r>
        <w:rPr>
          <w:rFonts w:hint="eastAsia"/>
          <w:color w:val="000000" w:themeColor="text1"/>
          <w:kern w:val="0"/>
          <w:szCs w:val="24"/>
        </w:rPr>
        <w:t>1.7.3.1质疑</w:t>
      </w:r>
      <w:r>
        <w:rPr>
          <w:color w:val="000000" w:themeColor="text1"/>
          <w:kern w:val="0"/>
          <w:szCs w:val="24"/>
        </w:rPr>
        <w:t>供应商对</w:t>
      </w:r>
      <w:r>
        <w:rPr>
          <w:rFonts w:hint="eastAsia"/>
          <w:color w:val="000000" w:themeColor="text1"/>
          <w:kern w:val="0"/>
          <w:szCs w:val="24"/>
        </w:rPr>
        <w:t>采购人、采购代理机构</w:t>
      </w:r>
      <w:r>
        <w:rPr>
          <w:color w:val="000000" w:themeColor="text1"/>
          <w:kern w:val="0"/>
          <w:szCs w:val="24"/>
        </w:rPr>
        <w:t>的质疑答复不满意或者</w:t>
      </w:r>
      <w:r>
        <w:rPr>
          <w:rFonts w:hint="eastAsia"/>
          <w:color w:val="000000" w:themeColor="text1"/>
          <w:kern w:val="0"/>
          <w:szCs w:val="24"/>
        </w:rPr>
        <w:t>采购人、采购代理机构</w:t>
      </w:r>
      <w:r>
        <w:rPr>
          <w:color w:val="000000" w:themeColor="text1"/>
          <w:kern w:val="0"/>
          <w:szCs w:val="24"/>
        </w:rPr>
        <w:t>未在规定时间内作出答复的，可以在答复期满后十五个工作日内向同级采购</w:t>
      </w:r>
      <w:r>
        <w:rPr>
          <w:rFonts w:hint="eastAsia"/>
          <w:color w:val="000000" w:themeColor="text1"/>
          <w:kern w:val="0"/>
          <w:szCs w:val="24"/>
        </w:rPr>
        <w:t>监督管理</w:t>
      </w:r>
      <w:r>
        <w:rPr>
          <w:color w:val="000000" w:themeColor="text1"/>
          <w:kern w:val="0"/>
          <w:szCs w:val="24"/>
        </w:rPr>
        <w:t>部门</w:t>
      </w:r>
      <w:r>
        <w:rPr>
          <w:rFonts w:hint="eastAsia"/>
          <w:color w:val="000000" w:themeColor="text1"/>
          <w:kern w:val="0"/>
          <w:szCs w:val="24"/>
        </w:rPr>
        <w:t>提出</w:t>
      </w:r>
      <w:r>
        <w:rPr>
          <w:color w:val="000000" w:themeColor="text1"/>
          <w:kern w:val="0"/>
          <w:szCs w:val="24"/>
        </w:rPr>
        <w:t>投诉。</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1.7.3.2</w:t>
      </w:r>
      <w:r>
        <w:rPr>
          <w:rFonts w:hint="eastAsia" w:ascii="仿宋" w:hAnsi="仿宋" w:eastAsia="仿宋"/>
          <w:color w:val="000000" w:themeColor="text1"/>
          <w:sz w:val="24"/>
        </w:rPr>
        <w:t>供应商投诉的事项不得超出已质疑事项的范围，基于质疑答复内容提出的投诉事项除外。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1.7.3.3</w:t>
      </w:r>
      <w:r>
        <w:rPr>
          <w:rFonts w:ascii="仿宋" w:hAnsi="仿宋" w:eastAsia="仿宋"/>
          <w:color w:val="000000" w:themeColor="text1"/>
          <w:sz w:val="24"/>
        </w:rPr>
        <w:t>供应</w:t>
      </w:r>
      <w:r>
        <w:rPr>
          <w:rFonts w:hint="eastAsia" w:ascii="仿宋" w:hAnsi="仿宋" w:eastAsia="仿宋"/>
          <w:color w:val="000000" w:themeColor="text1"/>
          <w:sz w:val="24"/>
        </w:rPr>
        <w:t>商投诉应当有明确的请求和必要的证明材料。</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1.7.3.4</w:t>
      </w:r>
      <w:r>
        <w:rPr>
          <w:rFonts w:hint="eastAsia" w:ascii="仿宋" w:hAnsi="仿宋" w:eastAsia="仿宋"/>
          <w:color w:val="000000" w:themeColor="text1"/>
          <w:sz w:val="24"/>
        </w:rPr>
        <w:t>以联合体形式参加政府采购活动的，其投诉应当由组成联合体的所有供应商共同提出。</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投诉书范本及制作说明详见第七章附件</w:t>
      </w:r>
      <w:r>
        <w:rPr>
          <w:rFonts w:ascii="仿宋" w:hAnsi="仿宋" w:eastAsia="仿宋"/>
          <w:color w:val="000000" w:themeColor="text1"/>
          <w:sz w:val="24"/>
        </w:rPr>
        <w:t>3。</w:t>
      </w:r>
    </w:p>
    <w:p>
      <w:pPr>
        <w:pStyle w:val="6"/>
        <w:rPr>
          <w:color w:val="000000" w:themeColor="text1"/>
        </w:rPr>
      </w:pPr>
      <w:r>
        <w:rPr>
          <w:rFonts w:hint="eastAsia"/>
          <w:color w:val="000000" w:themeColor="text1"/>
        </w:rPr>
        <w:t>1.7.4在线询问、质疑、投诉</w:t>
      </w:r>
    </w:p>
    <w:p>
      <w:pPr>
        <w:spacing w:after="240" w:line="360" w:lineRule="auto"/>
        <w:ind w:firstLine="424" w:firstLineChars="177"/>
        <w:rPr>
          <w:color w:val="000000" w:themeColor="text1"/>
        </w:rPr>
      </w:pPr>
      <w:r>
        <w:rPr>
          <w:rFonts w:hint="eastAsia" w:ascii="仿宋" w:hAnsi="仿宋" w:eastAsia="仿宋"/>
          <w:color w:val="000000" w:themeColor="text1"/>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515"/>
      </w:pPr>
      <w:bookmarkStart w:id="20" w:name="_Toc440162787"/>
      <w:bookmarkStart w:id="21" w:name="_Toc424164155"/>
      <w:bookmarkStart w:id="22" w:name="_Toc116370542"/>
      <w:bookmarkStart w:id="23" w:name="_Toc97118719"/>
      <w:bookmarkStart w:id="24" w:name="_Toc97118325"/>
      <w:r>
        <w:rPr>
          <w:rFonts w:hint="eastAsia"/>
        </w:rPr>
        <w:t>二、招标文件</w:t>
      </w:r>
      <w:bookmarkEnd w:id="20"/>
      <w:bookmarkEnd w:id="21"/>
      <w:r>
        <w:rPr>
          <w:rFonts w:hint="eastAsia"/>
        </w:rPr>
        <w:t>的构成、澄清、修改</w:t>
      </w:r>
      <w:bookmarkEnd w:id="22"/>
      <w:bookmarkEnd w:id="23"/>
      <w:bookmarkEnd w:id="24"/>
    </w:p>
    <w:p>
      <w:pPr>
        <w:pStyle w:val="5"/>
        <w:rPr>
          <w:color w:val="000000" w:themeColor="text1"/>
        </w:rPr>
      </w:pPr>
      <w:r>
        <w:rPr>
          <w:rFonts w:hint="eastAsia"/>
          <w:color w:val="000000" w:themeColor="text1"/>
        </w:rPr>
        <w:t xml:space="preserve">2.1 </w:t>
      </w:r>
      <w:r>
        <w:rPr>
          <w:color w:val="000000" w:themeColor="text1"/>
        </w:rPr>
        <w:t>招标文件的</w:t>
      </w:r>
      <w:r>
        <w:rPr>
          <w:rFonts w:hint="eastAsia"/>
          <w:color w:val="000000" w:themeColor="text1"/>
        </w:rPr>
        <w:t>构成</w:t>
      </w:r>
    </w:p>
    <w:p>
      <w:pPr>
        <w:pStyle w:val="4"/>
        <w:ind w:left="425" w:firstLine="0" w:firstLineChars="0"/>
        <w:rPr>
          <w:color w:val="000000" w:themeColor="text1"/>
          <w:kern w:val="0"/>
        </w:rPr>
      </w:pPr>
      <w:r>
        <w:rPr>
          <w:rFonts w:hint="eastAsia"/>
          <w:color w:val="000000" w:themeColor="text1"/>
          <w:kern w:val="0"/>
        </w:rPr>
        <w:t>2.1.1招标文件包括下列文件及附件：</w:t>
      </w:r>
    </w:p>
    <w:p>
      <w:pPr>
        <w:pStyle w:val="4"/>
        <w:ind w:left="1134" w:firstLine="0" w:firstLineChars="0"/>
        <w:rPr>
          <w:color w:val="000000" w:themeColor="text1"/>
          <w:kern w:val="0"/>
        </w:rPr>
      </w:pPr>
      <w:r>
        <w:rPr>
          <w:rFonts w:hint="eastAsia"/>
          <w:color w:val="000000" w:themeColor="text1"/>
          <w:kern w:val="0"/>
        </w:rPr>
        <w:t xml:space="preserve">第一章 </w:t>
      </w:r>
      <w:r>
        <w:rPr>
          <w:color w:val="000000" w:themeColor="text1"/>
          <w:kern w:val="0"/>
        </w:rPr>
        <w:t>招标公告</w:t>
      </w:r>
    </w:p>
    <w:p>
      <w:pPr>
        <w:pStyle w:val="4"/>
        <w:ind w:left="1134" w:firstLine="0" w:firstLineChars="0"/>
        <w:rPr>
          <w:color w:val="000000" w:themeColor="text1"/>
          <w:kern w:val="0"/>
        </w:rPr>
      </w:pPr>
      <w:r>
        <w:rPr>
          <w:rFonts w:hint="eastAsia"/>
          <w:color w:val="000000" w:themeColor="text1"/>
          <w:kern w:val="0"/>
        </w:rPr>
        <w:t xml:space="preserve">第二章 </w:t>
      </w:r>
      <w:r>
        <w:rPr>
          <w:color w:val="000000" w:themeColor="text1"/>
          <w:kern w:val="0"/>
        </w:rPr>
        <w:t>投标人须知</w:t>
      </w:r>
    </w:p>
    <w:p>
      <w:pPr>
        <w:pStyle w:val="4"/>
        <w:ind w:left="1134" w:firstLine="0" w:firstLineChars="0"/>
        <w:rPr>
          <w:color w:val="000000" w:themeColor="text1"/>
          <w:kern w:val="0"/>
        </w:rPr>
      </w:pPr>
      <w:r>
        <w:rPr>
          <w:rFonts w:hint="eastAsia"/>
          <w:color w:val="000000" w:themeColor="text1"/>
          <w:kern w:val="0"/>
        </w:rPr>
        <w:t>第三章 采购需求</w:t>
      </w:r>
    </w:p>
    <w:p>
      <w:pPr>
        <w:pStyle w:val="4"/>
        <w:ind w:left="1134" w:firstLine="0" w:firstLineChars="0"/>
        <w:rPr>
          <w:color w:val="000000" w:themeColor="text1"/>
          <w:kern w:val="0"/>
        </w:rPr>
      </w:pPr>
      <w:r>
        <w:rPr>
          <w:rFonts w:hint="eastAsia"/>
          <w:color w:val="000000" w:themeColor="text1"/>
          <w:kern w:val="0"/>
        </w:rPr>
        <w:t xml:space="preserve">第四章 </w:t>
      </w:r>
      <w:r>
        <w:rPr>
          <w:color w:val="000000" w:themeColor="text1"/>
          <w:kern w:val="0"/>
        </w:rPr>
        <w:t>评标方法和标准</w:t>
      </w:r>
    </w:p>
    <w:p>
      <w:pPr>
        <w:pStyle w:val="4"/>
        <w:ind w:left="1134" w:firstLine="0" w:firstLineChars="0"/>
        <w:rPr>
          <w:color w:val="000000" w:themeColor="text1"/>
          <w:kern w:val="0"/>
        </w:rPr>
      </w:pPr>
      <w:r>
        <w:rPr>
          <w:rFonts w:hint="eastAsia"/>
          <w:color w:val="000000" w:themeColor="text1"/>
          <w:kern w:val="0"/>
        </w:rPr>
        <w:t>第五章 拟签订的合同文本</w:t>
      </w:r>
    </w:p>
    <w:p>
      <w:pPr>
        <w:pStyle w:val="4"/>
        <w:ind w:left="1134" w:firstLine="0" w:firstLineChars="0"/>
        <w:rPr>
          <w:color w:val="000000" w:themeColor="text1"/>
          <w:kern w:val="0"/>
        </w:rPr>
      </w:pPr>
      <w:r>
        <w:rPr>
          <w:rFonts w:hint="eastAsia"/>
          <w:color w:val="000000" w:themeColor="text1"/>
          <w:kern w:val="0"/>
        </w:rPr>
        <w:t>第六章 应提交的有关格式范例</w:t>
      </w:r>
    </w:p>
    <w:p>
      <w:pPr>
        <w:pStyle w:val="4"/>
        <w:ind w:left="1134" w:firstLine="0" w:firstLineChars="0"/>
        <w:rPr>
          <w:color w:val="000000" w:themeColor="text1"/>
          <w:kern w:val="0"/>
        </w:rPr>
      </w:pPr>
      <w:r>
        <w:rPr>
          <w:rFonts w:hint="eastAsia"/>
          <w:color w:val="000000" w:themeColor="text1"/>
          <w:kern w:val="0"/>
        </w:rPr>
        <w:t>第七章 附件</w:t>
      </w:r>
    </w:p>
    <w:p>
      <w:pPr>
        <w:pStyle w:val="4"/>
        <w:spacing w:after="240"/>
        <w:rPr>
          <w:color w:val="000000" w:themeColor="text1"/>
          <w:kern w:val="0"/>
        </w:rPr>
      </w:pPr>
      <w:r>
        <w:rPr>
          <w:rFonts w:hint="eastAsia"/>
          <w:color w:val="000000" w:themeColor="text1"/>
          <w:kern w:val="0"/>
        </w:rPr>
        <w:t>2.1.2</w:t>
      </w:r>
      <w:r>
        <w:rPr>
          <w:color w:val="000000" w:themeColor="text1"/>
          <w:kern w:val="0"/>
        </w:rPr>
        <w:t>与本项目有关的</w:t>
      </w:r>
      <w:r>
        <w:rPr>
          <w:rFonts w:hint="eastAsia"/>
          <w:color w:val="000000" w:themeColor="text1"/>
          <w:kern w:val="0"/>
        </w:rPr>
        <w:t>澄清或者修改的内容为招标文件的组成部分。</w:t>
      </w:r>
    </w:p>
    <w:p>
      <w:pPr>
        <w:pStyle w:val="5"/>
        <w:rPr>
          <w:color w:val="000000" w:themeColor="text1"/>
        </w:rPr>
      </w:pPr>
      <w:r>
        <w:rPr>
          <w:rFonts w:hint="eastAsia"/>
          <w:color w:val="000000" w:themeColor="text1"/>
        </w:rPr>
        <w:t>2.2 招标文件的澄清、修改</w:t>
      </w:r>
    </w:p>
    <w:p>
      <w:pPr>
        <w:pStyle w:val="245"/>
        <w:snapToGrid w:val="0"/>
        <w:spacing w:before="0"/>
        <w:ind w:firstLine="424" w:firstLineChars="177"/>
        <w:rPr>
          <w:rFonts w:ascii="仿宋" w:hAnsi="仿宋" w:eastAsia="仿宋" w:cs="仿宋_GB2312"/>
          <w:color w:val="000000" w:themeColor="text1"/>
        </w:rPr>
      </w:pPr>
      <w:r>
        <w:rPr>
          <w:rFonts w:hint="eastAsia" w:ascii="仿宋" w:hAnsi="仿宋" w:eastAsia="仿宋" w:cs="仿宋_GB2312"/>
          <w:color w:val="000000" w:themeColor="text1"/>
        </w:rPr>
        <w:t>2.2</w:t>
      </w:r>
      <w:r>
        <w:rPr>
          <w:rFonts w:ascii="仿宋" w:hAnsi="仿宋" w:eastAsia="仿宋" w:cs="仿宋_GB2312"/>
          <w:color w:val="000000" w:themeColor="text1"/>
        </w:rPr>
        <w:t>.1已获取招标文件的潜在投标人，若有问题需要澄清，应于投标截止时间前，以书面形式向采购</w:t>
      </w:r>
      <w:r>
        <w:rPr>
          <w:rFonts w:hint="eastAsia" w:ascii="仿宋" w:hAnsi="仿宋" w:eastAsia="仿宋" w:cs="仿宋_GB2312"/>
          <w:color w:val="000000" w:themeColor="text1"/>
        </w:rPr>
        <w:t>代理</w:t>
      </w:r>
      <w:r>
        <w:rPr>
          <w:rFonts w:ascii="仿宋" w:hAnsi="仿宋" w:eastAsia="仿宋" w:cs="仿宋_GB2312"/>
          <w:color w:val="000000" w:themeColor="text1"/>
        </w:rPr>
        <w:t>机构提出。</w:t>
      </w:r>
    </w:p>
    <w:p>
      <w:pPr>
        <w:pStyle w:val="4"/>
        <w:spacing w:after="240"/>
        <w:rPr>
          <w:color w:val="000000" w:themeColor="text1"/>
          <w:kern w:val="0"/>
        </w:rPr>
      </w:pPr>
      <w:r>
        <w:rPr>
          <w:rFonts w:hint="eastAsia" w:cs="仿宋_GB2312"/>
          <w:color w:val="000000" w:themeColor="text1"/>
        </w:rPr>
        <w:t>2.2</w:t>
      </w:r>
      <w:r>
        <w:rPr>
          <w:rFonts w:cs="仿宋_GB2312"/>
          <w:color w:val="000000" w:themeColor="text1"/>
        </w:rPr>
        <w:t>.</w:t>
      </w:r>
      <w:r>
        <w:rPr>
          <w:color w:val="000000" w:themeColor="text1"/>
        </w:rPr>
        <w:t>2</w:t>
      </w:r>
      <w:r>
        <w:rPr>
          <w:rFonts w:hint="eastAsia"/>
          <w:color w:val="000000" w:themeColor="text1"/>
        </w:rPr>
        <w:t>采购人或采购代理机构对已发出的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515"/>
      </w:pPr>
      <w:bookmarkStart w:id="25" w:name="_Toc97118720"/>
      <w:bookmarkStart w:id="26" w:name="_Toc440162788"/>
      <w:bookmarkStart w:id="27" w:name="_Toc424164156"/>
      <w:bookmarkStart w:id="28" w:name="_Toc97118326"/>
      <w:bookmarkStart w:id="29" w:name="_Toc116370543"/>
      <w:r>
        <w:rPr>
          <w:rFonts w:hint="eastAsia"/>
        </w:rPr>
        <w:t>三、投标</w:t>
      </w:r>
      <w:bookmarkEnd w:id="25"/>
      <w:bookmarkEnd w:id="26"/>
      <w:bookmarkEnd w:id="27"/>
      <w:bookmarkEnd w:id="28"/>
      <w:bookmarkEnd w:id="29"/>
    </w:p>
    <w:p>
      <w:pPr>
        <w:pStyle w:val="5"/>
        <w:rPr>
          <w:color w:val="000000" w:themeColor="text1"/>
        </w:rPr>
      </w:pPr>
      <w:r>
        <w:rPr>
          <w:rFonts w:hint="eastAsia"/>
          <w:color w:val="000000" w:themeColor="text1"/>
        </w:rPr>
        <w:t>3.1 招标文件的获取</w:t>
      </w:r>
    </w:p>
    <w:p>
      <w:pPr>
        <w:pStyle w:val="4"/>
        <w:spacing w:after="240"/>
        <w:rPr>
          <w:rFonts w:cs="仿宋_GB2312"/>
          <w:snapToGrid w:val="0"/>
          <w:color w:val="000000" w:themeColor="text1"/>
          <w:kern w:val="28"/>
        </w:rPr>
      </w:pPr>
      <w:r>
        <w:rPr>
          <w:rFonts w:hint="eastAsia" w:cs="仿宋_GB2312"/>
          <w:snapToGrid w:val="0"/>
          <w:color w:val="000000" w:themeColor="text1"/>
          <w:kern w:val="28"/>
        </w:rPr>
        <w:t>3.1.1招标文件获取的时间、地点、方式、售价：</w:t>
      </w:r>
      <w:r>
        <w:rPr>
          <w:rFonts w:hint="eastAsia"/>
          <w:b/>
          <w:snapToGrid w:val="0"/>
          <w:color w:val="000000" w:themeColor="text1"/>
          <w:kern w:val="28"/>
          <w:szCs w:val="24"/>
        </w:rPr>
        <w:t>详见</w:t>
      </w:r>
      <w:r>
        <w:rPr>
          <w:rFonts w:hint="eastAsia"/>
          <w:b/>
          <w:i/>
          <w:color w:val="000000" w:themeColor="text1"/>
          <w:kern w:val="0"/>
          <w:szCs w:val="24"/>
          <w:u w:val="single"/>
        </w:rPr>
        <w:t>《招标公告》</w:t>
      </w:r>
      <w:r>
        <w:rPr>
          <w:rFonts w:hint="eastAsia" w:cs="仿宋_GB2312"/>
          <w:snapToGrid w:val="0"/>
          <w:color w:val="000000" w:themeColor="text1"/>
          <w:kern w:val="28"/>
        </w:rPr>
        <w:t>。</w:t>
      </w:r>
    </w:p>
    <w:p>
      <w:pPr>
        <w:pStyle w:val="5"/>
        <w:rPr>
          <w:color w:val="000000" w:themeColor="text1"/>
        </w:rPr>
      </w:pPr>
      <w:r>
        <w:rPr>
          <w:rFonts w:hint="eastAsia"/>
          <w:color w:val="000000" w:themeColor="text1"/>
        </w:rPr>
        <w:t>3.2 现场考察或开标前答疑会</w:t>
      </w:r>
    </w:p>
    <w:p>
      <w:pPr>
        <w:pStyle w:val="6"/>
        <w:rPr>
          <w:color w:val="000000" w:themeColor="text1"/>
        </w:rPr>
      </w:pPr>
      <w:r>
        <w:rPr>
          <w:rFonts w:hint="eastAsia"/>
          <w:color w:val="000000" w:themeColor="text1"/>
        </w:rPr>
        <w:t>3.2.1现场考察</w:t>
      </w:r>
    </w:p>
    <w:p>
      <w:pPr>
        <w:pStyle w:val="4"/>
        <w:rPr>
          <w:b/>
          <w:color w:val="000000" w:themeColor="text1"/>
          <w:kern w:val="0"/>
        </w:rPr>
      </w:pPr>
      <w:r>
        <w:rPr>
          <w:rFonts w:hint="eastAsia"/>
          <w:color w:val="000000" w:themeColor="text1"/>
          <w:kern w:val="0"/>
        </w:rPr>
        <w:t>3.2.1.1现场考察时间、地点、联系人：</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p>
    <w:p>
      <w:pPr>
        <w:pStyle w:val="4"/>
        <w:spacing w:after="240"/>
        <w:rPr>
          <w:color w:val="000000" w:themeColor="text1"/>
        </w:rPr>
      </w:pPr>
      <w:r>
        <w:rPr>
          <w:rFonts w:hint="eastAsia"/>
          <w:color w:val="000000" w:themeColor="text1"/>
          <w:kern w:val="0"/>
        </w:rPr>
        <w:t>3.2.1.2《须知前附表》</w:t>
      </w:r>
      <w:r>
        <w:rPr>
          <w:color w:val="000000" w:themeColor="text1"/>
          <w:kern w:val="0"/>
        </w:rPr>
        <w:t>规定组织</w:t>
      </w:r>
      <w:r>
        <w:rPr>
          <w:rFonts w:hint="eastAsia"/>
          <w:color w:val="000000" w:themeColor="text1"/>
          <w:kern w:val="0"/>
        </w:rPr>
        <w:t>统一现场考察</w:t>
      </w:r>
      <w:r>
        <w:rPr>
          <w:color w:val="000000" w:themeColor="text1"/>
          <w:kern w:val="0"/>
        </w:rPr>
        <w:t>的，采购人</w:t>
      </w:r>
      <w:r>
        <w:rPr>
          <w:rFonts w:hint="eastAsia"/>
          <w:color w:val="000000" w:themeColor="text1"/>
          <w:kern w:val="0"/>
        </w:rPr>
        <w:t>将按《须知前附表》规定的时间、地点统一组织供应商进行现场考察，此外其他任何时间</w:t>
      </w:r>
      <w:r>
        <w:rPr>
          <w:color w:val="000000" w:themeColor="text1"/>
          <w:kern w:val="0"/>
        </w:rPr>
        <w:t>采购人</w:t>
      </w:r>
      <w:r>
        <w:rPr>
          <w:rFonts w:hint="eastAsia"/>
          <w:color w:val="000000" w:themeColor="text1"/>
          <w:kern w:val="0"/>
        </w:rPr>
        <w:t>不再组织供应商进行现场考察工作。现场考察过程中，供应商应当自觉遵守采购人的相关规定，服从采购人现场管理，加强自身安全管理，供应商</w:t>
      </w:r>
      <w:r>
        <w:rPr>
          <w:color w:val="000000" w:themeColor="text1"/>
          <w:kern w:val="0"/>
        </w:rPr>
        <w:t>在现场</w:t>
      </w:r>
      <w:r>
        <w:rPr>
          <w:rFonts w:hint="eastAsia"/>
          <w:color w:val="000000" w:themeColor="text1"/>
          <w:kern w:val="0"/>
        </w:rPr>
        <w:t>考察过程</w:t>
      </w:r>
      <w:r>
        <w:rPr>
          <w:color w:val="000000" w:themeColor="text1"/>
          <w:kern w:val="0"/>
        </w:rPr>
        <w:t>中所发生的人员伤亡和财产损失</w:t>
      </w:r>
      <w:r>
        <w:rPr>
          <w:rFonts w:hint="eastAsia"/>
          <w:color w:val="000000" w:themeColor="text1"/>
          <w:kern w:val="0"/>
        </w:rPr>
        <w:t>由供应商自行承担。</w:t>
      </w:r>
      <w:r>
        <w:rPr>
          <w:color w:val="000000" w:themeColor="text1"/>
          <w:kern w:val="0"/>
        </w:rPr>
        <w:t>采购人在现场</w:t>
      </w:r>
      <w:r>
        <w:rPr>
          <w:rFonts w:hint="eastAsia"/>
          <w:color w:val="000000" w:themeColor="text1"/>
          <w:kern w:val="0"/>
        </w:rPr>
        <w:t>考察</w:t>
      </w:r>
      <w:r>
        <w:rPr>
          <w:color w:val="000000" w:themeColor="text1"/>
          <w:kern w:val="0"/>
        </w:rPr>
        <w:t>中介绍的场地和相关的周边环境情况，</w:t>
      </w:r>
      <w:r>
        <w:rPr>
          <w:rFonts w:hint="eastAsia"/>
          <w:color w:val="000000" w:themeColor="text1"/>
          <w:kern w:val="0"/>
        </w:rPr>
        <w:t>仅</w:t>
      </w:r>
      <w:r>
        <w:rPr>
          <w:color w:val="000000" w:themeColor="text1"/>
          <w:kern w:val="0"/>
        </w:rPr>
        <w:t>供</w:t>
      </w:r>
      <w:r>
        <w:rPr>
          <w:rFonts w:hint="eastAsia"/>
          <w:color w:val="000000" w:themeColor="text1"/>
          <w:kern w:val="0"/>
        </w:rPr>
        <w:t>供应商</w:t>
      </w:r>
      <w:r>
        <w:rPr>
          <w:color w:val="000000" w:themeColor="text1"/>
          <w:kern w:val="0"/>
        </w:rPr>
        <w:t>在编制投标文件时参考，采购人不对</w:t>
      </w:r>
      <w:r>
        <w:rPr>
          <w:rFonts w:hint="eastAsia"/>
          <w:color w:val="000000" w:themeColor="text1"/>
          <w:kern w:val="0"/>
        </w:rPr>
        <w:t>供应商</w:t>
      </w:r>
      <w:r>
        <w:rPr>
          <w:color w:val="000000" w:themeColor="text1"/>
          <w:kern w:val="0"/>
        </w:rPr>
        <w:t>据此作出的判断和决策负责。</w:t>
      </w:r>
    </w:p>
    <w:p>
      <w:pPr>
        <w:pStyle w:val="6"/>
        <w:rPr>
          <w:color w:val="000000" w:themeColor="text1"/>
        </w:rPr>
      </w:pPr>
      <w:r>
        <w:rPr>
          <w:rFonts w:hint="eastAsia"/>
          <w:color w:val="000000" w:themeColor="text1"/>
        </w:rPr>
        <w:t>3.2.2开标前答疑会</w:t>
      </w:r>
    </w:p>
    <w:p>
      <w:pPr>
        <w:pStyle w:val="4"/>
        <w:spacing w:after="240"/>
        <w:rPr>
          <w:b/>
          <w:color w:val="000000" w:themeColor="text1"/>
        </w:rPr>
      </w:pPr>
      <w:r>
        <w:rPr>
          <w:rFonts w:hint="eastAsia"/>
          <w:color w:val="000000" w:themeColor="text1"/>
        </w:rPr>
        <w:t>3.2.2.1开标前答疑会时间、地点、联系人：</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rPr>
        <w:t>。</w:t>
      </w:r>
    </w:p>
    <w:p>
      <w:pPr>
        <w:pStyle w:val="5"/>
        <w:rPr>
          <w:color w:val="000000" w:themeColor="text1"/>
        </w:rPr>
      </w:pPr>
      <w:r>
        <w:rPr>
          <w:rFonts w:hint="eastAsia"/>
          <w:color w:val="000000" w:themeColor="text1"/>
        </w:rPr>
        <w:t>3.3 投标保证金</w:t>
      </w:r>
    </w:p>
    <w:p>
      <w:pPr>
        <w:pStyle w:val="4"/>
        <w:spacing w:after="240"/>
        <w:rPr>
          <w:color w:val="000000" w:themeColor="text1"/>
        </w:rPr>
      </w:pPr>
      <w:r>
        <w:rPr>
          <w:rFonts w:hint="eastAsia"/>
          <w:color w:val="000000" w:themeColor="text1"/>
        </w:rPr>
        <w:t>本项目不需要缴纳投标保证金。</w:t>
      </w:r>
    </w:p>
    <w:p>
      <w:pPr>
        <w:pStyle w:val="5"/>
        <w:rPr>
          <w:color w:val="000000" w:themeColor="text1"/>
        </w:rPr>
      </w:pPr>
      <w:r>
        <w:rPr>
          <w:rFonts w:hint="eastAsia"/>
          <w:color w:val="000000" w:themeColor="text1"/>
        </w:rPr>
        <w:t>3.4 投标文件的语言</w:t>
      </w:r>
    </w:p>
    <w:p>
      <w:pPr>
        <w:pStyle w:val="4"/>
        <w:spacing w:after="240"/>
        <w:rPr>
          <w:color w:val="000000" w:themeColor="text1"/>
          <w:kern w:val="0"/>
        </w:rPr>
      </w:pPr>
      <w:r>
        <w:rPr>
          <w:rFonts w:hint="eastAsia" w:ascii="宋体" w:hAnsi="宋体" w:cs="宋体"/>
          <w:color w:val="000000" w:themeColor="text1"/>
        </w:rPr>
        <w:t>投标文件及投标人与采购有关的来往通知、函件和文件均应使用中文。</w:t>
      </w:r>
    </w:p>
    <w:p>
      <w:pPr>
        <w:pStyle w:val="5"/>
        <w:rPr>
          <w:color w:val="000000" w:themeColor="text1"/>
        </w:rPr>
      </w:pPr>
      <w:r>
        <w:rPr>
          <w:rFonts w:hint="eastAsia"/>
          <w:color w:val="000000" w:themeColor="text1"/>
        </w:rPr>
        <w:t xml:space="preserve">3.5 </w:t>
      </w:r>
      <w:r>
        <w:rPr>
          <w:color w:val="000000" w:themeColor="text1"/>
        </w:rPr>
        <w:t>投标文件的组成</w:t>
      </w:r>
    </w:p>
    <w:p>
      <w:pPr>
        <w:pStyle w:val="4"/>
        <w:ind w:firstLine="426"/>
        <w:rPr>
          <w:b/>
          <w:color w:val="000000" w:themeColor="text1"/>
          <w:kern w:val="0"/>
        </w:rPr>
      </w:pPr>
      <w:r>
        <w:rPr>
          <w:rFonts w:hint="eastAsia"/>
          <w:b/>
          <w:color w:val="000000" w:themeColor="text1"/>
          <w:kern w:val="0"/>
        </w:rPr>
        <w:t>投标人应按下表所列清单提供相关资料，否则一切风险和责任由投标人自行承担：</w:t>
      </w:r>
    </w:p>
    <w:p>
      <w:pPr>
        <w:pStyle w:val="6"/>
        <w:rPr>
          <w:color w:val="000000" w:themeColor="text1"/>
        </w:rPr>
      </w:pPr>
      <w:r>
        <w:rPr>
          <w:rFonts w:hint="eastAsia"/>
          <w:color w:val="000000" w:themeColor="text1"/>
        </w:rPr>
        <w:t>3.5.1资格文件</w:t>
      </w:r>
    </w:p>
    <w:tbl>
      <w:tblPr>
        <w:tblStyle w:val="58"/>
        <w:tblW w:w="10361"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6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51" w:type="dxa"/>
            <w:shd w:val="clear" w:color="auto" w:fill="DAEEF3"/>
            <w:vAlign w:val="center"/>
          </w:tcPr>
          <w:p>
            <w:pPr>
              <w:spacing w:line="276" w:lineRule="auto"/>
              <w:jc w:val="center"/>
              <w:rPr>
                <w:rFonts w:ascii="仿宋" w:hAnsi="仿宋" w:eastAsia="仿宋"/>
                <w:b/>
                <w:color w:val="000000" w:themeColor="text1"/>
                <w:sz w:val="24"/>
              </w:rPr>
            </w:pPr>
            <w:r>
              <w:rPr>
                <w:b/>
                <w:color w:val="000000" w:themeColor="text1"/>
                <w:kern w:val="0"/>
              </w:rPr>
              <w:br w:type="page"/>
            </w:r>
            <w:r>
              <w:rPr>
                <w:rFonts w:hint="eastAsia" w:ascii="仿宋" w:hAnsi="仿宋" w:eastAsia="仿宋"/>
                <w:b/>
                <w:color w:val="000000" w:themeColor="text1"/>
                <w:sz w:val="24"/>
              </w:rPr>
              <w:t>序号</w:t>
            </w:r>
          </w:p>
        </w:tc>
        <w:tc>
          <w:tcPr>
            <w:tcW w:w="8647" w:type="dxa"/>
            <w:shd w:val="clear" w:color="auto" w:fill="DAEEF3"/>
            <w:vAlign w:val="center"/>
          </w:tcPr>
          <w:p>
            <w:pPr>
              <w:spacing w:line="276" w:lineRule="auto"/>
              <w:jc w:val="center"/>
              <w:rPr>
                <w:rFonts w:ascii="仿宋" w:hAnsi="仿宋" w:eastAsia="仿宋"/>
                <w:b/>
                <w:color w:val="000000" w:themeColor="text1"/>
                <w:sz w:val="24"/>
              </w:rPr>
            </w:pPr>
            <w:r>
              <w:rPr>
                <w:rFonts w:hint="eastAsia" w:ascii="微软雅黑" w:hAnsi="微软雅黑" w:eastAsia="微软雅黑"/>
                <w:b/>
                <w:color w:val="000000" w:themeColor="text1"/>
                <w:sz w:val="28"/>
                <w:szCs w:val="32"/>
              </w:rPr>
              <w:t>第一部分</w:t>
            </w:r>
            <w:r>
              <w:rPr>
                <w:rFonts w:hint="eastAsia" w:ascii="微软雅黑" w:hAnsi="微软雅黑" w:eastAsia="微软雅黑" w:cs="Arial"/>
                <w:b/>
                <w:color w:val="000000" w:themeColor="text1"/>
                <w:kern w:val="0"/>
                <w:sz w:val="28"/>
                <w:szCs w:val="32"/>
              </w:rPr>
              <w:t>《资格文件》组成内容及要求</w:t>
            </w:r>
          </w:p>
        </w:tc>
        <w:tc>
          <w:tcPr>
            <w:tcW w:w="863"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1-1</w:t>
            </w:r>
          </w:p>
        </w:tc>
        <w:tc>
          <w:tcPr>
            <w:tcW w:w="8647" w:type="dxa"/>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b/>
                <w:color w:val="000000" w:themeColor="text1"/>
                <w:kern w:val="0"/>
                <w:sz w:val="24"/>
                <w:szCs w:val="28"/>
                <w:u w:val="single"/>
              </w:rPr>
              <w:t>符合参加政府采购活动应当具备的一般条件</w:t>
            </w:r>
            <w:r>
              <w:rPr>
                <w:rFonts w:hint="eastAsia" w:ascii="仿宋" w:hAnsi="仿宋" w:eastAsia="仿宋" w:cs="Arial"/>
                <w:b/>
                <w:color w:val="000000" w:themeColor="text1"/>
                <w:kern w:val="0"/>
                <w:sz w:val="24"/>
                <w:u w:val="single"/>
              </w:rPr>
              <w:t>的</w:t>
            </w:r>
            <w:r>
              <w:rPr>
                <w:rFonts w:hint="eastAsia" w:ascii="仿宋" w:hAnsi="仿宋" w:eastAsia="仿宋"/>
                <w:b/>
                <w:color w:val="000000" w:themeColor="text1"/>
                <w:kern w:val="0"/>
                <w:sz w:val="24"/>
                <w:szCs w:val="28"/>
                <w:u w:val="single"/>
              </w:rPr>
              <w:t>承诺函</w:t>
            </w:r>
            <w:r>
              <w:rPr>
                <w:rFonts w:hint="eastAsia" w:ascii="仿宋" w:hAnsi="仿宋" w:eastAsia="仿宋"/>
                <w:color w:val="000000" w:themeColor="text1"/>
                <w:kern w:val="0"/>
                <w:sz w:val="24"/>
                <w:szCs w:val="28"/>
              </w:rPr>
              <w:t>［格式见第六章］</w:t>
            </w:r>
          </w:p>
        </w:tc>
        <w:tc>
          <w:tcPr>
            <w:tcW w:w="863"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1-2</w:t>
            </w:r>
          </w:p>
        </w:tc>
        <w:tc>
          <w:tcPr>
            <w:tcW w:w="8647" w:type="dxa"/>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符合“本项目的特定资格要求”的证明文件：</w:t>
            </w:r>
          </w:p>
          <w:p>
            <w:pPr>
              <w:spacing w:line="276" w:lineRule="auto"/>
              <w:ind w:firstLine="315" w:firstLineChars="131"/>
              <w:jc w:val="left"/>
              <w:rPr>
                <w:rFonts w:ascii="仿宋" w:hAnsi="仿宋" w:eastAsia="仿宋" w:cs="Arial"/>
                <w:color w:val="000000" w:themeColor="text1"/>
                <w:kern w:val="0"/>
                <w:sz w:val="24"/>
              </w:rPr>
            </w:pPr>
            <w:r>
              <w:rPr>
                <w:rFonts w:hint="eastAsia" w:ascii="MS Mincho" w:hAnsi="MS Mincho" w:eastAsia="MS Mincho" w:cs="MS Mincho"/>
                <w:b/>
                <w:color w:val="000000" w:themeColor="text1"/>
                <w:kern w:val="0"/>
                <w:sz w:val="24"/>
              </w:rPr>
              <w:t>☑</w:t>
            </w:r>
            <w:r>
              <w:rPr>
                <w:rFonts w:hint="eastAsia" w:ascii="仿宋" w:hAnsi="仿宋" w:eastAsia="仿宋" w:cs="Arial"/>
                <w:color w:val="000000" w:themeColor="text1"/>
                <w:kern w:val="0"/>
                <w:sz w:val="24"/>
              </w:rPr>
              <w:t xml:space="preserve"> </w:t>
            </w:r>
            <w:r>
              <w:rPr>
                <w:rFonts w:hint="eastAsia" w:ascii="仿宋" w:hAnsi="仿宋" w:eastAsia="仿宋" w:cs="Arial"/>
                <w:b/>
                <w:color w:val="000000" w:themeColor="text1"/>
                <w:sz w:val="24"/>
              </w:rPr>
              <w:t>有效的《医疗器械经营许可证》</w:t>
            </w:r>
            <w:r>
              <w:rPr>
                <w:rFonts w:hint="eastAsia" w:ascii="仿宋" w:hAnsi="仿宋" w:eastAsia="仿宋" w:cs="Arial"/>
                <w:color w:val="000000" w:themeColor="text1"/>
                <w:sz w:val="24"/>
              </w:rPr>
              <w:t>（第三类医疗器械）</w:t>
            </w:r>
            <w:r>
              <w:rPr>
                <w:rFonts w:hint="eastAsia" w:ascii="仿宋" w:hAnsi="仿宋" w:eastAsia="仿宋" w:cs="Arial"/>
                <w:b/>
                <w:color w:val="000000" w:themeColor="text1"/>
                <w:sz w:val="24"/>
              </w:rPr>
              <w:t>，或《医疗器械经营备案凭证》</w:t>
            </w:r>
            <w:r>
              <w:rPr>
                <w:rFonts w:hint="eastAsia" w:ascii="仿宋" w:hAnsi="仿宋" w:eastAsia="仿宋" w:cs="Arial"/>
                <w:color w:val="000000" w:themeColor="text1"/>
                <w:sz w:val="24"/>
              </w:rPr>
              <w:t>（第二类医疗器械）,</w:t>
            </w:r>
            <w:r>
              <w:rPr>
                <w:rFonts w:hint="eastAsia" w:ascii="仿宋" w:hAnsi="仿宋" w:eastAsia="仿宋" w:cs="Arial"/>
                <w:b/>
                <w:color w:val="000000" w:themeColor="text1"/>
                <w:sz w:val="24"/>
              </w:rPr>
              <w:t>或其他有效文件</w:t>
            </w:r>
            <w:r>
              <w:rPr>
                <w:rFonts w:hint="eastAsia" w:ascii="仿宋" w:hAnsi="仿宋" w:eastAsia="仿宋"/>
                <w:color w:val="000000" w:themeColor="text1"/>
                <w:sz w:val="24"/>
              </w:rPr>
              <w:t>［提供</w:t>
            </w:r>
            <w:r>
              <w:rPr>
                <w:rFonts w:hint="eastAsia" w:ascii="仿宋" w:hAnsi="仿宋" w:eastAsia="仿宋" w:cs="Arial"/>
                <w:color w:val="000000" w:themeColor="text1"/>
                <w:kern w:val="0"/>
                <w:sz w:val="24"/>
              </w:rPr>
              <w:t>复制件，</w:t>
            </w:r>
            <w:r>
              <w:rPr>
                <w:rFonts w:hint="eastAsia" w:ascii="仿宋" w:hAnsi="仿宋" w:eastAsia="仿宋"/>
                <w:color w:val="000000" w:themeColor="text1"/>
                <w:sz w:val="24"/>
              </w:rPr>
              <w:t>加盖投标人电子签名或公章］</w:t>
            </w:r>
          </w:p>
        </w:tc>
        <w:tc>
          <w:tcPr>
            <w:tcW w:w="863" w:type="dxa"/>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1-3</w:t>
            </w:r>
          </w:p>
        </w:tc>
        <w:tc>
          <w:tcPr>
            <w:tcW w:w="8647" w:type="dxa"/>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联合体投标（如是）证明材料：</w:t>
            </w:r>
          </w:p>
          <w:p>
            <w:pPr>
              <w:spacing w:line="276" w:lineRule="auto"/>
              <w:ind w:left="315" w:leftChars="150"/>
              <w:jc w:val="left"/>
              <w:rPr>
                <w:rFonts w:ascii="仿宋" w:hAnsi="仿宋" w:eastAsia="仿宋"/>
                <w:color w:val="000000" w:themeColor="text1"/>
                <w:kern w:val="0"/>
                <w:sz w:val="24"/>
                <w:szCs w:val="28"/>
              </w:rPr>
            </w:pPr>
            <w:r>
              <w:rPr>
                <w:rFonts w:hint="eastAsia" w:ascii="仿宋" w:hAnsi="MS Mincho" w:eastAsia="MS Mincho" w:cs="MS Mincho"/>
                <w:b/>
                <w:color w:val="000000" w:themeColor="text1"/>
                <w:kern w:val="0"/>
                <w:sz w:val="24"/>
              </w:rPr>
              <w:t>☑</w:t>
            </w:r>
            <w:r>
              <w:rPr>
                <w:rFonts w:hint="eastAsia" w:ascii="仿宋" w:hAnsi="仿宋" w:eastAsia="仿宋" w:cs="MS Mincho"/>
                <w:b/>
                <w:color w:val="000000" w:themeColor="text1"/>
                <w:kern w:val="0"/>
                <w:sz w:val="24"/>
              </w:rPr>
              <w:t xml:space="preserve"> </w:t>
            </w:r>
            <w:r>
              <w:rPr>
                <w:rFonts w:hint="eastAsia" w:ascii="仿宋" w:hAnsi="仿宋" w:eastAsia="仿宋"/>
                <w:b/>
                <w:color w:val="000000" w:themeColor="text1"/>
                <w:kern w:val="0"/>
                <w:sz w:val="24"/>
                <w:szCs w:val="28"/>
                <w:u w:val="single"/>
              </w:rPr>
              <w:t>联合协议</w:t>
            </w:r>
            <w:r>
              <w:rPr>
                <w:rFonts w:hint="eastAsia" w:ascii="仿宋" w:hAnsi="仿宋" w:eastAsia="仿宋"/>
                <w:color w:val="000000" w:themeColor="text1"/>
                <w:kern w:val="0"/>
                <w:sz w:val="24"/>
                <w:szCs w:val="28"/>
              </w:rPr>
              <w:t>［格式见第七章附件6］</w:t>
            </w:r>
          </w:p>
          <w:p>
            <w:pPr>
              <w:spacing w:line="276" w:lineRule="auto"/>
              <w:ind w:left="34" w:leftChars="16" w:firstLine="280" w:firstLineChars="117"/>
              <w:jc w:val="left"/>
              <w:rPr>
                <w:rFonts w:ascii="仿宋" w:hAnsi="仿宋" w:eastAsia="仿宋" w:cs="Arial"/>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提示：投标人以联合体形式参加投标的，应当提供联合协议，否则投标无效；</w:t>
            </w:r>
            <w:r>
              <w:rPr>
                <w:rFonts w:hint="eastAsia" w:ascii="新宋体" w:hAnsi="新宋体" w:eastAsia="新宋体"/>
                <w:b/>
                <w:i/>
                <w:color w:val="000000" w:themeColor="text1"/>
                <w:sz w:val="24"/>
                <w:u w:val="single"/>
              </w:rPr>
              <w:t>投标人不以联合体形式参加投标的，则不需要提供，政采云平台材料上传时，上传全空白页面即可）</w:t>
            </w:r>
            <w:r>
              <w:rPr>
                <w:rFonts w:hint="eastAsia" w:ascii="新宋体" w:hAnsi="新宋体" w:eastAsia="新宋体"/>
                <w:i/>
                <w:color w:val="000000" w:themeColor="text1"/>
                <w:sz w:val="24"/>
              </w:rPr>
              <w:t>。</w:t>
            </w:r>
          </w:p>
        </w:tc>
        <w:tc>
          <w:tcPr>
            <w:tcW w:w="863" w:type="dxa"/>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E5DFEC" w:themeFill="accent4" w:themeFillTint="33"/>
            <w:vAlign w:val="center"/>
          </w:tcPr>
          <w:p>
            <w:pPr>
              <w:spacing w:line="276" w:lineRule="auto"/>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备注</w:t>
            </w:r>
          </w:p>
        </w:tc>
        <w:tc>
          <w:tcPr>
            <w:tcW w:w="9510" w:type="dxa"/>
            <w:gridSpan w:val="2"/>
            <w:shd w:val="clear" w:color="auto" w:fill="E5DFEC" w:themeFill="accent4" w:themeFillTint="33"/>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b/>
                <w:color w:val="000000" w:themeColor="text1"/>
                <w:kern w:val="0"/>
                <w:sz w:val="24"/>
              </w:rPr>
              <w:t>投标人未提供有效的资格证明文件的，视为投标人不具备招标文件中规定的资格要求，投标无效。</w:t>
            </w:r>
          </w:p>
        </w:tc>
      </w:tr>
    </w:tbl>
    <w:p>
      <w:pPr>
        <w:rPr>
          <w:color w:val="000000" w:themeColor="text1"/>
        </w:rPr>
      </w:pPr>
    </w:p>
    <w:p>
      <w:pPr>
        <w:pStyle w:val="6"/>
        <w:rPr>
          <w:color w:val="000000" w:themeColor="text1"/>
        </w:rPr>
      </w:pPr>
      <w:r>
        <w:rPr>
          <w:rFonts w:hint="eastAsia"/>
          <w:color w:val="000000" w:themeColor="text1"/>
        </w:rPr>
        <w:t>3.5.2商务技术文件</w:t>
      </w:r>
    </w:p>
    <w:tbl>
      <w:tblPr>
        <w:tblStyle w:val="5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1985"/>
        <w:gridCol w:w="6662"/>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spacing w:line="276" w:lineRule="auto"/>
              <w:jc w:val="center"/>
              <w:rPr>
                <w:rFonts w:ascii="仿宋" w:hAnsi="仿宋" w:eastAsia="仿宋"/>
                <w:b/>
                <w:color w:val="000000" w:themeColor="text1"/>
                <w:kern w:val="0"/>
                <w:sz w:val="24"/>
                <w:szCs w:val="20"/>
              </w:rPr>
            </w:pPr>
            <w:r>
              <w:rPr>
                <w:rFonts w:hint="eastAsia" w:ascii="仿宋" w:hAnsi="仿宋" w:eastAsia="仿宋"/>
                <w:b/>
                <w:color w:val="000000" w:themeColor="text1"/>
                <w:kern w:val="0"/>
                <w:sz w:val="24"/>
                <w:szCs w:val="20"/>
              </w:rPr>
              <w:t>序号</w:t>
            </w:r>
          </w:p>
        </w:tc>
        <w:tc>
          <w:tcPr>
            <w:tcW w:w="8647" w:type="dxa"/>
            <w:gridSpan w:val="2"/>
            <w:shd w:val="clear" w:color="auto" w:fill="DAEEF3"/>
            <w:vAlign w:val="center"/>
          </w:tcPr>
          <w:p>
            <w:pPr>
              <w:jc w:val="center"/>
              <w:rPr>
                <w:rFonts w:ascii="微软雅黑" w:hAnsi="微软雅黑" w:eastAsia="微软雅黑"/>
                <w:b/>
                <w:color w:val="000000" w:themeColor="text1"/>
                <w:sz w:val="28"/>
                <w:szCs w:val="32"/>
              </w:rPr>
            </w:pPr>
            <w:r>
              <w:rPr>
                <w:rFonts w:hint="eastAsia" w:ascii="微软雅黑" w:hAnsi="微软雅黑" w:eastAsia="微软雅黑"/>
                <w:b/>
                <w:color w:val="000000" w:themeColor="text1"/>
                <w:sz w:val="28"/>
                <w:szCs w:val="32"/>
              </w:rPr>
              <w:t>第二部分《商务技术文件》组成内容及要求</w:t>
            </w:r>
            <w:r>
              <w:rPr>
                <w:rFonts w:ascii="微软雅黑" w:hAnsi="微软雅黑" w:eastAsia="微软雅黑"/>
                <w:b/>
                <w:color w:val="000000" w:themeColor="text1"/>
                <w:sz w:val="28"/>
                <w:szCs w:val="32"/>
              </w:rPr>
              <w:t>【</w:t>
            </w:r>
            <w:r>
              <w:rPr>
                <w:rFonts w:hint="eastAsia" w:ascii="微软雅黑" w:hAnsi="微软雅黑" w:eastAsia="微软雅黑"/>
                <w:b/>
                <w:color w:val="000000" w:themeColor="text1"/>
                <w:sz w:val="28"/>
                <w:szCs w:val="32"/>
              </w:rPr>
              <w:t>依序编制</w:t>
            </w:r>
            <w:r>
              <w:rPr>
                <w:rFonts w:ascii="微软雅黑" w:hAnsi="微软雅黑" w:eastAsia="微软雅黑"/>
                <w:b/>
                <w:color w:val="000000" w:themeColor="text1"/>
                <w:sz w:val="28"/>
                <w:szCs w:val="32"/>
              </w:rPr>
              <w:t>】</w:t>
            </w:r>
          </w:p>
        </w:tc>
        <w:tc>
          <w:tcPr>
            <w:tcW w:w="850" w:type="dxa"/>
            <w:shd w:val="clear" w:color="auto" w:fill="DAEEF3"/>
            <w:vAlign w:val="center"/>
          </w:tcPr>
          <w:p>
            <w:pPr>
              <w:spacing w:line="276" w:lineRule="auto"/>
              <w:jc w:val="center"/>
              <w:rPr>
                <w:rFonts w:ascii="仿宋" w:hAnsi="仿宋" w:eastAsia="仿宋"/>
                <w:b/>
                <w:color w:val="000000" w:themeColor="text1"/>
                <w:kern w:val="0"/>
                <w:sz w:val="24"/>
                <w:szCs w:val="20"/>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2-1</w:t>
            </w:r>
          </w:p>
        </w:tc>
        <w:tc>
          <w:tcPr>
            <w:tcW w:w="8647" w:type="dxa"/>
            <w:gridSpan w:val="2"/>
            <w:shd w:val="clear" w:color="auto" w:fill="auto"/>
            <w:vAlign w:val="center"/>
          </w:tcPr>
          <w:p>
            <w:pPr>
              <w:rPr>
                <w:rFonts w:ascii="仿宋" w:hAnsi="仿宋" w:eastAsia="仿宋"/>
                <w:b/>
                <w:color w:val="000000" w:themeColor="text1"/>
                <w:sz w:val="24"/>
              </w:rPr>
            </w:pPr>
            <w:r>
              <w:rPr>
                <w:rFonts w:hint="eastAsia" w:ascii="仿宋" w:hAnsi="仿宋" w:eastAsia="仿宋" w:cs="Arial"/>
                <w:b/>
                <w:color w:val="000000" w:themeColor="text1"/>
                <w:kern w:val="0"/>
                <w:sz w:val="24"/>
              </w:rPr>
              <w:t>《商务技术文件》封面</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2-2</w:t>
            </w:r>
          </w:p>
        </w:tc>
        <w:tc>
          <w:tcPr>
            <w:tcW w:w="8647" w:type="dxa"/>
            <w:gridSpan w:val="2"/>
            <w:shd w:val="clear" w:color="auto" w:fill="FFFF00"/>
            <w:vAlign w:val="center"/>
          </w:tcPr>
          <w:p>
            <w:pPr>
              <w:rPr>
                <w:rFonts w:ascii="仿宋" w:hAnsi="仿宋" w:eastAsia="仿宋"/>
                <w:b/>
                <w:color w:val="000000" w:themeColor="text1"/>
                <w:sz w:val="24"/>
              </w:rPr>
            </w:pP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投标函</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2-3</w:t>
            </w:r>
          </w:p>
        </w:tc>
        <w:tc>
          <w:tcPr>
            <w:tcW w:w="8647" w:type="dxa"/>
            <w:gridSpan w:val="2"/>
            <w:shd w:val="clear" w:color="auto" w:fill="FFFF00"/>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授权委托书</w:t>
            </w:r>
            <w:r>
              <w:rPr>
                <w:rFonts w:hint="eastAsia" w:ascii="仿宋" w:hAnsi="仿宋" w:eastAsia="仿宋" w:cs="Arial"/>
                <w:b/>
                <w:color w:val="000000" w:themeColor="text1"/>
                <w:kern w:val="0"/>
                <w:sz w:val="24"/>
              </w:rPr>
              <w:t>，或法定代表人（单位负责人、自然人本人）身份证明</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2-4</w:t>
            </w:r>
          </w:p>
        </w:tc>
        <w:tc>
          <w:tcPr>
            <w:tcW w:w="8647" w:type="dxa"/>
            <w:gridSpan w:val="2"/>
            <w:shd w:val="clear" w:color="auto" w:fill="FFFF00"/>
            <w:vAlign w:val="center"/>
          </w:tcPr>
          <w:p>
            <w:pPr>
              <w:spacing w:line="276" w:lineRule="auto"/>
              <w:rPr>
                <w:rFonts w:ascii="仿宋" w:hAnsi="仿宋" w:eastAsia="仿宋"/>
                <w:color w:val="000000" w:themeColor="text1"/>
                <w:kern w:val="0"/>
                <w:sz w:val="24"/>
                <w:szCs w:val="28"/>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分包意向协议</w:t>
            </w:r>
            <w:r>
              <w:rPr>
                <w:rFonts w:hint="eastAsia" w:ascii="仿宋" w:hAnsi="仿宋" w:eastAsia="仿宋"/>
                <w:color w:val="000000" w:themeColor="text1"/>
                <w:kern w:val="0"/>
                <w:sz w:val="24"/>
                <w:szCs w:val="28"/>
              </w:rPr>
              <w:t>［格式见第七章附件7］</w:t>
            </w:r>
          </w:p>
          <w:p>
            <w:pPr>
              <w:spacing w:line="276" w:lineRule="auto"/>
              <w:ind w:firstLine="316" w:firstLineChars="132"/>
              <w:rPr>
                <w:rFonts w:ascii="仿宋" w:hAnsi="仿宋" w:eastAsia="仿宋" w:cs="Arial"/>
                <w:b/>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i/>
                <w:color w:val="000000" w:themeColor="text1"/>
                <w:sz w:val="24"/>
              </w:rPr>
              <w:t>）</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2-5</w:t>
            </w:r>
          </w:p>
        </w:tc>
        <w:tc>
          <w:tcPr>
            <w:tcW w:w="8647" w:type="dxa"/>
            <w:gridSpan w:val="2"/>
            <w:shd w:val="clear" w:color="auto" w:fill="FFFF00"/>
            <w:vAlign w:val="center"/>
          </w:tcPr>
          <w:p>
            <w:pPr>
              <w:spacing w:line="276" w:lineRule="auto"/>
              <w:rPr>
                <w:rFonts w:asciiTheme="minorEastAsia" w:hAnsiTheme="minorEastAsia"/>
                <w:b/>
                <w:i/>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符合性审查资料</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2-6</w:t>
            </w:r>
          </w:p>
        </w:tc>
        <w:tc>
          <w:tcPr>
            <w:tcW w:w="8647" w:type="dxa"/>
            <w:gridSpan w:val="2"/>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投标标的清单</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2-7</w:t>
            </w:r>
          </w:p>
        </w:tc>
        <w:tc>
          <w:tcPr>
            <w:tcW w:w="8647" w:type="dxa"/>
            <w:gridSpan w:val="2"/>
            <w:tcBorders>
              <w:bottom w:val="single" w:color="0070C0" w:sz="6" w:space="0"/>
            </w:tcBorders>
            <w:shd w:val="clear" w:color="auto" w:fill="FFFF00"/>
            <w:vAlign w:val="center"/>
          </w:tcPr>
          <w:p>
            <w:pPr>
              <w:spacing w:line="276" w:lineRule="auto"/>
              <w:rPr>
                <w:rFonts w:ascii="仿宋" w:hAnsi="仿宋" w:eastAsia="仿宋"/>
                <w:i/>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投标产品完整、有效的《医疗器械注册证》或《备案凭证》</w:t>
            </w:r>
            <w:r>
              <w:rPr>
                <w:rFonts w:hint="eastAsia" w:ascii="仿宋" w:hAnsi="仿宋" w:eastAsia="仿宋"/>
                <w:color w:val="000000" w:themeColor="text1"/>
                <w:sz w:val="24"/>
              </w:rPr>
              <w:t>［提供复印件，加盖投标人电子签名或公章］</w:t>
            </w:r>
          </w:p>
          <w:p>
            <w:pPr>
              <w:spacing w:line="276" w:lineRule="auto"/>
              <w:ind w:firstLine="316" w:firstLineChars="132"/>
              <w:rPr>
                <w:rFonts w:ascii="仿宋" w:hAnsi="仿宋" w:eastAsia="仿宋" w:cs="Arial"/>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提示：投标产品归属医疗器械管理的须对应提供，否则无需提供）</w:t>
            </w:r>
            <w:r>
              <w:rPr>
                <w:rFonts w:hint="eastAsia" w:ascii="新宋体" w:hAnsi="新宋体" w:eastAsia="新宋体"/>
                <w:i/>
                <w:color w:val="000000" w:themeColor="text1"/>
                <w:sz w:val="24"/>
              </w:rPr>
              <w:t>。</w:t>
            </w:r>
          </w:p>
        </w:tc>
        <w:tc>
          <w:tcPr>
            <w:tcW w:w="850" w:type="dxa"/>
            <w:tcBorders>
              <w:bottom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2-8</w:t>
            </w:r>
          </w:p>
        </w:tc>
        <w:tc>
          <w:tcPr>
            <w:tcW w:w="8647" w:type="dxa"/>
            <w:gridSpan w:val="2"/>
            <w:tcBorders>
              <w:top w:val="single" w:color="0070C0" w:sz="6" w:space="0"/>
              <w:bottom w:val="single" w:color="0070C0" w:sz="6" w:space="0"/>
            </w:tcBorders>
            <w:shd w:val="clear" w:color="auto" w:fill="FFFF00"/>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制造商授权书或代理证明</w:t>
            </w:r>
            <w:r>
              <w:rPr>
                <w:rFonts w:hint="eastAsia" w:ascii="仿宋" w:hAnsi="仿宋" w:eastAsia="仿宋"/>
                <w:color w:val="000000" w:themeColor="text1"/>
                <w:sz w:val="24"/>
              </w:rPr>
              <w:t>［</w:t>
            </w:r>
            <w:r>
              <w:rPr>
                <w:rFonts w:hint="eastAsia" w:ascii="仿宋" w:hAnsi="仿宋" w:eastAsia="仿宋"/>
                <w:b/>
                <w:color w:val="000000" w:themeColor="text1"/>
                <w:sz w:val="24"/>
              </w:rPr>
              <w:t>适用于进口产品</w:t>
            </w:r>
            <w:r>
              <w:rPr>
                <w:rFonts w:hint="eastAsia" w:ascii="仿宋" w:hAnsi="仿宋" w:eastAsia="仿宋"/>
                <w:color w:val="000000" w:themeColor="text1"/>
                <w:sz w:val="24"/>
              </w:rPr>
              <w:t>，格式自拟，提供复印件，加盖投标人电子签名或公章］</w:t>
            </w:r>
          </w:p>
          <w:p>
            <w:pPr>
              <w:spacing w:line="276" w:lineRule="auto"/>
              <w:ind w:firstLine="241" w:firstLineChars="100"/>
              <w:rPr>
                <w:rFonts w:ascii="仿宋" w:hAnsi="仿宋" w:eastAsia="仿宋" w:cs="Arial"/>
                <w:b/>
                <w:color w:val="000000" w:themeColor="text1"/>
                <w:kern w:val="0"/>
                <w:sz w:val="24"/>
              </w:rPr>
            </w:pPr>
            <w:r>
              <w:rPr>
                <w:rFonts w:hint="eastAsia" w:ascii="新宋体" w:hAnsi="新宋体" w:eastAsia="新宋体"/>
                <w:b/>
                <w:i/>
                <w:color w:val="000000" w:themeColor="text1"/>
                <w:sz w:val="24"/>
              </w:rPr>
              <w:t>（</w:t>
            </w:r>
            <w:r>
              <w:rPr>
                <w:rFonts w:hint="eastAsia" w:ascii="新宋体" w:hAnsi="新宋体" w:eastAsia="新宋体"/>
                <w:b/>
                <w:i/>
                <w:color w:val="000000" w:themeColor="text1"/>
                <w:sz w:val="24"/>
                <w:u w:val="single"/>
              </w:rPr>
              <w:t>提示：投标产品为进口产品的须提供制造商授权书或代理证明，投标产品为国产产品的可以不提供）</w:t>
            </w:r>
            <w:r>
              <w:rPr>
                <w:rFonts w:hint="eastAsia" w:ascii="新宋体" w:hAnsi="新宋体" w:eastAsia="新宋体"/>
                <w:b/>
                <w:i/>
                <w:color w:val="000000" w:themeColor="text1"/>
                <w:sz w:val="24"/>
              </w:rPr>
              <w:t>。</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restart"/>
            <w:tcBorders>
              <w:top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2-9</w:t>
            </w:r>
          </w:p>
        </w:tc>
        <w:tc>
          <w:tcPr>
            <w:tcW w:w="1985" w:type="dxa"/>
            <w:vMerge w:val="restart"/>
            <w:tcBorders>
              <w:top w:val="single" w:color="0070C0" w:sz="6" w:space="0"/>
            </w:tcBorders>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评分标准相对应的商务、资信、技术资料</w:t>
            </w:r>
            <w:r>
              <w:rPr>
                <w:rFonts w:hint="eastAsia" w:ascii="仿宋" w:hAnsi="仿宋" w:eastAsia="仿宋"/>
                <w:color w:val="000000" w:themeColor="text1"/>
                <w:kern w:val="0"/>
                <w:sz w:val="24"/>
                <w:szCs w:val="28"/>
              </w:rPr>
              <w:t>［根据评分标准要求提供］</w:t>
            </w:r>
          </w:p>
        </w:tc>
        <w:tc>
          <w:tcPr>
            <w:tcW w:w="6662" w:type="dxa"/>
            <w:tcBorders>
              <w:top w:val="single" w:color="0070C0" w:sz="6" w:space="0"/>
            </w:tcBorders>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b/>
                <w:color w:val="000000" w:themeColor="text1"/>
                <w:kern w:val="0"/>
                <w:sz w:val="24"/>
              </w:rPr>
              <w:t>（1）</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技术响应与偏离</w:t>
            </w:r>
            <w:r>
              <w:rPr>
                <w:rFonts w:ascii="仿宋" w:hAnsi="仿宋" w:eastAsia="仿宋" w:cs="Arial"/>
                <w:b/>
                <w:color w:val="000000" w:themeColor="text1"/>
                <w:kern w:val="0"/>
                <w:sz w:val="24"/>
              </w:rPr>
              <w:t>表</w:t>
            </w:r>
            <w:r>
              <w:rPr>
                <w:rFonts w:hint="eastAsia" w:ascii="仿宋" w:hAnsi="仿宋" w:eastAsia="仿宋"/>
                <w:color w:val="000000" w:themeColor="text1"/>
                <w:kern w:val="0"/>
                <w:sz w:val="24"/>
                <w:szCs w:val="28"/>
              </w:rPr>
              <w:t>［格式见第六章］</w:t>
            </w:r>
          </w:p>
        </w:tc>
        <w:tc>
          <w:tcPr>
            <w:tcW w:w="850" w:type="dxa"/>
            <w:tcBorders>
              <w:top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b/>
                <w:color w:val="000000" w:themeColor="text1"/>
                <w:kern w:val="0"/>
                <w:sz w:val="24"/>
              </w:rPr>
              <w:t>（2）</w:t>
            </w: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商务</w:t>
            </w:r>
            <w:r>
              <w:rPr>
                <w:rFonts w:hint="eastAsia" w:ascii="仿宋" w:hAnsi="仿宋" w:eastAsia="仿宋" w:cs="Arial"/>
                <w:b/>
                <w:color w:val="000000" w:themeColor="text1"/>
                <w:kern w:val="0"/>
                <w:sz w:val="24"/>
              </w:rPr>
              <w:t>响应与偏离</w:t>
            </w:r>
            <w:r>
              <w:rPr>
                <w:rFonts w:ascii="仿宋" w:hAnsi="仿宋" w:eastAsia="仿宋" w:cs="Arial"/>
                <w:b/>
                <w:color w:val="000000" w:themeColor="text1"/>
                <w:kern w:val="0"/>
                <w:sz w:val="24"/>
              </w:rPr>
              <w:t>表</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（3）投标产品详细技术资料（例如：技术资料、制造商公开发布的官方技术资料、彩页、产品</w:t>
            </w:r>
            <w:r>
              <w:rPr>
                <w:rFonts w:ascii="仿宋" w:hAnsi="仿宋" w:eastAsia="仿宋" w:cs="Arial"/>
                <w:b/>
                <w:color w:val="000000" w:themeColor="text1"/>
                <w:kern w:val="0"/>
                <w:sz w:val="24"/>
              </w:rPr>
              <w:t>涉及的国家相关认证材料或许可材料或检验报告</w:t>
            </w:r>
            <w:r>
              <w:rPr>
                <w:rFonts w:hint="eastAsia" w:ascii="仿宋" w:hAnsi="仿宋" w:eastAsia="仿宋" w:cs="Arial"/>
                <w:b/>
                <w:color w:val="000000" w:themeColor="text1"/>
                <w:kern w:val="0"/>
                <w:sz w:val="24"/>
              </w:rPr>
              <w:t>等）</w:t>
            </w:r>
            <w:r>
              <w:rPr>
                <w:rFonts w:hint="eastAsia" w:ascii="仿宋" w:hAnsi="仿宋" w:eastAsia="仿宋"/>
                <w:color w:val="000000" w:themeColor="text1"/>
                <w:sz w:val="24"/>
              </w:rPr>
              <w:t>［格式自拟，加盖投标供应商公章或电子签名］</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（4）投标产品市场使用情况说明表</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（5）投标产品质保期外全保价格、易损件耗材报价说明</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（6）投标产品符合政策要求的节能产品认证证书（如有）</w:t>
            </w:r>
          </w:p>
          <w:p>
            <w:pPr>
              <w:spacing w:line="276" w:lineRule="auto"/>
              <w:ind w:firstLine="456" w:firstLineChars="190"/>
              <w:jc w:val="left"/>
              <w:rPr>
                <w:rFonts w:ascii="新宋体" w:hAnsi="新宋体" w:eastAsia="新宋体"/>
                <w:i/>
                <w:color w:val="000000" w:themeColor="text1"/>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w:t>
            </w:r>
            <w:r>
              <w:rPr>
                <w:rFonts w:ascii="新宋体" w:hAnsi="新宋体" w:eastAsia="新宋体"/>
                <w:i/>
                <w:color w:val="000000" w:themeColor="text1"/>
                <w:sz w:val="24"/>
                <w:u w:val="single"/>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000000" w:themeColor="text1"/>
                <w:sz w:val="24"/>
                <w:u w:val="single"/>
              </w:rPr>
              <w:t>▲</w:t>
            </w:r>
            <w:r>
              <w:rPr>
                <w:rFonts w:hint="eastAsia" w:ascii="新宋体" w:hAnsi="新宋体" w:eastAsia="新宋体"/>
                <w:b/>
                <w:i/>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i/>
                <w:color w:val="000000" w:themeColor="text1"/>
                <w:sz w:val="24"/>
              </w:rPr>
              <w:t>）政府采购节能产品强制采购目录见本章第2.2.1款。</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（7）</w:t>
            </w:r>
            <w:r>
              <w:rPr>
                <w:rFonts w:hint="eastAsia" w:ascii="仿宋" w:hAnsi="仿宋" w:eastAsia="仿宋"/>
                <w:b/>
                <w:color w:val="000000" w:themeColor="text1"/>
                <w:sz w:val="24"/>
              </w:rPr>
              <w:t>所投产品符合政策要求的《环境标志产品认证证书》</w:t>
            </w:r>
            <w:r>
              <w:rPr>
                <w:rFonts w:hint="eastAsia" w:ascii="仿宋" w:hAnsi="仿宋" w:eastAsia="仿宋"/>
                <w:i/>
                <w:color w:val="000000" w:themeColor="text1"/>
                <w:sz w:val="24"/>
              </w:rPr>
              <w:t>［如有，提供复制件，加盖投标供应商公章或电子签名］</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kern w:val="0"/>
                <w:sz w:val="24"/>
              </w:rPr>
              <w:t>（8）</w:t>
            </w:r>
            <w:r>
              <w:rPr>
                <w:rFonts w:hint="eastAsia" w:ascii="仿宋" w:hAnsi="仿宋" w:eastAsia="仿宋" w:cs="Arial"/>
                <w:b/>
                <w:color w:val="000000" w:themeColor="text1"/>
                <w:sz w:val="24"/>
              </w:rPr>
              <w:t>技术、服务方案</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①投标产品安装与调试方案；</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②投标产品技术培训方案与承诺；</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③投标产品售后服务方案。</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2-10</w:t>
            </w:r>
          </w:p>
        </w:tc>
        <w:tc>
          <w:tcPr>
            <w:tcW w:w="8647" w:type="dxa"/>
            <w:gridSpan w:val="2"/>
            <w:shd w:val="clear" w:color="auto" w:fill="FFFF00"/>
            <w:vAlign w:val="center"/>
          </w:tcPr>
          <w:p>
            <w:pPr>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仿宋_GB2312"/>
                <w:b/>
                <w:color w:val="000000" w:themeColor="text1"/>
                <w:sz w:val="24"/>
                <w:lang w:val="zh-CN"/>
              </w:rPr>
              <w:t>政府采购供应商廉洁自律承诺书</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vAlign w:val="center"/>
          </w:tcPr>
          <w:p>
            <w:pPr>
              <w:jc w:val="center"/>
              <w:rPr>
                <w:rFonts w:ascii="仿宋" w:hAnsi="仿宋" w:eastAsia="仿宋"/>
                <w:b/>
                <w:color w:val="000000" w:themeColor="text1"/>
                <w:sz w:val="24"/>
              </w:rPr>
            </w:pPr>
            <w:r>
              <w:rPr>
                <w:rFonts w:hint="eastAsia" w:ascii="仿宋" w:hAnsi="仿宋" w:eastAsia="仿宋" w:cs="Arial"/>
                <w:b/>
                <w:color w:val="000000" w:themeColor="text1"/>
                <w:kern w:val="0"/>
                <w:sz w:val="24"/>
              </w:rPr>
              <w:t>备注</w:t>
            </w:r>
          </w:p>
        </w:tc>
        <w:tc>
          <w:tcPr>
            <w:tcW w:w="9497" w:type="dxa"/>
            <w:gridSpan w:val="3"/>
            <w:shd w:val="clear" w:color="auto" w:fill="E5DFEC"/>
            <w:vAlign w:val="center"/>
          </w:tcPr>
          <w:p>
            <w:pPr>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以上清单中标注“</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”的内容为必须提供的内容，未提供的投标无效。</w:t>
            </w:r>
          </w:p>
        </w:tc>
      </w:tr>
    </w:tbl>
    <w:p>
      <w:pPr>
        <w:widowControl/>
        <w:jc w:val="left"/>
        <w:rPr>
          <w:color w:val="000000" w:themeColor="text1"/>
        </w:rPr>
      </w:pPr>
    </w:p>
    <w:p>
      <w:pPr>
        <w:pStyle w:val="6"/>
        <w:rPr>
          <w:color w:val="000000" w:themeColor="text1"/>
        </w:rPr>
      </w:pPr>
      <w:r>
        <w:rPr>
          <w:rFonts w:hint="eastAsia"/>
          <w:color w:val="000000" w:themeColor="text1"/>
        </w:rPr>
        <w:t>3.5.3报价文件</w:t>
      </w:r>
    </w:p>
    <w:tbl>
      <w:tblPr>
        <w:tblStyle w:val="5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bottom w:val="single" w:color="0070C0" w:sz="6" w:space="0"/>
            </w:tcBorders>
            <w:shd w:val="clear" w:color="auto" w:fill="DAEEF3"/>
            <w:vAlign w:val="center"/>
          </w:tcPr>
          <w:p>
            <w:pPr>
              <w:jc w:val="center"/>
              <w:rPr>
                <w:rFonts w:ascii="仿宋" w:hAnsi="仿宋" w:eastAsia="仿宋"/>
                <w:b/>
                <w:color w:val="000000" w:themeColor="text1"/>
                <w:kern w:val="0"/>
                <w:sz w:val="24"/>
                <w:szCs w:val="20"/>
              </w:rPr>
            </w:pPr>
            <w:r>
              <w:rPr>
                <w:rFonts w:hint="eastAsia" w:ascii="仿宋" w:hAnsi="仿宋" w:eastAsia="仿宋"/>
                <w:b/>
                <w:color w:val="000000" w:themeColor="text1"/>
                <w:kern w:val="0"/>
                <w:sz w:val="24"/>
                <w:szCs w:val="20"/>
              </w:rPr>
              <w:t>序号</w:t>
            </w:r>
          </w:p>
        </w:tc>
        <w:tc>
          <w:tcPr>
            <w:tcW w:w="8647" w:type="dxa"/>
            <w:tcBorders>
              <w:bottom w:val="single" w:color="0070C0" w:sz="6" w:space="0"/>
            </w:tcBorders>
            <w:shd w:val="clear" w:color="auto" w:fill="DAEEF3"/>
            <w:vAlign w:val="center"/>
          </w:tcPr>
          <w:p>
            <w:pPr>
              <w:jc w:val="center"/>
              <w:rPr>
                <w:rFonts w:ascii="微软雅黑" w:hAnsi="微软雅黑" w:eastAsia="微软雅黑"/>
                <w:b/>
                <w:color w:val="000000" w:themeColor="text1"/>
                <w:sz w:val="28"/>
                <w:szCs w:val="32"/>
              </w:rPr>
            </w:pPr>
            <w:r>
              <w:rPr>
                <w:rFonts w:hint="eastAsia" w:ascii="微软雅黑" w:hAnsi="微软雅黑" w:eastAsia="微软雅黑"/>
                <w:b/>
                <w:color w:val="000000" w:themeColor="text1"/>
                <w:sz w:val="28"/>
                <w:szCs w:val="32"/>
              </w:rPr>
              <w:t>第三部分《报价文件》组成内容及要求</w:t>
            </w:r>
            <w:r>
              <w:rPr>
                <w:rFonts w:ascii="微软雅黑" w:hAnsi="微软雅黑" w:eastAsia="微软雅黑"/>
                <w:b/>
                <w:color w:val="000000" w:themeColor="text1"/>
                <w:sz w:val="28"/>
                <w:szCs w:val="32"/>
              </w:rPr>
              <w:t>【</w:t>
            </w:r>
            <w:r>
              <w:rPr>
                <w:rFonts w:hint="eastAsia" w:ascii="微软雅黑" w:hAnsi="微软雅黑" w:eastAsia="微软雅黑"/>
                <w:b/>
                <w:color w:val="000000" w:themeColor="text1"/>
                <w:sz w:val="28"/>
                <w:szCs w:val="32"/>
              </w:rPr>
              <w:t>依序编制</w:t>
            </w:r>
            <w:r>
              <w:rPr>
                <w:rFonts w:ascii="微软雅黑" w:hAnsi="微软雅黑" w:eastAsia="微软雅黑"/>
                <w:b/>
                <w:color w:val="000000" w:themeColor="text1"/>
                <w:sz w:val="28"/>
                <w:szCs w:val="32"/>
              </w:rPr>
              <w:t>】</w:t>
            </w:r>
          </w:p>
        </w:tc>
        <w:tc>
          <w:tcPr>
            <w:tcW w:w="850" w:type="dxa"/>
            <w:tcBorders>
              <w:bottom w:val="single" w:color="0070C0" w:sz="6" w:space="0"/>
            </w:tcBorders>
            <w:shd w:val="clear" w:color="auto" w:fill="DAEEF3"/>
            <w:vAlign w:val="center"/>
          </w:tcPr>
          <w:p>
            <w:pPr>
              <w:jc w:val="center"/>
              <w:rPr>
                <w:rFonts w:ascii="仿宋" w:hAnsi="仿宋" w:eastAsia="仿宋"/>
                <w:b/>
                <w:color w:val="000000" w:themeColor="text1"/>
                <w:kern w:val="0"/>
                <w:sz w:val="24"/>
                <w:szCs w:val="20"/>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3-1</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《报价文件》封面</w:t>
            </w:r>
            <w:r>
              <w:rPr>
                <w:rFonts w:hint="eastAsia" w:ascii="仿宋" w:hAnsi="仿宋" w:eastAsia="仿宋"/>
                <w:color w:val="000000" w:themeColor="text1"/>
                <w:kern w:val="0"/>
                <w:sz w:val="24"/>
                <w:szCs w:val="28"/>
              </w:rPr>
              <w:t>［格式见第六章］</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3-2</w:t>
            </w:r>
          </w:p>
        </w:tc>
        <w:tc>
          <w:tcPr>
            <w:tcW w:w="8647" w:type="dxa"/>
            <w:tcBorders>
              <w:top w:val="single" w:color="0070C0" w:sz="6" w:space="0"/>
              <w:bottom w:val="single" w:color="0070C0" w:sz="6" w:space="0"/>
            </w:tcBorders>
            <w:shd w:val="clear" w:color="auto" w:fill="FFFF00"/>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开标一览表</w:t>
            </w:r>
            <w:r>
              <w:rPr>
                <w:rFonts w:hint="eastAsia" w:ascii="仿宋" w:hAnsi="仿宋" w:eastAsia="仿宋" w:cs="Arial"/>
                <w:b/>
                <w:color w:val="000000" w:themeColor="text1"/>
                <w:kern w:val="0"/>
                <w:sz w:val="24"/>
              </w:rPr>
              <w:t>（报价表）</w:t>
            </w:r>
            <w:r>
              <w:rPr>
                <w:rFonts w:hint="eastAsia" w:ascii="仿宋" w:hAnsi="仿宋" w:eastAsia="仿宋"/>
                <w:color w:val="000000" w:themeColor="text1"/>
                <w:kern w:val="0"/>
                <w:sz w:val="24"/>
                <w:szCs w:val="28"/>
              </w:rPr>
              <w:t>［格式见第六章］</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3-3</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中小企业声明函</w:t>
            </w:r>
            <w:r>
              <w:rPr>
                <w:rFonts w:hint="eastAsia" w:ascii="仿宋" w:hAnsi="仿宋" w:eastAsia="仿宋"/>
                <w:color w:val="000000" w:themeColor="text1"/>
                <w:kern w:val="0"/>
                <w:sz w:val="24"/>
                <w:szCs w:val="28"/>
              </w:rPr>
              <w:t>［如是，格式见第七章附件8］</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E5DFEC"/>
            <w:vAlign w:val="center"/>
          </w:tcPr>
          <w:p>
            <w:pPr>
              <w:jc w:val="center"/>
              <w:rPr>
                <w:rFonts w:ascii="仿宋" w:hAnsi="仿宋" w:eastAsia="仿宋"/>
                <w:b/>
                <w:color w:val="000000" w:themeColor="text1"/>
                <w:sz w:val="24"/>
              </w:rPr>
            </w:pPr>
            <w:r>
              <w:rPr>
                <w:rFonts w:hint="eastAsia" w:ascii="仿宋" w:hAnsi="仿宋" w:eastAsia="仿宋" w:cs="Arial"/>
                <w:b/>
                <w:color w:val="000000" w:themeColor="text1"/>
                <w:kern w:val="0"/>
                <w:sz w:val="24"/>
              </w:rPr>
              <w:t>备注</w:t>
            </w:r>
          </w:p>
        </w:tc>
        <w:tc>
          <w:tcPr>
            <w:tcW w:w="9497" w:type="dxa"/>
            <w:gridSpan w:val="2"/>
            <w:tcBorders>
              <w:top w:val="single" w:color="0070C0" w:sz="6" w:space="0"/>
            </w:tcBorders>
            <w:shd w:val="clear" w:color="auto" w:fill="E5DFEC"/>
            <w:vAlign w:val="center"/>
          </w:tcPr>
          <w:p>
            <w:pPr>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以上清单中标注“</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”的内容为必须提供的内容，未提供的投标无效。</w:t>
            </w:r>
          </w:p>
        </w:tc>
      </w:tr>
    </w:tbl>
    <w:p>
      <w:pPr>
        <w:spacing w:line="360" w:lineRule="auto"/>
        <w:rPr>
          <w:rFonts w:ascii="仿宋" w:hAnsi="仿宋" w:eastAsia="仿宋"/>
          <w:b/>
          <w:color w:val="000000" w:themeColor="text1"/>
          <w:sz w:val="24"/>
        </w:rPr>
      </w:pPr>
      <w:r>
        <w:rPr>
          <w:rFonts w:hint="eastAsia" w:ascii="仿宋" w:hAnsi="仿宋" w:eastAsia="仿宋"/>
          <w:b/>
          <w:color w:val="000000" w:themeColor="text1"/>
          <w:sz w:val="24"/>
        </w:rPr>
        <w:t>投标文件含有采购人不能接受的附加条件的，投标无效；</w:t>
      </w:r>
    </w:p>
    <w:p>
      <w:pPr>
        <w:spacing w:after="240" w:line="360" w:lineRule="auto"/>
        <w:rPr>
          <w:color w:val="000000" w:themeColor="text1"/>
        </w:rPr>
      </w:pPr>
      <w:r>
        <w:rPr>
          <w:rFonts w:hint="eastAsia" w:ascii="仿宋" w:hAnsi="仿宋" w:eastAsia="仿宋"/>
          <w:b/>
          <w:color w:val="000000" w:themeColor="text1"/>
          <w:sz w:val="24"/>
        </w:rPr>
        <w:t>投标人提供虚假材料投标的，投标无效。</w:t>
      </w:r>
    </w:p>
    <w:p>
      <w:pPr>
        <w:pStyle w:val="5"/>
        <w:rPr>
          <w:color w:val="000000" w:themeColor="text1"/>
        </w:rPr>
      </w:pPr>
      <w:r>
        <w:rPr>
          <w:rFonts w:hint="eastAsia"/>
          <w:color w:val="000000" w:themeColor="text1"/>
        </w:rPr>
        <w:t>3.6 投标报价</w:t>
      </w:r>
    </w:p>
    <w:p>
      <w:pPr>
        <w:pStyle w:val="4"/>
        <w:spacing w:after="240"/>
        <w:ind w:firstLine="426"/>
        <w:rPr>
          <w:color w:val="000000" w:themeColor="text1"/>
        </w:rPr>
      </w:pPr>
      <w:r>
        <w:rPr>
          <w:rFonts w:hint="eastAsia"/>
          <w:b/>
          <w:color w:val="000000" w:themeColor="text1"/>
        </w:rPr>
        <w:t>3.6.1投标报价：</w:t>
      </w:r>
      <w:r>
        <w:rPr>
          <w:rFonts w:hint="eastAsia"/>
          <w:b/>
          <w:snapToGrid w:val="0"/>
          <w:color w:val="000000" w:themeColor="text1"/>
          <w:kern w:val="28"/>
          <w:szCs w:val="24"/>
        </w:rPr>
        <w:t>详见</w:t>
      </w:r>
      <w:r>
        <w:rPr>
          <w:rFonts w:hint="eastAsia"/>
          <w:b/>
          <w:i/>
          <w:color w:val="000000" w:themeColor="text1"/>
          <w:kern w:val="0"/>
          <w:u w:val="single"/>
        </w:rPr>
        <w:t>《须知前附表》</w:t>
      </w:r>
    </w:p>
    <w:p>
      <w:pPr>
        <w:pStyle w:val="5"/>
        <w:rPr>
          <w:color w:val="000000" w:themeColor="text1"/>
        </w:rPr>
      </w:pPr>
      <w:r>
        <w:rPr>
          <w:rFonts w:hint="eastAsia"/>
          <w:color w:val="000000" w:themeColor="text1"/>
        </w:rPr>
        <w:t>3.7 投标文件的编制</w:t>
      </w:r>
    </w:p>
    <w:p>
      <w:pPr>
        <w:spacing w:line="360" w:lineRule="auto"/>
        <w:ind w:firstLine="422" w:firstLineChars="175"/>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3.7</w:t>
      </w:r>
      <w:r>
        <w:rPr>
          <w:rFonts w:ascii="仿宋" w:hAnsi="仿宋" w:eastAsia="仿宋" w:cs="仿宋_GB2312"/>
          <w:b/>
          <w:color w:val="000000" w:themeColor="text1"/>
          <w:kern w:val="0"/>
          <w:sz w:val="24"/>
          <w:lang w:val="zh-CN"/>
        </w:rPr>
        <w:t>.1投标文件分为资格文件、商务技术文件、报价文件三部分。各投标人在编制投标文件时请按照招标文件</w:t>
      </w:r>
      <w:r>
        <w:rPr>
          <w:rFonts w:hint="eastAsia" w:ascii="仿宋" w:hAnsi="仿宋" w:eastAsia="仿宋" w:cs="仿宋_GB2312"/>
          <w:b/>
          <w:color w:val="000000" w:themeColor="text1"/>
          <w:kern w:val="0"/>
          <w:sz w:val="24"/>
          <w:lang w:val="zh-CN"/>
        </w:rPr>
        <w:t>《</w:t>
      </w:r>
      <w:r>
        <w:rPr>
          <w:rFonts w:ascii="仿宋" w:hAnsi="仿宋" w:eastAsia="仿宋" w:cs="仿宋_GB2312"/>
          <w:b/>
          <w:color w:val="000000" w:themeColor="text1"/>
          <w:kern w:val="0"/>
          <w:sz w:val="24"/>
          <w:lang w:val="zh-CN"/>
        </w:rPr>
        <w:t>第</w:t>
      </w:r>
      <w:r>
        <w:rPr>
          <w:rFonts w:hint="eastAsia" w:ascii="仿宋" w:hAnsi="仿宋" w:eastAsia="仿宋" w:cs="仿宋_GB2312"/>
          <w:b/>
          <w:color w:val="000000" w:themeColor="text1"/>
          <w:kern w:val="0"/>
          <w:sz w:val="24"/>
          <w:lang w:val="zh-CN"/>
        </w:rPr>
        <w:t>六章 应提交的有关格式范例》规定的格式进行编制，</w:t>
      </w:r>
      <w:r>
        <w:rPr>
          <w:rFonts w:hint="eastAsia" w:ascii="仿宋" w:hAnsi="仿宋" w:eastAsia="仿宋" w:cs="仿宋_GB2312"/>
          <w:b/>
          <w:color w:val="000000" w:themeColor="text1"/>
          <w:kern w:val="0"/>
          <w:sz w:val="24"/>
          <w:u w:val="single"/>
          <w:lang w:val="zh-CN"/>
        </w:rPr>
        <w:t>混乱的编排导致投标文件被误读或评标委员会查找不到有效文件是投标人的风险</w:t>
      </w:r>
      <w:r>
        <w:rPr>
          <w:rFonts w:hint="eastAsia" w:ascii="仿宋" w:hAnsi="仿宋" w:eastAsia="仿宋" w:cs="仿宋_GB2312"/>
          <w:b/>
          <w:color w:val="000000" w:themeColor="text1"/>
          <w:kern w:val="0"/>
          <w:sz w:val="24"/>
          <w:lang w:val="zh-CN"/>
        </w:rPr>
        <w:t>。</w:t>
      </w:r>
    </w:p>
    <w:p>
      <w:pPr>
        <w:spacing w:line="360" w:lineRule="auto"/>
        <w:ind w:firstLine="420" w:firstLineChars="175"/>
        <w:rPr>
          <w:rFonts w:ascii="仿宋" w:hAnsi="仿宋" w:eastAsia="仿宋" w:cs="仿宋_GB2312"/>
          <w:b/>
          <w:color w:val="000000" w:themeColor="text1"/>
          <w:kern w:val="0"/>
          <w:sz w:val="24"/>
          <w:lang w:val="zh-CN"/>
        </w:rPr>
      </w:pPr>
      <w:r>
        <w:rPr>
          <w:rFonts w:hint="eastAsia" w:ascii="仿宋" w:hAnsi="仿宋" w:eastAsia="仿宋" w:cs="仿宋_GB2312"/>
          <w:color w:val="000000" w:themeColor="text1"/>
          <w:kern w:val="0"/>
          <w:sz w:val="24"/>
          <w:lang w:val="zh-CN"/>
        </w:rPr>
        <w:t>3.7</w:t>
      </w:r>
      <w:r>
        <w:rPr>
          <w:rFonts w:ascii="仿宋" w:hAnsi="仿宋" w:eastAsia="仿宋" w:cs="仿宋_GB2312"/>
          <w:color w:val="000000" w:themeColor="text1"/>
          <w:kern w:val="0"/>
          <w:sz w:val="24"/>
          <w:lang w:val="zh-CN"/>
        </w:rPr>
        <w:t>.2投标人进行电子投标应安装客户端软件—“政</w:t>
      </w:r>
      <w:r>
        <w:rPr>
          <w:rFonts w:hint="eastAsia" w:ascii="仿宋" w:hAnsi="仿宋" w:eastAsia="仿宋" w:cs="仿宋_GB2312"/>
          <w:color w:val="000000" w:themeColor="text1"/>
          <w:kern w:val="0"/>
          <w:sz w:val="24"/>
          <w:lang w:val="zh-CN"/>
        </w:rPr>
        <w:t>采云电子交易客户端”，并按照招标文件和电子交易平台的要求编制并加密投标文件。</w:t>
      </w:r>
      <w:r>
        <w:rPr>
          <w:rFonts w:hint="eastAsia" w:ascii="仿宋" w:hAnsi="仿宋" w:eastAsia="仿宋" w:cs="仿宋_GB2312"/>
          <w:b/>
          <w:color w:val="000000" w:themeColor="text1"/>
          <w:kern w:val="0"/>
          <w:sz w:val="24"/>
          <w:u w:val="single"/>
          <w:lang w:val="zh-CN"/>
        </w:rPr>
        <w:t>投标人未按规定加密的投标文件，电子交易平台将拒收并提示</w:t>
      </w:r>
      <w:r>
        <w:rPr>
          <w:rFonts w:hint="eastAsia" w:ascii="仿宋" w:hAnsi="仿宋" w:eastAsia="仿宋" w:cs="仿宋_GB2312"/>
          <w:b/>
          <w:color w:val="000000" w:themeColor="text1"/>
          <w:kern w:val="0"/>
          <w:sz w:val="24"/>
          <w:lang w:val="zh-CN"/>
        </w:rPr>
        <w:t>。</w:t>
      </w:r>
    </w:p>
    <w:p>
      <w:pPr>
        <w:spacing w:after="240" w:line="360" w:lineRule="auto"/>
        <w:ind w:firstLine="420" w:firstLineChars="175"/>
        <w:rPr>
          <w:rFonts w:ascii="仿宋" w:hAnsi="仿宋" w:eastAsia="仿宋" w:cs="Arial"/>
          <w:b/>
          <w:color w:val="000000" w:themeColor="text1"/>
          <w:kern w:val="0"/>
          <w:sz w:val="24"/>
        </w:rPr>
      </w:pPr>
      <w:r>
        <w:rPr>
          <w:rFonts w:hint="eastAsia" w:ascii="仿宋" w:hAnsi="仿宋" w:eastAsia="仿宋" w:cs="仿宋_GB2312"/>
          <w:color w:val="000000" w:themeColor="text1"/>
          <w:kern w:val="0"/>
          <w:sz w:val="24"/>
          <w:lang w:val="zh-CN"/>
        </w:rPr>
        <w:t>3.7</w:t>
      </w:r>
      <w:r>
        <w:rPr>
          <w:rFonts w:ascii="仿宋" w:hAnsi="仿宋" w:eastAsia="仿宋" w:cs="仿宋_GB2312"/>
          <w:color w:val="000000" w:themeColor="text1"/>
          <w:kern w:val="0"/>
          <w:sz w:val="24"/>
          <w:lang w:val="zh-CN"/>
        </w:rPr>
        <w:t>.3使用“政</w:t>
      </w:r>
      <w:r>
        <w:rPr>
          <w:rFonts w:hint="eastAsia" w:ascii="仿宋" w:hAnsi="仿宋" w:eastAsia="仿宋" w:cs="仿宋_GB2312"/>
          <w:color w:val="000000" w:themeColor="text1"/>
          <w:kern w:val="0"/>
          <w:sz w:val="24"/>
          <w:lang w:val="zh-CN"/>
        </w:rPr>
        <w:t>采云电子交易客户端”需要提前申领</w:t>
      </w:r>
      <w:r>
        <w:rPr>
          <w:rFonts w:ascii="仿宋" w:hAnsi="仿宋" w:eastAsia="仿宋" w:cs="仿宋_GB2312"/>
          <w:color w:val="000000" w:themeColor="text1"/>
          <w:kern w:val="0"/>
          <w:sz w:val="24"/>
          <w:lang w:val="zh-CN"/>
        </w:rPr>
        <w:t>CA数字证书，申领流程请自行前往“浙江政府采购网-下载专区-电子交易客户端-CA驱动和申领流程”进行查阅。</w:t>
      </w:r>
    </w:p>
    <w:p>
      <w:pPr>
        <w:pStyle w:val="5"/>
        <w:rPr>
          <w:color w:val="000000" w:themeColor="text1"/>
        </w:rPr>
      </w:pPr>
      <w:r>
        <w:rPr>
          <w:rFonts w:hint="eastAsia"/>
          <w:color w:val="000000" w:themeColor="text1"/>
        </w:rPr>
        <w:t>3.8 投标文件的签署、盖章</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3.8.1《</w:t>
      </w:r>
      <w:r>
        <w:rPr>
          <w:rFonts w:ascii="仿宋" w:hAnsi="仿宋" w:eastAsia="仿宋" w:cs="Arial"/>
          <w:b/>
          <w:color w:val="000000" w:themeColor="text1"/>
          <w:kern w:val="0"/>
          <w:sz w:val="24"/>
        </w:rPr>
        <w:t>投标文件</w:t>
      </w:r>
      <w:r>
        <w:rPr>
          <w:rFonts w:hint="eastAsia" w:ascii="仿宋" w:hAnsi="仿宋" w:eastAsia="仿宋" w:cs="Arial"/>
          <w:b/>
          <w:color w:val="000000" w:themeColor="text1"/>
          <w:kern w:val="0"/>
          <w:sz w:val="24"/>
        </w:rPr>
        <w:t>》应当按照</w:t>
      </w:r>
      <w:r>
        <w:rPr>
          <w:rFonts w:hint="eastAsia" w:ascii="仿宋" w:hAnsi="仿宋" w:eastAsia="仿宋" w:cs="Arial"/>
          <w:b/>
          <w:color w:val="000000" w:themeColor="text1"/>
          <w:sz w:val="24"/>
        </w:rPr>
        <w:t>《第二章 投标人须知》规定和</w:t>
      </w:r>
      <w:r>
        <w:rPr>
          <w:rFonts w:hint="eastAsia" w:ascii="仿宋" w:hAnsi="仿宋" w:eastAsia="仿宋" w:cs="Arial"/>
          <w:b/>
          <w:color w:val="000000" w:themeColor="text1"/>
          <w:kern w:val="0"/>
          <w:sz w:val="24"/>
        </w:rPr>
        <w:t>《第六章 应提交的有关格式范例》</w:t>
      </w:r>
      <w:r>
        <w:rPr>
          <w:rFonts w:hint="eastAsia" w:ascii="仿宋" w:hAnsi="仿宋" w:eastAsia="仿宋" w:cs="Arial"/>
          <w:b/>
          <w:color w:val="000000" w:themeColor="text1"/>
          <w:sz w:val="24"/>
        </w:rPr>
        <w:t>要求进行盖章、签署</w:t>
      </w:r>
      <w:r>
        <w:rPr>
          <w:rFonts w:hint="eastAsia" w:ascii="仿宋" w:hAnsi="仿宋" w:eastAsia="仿宋" w:cs="Arial"/>
          <w:b/>
          <w:color w:val="000000" w:themeColor="text1"/>
          <w:kern w:val="0"/>
          <w:sz w:val="24"/>
        </w:rPr>
        <w:t>。</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u w:val="single"/>
        </w:rPr>
        <w:t>投标人的投标文件未按照招标文件要求签署、盖章的，或招标文件要求应当提供而未提供的，投标无效</w:t>
      </w:r>
      <w:r>
        <w:rPr>
          <w:rFonts w:hint="eastAsia" w:ascii="仿宋" w:hAnsi="仿宋" w:eastAsia="仿宋" w:cs="Arial"/>
          <w:b/>
          <w:color w:val="000000" w:themeColor="text1"/>
          <w:kern w:val="0"/>
          <w:sz w:val="24"/>
        </w:rPr>
        <w:t>。</w:t>
      </w:r>
    </w:p>
    <w:p>
      <w:pPr>
        <w:spacing w:line="360" w:lineRule="auto"/>
        <w:ind w:firstLine="424" w:firstLineChars="177"/>
        <w:rPr>
          <w:rFonts w:ascii="仿宋" w:hAnsi="仿宋" w:eastAsia="仿宋" w:cs="Arial"/>
          <w:b/>
          <w:color w:val="000000" w:themeColor="text1"/>
          <w:kern w:val="0"/>
          <w:sz w:val="24"/>
        </w:rPr>
      </w:pPr>
      <w:r>
        <w:rPr>
          <w:rFonts w:hint="eastAsia" w:ascii="仿宋" w:hAnsi="仿宋" w:eastAsia="仿宋" w:cs="仿宋_GB2312"/>
          <w:color w:val="000000" w:themeColor="text1"/>
          <w:sz w:val="24"/>
        </w:rPr>
        <w:t>3.8.2</w:t>
      </w:r>
      <w:r>
        <w:rPr>
          <w:rFonts w:ascii="仿宋" w:hAnsi="仿宋" w:eastAsia="仿宋" w:cs="仿宋_GB2312"/>
          <w:color w:val="000000" w:themeColor="text1"/>
          <w:sz w:val="24"/>
        </w:rPr>
        <w:t>为确保网上操作合法、有效和安全，投标人应当在投标截止时间前完成在“政府采购云平台”的身份认证，确保在电子投标过程中能够对相关数据电文进行加密和使用电子签名。</w:t>
      </w:r>
    </w:p>
    <w:p>
      <w:pPr>
        <w:pStyle w:val="245"/>
        <w:snapToGrid w:val="0"/>
        <w:spacing w:before="0" w:after="240"/>
        <w:ind w:firstLine="424" w:firstLineChars="177"/>
        <w:rPr>
          <w:rFonts w:ascii="仿宋" w:hAnsi="仿宋" w:eastAsia="仿宋" w:cs="仿宋_GB2312"/>
          <w:color w:val="000000" w:themeColor="text1"/>
          <w:szCs w:val="24"/>
        </w:rPr>
      </w:pPr>
      <w:r>
        <w:rPr>
          <w:rFonts w:hint="eastAsia" w:ascii="仿宋" w:hAnsi="仿宋" w:eastAsia="仿宋" w:cs="Arial"/>
          <w:color w:val="000000" w:themeColor="text1"/>
          <w:kern w:val="0"/>
        </w:rPr>
        <w:t>3.8.3</w:t>
      </w:r>
      <w:r>
        <w:rPr>
          <w:rFonts w:ascii="仿宋" w:hAnsi="仿宋" w:eastAsia="仿宋" w:cs="仿宋_GB2312"/>
          <w:color w:val="000000" w:themeColor="text1"/>
          <w:szCs w:val="24"/>
        </w:rPr>
        <w:t>招标文件对投标文件签署、盖章的要求适用于电子签名。</w:t>
      </w:r>
    </w:p>
    <w:p>
      <w:pPr>
        <w:pStyle w:val="5"/>
        <w:rPr>
          <w:color w:val="000000" w:themeColor="text1"/>
        </w:rPr>
      </w:pPr>
      <w:r>
        <w:rPr>
          <w:rFonts w:hint="eastAsia"/>
          <w:color w:val="000000" w:themeColor="text1"/>
        </w:rPr>
        <w:t>3.9 投标文件的提交、补充、修改、撤回</w:t>
      </w:r>
    </w:p>
    <w:p>
      <w:pPr>
        <w:spacing w:line="360" w:lineRule="auto"/>
        <w:ind w:firstLine="426" w:firstLineChars="177"/>
        <w:rPr>
          <w:rFonts w:ascii="仿宋" w:hAnsi="仿宋" w:eastAsia="仿宋" w:cs="仿宋_GB2312"/>
          <w:b/>
          <w:color w:val="000000" w:themeColor="text1"/>
          <w:sz w:val="24"/>
          <w:u w:val="single"/>
        </w:rPr>
      </w:pPr>
      <w:r>
        <w:rPr>
          <w:rFonts w:hint="eastAsia" w:ascii="仿宋" w:hAnsi="仿宋" w:eastAsia="仿宋" w:cs="Arial"/>
          <w:b/>
          <w:color w:val="000000" w:themeColor="text1"/>
          <w:kern w:val="0"/>
          <w:sz w:val="24"/>
        </w:rPr>
        <w:t>3.9.1</w:t>
      </w:r>
      <w:r>
        <w:rPr>
          <w:rFonts w:hint="eastAsia" w:ascii="仿宋" w:hAnsi="仿宋" w:eastAsia="仿宋" w:cs="仿宋_GB2312"/>
          <w:b/>
          <w:color w:val="000000" w:themeColor="text1"/>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pacing w:line="360" w:lineRule="auto"/>
        <w:ind w:firstLine="424" w:firstLineChars="177"/>
        <w:rPr>
          <w:rFonts w:ascii="仿宋" w:hAnsi="仿宋" w:eastAsia="仿宋"/>
          <w:color w:val="000000" w:themeColor="text1"/>
          <w:sz w:val="24"/>
        </w:rPr>
      </w:pPr>
      <w:r>
        <w:rPr>
          <w:rFonts w:hint="eastAsia" w:ascii="仿宋" w:hAnsi="仿宋" w:eastAsia="仿宋" w:cs="Arial"/>
          <w:color w:val="000000" w:themeColor="text1"/>
          <w:kern w:val="0"/>
          <w:sz w:val="24"/>
        </w:rPr>
        <w:t>3.9.</w:t>
      </w:r>
      <w:r>
        <w:rPr>
          <w:rFonts w:ascii="仿宋" w:hAnsi="仿宋" w:eastAsia="仿宋"/>
          <w:color w:val="000000" w:themeColor="text1"/>
          <w:sz w:val="24"/>
        </w:rPr>
        <w:t>2电子交易平台收到投标文件，将妥善保存并即时向供应商发出确认回执通知。在投标截止时间前，除供应商补充、修改或者撤回投标文件外，任何单位和个人不得解密或提取投标文件。</w:t>
      </w:r>
    </w:p>
    <w:p>
      <w:pPr>
        <w:spacing w:after="240" w:line="360" w:lineRule="auto"/>
        <w:ind w:firstLine="424" w:firstLineChars="177"/>
        <w:rPr>
          <w:rFonts w:ascii="仿宋" w:eastAsia="仿宋" w:cs="Arial"/>
          <w:color w:val="000000" w:themeColor="text1"/>
          <w:kern w:val="0"/>
          <w:sz w:val="24"/>
        </w:rPr>
      </w:pPr>
      <w:r>
        <w:rPr>
          <w:rFonts w:hint="eastAsia" w:ascii="仿宋" w:hAnsi="仿宋" w:eastAsia="仿宋" w:cs="Arial"/>
          <w:color w:val="000000" w:themeColor="text1"/>
          <w:kern w:val="0"/>
          <w:sz w:val="24"/>
        </w:rPr>
        <w:t>3.9.</w:t>
      </w:r>
      <w:r>
        <w:rPr>
          <w:rFonts w:ascii="仿宋" w:hAnsi="仿宋" w:eastAsia="仿宋"/>
          <w:color w:val="000000" w:themeColor="text1"/>
          <w:sz w:val="24"/>
        </w:rPr>
        <w:t>3采购人、采购</w:t>
      </w:r>
      <w:r>
        <w:rPr>
          <w:rFonts w:hint="eastAsia" w:ascii="仿宋" w:hAnsi="仿宋" w:eastAsia="仿宋"/>
          <w:color w:val="000000" w:themeColor="text1"/>
          <w:sz w:val="24"/>
        </w:rPr>
        <w:t>代理</w:t>
      </w:r>
      <w:r>
        <w:rPr>
          <w:rFonts w:ascii="仿宋" w:hAnsi="仿宋" w:eastAsia="仿宋"/>
          <w:color w:val="000000" w:themeColor="text1"/>
          <w:sz w:val="24"/>
        </w:rPr>
        <w:t>机构可以视情况延长投标文件提交的截止时间。在上述情况下，采购人、采购</w:t>
      </w:r>
      <w:r>
        <w:rPr>
          <w:rFonts w:hint="eastAsia" w:ascii="仿宋" w:hAnsi="仿宋" w:eastAsia="仿宋"/>
          <w:color w:val="000000" w:themeColor="text1"/>
          <w:sz w:val="24"/>
        </w:rPr>
        <w:t>代理</w:t>
      </w:r>
      <w:r>
        <w:rPr>
          <w:rFonts w:ascii="仿宋" w:hAnsi="仿宋" w:eastAsia="仿宋"/>
          <w:color w:val="000000" w:themeColor="text1"/>
          <w:sz w:val="24"/>
        </w:rPr>
        <w:t>机构与投标人以前在投标截止期方面的全部权利、责任和义务，将适用于延长至新的投标截止期。</w:t>
      </w:r>
    </w:p>
    <w:p>
      <w:pPr>
        <w:pStyle w:val="5"/>
        <w:rPr>
          <w:color w:val="000000" w:themeColor="text1"/>
        </w:rPr>
      </w:pPr>
      <w:r>
        <w:rPr>
          <w:rFonts w:hint="eastAsia"/>
          <w:color w:val="000000" w:themeColor="text1"/>
        </w:rPr>
        <w:t>3.10 备份投标文件</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3.10.1备份投标文件送达方式、地点和签收人：</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r>
        <w:rPr>
          <w:rFonts w:hint="eastAsia" w:ascii="仿宋" w:hAnsi="仿宋" w:eastAsia="仿宋"/>
          <w:b/>
          <w:color w:val="000000" w:themeColor="text1"/>
          <w:kern w:val="0"/>
          <w:sz w:val="24"/>
        </w:rPr>
        <w:t>。</w:t>
      </w:r>
    </w:p>
    <w:p>
      <w:pPr>
        <w:pStyle w:val="4"/>
        <w:rPr>
          <w:rFonts w:cs="仿宋_GB2312"/>
          <w:b/>
          <w:color w:val="000000" w:themeColor="text1"/>
          <w:szCs w:val="24"/>
        </w:rPr>
      </w:pPr>
      <w:r>
        <w:rPr>
          <w:rFonts w:hint="eastAsia" w:cs="Arial"/>
          <w:color w:val="000000" w:themeColor="text1"/>
        </w:rPr>
        <w:t>3.10.2</w:t>
      </w:r>
      <w:r>
        <w:rPr>
          <w:rFonts w:cs="仿宋_GB2312"/>
          <w:color w:val="000000" w:themeColor="text1"/>
          <w:szCs w:val="24"/>
        </w:rPr>
        <w:t>投标人在电子交易平台传输递交投标文件后，还可以在投标截止时间前直接提交或者以邮政快递方式递交备份投标文件1份，</w:t>
      </w:r>
      <w:r>
        <w:rPr>
          <w:rFonts w:hint="eastAsia" w:cs="仿宋_GB2312"/>
          <w:b/>
          <w:color w:val="000000" w:themeColor="text1"/>
          <w:szCs w:val="24"/>
        </w:rPr>
        <w:t>但采购人、采购代理机构不强制或变相强制投标人提交备份投标文件。</w:t>
      </w:r>
    </w:p>
    <w:p>
      <w:pPr>
        <w:pStyle w:val="4"/>
        <w:rPr>
          <w:rFonts w:cs="仿宋_GB2312"/>
          <w:b/>
          <w:color w:val="000000" w:themeColor="text1"/>
          <w:szCs w:val="24"/>
        </w:rPr>
      </w:pPr>
      <w:r>
        <w:rPr>
          <w:rFonts w:hint="eastAsia" w:cs="Arial"/>
          <w:color w:val="000000" w:themeColor="text1"/>
        </w:rPr>
        <w:t>3.10.3</w:t>
      </w:r>
      <w:r>
        <w:rPr>
          <w:rFonts w:cs="仿宋_GB2312"/>
          <w:color w:val="000000" w:themeColor="text1"/>
          <w:szCs w:val="24"/>
        </w:rPr>
        <w:t>备份投标文件须在“政</w:t>
      </w:r>
      <w:r>
        <w:rPr>
          <w:rFonts w:hint="eastAsia" w:cs="仿宋_GB2312"/>
          <w:color w:val="000000" w:themeColor="text1"/>
          <w:szCs w:val="24"/>
        </w:rPr>
        <w:t>采云投标客户端”制作生成，并储存在U盘或</w:t>
      </w:r>
      <w:r>
        <w:rPr>
          <w:color w:val="000000" w:themeColor="text1"/>
        </w:rPr>
        <w:t>DVD光盘</w:t>
      </w:r>
      <w:r>
        <w:rPr>
          <w:rFonts w:hint="eastAsia" w:cs="仿宋_GB2312"/>
          <w:color w:val="000000" w:themeColor="text1"/>
          <w:szCs w:val="24"/>
        </w:rPr>
        <w:t>中。备份投标文件应当密封包装并在包装上加盖公章并注明投标项目名称，投标人名称（</w:t>
      </w:r>
      <w:r>
        <w:rPr>
          <w:rFonts w:cs="仿宋_GB2312"/>
          <w:color w:val="000000" w:themeColor="text1"/>
          <w:szCs w:val="24"/>
        </w:rPr>
        <w:t>联合体投标的，包装物封面需注明联合体投标，并注明联合体成员各方的名称和联合协议中约定的牵头人的名称</w:t>
      </w:r>
      <w:r>
        <w:rPr>
          <w:rFonts w:hint="eastAsia" w:cs="仿宋_GB2312"/>
          <w:color w:val="000000" w:themeColor="text1"/>
          <w:szCs w:val="24"/>
        </w:rPr>
        <w:t>）</w:t>
      </w:r>
      <w:r>
        <w:rPr>
          <w:rFonts w:cs="仿宋_GB2312"/>
          <w:color w:val="000000" w:themeColor="text1"/>
          <w:szCs w:val="24"/>
        </w:rPr>
        <w:t>。</w:t>
      </w:r>
      <w:r>
        <w:rPr>
          <w:rFonts w:hint="eastAsia"/>
          <w:b/>
          <w:color w:val="000000" w:themeColor="text1"/>
          <w:u w:val="single"/>
        </w:rPr>
        <w:t>不符合上述制作、</w:t>
      </w:r>
      <w:r>
        <w:rPr>
          <w:rFonts w:hint="eastAsia" w:cs="仿宋_GB2312"/>
          <w:b/>
          <w:color w:val="000000" w:themeColor="text1"/>
          <w:szCs w:val="24"/>
          <w:u w:val="single"/>
        </w:rPr>
        <w:t>存储、密封规定的备份投标文件将被视为无效或者被拒绝接收</w:t>
      </w:r>
      <w:r>
        <w:rPr>
          <w:rFonts w:hint="eastAsia" w:cs="仿宋_GB2312"/>
          <w:b/>
          <w:color w:val="000000" w:themeColor="text1"/>
          <w:szCs w:val="24"/>
        </w:rPr>
        <w:t>。</w:t>
      </w:r>
    </w:p>
    <w:p>
      <w:pPr>
        <w:pStyle w:val="4"/>
        <w:rPr>
          <w:rFonts w:cs="仿宋_GB2312"/>
          <w:color w:val="000000" w:themeColor="text1"/>
          <w:szCs w:val="24"/>
        </w:rPr>
      </w:pPr>
      <w:r>
        <w:rPr>
          <w:rFonts w:hint="eastAsia" w:cs="Arial"/>
          <w:color w:val="000000" w:themeColor="text1"/>
        </w:rPr>
        <w:t>3.10.4</w:t>
      </w:r>
      <w:r>
        <w:rPr>
          <w:rFonts w:cs="仿宋_GB2312"/>
          <w:color w:val="000000" w:themeColor="text1"/>
          <w:szCs w:val="24"/>
        </w:rPr>
        <w:t>直接提交备份投标文件的，投标人应于投标截止时间前</w:t>
      </w:r>
      <w:r>
        <w:rPr>
          <w:rFonts w:hint="eastAsia" w:cs="仿宋_GB2312"/>
          <w:color w:val="000000" w:themeColor="text1"/>
          <w:szCs w:val="24"/>
        </w:rPr>
        <w:t>将备份投标文件送达至指定地点</w:t>
      </w:r>
      <w:r>
        <w:rPr>
          <w:rFonts w:cs="仿宋_GB2312"/>
          <w:color w:val="000000" w:themeColor="text1"/>
          <w:szCs w:val="24"/>
        </w:rPr>
        <w:t>提交给</w:t>
      </w:r>
      <w:r>
        <w:rPr>
          <w:rFonts w:hint="eastAsia" w:cs="仿宋_GB2312"/>
          <w:color w:val="000000" w:themeColor="text1"/>
          <w:szCs w:val="24"/>
        </w:rPr>
        <w:t>采购人或采购代理</w:t>
      </w:r>
      <w:r>
        <w:rPr>
          <w:rFonts w:cs="仿宋_GB2312"/>
          <w:color w:val="000000" w:themeColor="text1"/>
          <w:szCs w:val="24"/>
        </w:rPr>
        <w:t>机构，</w:t>
      </w:r>
      <w:r>
        <w:rPr>
          <w:rFonts w:hint="eastAsia" w:cs="仿宋_GB2312"/>
          <w:b/>
          <w:color w:val="000000" w:themeColor="text1"/>
          <w:szCs w:val="24"/>
          <w:u w:val="single"/>
        </w:rPr>
        <w:t>采购人、采购代理</w:t>
      </w:r>
      <w:r>
        <w:rPr>
          <w:rFonts w:cs="仿宋_GB2312"/>
          <w:b/>
          <w:color w:val="000000" w:themeColor="text1"/>
          <w:szCs w:val="24"/>
          <w:u w:val="single"/>
        </w:rPr>
        <w:t>机构将拒绝接受逾期送达的备份投标文件</w:t>
      </w:r>
      <w:r>
        <w:rPr>
          <w:rFonts w:cs="仿宋_GB2312"/>
          <w:color w:val="000000" w:themeColor="text1"/>
          <w:szCs w:val="24"/>
        </w:rPr>
        <w:t>。</w:t>
      </w:r>
    </w:p>
    <w:p>
      <w:pPr>
        <w:pStyle w:val="4"/>
        <w:rPr>
          <w:rFonts w:cs="仿宋_GB2312"/>
          <w:color w:val="000000" w:themeColor="text1"/>
          <w:szCs w:val="24"/>
        </w:rPr>
      </w:pPr>
      <w:r>
        <w:rPr>
          <w:rFonts w:hint="eastAsia" w:cs="Arial"/>
          <w:color w:val="000000" w:themeColor="text1"/>
        </w:rPr>
        <w:t>3.10.5</w:t>
      </w:r>
      <w:r>
        <w:rPr>
          <w:rFonts w:cs="仿宋_GB2312"/>
          <w:color w:val="000000" w:themeColor="text1"/>
          <w:szCs w:val="24"/>
        </w:rPr>
        <w:t>以邮政快递方式递交备份投标文件的，投标人应先将备份投标文件按要求密封和标记，再进行邮政快递包装后邮寄。</w:t>
      </w:r>
      <w:r>
        <w:rPr>
          <w:rFonts w:cs="仿宋_GB2312"/>
          <w:b/>
          <w:color w:val="000000" w:themeColor="text1"/>
          <w:szCs w:val="24"/>
        </w:rPr>
        <w:t>备份投标文件须在投标截止时间之前送达</w:t>
      </w:r>
      <w:r>
        <w:rPr>
          <w:rFonts w:hint="eastAsia" w:cs="仿宋_GB2312"/>
          <w:b/>
          <w:color w:val="000000" w:themeColor="text1"/>
          <w:szCs w:val="24"/>
        </w:rPr>
        <w:t>须知前附表规定的备份投标文件送达地点；送达时间以签收人签收时间为准</w:t>
      </w:r>
      <w:r>
        <w:rPr>
          <w:rFonts w:hint="eastAsia" w:cs="仿宋_GB2312"/>
          <w:color w:val="000000" w:themeColor="text1"/>
          <w:szCs w:val="24"/>
        </w:rPr>
        <w:t>。</w:t>
      </w:r>
      <w:r>
        <w:rPr>
          <w:rFonts w:hint="eastAsia" w:cs="仿宋_GB2312"/>
          <w:b/>
          <w:color w:val="000000" w:themeColor="text1"/>
          <w:szCs w:val="24"/>
        </w:rPr>
        <w:t>采购人或采购代理机构将拒绝接受逾期送达的备份投标文件。</w:t>
      </w:r>
      <w:r>
        <w:rPr>
          <w:rFonts w:hint="eastAsia" w:cs="仿宋_GB2312"/>
          <w:color w:val="000000" w:themeColor="text1"/>
          <w:szCs w:val="24"/>
        </w:rPr>
        <w:t>邮寄过程中，电子备份投标文件发生泄露、遗失、损坏或延期送达等情况的，由投标人自行负责。</w:t>
      </w:r>
    </w:p>
    <w:p>
      <w:pPr>
        <w:spacing w:after="240" w:line="360" w:lineRule="auto"/>
        <w:ind w:firstLine="426" w:firstLineChars="177"/>
        <w:rPr>
          <w:rFonts w:ascii="仿宋_GB2312" w:hAnsi="仿宋" w:eastAsia="仿宋_GB2312" w:cs="仿宋_GB2312"/>
          <w:b/>
          <w:color w:val="000000" w:themeColor="text1"/>
          <w:sz w:val="24"/>
        </w:rPr>
      </w:pPr>
      <w:r>
        <w:rPr>
          <w:rFonts w:hint="eastAsia" w:ascii="仿宋" w:hAnsi="仿宋" w:eastAsia="仿宋" w:cs="Arial"/>
          <w:b/>
          <w:color w:val="000000" w:themeColor="text1"/>
          <w:sz w:val="24"/>
        </w:rPr>
        <w:t>3.10.6</w:t>
      </w:r>
      <w:r>
        <w:rPr>
          <w:rFonts w:ascii="仿宋" w:hAnsi="仿宋" w:eastAsia="仿宋" w:cs="仿宋_GB2312"/>
          <w:b/>
          <w:color w:val="000000" w:themeColor="text1"/>
          <w:sz w:val="24"/>
          <w:u w:val="single"/>
        </w:rPr>
        <w:t>投标人仅提交备份投标文件，</w:t>
      </w:r>
      <w:r>
        <w:rPr>
          <w:rFonts w:hint="eastAsia" w:ascii="仿宋" w:hAnsi="仿宋" w:eastAsia="仿宋" w:cs="仿宋_GB2312"/>
          <w:b/>
          <w:color w:val="000000" w:themeColor="text1"/>
          <w:sz w:val="24"/>
          <w:u w:val="single"/>
        </w:rPr>
        <w:t>未</w:t>
      </w:r>
      <w:r>
        <w:rPr>
          <w:rFonts w:ascii="仿宋" w:hAnsi="仿宋" w:eastAsia="仿宋" w:cs="仿宋_GB2312"/>
          <w:b/>
          <w:color w:val="000000" w:themeColor="text1"/>
          <w:sz w:val="24"/>
          <w:u w:val="single"/>
        </w:rPr>
        <w:t>在电子交易平台传输递交投标文件的，投标无效</w:t>
      </w:r>
      <w:r>
        <w:rPr>
          <w:rFonts w:ascii="仿宋" w:hAnsi="仿宋" w:eastAsia="仿宋" w:cs="仿宋_GB2312"/>
          <w:b/>
          <w:color w:val="000000" w:themeColor="text1"/>
          <w:sz w:val="24"/>
        </w:rPr>
        <w:t>。</w:t>
      </w:r>
    </w:p>
    <w:p>
      <w:pPr>
        <w:pStyle w:val="5"/>
        <w:rPr>
          <w:color w:val="000000" w:themeColor="text1"/>
        </w:rPr>
      </w:pPr>
      <w:r>
        <w:rPr>
          <w:rFonts w:hint="eastAsia"/>
          <w:color w:val="000000" w:themeColor="text1"/>
        </w:rPr>
        <w:t xml:space="preserve">3.11 </w:t>
      </w:r>
      <w:r>
        <w:rPr>
          <w:color w:val="000000" w:themeColor="text1"/>
        </w:rPr>
        <w:t>关联</w:t>
      </w:r>
      <w:r>
        <w:rPr>
          <w:rFonts w:hint="eastAsia"/>
          <w:color w:val="000000" w:themeColor="text1"/>
        </w:rPr>
        <w:t>供应商参加同一合同项下采购活动的限制</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.1</w:t>
      </w:r>
      <w:r>
        <w:rPr>
          <w:rFonts w:hint="eastAsia"/>
          <w:b/>
          <w:color w:val="000000" w:themeColor="text1"/>
          <w:kern w:val="0"/>
        </w:rPr>
        <w:t>▲</w:t>
      </w:r>
      <w:r>
        <w:rPr>
          <w:rFonts w:hint="eastAsia"/>
          <w:b/>
          <w:color w:val="000000" w:themeColor="text1"/>
          <w:kern w:val="0"/>
          <w:u w:val="single"/>
        </w:rPr>
        <w:t>单位负责人为同一人或者存在直接控股、管理关系的不同供应商，不得同时参加同一合同项下的政府采购活动，否则相关供应商的投标均作无效标处理</w:t>
      </w:r>
      <w:r>
        <w:rPr>
          <w:rFonts w:hint="eastAsia"/>
          <w:b/>
          <w:color w:val="000000" w:themeColor="text1"/>
          <w:kern w:val="0"/>
        </w:rPr>
        <w:t>。</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w:t>
      </w:r>
      <w:r>
        <w:rPr>
          <w:rFonts w:hint="eastAsia"/>
          <w:b/>
          <w:color w:val="000000" w:themeColor="text1"/>
          <w:kern w:val="0"/>
        </w:rPr>
        <w:t>2▲</w:t>
      </w:r>
      <w:r>
        <w:rPr>
          <w:rFonts w:hint="eastAsia"/>
          <w:b/>
          <w:color w:val="000000" w:themeColor="text1"/>
          <w:kern w:val="0"/>
          <w:u w:val="single"/>
        </w:rPr>
        <w:t>除单一来源采购项目外，为采购项目提供整体设计、规范编制或者项目管理、监理、检测等服务的供应商，不得再参加该采购项目的其他采购活动，否则相关供应商的投标均作无效标处理</w:t>
      </w:r>
      <w:r>
        <w:rPr>
          <w:rFonts w:hint="eastAsia"/>
          <w:b/>
          <w:color w:val="000000" w:themeColor="text1"/>
          <w:kern w:val="0"/>
        </w:rPr>
        <w:t>。</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w:t>
      </w:r>
      <w:r>
        <w:rPr>
          <w:rFonts w:hint="eastAsia"/>
          <w:b/>
          <w:color w:val="000000" w:themeColor="text1"/>
          <w:kern w:val="0"/>
        </w:rPr>
        <w:t>3▲</w:t>
      </w:r>
      <w:r>
        <w:rPr>
          <w:rFonts w:hint="eastAsia"/>
          <w:b/>
          <w:color w:val="000000" w:themeColor="text1"/>
          <w:kern w:val="0"/>
          <w:u w:val="single"/>
        </w:rPr>
        <w:t>存在以下利害关系的不同供应商，不得同时参加同一合同项下的政府采购活动，否则相关供应商的投标均作无效标处理</w:t>
      </w:r>
      <w:r>
        <w:rPr>
          <w:rFonts w:hint="eastAsia"/>
          <w:b/>
          <w:color w:val="000000" w:themeColor="text1"/>
          <w:kern w:val="0"/>
        </w:rPr>
        <w:t>：</w:t>
      </w:r>
    </w:p>
    <w:p>
      <w:pPr>
        <w:pStyle w:val="4"/>
        <w:ind w:firstLine="422" w:firstLineChars="176"/>
        <w:rPr>
          <w:color w:val="000000" w:themeColor="text1"/>
          <w:kern w:val="0"/>
        </w:rPr>
      </w:pPr>
      <w:r>
        <w:rPr>
          <w:rFonts w:hint="eastAsia"/>
          <w:color w:val="000000" w:themeColor="text1"/>
          <w:kern w:val="0"/>
        </w:rPr>
        <w:t>（1）法定代表人或负责人或实际控制人是夫妻关系；</w:t>
      </w:r>
    </w:p>
    <w:p>
      <w:pPr>
        <w:pStyle w:val="4"/>
        <w:ind w:firstLine="422" w:firstLineChars="176"/>
        <w:rPr>
          <w:color w:val="000000" w:themeColor="text1"/>
          <w:kern w:val="0"/>
        </w:rPr>
      </w:pPr>
      <w:r>
        <w:rPr>
          <w:rFonts w:hint="eastAsia"/>
          <w:color w:val="000000" w:themeColor="text1"/>
          <w:kern w:val="0"/>
        </w:rPr>
        <w:t>（2）法定代表人或负责人或实际控制人是直系血亲关系；</w:t>
      </w:r>
    </w:p>
    <w:p>
      <w:pPr>
        <w:pStyle w:val="4"/>
        <w:ind w:firstLine="422" w:firstLineChars="176"/>
        <w:rPr>
          <w:color w:val="000000" w:themeColor="text1"/>
          <w:kern w:val="0"/>
        </w:rPr>
      </w:pPr>
      <w:r>
        <w:rPr>
          <w:rFonts w:hint="eastAsia"/>
          <w:color w:val="000000" w:themeColor="text1"/>
          <w:kern w:val="0"/>
        </w:rPr>
        <w:t>（3）法定代表人或负责人或实际控制人存在三代以内旁系血亲关系；</w:t>
      </w:r>
    </w:p>
    <w:p>
      <w:pPr>
        <w:pStyle w:val="4"/>
        <w:ind w:firstLine="422" w:firstLineChars="176"/>
        <w:rPr>
          <w:color w:val="000000" w:themeColor="text1"/>
          <w:kern w:val="0"/>
        </w:rPr>
      </w:pPr>
      <w:r>
        <w:rPr>
          <w:rFonts w:hint="eastAsia"/>
          <w:color w:val="000000" w:themeColor="text1"/>
          <w:kern w:val="0"/>
        </w:rPr>
        <w:t>（4）法定代表人或负责人或实际控制人存在近姻亲关系；</w:t>
      </w:r>
    </w:p>
    <w:p>
      <w:pPr>
        <w:pStyle w:val="4"/>
        <w:ind w:firstLine="422" w:firstLineChars="176"/>
        <w:rPr>
          <w:color w:val="000000" w:themeColor="text1"/>
          <w:kern w:val="0"/>
        </w:rPr>
      </w:pPr>
      <w:r>
        <w:rPr>
          <w:rFonts w:hint="eastAsia"/>
          <w:color w:val="000000" w:themeColor="text1"/>
          <w:kern w:val="0"/>
        </w:rPr>
        <w:t>（5）法定代表人或负责人或实际控制人存在股份控制或实际控制关系；</w:t>
      </w:r>
    </w:p>
    <w:p>
      <w:pPr>
        <w:pStyle w:val="4"/>
        <w:ind w:firstLine="422" w:firstLineChars="176"/>
        <w:rPr>
          <w:color w:val="000000" w:themeColor="text1"/>
          <w:kern w:val="0"/>
        </w:rPr>
      </w:pPr>
      <w:r>
        <w:rPr>
          <w:rFonts w:hint="eastAsia"/>
          <w:color w:val="000000" w:themeColor="text1"/>
          <w:kern w:val="0"/>
        </w:rPr>
        <w:t>（6）存在共同直接或间接投资设立子公司、联营企业和合营企业情况；</w:t>
      </w:r>
    </w:p>
    <w:p>
      <w:pPr>
        <w:pStyle w:val="4"/>
        <w:spacing w:after="240"/>
        <w:ind w:firstLine="422" w:firstLineChars="176"/>
        <w:rPr>
          <w:color w:val="000000" w:themeColor="text1"/>
        </w:rPr>
      </w:pPr>
      <w:r>
        <w:rPr>
          <w:rFonts w:hint="eastAsia"/>
          <w:color w:val="000000" w:themeColor="text1"/>
          <w:kern w:val="0"/>
        </w:rPr>
        <w:t>（7）存在分级代理或代销关系、同一生产制造商关系、管理关系、重要业务（占主营业务收入50％以上）或重要财务往来关系（如融资）等其他实质性控制关系。</w:t>
      </w:r>
    </w:p>
    <w:p>
      <w:pPr>
        <w:pStyle w:val="5"/>
        <w:rPr>
          <w:color w:val="000000" w:themeColor="text1"/>
        </w:rPr>
      </w:pPr>
      <w:r>
        <w:rPr>
          <w:rFonts w:hint="eastAsia"/>
          <w:color w:val="000000" w:themeColor="text1"/>
        </w:rPr>
        <w:t>3.12 投标文件的无效处理</w:t>
      </w:r>
    </w:p>
    <w:p>
      <w:pPr>
        <w:pStyle w:val="4"/>
        <w:spacing w:after="240"/>
        <w:ind w:firstLine="426"/>
        <w:rPr>
          <w:color w:val="000000" w:themeColor="text1"/>
        </w:rPr>
      </w:pPr>
      <w:r>
        <w:rPr>
          <w:rFonts w:hint="eastAsia"/>
          <w:b/>
          <w:color w:val="000000" w:themeColor="text1"/>
          <w:u w:val="single"/>
        </w:rPr>
        <w:t>有招标文件</w:t>
      </w:r>
      <w:r>
        <w:rPr>
          <w:rFonts w:hint="eastAsia"/>
          <w:b/>
          <w:color w:val="000000" w:themeColor="text1"/>
          <w:kern w:val="0"/>
          <w:szCs w:val="24"/>
          <w:u w:val="single"/>
        </w:rPr>
        <w:t>第四章第4.2点规定的无效标情形之一的，投标无效</w:t>
      </w:r>
      <w:r>
        <w:rPr>
          <w:rFonts w:hint="eastAsia"/>
          <w:color w:val="000000" w:themeColor="text1"/>
        </w:rPr>
        <w:t>。</w:t>
      </w:r>
    </w:p>
    <w:p>
      <w:pPr>
        <w:pStyle w:val="5"/>
        <w:rPr>
          <w:color w:val="000000" w:themeColor="text1"/>
        </w:rPr>
      </w:pPr>
      <w:r>
        <w:rPr>
          <w:rFonts w:hint="eastAsia"/>
          <w:color w:val="000000" w:themeColor="text1"/>
        </w:rPr>
        <w:t xml:space="preserve">3.13 </w:t>
      </w:r>
      <w:r>
        <w:rPr>
          <w:color w:val="000000" w:themeColor="text1"/>
        </w:rPr>
        <w:t>投标有效期</w:t>
      </w:r>
    </w:p>
    <w:p>
      <w:pPr>
        <w:spacing w:line="360" w:lineRule="auto"/>
        <w:ind w:firstLine="422" w:firstLineChars="175"/>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3.13</w:t>
      </w:r>
      <w:r>
        <w:rPr>
          <w:rFonts w:ascii="仿宋" w:hAnsi="仿宋" w:eastAsia="仿宋" w:cs="Arial"/>
          <w:b/>
          <w:color w:val="000000" w:themeColor="text1"/>
          <w:kern w:val="0"/>
          <w:sz w:val="24"/>
        </w:rPr>
        <w:t>.1</w:t>
      </w:r>
      <w:r>
        <w:rPr>
          <w:rFonts w:hint="eastAsia" w:ascii="仿宋" w:hAnsi="仿宋" w:eastAsia="仿宋" w:cs="Arial"/>
          <w:b/>
          <w:color w:val="000000" w:themeColor="text1"/>
          <w:kern w:val="0"/>
          <w:sz w:val="24"/>
        </w:rPr>
        <w:t>投标有效期：提交投标文件的截止之日起</w:t>
      </w:r>
      <w:r>
        <w:rPr>
          <w:rFonts w:hint="eastAsia" w:ascii="仿宋" w:hAnsi="仿宋" w:eastAsia="仿宋" w:cs="Arial"/>
          <w:b/>
          <w:i/>
          <w:color w:val="000000" w:themeColor="text1"/>
          <w:kern w:val="0"/>
          <w:sz w:val="24"/>
        </w:rPr>
        <w:t>【</w:t>
      </w:r>
      <w:r>
        <w:rPr>
          <w:rFonts w:hint="eastAsia" w:ascii="仿宋" w:hAnsi="仿宋" w:eastAsia="仿宋" w:cs="Arial"/>
          <w:b/>
          <w:i/>
          <w:color w:val="000000" w:themeColor="text1"/>
          <w:kern w:val="0"/>
          <w:sz w:val="24"/>
          <w:u w:val="single"/>
        </w:rPr>
        <w:t>90</w:t>
      </w:r>
      <w:r>
        <w:rPr>
          <w:rFonts w:hint="eastAsia" w:ascii="仿宋" w:hAnsi="仿宋" w:eastAsia="仿宋" w:cs="Arial"/>
          <w:b/>
          <w:i/>
          <w:color w:val="000000" w:themeColor="text1"/>
          <w:kern w:val="0"/>
          <w:sz w:val="24"/>
        </w:rPr>
        <w:t>】</w:t>
      </w:r>
      <w:r>
        <w:rPr>
          <w:rFonts w:hint="eastAsia" w:ascii="仿宋" w:hAnsi="仿宋" w:eastAsia="仿宋" w:cs="Arial"/>
          <w:b/>
          <w:color w:val="000000" w:themeColor="text1"/>
          <w:kern w:val="0"/>
          <w:sz w:val="24"/>
        </w:rPr>
        <w:t>天。</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u w:val="single"/>
        </w:rPr>
        <w:t>投标人的投标文件中承诺的投标</w:t>
      </w:r>
      <w:r>
        <w:rPr>
          <w:rFonts w:ascii="仿宋" w:hAnsi="仿宋" w:eastAsia="仿宋" w:cs="Arial"/>
          <w:b/>
          <w:color w:val="000000" w:themeColor="text1"/>
          <w:kern w:val="0"/>
          <w:sz w:val="24"/>
          <w:u w:val="single"/>
        </w:rPr>
        <w:t>有效期</w:t>
      </w:r>
      <w:r>
        <w:rPr>
          <w:rFonts w:hint="eastAsia" w:ascii="仿宋" w:hAnsi="仿宋" w:eastAsia="仿宋" w:cs="Arial"/>
          <w:b/>
          <w:color w:val="000000" w:themeColor="text1"/>
          <w:kern w:val="0"/>
          <w:sz w:val="24"/>
          <w:u w:val="single"/>
        </w:rPr>
        <w:t>少</w:t>
      </w:r>
      <w:r>
        <w:rPr>
          <w:rFonts w:ascii="仿宋" w:hAnsi="仿宋" w:eastAsia="仿宋" w:cs="Arial"/>
          <w:b/>
          <w:color w:val="000000" w:themeColor="text1"/>
          <w:kern w:val="0"/>
          <w:sz w:val="24"/>
          <w:u w:val="single"/>
        </w:rPr>
        <w:t>于</w:t>
      </w:r>
      <w:r>
        <w:rPr>
          <w:rFonts w:hint="eastAsia" w:ascii="仿宋" w:hAnsi="仿宋" w:eastAsia="仿宋" w:cs="Arial"/>
          <w:b/>
          <w:color w:val="000000" w:themeColor="text1"/>
          <w:kern w:val="0"/>
          <w:sz w:val="24"/>
          <w:u w:val="single"/>
        </w:rPr>
        <w:t>招标文件中载明的投标有效期的，投标无效</w:t>
      </w:r>
      <w:r>
        <w:rPr>
          <w:rFonts w:hint="eastAsia" w:ascii="仿宋" w:hAnsi="仿宋" w:eastAsia="仿宋" w:cs="Arial"/>
          <w:b/>
          <w:color w:val="000000" w:themeColor="text1"/>
          <w:kern w:val="0"/>
          <w:sz w:val="24"/>
        </w:rPr>
        <w:t>。</w:t>
      </w:r>
    </w:p>
    <w:p>
      <w:pPr>
        <w:pStyle w:val="245"/>
        <w:spacing w:before="0"/>
        <w:ind w:firstLine="424" w:firstLineChars="177"/>
        <w:rPr>
          <w:rFonts w:ascii="仿宋" w:hAnsi="仿宋" w:eastAsia="仿宋" w:cs="仿宋_GB2312"/>
          <w:color w:val="000000" w:themeColor="text1"/>
          <w:szCs w:val="24"/>
        </w:rPr>
      </w:pPr>
      <w:r>
        <w:rPr>
          <w:rFonts w:hint="eastAsia" w:ascii="仿宋" w:hAnsi="仿宋" w:eastAsia="仿宋" w:cs="Arial"/>
          <w:color w:val="000000" w:themeColor="text1"/>
          <w:kern w:val="0"/>
        </w:rPr>
        <w:t>3.13</w:t>
      </w:r>
      <w:r>
        <w:rPr>
          <w:rFonts w:ascii="仿宋" w:hAnsi="仿宋" w:eastAsia="仿宋" w:cs="Arial"/>
          <w:color w:val="000000" w:themeColor="text1"/>
          <w:kern w:val="0"/>
        </w:rPr>
        <w:t>.</w:t>
      </w:r>
      <w:r>
        <w:rPr>
          <w:rFonts w:ascii="仿宋" w:hAnsi="仿宋" w:eastAsia="仿宋" w:cs="仿宋_GB2312"/>
          <w:color w:val="000000" w:themeColor="text1"/>
          <w:szCs w:val="24"/>
        </w:rPr>
        <w:t>2投标文件合格投递后，自投标截止日期起，在投标有效期内有效。</w:t>
      </w:r>
    </w:p>
    <w:p>
      <w:pPr>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3.13</w:t>
      </w:r>
      <w:r>
        <w:rPr>
          <w:rFonts w:ascii="仿宋" w:hAnsi="仿宋" w:eastAsia="仿宋" w:cs="仿宋_GB2312"/>
          <w:color w:val="000000" w:themeColor="text1"/>
          <w:sz w:val="24"/>
        </w:rPr>
        <w:t>.3在原定投标有效期满之前，如果出现特殊情况，</w:t>
      </w:r>
      <w:r>
        <w:rPr>
          <w:rFonts w:hint="eastAsia" w:ascii="仿宋" w:hAnsi="仿宋" w:eastAsia="仿宋" w:cs="仿宋_GB2312"/>
          <w:color w:val="000000" w:themeColor="text1"/>
          <w:sz w:val="24"/>
        </w:rPr>
        <w:t>采购人、</w:t>
      </w:r>
      <w:r>
        <w:rPr>
          <w:rFonts w:ascii="仿宋" w:hAnsi="仿宋" w:eastAsia="仿宋" w:cs="仿宋_GB2312"/>
          <w:color w:val="000000" w:themeColor="text1"/>
          <w:sz w:val="24"/>
        </w:rPr>
        <w:t>采购</w:t>
      </w:r>
      <w:r>
        <w:rPr>
          <w:rFonts w:hint="eastAsia" w:ascii="仿宋" w:hAnsi="仿宋" w:eastAsia="仿宋" w:cs="仿宋_GB2312"/>
          <w:color w:val="000000" w:themeColor="text1"/>
          <w:sz w:val="24"/>
        </w:rPr>
        <w:t>代理</w:t>
      </w:r>
      <w:r>
        <w:rPr>
          <w:rFonts w:ascii="仿宋" w:hAnsi="仿宋" w:eastAsia="仿宋" w:cs="仿宋_GB2312"/>
          <w:color w:val="000000" w:themeColor="text1"/>
          <w:sz w:val="24"/>
        </w:rPr>
        <w:t>机构可以以书面形式通知投标人延长投标有效期。投标人同意延长的，不得要求或被允许修改其投标文件</w:t>
      </w:r>
      <w:r>
        <w:rPr>
          <w:rFonts w:hint="eastAsia" w:ascii="仿宋" w:hAnsi="仿宋" w:eastAsia="仿宋" w:cs="仿宋_GB2312"/>
          <w:color w:val="000000" w:themeColor="text1"/>
          <w:sz w:val="24"/>
        </w:rPr>
        <w:t>；</w:t>
      </w:r>
      <w:r>
        <w:rPr>
          <w:rFonts w:ascii="仿宋" w:hAnsi="仿宋" w:eastAsia="仿宋" w:cs="仿宋_GB2312"/>
          <w:b/>
          <w:color w:val="000000" w:themeColor="text1"/>
          <w:sz w:val="24"/>
          <w:u w:val="single"/>
        </w:rPr>
        <w:t>投标人拒绝延长的，其投标无效</w:t>
      </w:r>
      <w:r>
        <w:rPr>
          <w:rFonts w:ascii="仿宋" w:hAnsi="仿宋" w:eastAsia="仿宋" w:cs="仿宋_GB2312"/>
          <w:b/>
          <w:color w:val="000000" w:themeColor="text1"/>
          <w:sz w:val="24"/>
        </w:rPr>
        <w:t>。</w:t>
      </w:r>
    </w:p>
    <w:p>
      <w:pPr>
        <w:pStyle w:val="5"/>
        <w:rPr>
          <w:color w:val="000000" w:themeColor="text1"/>
        </w:rPr>
      </w:pPr>
      <w:r>
        <w:rPr>
          <w:rFonts w:hint="eastAsia"/>
          <w:color w:val="000000" w:themeColor="text1"/>
        </w:rPr>
        <w:t>3.14 投标样品</w:t>
      </w:r>
    </w:p>
    <w:p>
      <w:pPr>
        <w:pStyle w:val="4"/>
        <w:spacing w:after="240"/>
        <w:ind w:firstLine="426"/>
        <w:rPr>
          <w:color w:val="000000" w:themeColor="text1"/>
        </w:rPr>
      </w:pPr>
      <w:r>
        <w:rPr>
          <w:rFonts w:hint="eastAsia"/>
          <w:b/>
          <w:color w:val="000000" w:themeColor="text1"/>
        </w:rPr>
        <w:t>3.14.1投标样品的名称、数量、制作标准、检测报告要求、送达时间、送达地点、联系人及联系电话：</w:t>
      </w:r>
      <w:r>
        <w:rPr>
          <w:rFonts w:hint="eastAsia"/>
          <w:b/>
          <w:snapToGrid w:val="0"/>
          <w:color w:val="000000" w:themeColor="text1"/>
          <w:kern w:val="28"/>
        </w:rPr>
        <w:t>详见</w:t>
      </w:r>
      <w:r>
        <w:rPr>
          <w:rFonts w:hint="eastAsia"/>
          <w:b/>
          <w:i/>
          <w:color w:val="000000" w:themeColor="text1"/>
          <w:kern w:val="0"/>
          <w:szCs w:val="24"/>
          <w:u w:val="single"/>
        </w:rPr>
        <w:t>《须知前附表》</w:t>
      </w:r>
      <w:r>
        <w:rPr>
          <w:rFonts w:hint="eastAsia"/>
          <w:b/>
          <w:color w:val="000000" w:themeColor="text1"/>
        </w:rPr>
        <w:t>。</w:t>
      </w:r>
    </w:p>
    <w:p>
      <w:pPr>
        <w:pStyle w:val="5"/>
        <w:rPr>
          <w:color w:val="000000" w:themeColor="text1"/>
        </w:rPr>
      </w:pPr>
      <w:r>
        <w:rPr>
          <w:rFonts w:hint="eastAsia"/>
          <w:color w:val="000000" w:themeColor="text1"/>
        </w:rPr>
        <w:t>3.15 方案讲解演示</w:t>
      </w:r>
    </w:p>
    <w:p>
      <w:pPr>
        <w:pStyle w:val="4"/>
        <w:spacing w:after="240"/>
        <w:ind w:firstLine="426"/>
        <w:rPr>
          <w:color w:val="000000" w:themeColor="text1"/>
          <w:kern w:val="0"/>
        </w:rPr>
      </w:pPr>
      <w:r>
        <w:rPr>
          <w:rFonts w:hint="eastAsia"/>
          <w:b/>
          <w:color w:val="000000" w:themeColor="text1"/>
        </w:rPr>
        <w:t>3.15.1方案讲解演示的组织与方式：</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rPr>
        <w:t>。</w:t>
      </w:r>
    </w:p>
    <w:p>
      <w:pPr>
        <w:pStyle w:val="515"/>
      </w:pPr>
      <w:bookmarkStart w:id="30" w:name="_Toc97118327"/>
      <w:bookmarkStart w:id="31" w:name="_Toc97118721"/>
      <w:bookmarkStart w:id="32" w:name="_Toc116370544"/>
      <w:r>
        <w:rPr>
          <w:rFonts w:hint="eastAsia"/>
        </w:rPr>
        <w:t>四、开标</w:t>
      </w:r>
      <w:bookmarkEnd w:id="30"/>
      <w:bookmarkEnd w:id="31"/>
      <w:r>
        <w:rPr>
          <w:rFonts w:hint="eastAsia"/>
        </w:rPr>
        <w:t>、资格审查与信用信息查询</w:t>
      </w:r>
      <w:bookmarkEnd w:id="32"/>
    </w:p>
    <w:p>
      <w:pPr>
        <w:pStyle w:val="5"/>
        <w:rPr>
          <w:color w:val="000000" w:themeColor="text1"/>
        </w:rPr>
      </w:pPr>
      <w:r>
        <w:rPr>
          <w:rFonts w:hint="eastAsia"/>
          <w:color w:val="000000" w:themeColor="text1"/>
        </w:rPr>
        <w:t>4.1 开标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4.1.1采购代理机构按照招标文件规定的时间通过电子交易平台组织开标，所有投标人均应当准时在线参加。投标人不足3家的，不得开标。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4.1.2开标时，电子交易平台按开标时间自动提取所有投标文件。采购组织机构依托电子交易平台发起开始解密指令，投标人按照平台提示和招标文件的规定在【</w:t>
      </w:r>
      <w:r>
        <w:rPr>
          <w:rFonts w:hint="eastAsia" w:ascii="仿宋" w:hAnsi="仿宋" w:eastAsia="仿宋"/>
          <w:b/>
          <w:i/>
          <w:color w:val="000000" w:themeColor="text1"/>
          <w:sz w:val="24"/>
          <w:u w:val="single"/>
        </w:rPr>
        <w:t>30分钟</w:t>
      </w:r>
      <w:r>
        <w:rPr>
          <w:rFonts w:hint="eastAsia" w:ascii="仿宋" w:hAnsi="仿宋" w:eastAsia="仿宋"/>
          <w:color w:val="000000" w:themeColor="text1"/>
          <w:sz w:val="24"/>
        </w:rPr>
        <w:t>】内完成在线解密。</w:t>
      </w:r>
    </w:p>
    <w:p>
      <w:pPr>
        <w:spacing w:after="240" w:line="360" w:lineRule="auto"/>
        <w:ind w:firstLine="426" w:firstLineChars="177"/>
        <w:rPr>
          <w:rFonts w:ascii="Arial" w:hAnsi="新宋体" w:eastAsia="新宋体" w:cs="Arial"/>
          <w:b/>
          <w:color w:val="000000" w:themeColor="text1"/>
          <w:kern w:val="0"/>
          <w:sz w:val="22"/>
        </w:rPr>
      </w:pPr>
      <w:r>
        <w:rPr>
          <w:rFonts w:hint="eastAsia" w:ascii="仿宋" w:hAnsi="仿宋" w:eastAsia="仿宋"/>
          <w:b/>
          <w:color w:val="000000" w:themeColor="text1"/>
          <w:sz w:val="24"/>
        </w:rPr>
        <w:t>4.1.3投标文件未按时解密，投标人提供了备份投标文件的，以备份投标文件作为依据，否则视为投标文件撤回。投标文件已按时解密的，备份投标文件自动失效。</w:t>
      </w:r>
    </w:p>
    <w:p>
      <w:pPr>
        <w:pStyle w:val="5"/>
        <w:rPr>
          <w:color w:val="000000" w:themeColor="text1"/>
        </w:rPr>
      </w:pPr>
      <w:r>
        <w:rPr>
          <w:rFonts w:hint="eastAsia"/>
          <w:color w:val="000000" w:themeColor="text1"/>
        </w:rPr>
        <w:t>4.2 资格审查</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4.2.1</w:t>
      </w:r>
      <w:r>
        <w:rPr>
          <w:rFonts w:hint="eastAsia" w:ascii="仿宋" w:hAnsi="仿宋" w:eastAsia="仿宋" w:cs="Arial"/>
          <w:color w:val="000000" w:themeColor="text1"/>
          <w:kern w:val="0"/>
          <w:sz w:val="24"/>
        </w:rPr>
        <w:t>开标后，采购人或采购代理机构将依法对投标人的资格进行审查。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2采购人或采购代理机构依据法律法规和招标文件的规定，对投标人的资格符合性进行审查。</w:t>
      </w:r>
    </w:p>
    <w:p>
      <w:pPr>
        <w:spacing w:line="360" w:lineRule="auto"/>
        <w:ind w:firstLine="426" w:firstLineChars="177"/>
        <w:rPr>
          <w:rFonts w:ascii="仿宋" w:hAnsi="仿宋" w:eastAsia="仿宋" w:cs="Arial"/>
          <w:color w:val="000000" w:themeColor="text1"/>
          <w:kern w:val="0"/>
          <w:sz w:val="24"/>
        </w:rPr>
      </w:pPr>
      <w:r>
        <w:rPr>
          <w:rFonts w:hint="eastAsia" w:ascii="仿宋" w:hAnsi="仿宋" w:eastAsia="仿宋"/>
          <w:b/>
          <w:color w:val="000000" w:themeColor="text1"/>
          <w:sz w:val="24"/>
        </w:rPr>
        <w:t>4.2.</w:t>
      </w:r>
      <w:r>
        <w:rPr>
          <w:rFonts w:hint="eastAsia" w:ascii="仿宋" w:hAnsi="仿宋" w:eastAsia="仿宋" w:cs="Arial"/>
          <w:b/>
          <w:color w:val="000000" w:themeColor="text1"/>
          <w:kern w:val="0"/>
          <w:sz w:val="24"/>
        </w:rPr>
        <w:t>3</w:t>
      </w:r>
      <w:r>
        <w:rPr>
          <w:rFonts w:hint="eastAsia" w:ascii="仿宋" w:hAnsi="仿宋" w:eastAsia="仿宋" w:cs="Arial"/>
          <w:b/>
          <w:color w:val="000000" w:themeColor="text1"/>
          <w:kern w:val="0"/>
          <w:sz w:val="24"/>
          <w:u w:val="single"/>
        </w:rPr>
        <w:t>投标人未按招标文件要求提交与“申请人的资格要求”的条件相应的有效资格证明材料的，视为投标人不具备招标文件中规定的资格要求，其投标无效</w:t>
      </w:r>
      <w:r>
        <w:rPr>
          <w:rFonts w:hint="eastAsia" w:ascii="仿宋" w:hAnsi="仿宋" w:eastAsia="仿宋" w:cs="Arial"/>
          <w:b/>
          <w:color w:val="000000" w:themeColor="text1"/>
          <w:kern w:val="0"/>
          <w:sz w:val="24"/>
        </w:rPr>
        <w:t>，</w:t>
      </w:r>
      <w:r>
        <w:rPr>
          <w:rFonts w:hint="eastAsia" w:ascii="仿宋" w:hAnsi="仿宋" w:eastAsia="仿宋" w:cs="Arial"/>
          <w:color w:val="000000" w:themeColor="text1"/>
          <w:kern w:val="0"/>
          <w:sz w:val="24"/>
        </w:rPr>
        <w:t>并不再将其商务技术文件、报价文件提交给评标委员会进行后续评审。</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4.2.4</w:t>
      </w:r>
      <w:r>
        <w:rPr>
          <w:rFonts w:hint="eastAsia" w:ascii="仿宋" w:hAnsi="仿宋" w:eastAsia="仿宋" w:cs="Arial"/>
          <w:b/>
          <w:color w:val="000000" w:themeColor="text1"/>
          <w:kern w:val="0"/>
          <w:sz w:val="24"/>
          <w:u w:val="single"/>
        </w:rPr>
        <w:t>允许联合体投标的采购项目，投标人以联合体形式参加投标的，应当在资格文件中提供有效的联合协议（格式见第七章附件6），否则投标无效</w:t>
      </w:r>
      <w:r>
        <w:rPr>
          <w:rFonts w:hint="eastAsia" w:ascii="仿宋" w:hAnsi="仿宋" w:eastAsia="仿宋" w:cs="Arial"/>
          <w:b/>
          <w:color w:val="000000" w:themeColor="text1"/>
          <w:kern w:val="0"/>
          <w:sz w:val="24"/>
        </w:rPr>
        <w:t>。</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5</w:t>
      </w:r>
      <w:r>
        <w:rPr>
          <w:rFonts w:ascii="仿宋" w:hAnsi="仿宋" w:eastAsia="仿宋" w:cs="Arial"/>
          <w:color w:val="000000" w:themeColor="text1"/>
          <w:kern w:val="0"/>
          <w:sz w:val="24"/>
        </w:rPr>
        <w:t>对未通过资格审查的投标人，采购人或采购</w:t>
      </w:r>
      <w:r>
        <w:rPr>
          <w:rFonts w:hint="eastAsia" w:ascii="仿宋" w:hAnsi="仿宋" w:eastAsia="仿宋" w:cs="Arial"/>
          <w:color w:val="000000" w:themeColor="text1"/>
          <w:kern w:val="0"/>
          <w:sz w:val="24"/>
        </w:rPr>
        <w:t>代理</w:t>
      </w:r>
      <w:r>
        <w:rPr>
          <w:rFonts w:ascii="仿宋" w:hAnsi="仿宋" w:eastAsia="仿宋" w:cs="Arial"/>
          <w:color w:val="000000" w:themeColor="text1"/>
          <w:kern w:val="0"/>
          <w:sz w:val="24"/>
        </w:rPr>
        <w:t>机构告知其未通过的原因。</w:t>
      </w:r>
    </w:p>
    <w:p>
      <w:pPr>
        <w:pStyle w:val="210"/>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6资格审查合格的投标人不足3家的，不再进行评标。</w:t>
      </w:r>
    </w:p>
    <w:p>
      <w:pPr>
        <w:pStyle w:val="5"/>
        <w:rPr>
          <w:color w:val="000000" w:themeColor="text1"/>
        </w:rPr>
      </w:pPr>
      <w:r>
        <w:rPr>
          <w:rFonts w:hint="eastAsia"/>
          <w:color w:val="000000" w:themeColor="text1"/>
        </w:rPr>
        <w:t xml:space="preserve">4.3 </w:t>
      </w:r>
      <w:r>
        <w:rPr>
          <w:color w:val="000000" w:themeColor="text1"/>
        </w:rPr>
        <w:t>信用</w:t>
      </w:r>
      <w:r>
        <w:rPr>
          <w:rFonts w:hint="eastAsia"/>
          <w:color w:val="000000" w:themeColor="text1"/>
        </w:rPr>
        <w:t>信息查询</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.1信用信息查询</w:t>
      </w:r>
      <w:r>
        <w:rPr>
          <w:rFonts w:hint="eastAsia" w:ascii="仿宋" w:hAnsi="仿宋" w:eastAsia="仿宋" w:cs="Arial"/>
          <w:color w:val="000000" w:themeColor="text1"/>
          <w:kern w:val="0"/>
          <w:szCs w:val="24"/>
        </w:rPr>
        <w:t>渠道及截止时间</w:t>
      </w:r>
      <w:r>
        <w:rPr>
          <w:rFonts w:ascii="仿宋" w:hAnsi="仿宋" w:eastAsia="仿宋" w:cs="Arial"/>
          <w:color w:val="000000" w:themeColor="text1"/>
          <w:kern w:val="0"/>
          <w:szCs w:val="24"/>
        </w:rPr>
        <w:t>：</w:t>
      </w:r>
      <w:r>
        <w:rPr>
          <w:rFonts w:hint="eastAsia" w:ascii="仿宋" w:hAnsi="仿宋" w:eastAsia="仿宋" w:cs="Arial"/>
          <w:color w:val="000000" w:themeColor="text1"/>
          <w:kern w:val="0"/>
          <w:szCs w:val="24"/>
        </w:rPr>
        <w:t>采购人或</w:t>
      </w:r>
      <w:r>
        <w:rPr>
          <w:rFonts w:ascii="仿宋" w:hAnsi="仿宋" w:eastAsia="仿宋" w:cs="Arial"/>
          <w:color w:val="000000" w:themeColor="text1"/>
          <w:kern w:val="0"/>
          <w:szCs w:val="24"/>
        </w:rPr>
        <w:t>采购</w:t>
      </w:r>
      <w:r>
        <w:rPr>
          <w:rFonts w:hint="eastAsia" w:ascii="仿宋" w:hAnsi="仿宋" w:eastAsia="仿宋" w:cs="Arial"/>
          <w:color w:val="000000" w:themeColor="text1"/>
          <w:kern w:val="0"/>
          <w:szCs w:val="24"/>
        </w:rPr>
        <w:t>代理</w:t>
      </w:r>
      <w:r>
        <w:rPr>
          <w:rFonts w:ascii="仿宋" w:hAnsi="仿宋" w:eastAsia="仿宋" w:cs="Arial"/>
          <w:color w:val="000000" w:themeColor="text1"/>
          <w:kern w:val="0"/>
          <w:szCs w:val="24"/>
        </w:rPr>
        <w:t>机构将</w:t>
      </w:r>
      <w:r>
        <w:rPr>
          <w:rFonts w:hint="eastAsia" w:ascii="仿宋" w:hAnsi="仿宋" w:eastAsia="仿宋" w:cs="Arial"/>
          <w:color w:val="000000" w:themeColor="text1"/>
          <w:kern w:val="0"/>
          <w:szCs w:val="24"/>
        </w:rPr>
        <w:t>在资格审查时</w:t>
      </w:r>
      <w:r>
        <w:rPr>
          <w:rFonts w:ascii="仿宋" w:hAnsi="仿宋" w:eastAsia="仿宋" w:cs="Arial"/>
          <w:color w:val="000000" w:themeColor="text1"/>
          <w:kern w:val="0"/>
          <w:szCs w:val="24"/>
        </w:rPr>
        <w:t>通过“信用中国”网站(www.creditchina.gov.cn)、中国政府采购网(www.ccgp.gov.cn)渠道查询投标人</w:t>
      </w:r>
      <w:r>
        <w:rPr>
          <w:rFonts w:hint="eastAsia" w:ascii="仿宋" w:hAnsi="仿宋" w:eastAsia="仿宋" w:cs="Arial"/>
          <w:color w:val="000000" w:themeColor="text1"/>
          <w:kern w:val="0"/>
          <w:szCs w:val="24"/>
        </w:rPr>
        <w:t>接受资格审查时的</w:t>
      </w:r>
      <w:r>
        <w:rPr>
          <w:rFonts w:ascii="仿宋" w:hAnsi="仿宋" w:eastAsia="仿宋" w:cs="Arial"/>
          <w:color w:val="000000" w:themeColor="text1"/>
          <w:kern w:val="0"/>
          <w:szCs w:val="24"/>
        </w:rPr>
        <w:t>信用记录。</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.2信用信息查询记录和证据留存的具体方式：现场查询的投标人的信用记录、查询结果</w:t>
      </w:r>
      <w:r>
        <w:rPr>
          <w:rFonts w:hint="eastAsia" w:ascii="仿宋" w:hAnsi="仿宋" w:eastAsia="仿宋" w:cs="Arial"/>
          <w:color w:val="000000" w:themeColor="text1"/>
          <w:kern w:val="0"/>
          <w:szCs w:val="24"/>
        </w:rPr>
        <w:t>经确认后将</w:t>
      </w:r>
      <w:r>
        <w:rPr>
          <w:rFonts w:ascii="仿宋" w:hAnsi="仿宋" w:eastAsia="仿宋" w:cs="Arial"/>
          <w:color w:val="000000" w:themeColor="text1"/>
          <w:kern w:val="0"/>
          <w:szCs w:val="24"/>
        </w:rPr>
        <w:t>与</w:t>
      </w:r>
      <w:r>
        <w:rPr>
          <w:rFonts w:hint="eastAsia" w:ascii="仿宋" w:hAnsi="仿宋" w:eastAsia="仿宋" w:cs="Arial"/>
          <w:color w:val="000000" w:themeColor="text1"/>
          <w:kern w:val="0"/>
          <w:szCs w:val="24"/>
        </w:rPr>
        <w:t>采购文件</w:t>
      </w:r>
      <w:r>
        <w:rPr>
          <w:rFonts w:ascii="仿宋" w:hAnsi="仿宋" w:eastAsia="仿宋" w:cs="Arial"/>
          <w:color w:val="000000" w:themeColor="text1"/>
          <w:kern w:val="0"/>
          <w:szCs w:val="24"/>
        </w:rPr>
        <w:t>一起存档。</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.3信用信息的使用规则：</w:t>
      </w:r>
      <w:r>
        <w:rPr>
          <w:rFonts w:ascii="仿宋" w:hAnsi="仿宋" w:eastAsia="仿宋" w:cs="Arial"/>
          <w:b/>
          <w:color w:val="000000" w:themeColor="text1"/>
          <w:kern w:val="0"/>
          <w:szCs w:val="24"/>
        </w:rPr>
        <w:t>经查询列入失信被执行人名单、重大税收违法案件当事人名单、政府采购严重违法失信行为记录名单的投标人将被拒绝参与政府采购活动</w:t>
      </w:r>
      <w:r>
        <w:rPr>
          <w:rFonts w:ascii="仿宋" w:hAnsi="仿宋" w:eastAsia="仿宋" w:cs="Arial"/>
          <w:color w:val="000000" w:themeColor="text1"/>
          <w:kern w:val="0"/>
          <w:szCs w:val="24"/>
        </w:rPr>
        <w:t>。</w:t>
      </w:r>
    </w:p>
    <w:p>
      <w:pPr>
        <w:spacing w:line="360" w:lineRule="auto"/>
        <w:ind w:firstLine="424" w:firstLineChars="177"/>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4.3</w:t>
      </w:r>
      <w:r>
        <w:rPr>
          <w:rFonts w:ascii="仿宋" w:hAnsi="仿宋" w:eastAsia="仿宋" w:cs="Arial"/>
          <w:color w:val="000000" w:themeColor="text1"/>
          <w:kern w:val="0"/>
          <w:sz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themeColor="text1"/>
          <w:sz w:val="24"/>
        </w:rPr>
        <w:t>。</w:t>
      </w:r>
    </w:p>
    <w:p>
      <w:pPr>
        <w:pStyle w:val="515"/>
      </w:pPr>
      <w:bookmarkStart w:id="33" w:name="_Toc97118329"/>
      <w:bookmarkStart w:id="34" w:name="_Toc97118723"/>
      <w:bookmarkStart w:id="35" w:name="_Toc116370545"/>
      <w:r>
        <w:rPr>
          <w:rFonts w:hint="eastAsia"/>
        </w:rPr>
        <w:t>五、评标</w:t>
      </w:r>
      <w:bookmarkEnd w:id="33"/>
      <w:bookmarkEnd w:id="34"/>
      <w:bookmarkEnd w:id="35"/>
    </w:p>
    <w:p>
      <w:pPr>
        <w:spacing w:after="240" w:line="360" w:lineRule="auto"/>
        <w:ind w:firstLine="424" w:firstLineChars="177"/>
        <w:rPr>
          <w:rFonts w:ascii="仿宋" w:hAnsi="仿宋" w:eastAsia="仿宋"/>
          <w:color w:val="000000" w:themeColor="text1"/>
          <w:kern w:val="0"/>
        </w:rPr>
      </w:pPr>
      <w:r>
        <w:rPr>
          <w:rFonts w:hint="eastAsia" w:ascii="仿宋" w:hAnsi="仿宋" w:eastAsia="仿宋" w:cs="仿宋_GB2312"/>
          <w:color w:val="000000" w:themeColor="text1"/>
          <w:sz w:val="24"/>
        </w:rPr>
        <w:t>评标委员会将根据招标文件和有关规定，履行评标工作职责，并按照评标方法及评分标准，全面衡量各供应商对招标文件的响应情况。对实质上响应招标文件的投标人，按照评审因素的量化指标排出推荐中标的投标人的先后顺序，并按顺序提出授标建议。</w:t>
      </w:r>
      <w:r>
        <w:rPr>
          <w:rFonts w:hint="eastAsia" w:ascii="仿宋" w:hAnsi="仿宋" w:eastAsia="仿宋"/>
          <w:b/>
          <w:snapToGrid w:val="0"/>
          <w:color w:val="000000" w:themeColor="text1"/>
          <w:kern w:val="28"/>
          <w:sz w:val="24"/>
        </w:rPr>
        <w:t>详见招标文件</w:t>
      </w:r>
      <w:r>
        <w:rPr>
          <w:rFonts w:hint="eastAsia" w:ascii="仿宋" w:hAnsi="仿宋" w:eastAsia="仿宋" w:cs="仿宋_GB2312"/>
          <w:b/>
          <w:i/>
          <w:color w:val="000000" w:themeColor="text1"/>
          <w:sz w:val="24"/>
          <w:u w:val="single"/>
        </w:rPr>
        <w:t>《第四章 评标方法与标准》</w:t>
      </w:r>
      <w:r>
        <w:rPr>
          <w:rFonts w:hint="eastAsia" w:ascii="仿宋" w:hAnsi="仿宋" w:eastAsia="仿宋" w:cs="仿宋_GB2312"/>
          <w:b/>
          <w:color w:val="000000" w:themeColor="text1"/>
          <w:sz w:val="24"/>
        </w:rPr>
        <w:t>。</w:t>
      </w:r>
    </w:p>
    <w:p>
      <w:pPr>
        <w:pStyle w:val="515"/>
      </w:pPr>
      <w:bookmarkStart w:id="36" w:name="_Toc424164159"/>
      <w:bookmarkStart w:id="37" w:name="_Toc440162791"/>
      <w:bookmarkStart w:id="38" w:name="_Toc116370546"/>
      <w:bookmarkStart w:id="39" w:name="_Toc97118724"/>
      <w:bookmarkStart w:id="40" w:name="_Toc97118330"/>
      <w:r>
        <w:rPr>
          <w:rFonts w:hint="eastAsia"/>
        </w:rPr>
        <w:t>六、</w:t>
      </w:r>
      <w:bookmarkEnd w:id="36"/>
      <w:bookmarkEnd w:id="37"/>
      <w:r>
        <w:rPr>
          <w:rFonts w:hint="eastAsia"/>
        </w:rPr>
        <w:t>定标</w:t>
      </w:r>
      <w:bookmarkEnd w:id="38"/>
      <w:bookmarkEnd w:id="39"/>
      <w:bookmarkEnd w:id="40"/>
    </w:p>
    <w:p>
      <w:pPr>
        <w:pStyle w:val="5"/>
        <w:rPr>
          <w:color w:val="000000" w:themeColor="text1"/>
        </w:rPr>
      </w:pPr>
      <w:r>
        <w:rPr>
          <w:rFonts w:hint="eastAsia"/>
          <w:color w:val="000000" w:themeColor="text1"/>
        </w:rPr>
        <w:t>6.1 确定中标供应商</w:t>
      </w:r>
    </w:p>
    <w:p>
      <w:pPr>
        <w:spacing w:after="240" w:line="360" w:lineRule="auto"/>
        <w:ind w:firstLine="420" w:firstLineChars="175"/>
        <w:rPr>
          <w:rFonts w:ascii="仿宋" w:hAnsi="仿宋" w:eastAsia="仿宋" w:cs="Arial"/>
          <w:b/>
          <w:color w:val="000000" w:themeColor="text1"/>
          <w:kern w:val="0"/>
          <w:sz w:val="24"/>
        </w:rPr>
      </w:pPr>
      <w:r>
        <w:rPr>
          <w:rFonts w:hint="eastAsia" w:ascii="仿宋" w:hAnsi="仿宋" w:eastAsia="仿宋" w:cs="宋体"/>
          <w:color w:val="000000" w:themeColor="text1"/>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pPr>
        <w:pStyle w:val="5"/>
        <w:rPr>
          <w:color w:val="000000" w:themeColor="text1"/>
        </w:rPr>
      </w:pPr>
      <w:r>
        <w:rPr>
          <w:rFonts w:hint="eastAsia"/>
          <w:color w:val="000000" w:themeColor="text1"/>
        </w:rPr>
        <w:t>6.2 中标通知与采购结果公告</w:t>
      </w:r>
    </w:p>
    <w:p>
      <w:pPr>
        <w:widowControl/>
        <w:shd w:val="clear" w:color="auto" w:fill="FFFFFF"/>
        <w:spacing w:line="360" w:lineRule="auto"/>
        <w:ind w:firstLine="426"/>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6.2</w:t>
      </w:r>
      <w:r>
        <w:rPr>
          <w:rFonts w:ascii="仿宋" w:hAnsi="仿宋" w:eastAsia="仿宋" w:cs="Arial"/>
          <w:b/>
          <w:color w:val="000000" w:themeColor="text1"/>
          <w:kern w:val="0"/>
          <w:sz w:val="24"/>
        </w:rPr>
        <w:t>.1</w:t>
      </w:r>
      <w:r>
        <w:rPr>
          <w:rFonts w:hint="eastAsia" w:ascii="仿宋" w:hAnsi="仿宋" w:eastAsia="仿宋" w:cs="Arial"/>
          <w:b/>
          <w:color w:val="000000" w:themeColor="text1"/>
          <w:kern w:val="0"/>
          <w:sz w:val="24"/>
        </w:rPr>
        <w:t>自</w:t>
      </w:r>
      <w:r>
        <w:rPr>
          <w:rFonts w:ascii="仿宋" w:hAnsi="仿宋" w:eastAsia="仿宋" w:cs="Arial"/>
          <w:b/>
          <w:color w:val="000000" w:themeColor="text1"/>
          <w:kern w:val="0"/>
          <w:sz w:val="24"/>
        </w:rPr>
        <w:t>中标</w:t>
      </w:r>
      <w:r>
        <w:rPr>
          <w:rFonts w:hint="eastAsia" w:ascii="仿宋" w:hAnsi="仿宋" w:eastAsia="仿宋" w:cs="Arial"/>
          <w:b/>
          <w:color w:val="000000" w:themeColor="text1"/>
          <w:kern w:val="0"/>
          <w:sz w:val="24"/>
        </w:rPr>
        <w:t>供应商</w:t>
      </w:r>
      <w:r>
        <w:rPr>
          <w:rFonts w:ascii="仿宋" w:hAnsi="仿宋" w:eastAsia="仿宋" w:cs="Arial"/>
          <w:b/>
          <w:color w:val="000000" w:themeColor="text1"/>
          <w:kern w:val="0"/>
          <w:sz w:val="24"/>
        </w:rPr>
        <w:t>确定之日起2个工作日内，</w:t>
      </w:r>
      <w:r>
        <w:rPr>
          <w:rFonts w:hint="eastAsia" w:ascii="仿宋" w:hAnsi="仿宋" w:eastAsia="仿宋" w:cs="Arial"/>
          <w:b/>
          <w:color w:val="000000" w:themeColor="text1"/>
          <w:kern w:val="0"/>
          <w:sz w:val="24"/>
        </w:rPr>
        <w:t>采购代理机构</w:t>
      </w:r>
      <w:r>
        <w:rPr>
          <w:rFonts w:ascii="仿宋" w:hAnsi="仿宋" w:eastAsia="仿宋" w:cs="Arial"/>
          <w:b/>
          <w:color w:val="000000" w:themeColor="text1"/>
          <w:kern w:val="0"/>
          <w:sz w:val="24"/>
        </w:rPr>
        <w:t>通过电子交易平台向中标</w:t>
      </w:r>
      <w:r>
        <w:rPr>
          <w:rFonts w:hint="eastAsia" w:ascii="仿宋" w:hAnsi="仿宋" w:eastAsia="仿宋" w:cs="Arial"/>
          <w:b/>
          <w:color w:val="000000" w:themeColor="text1"/>
          <w:kern w:val="0"/>
          <w:sz w:val="24"/>
        </w:rPr>
        <w:t>供应商</w:t>
      </w:r>
      <w:r>
        <w:rPr>
          <w:rFonts w:ascii="仿宋" w:hAnsi="仿宋" w:eastAsia="仿宋" w:cs="Arial"/>
          <w:b/>
          <w:color w:val="000000" w:themeColor="text1"/>
          <w:kern w:val="0"/>
          <w:sz w:val="24"/>
        </w:rPr>
        <w:t>发出中标通知</w:t>
      </w:r>
      <w:r>
        <w:rPr>
          <w:rFonts w:hint="eastAsia" w:ascii="仿宋" w:hAnsi="仿宋" w:eastAsia="仿宋" w:cs="Arial"/>
          <w:b/>
          <w:color w:val="000000" w:themeColor="text1"/>
          <w:kern w:val="0"/>
          <w:sz w:val="24"/>
        </w:rPr>
        <w:t>书（也可以以纸质形式发出中标通知书，纸质中标通知书可邮寄），同时编制发布采购结果公告。</w:t>
      </w:r>
    </w:p>
    <w:p>
      <w:pPr>
        <w:widowControl/>
        <w:shd w:val="clear" w:color="auto" w:fill="FFFFFF"/>
        <w:spacing w:line="360" w:lineRule="auto"/>
        <w:ind w:firstLine="426"/>
        <w:jc w:val="left"/>
        <w:rPr>
          <w:rFonts w:ascii="仿宋" w:hAnsi="仿宋" w:eastAsia="仿宋" w:cs="Arial"/>
          <w:color w:val="000000" w:themeColor="text1"/>
          <w:kern w:val="0"/>
          <w:sz w:val="24"/>
        </w:rPr>
      </w:pPr>
      <w:r>
        <w:rPr>
          <w:rFonts w:hint="eastAsia" w:ascii="仿宋" w:hAnsi="仿宋" w:eastAsia="仿宋" w:cs="Arial"/>
          <w:color w:val="000000" w:themeColor="text1"/>
          <w:kern w:val="0"/>
          <w:sz w:val="24"/>
        </w:rPr>
        <w:t>6.2</w:t>
      </w:r>
      <w:r>
        <w:rPr>
          <w:rFonts w:ascii="仿宋" w:hAnsi="仿宋" w:eastAsia="仿宋" w:cs="Arial"/>
          <w:color w:val="000000" w:themeColor="text1"/>
          <w:kern w:val="0"/>
          <w:sz w:val="24"/>
        </w:rPr>
        <w:t>.2</w:t>
      </w:r>
      <w:r>
        <w:rPr>
          <w:rFonts w:hint="eastAsia" w:ascii="仿宋" w:hAnsi="仿宋" w:eastAsia="仿宋" w:cs="Arial"/>
          <w:color w:val="000000" w:themeColor="text1"/>
          <w:kern w:val="0"/>
          <w:sz w:val="24"/>
        </w:rPr>
        <w:t>采购</w:t>
      </w:r>
      <w:r>
        <w:rPr>
          <w:rFonts w:ascii="仿宋" w:hAnsi="仿宋" w:eastAsia="仿宋" w:cs="Arial"/>
          <w:color w:val="000000" w:themeColor="text1"/>
          <w:kern w:val="0"/>
          <w:sz w:val="24"/>
        </w:rPr>
        <w:t>结果公告内容</w:t>
      </w:r>
      <w:r>
        <w:rPr>
          <w:rFonts w:hint="eastAsia" w:ascii="仿宋" w:hAnsi="仿宋" w:eastAsia="仿宋" w:cs="Arial"/>
          <w:color w:val="000000" w:themeColor="text1"/>
          <w:kern w:val="0"/>
          <w:sz w:val="24"/>
        </w:rPr>
        <w:t>包括采购人及其委托的采购代理机构的名称、地址、联系方式，项目名称和项目编号，中标人名称、地址和中标金额，以及其他规定的内容。</w:t>
      </w:r>
    </w:p>
    <w:p>
      <w:pPr>
        <w:spacing w:after="240" w:line="360" w:lineRule="auto"/>
        <w:ind w:firstLine="420" w:firstLineChars="175"/>
        <w:rPr>
          <w:rFonts w:ascii="仿宋" w:hAnsi="仿宋" w:eastAsia="仿宋"/>
          <w:color w:val="000000" w:themeColor="text1"/>
          <w:kern w:val="0"/>
          <w:sz w:val="24"/>
        </w:rPr>
      </w:pPr>
      <w:r>
        <w:rPr>
          <w:rFonts w:hint="eastAsia" w:ascii="仿宋" w:hAnsi="仿宋" w:eastAsia="仿宋"/>
          <w:color w:val="000000" w:themeColor="text1"/>
          <w:kern w:val="0"/>
          <w:sz w:val="24"/>
        </w:rPr>
        <w:t>6.2.3采购结果公告期限为1个工作日。</w:t>
      </w:r>
    </w:p>
    <w:p>
      <w:pPr>
        <w:pStyle w:val="515"/>
        <w:spacing w:before="0"/>
      </w:pPr>
      <w:bookmarkStart w:id="41" w:name="_Toc116370547"/>
      <w:bookmarkStart w:id="42" w:name="_Toc97118331"/>
      <w:bookmarkStart w:id="43" w:name="_Toc97118725"/>
      <w:r>
        <w:rPr>
          <w:rFonts w:hint="eastAsia"/>
        </w:rPr>
        <w:t>七、合同授予</w:t>
      </w:r>
      <w:bookmarkEnd w:id="41"/>
      <w:bookmarkEnd w:id="42"/>
      <w:bookmarkEnd w:id="43"/>
    </w:p>
    <w:p>
      <w:pPr>
        <w:pStyle w:val="5"/>
        <w:rPr>
          <w:color w:val="000000" w:themeColor="text1"/>
        </w:rPr>
      </w:pPr>
      <w:r>
        <w:rPr>
          <w:rFonts w:hint="eastAsia"/>
          <w:color w:val="000000" w:themeColor="text1"/>
        </w:rPr>
        <w:t>7.1 合同的签订</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7.1.1合同主要条款</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sz w:val="24"/>
          <w:u w:val="single"/>
        </w:rPr>
        <w:t>《第五章 拟签订的合同文本》</w:t>
      </w:r>
      <w:r>
        <w:rPr>
          <w:rFonts w:hint="eastAsia" w:ascii="仿宋" w:hAnsi="仿宋" w:eastAsia="仿宋"/>
          <w:color w:val="000000" w:themeColor="text1"/>
          <w:sz w:val="24"/>
        </w:rPr>
        <w:t>。</w:t>
      </w:r>
    </w:p>
    <w:p>
      <w:pPr>
        <w:spacing w:line="360" w:lineRule="auto"/>
        <w:ind w:firstLine="424" w:firstLineChars="177"/>
        <w:rPr>
          <w:rFonts w:ascii="仿宋" w:hAnsi="仿宋" w:eastAsia="仿宋"/>
          <w:b/>
          <w:color w:val="000000" w:themeColor="text1"/>
          <w:sz w:val="24"/>
        </w:rPr>
      </w:pPr>
      <w:r>
        <w:rPr>
          <w:rFonts w:hint="eastAsia" w:ascii="仿宋" w:hAnsi="仿宋" w:eastAsia="仿宋"/>
          <w:color w:val="000000" w:themeColor="text1"/>
          <w:sz w:val="24"/>
        </w:rPr>
        <w:t>7.1.2采购人与中标供应商应当通过电子交易平台在中标通知书发出之日起三十日内，按照招标文件确定的事项签订政府采购合同，并在签订之日起2个工作日内将政府采购合同在浙江政府采购网上公告。</w:t>
      </w:r>
      <w:r>
        <w:rPr>
          <w:rFonts w:hint="eastAsia" w:ascii="仿宋" w:hAnsi="仿宋" w:eastAsia="仿宋" w:cs="宋体"/>
          <w:color w:val="000000" w:themeColor="text1"/>
          <w:kern w:val="0"/>
          <w:sz w:val="24"/>
        </w:rPr>
        <w:t>鼓励有条件的采购人视情缩减采购合同签订时限，提高采购效率，杜绝“冷、硬、横、推”等不当行为。除不可抗力等特殊情况外，原则上应当在中标通知书发出之日起10个工作日内，与中标供应商按照招标文件确定的事项签订政府采购合同。</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7.1.3中标供应商按规定的日期、时间、地点，由法定代表人或其授权代表与采购人代表签订合同。如中标供应商为联合体的，由联合体成员各方法定代表人或其授权代表与采购人代表签订合同。</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7.1.4</w:t>
      </w:r>
      <w:r>
        <w:rPr>
          <w:rFonts w:ascii="仿宋" w:hAnsi="仿宋" w:eastAsia="仿宋"/>
          <w:b/>
          <w:color w:val="000000" w:themeColor="text1"/>
          <w:sz w:val="24"/>
        </w:rPr>
        <w:t>如签订合同并生效后，供应商无故拒绝或延期，除按照合同条款处理外，列入不良行为记录一次，并给予通报。</w:t>
      </w:r>
    </w:p>
    <w:p>
      <w:pPr>
        <w:spacing w:line="360" w:lineRule="auto"/>
        <w:ind w:firstLine="426" w:firstLineChars="177"/>
        <w:rPr>
          <w:rFonts w:ascii="仿宋" w:hAnsi="仿宋" w:eastAsia="仿宋" w:cs="Arial"/>
          <w:b/>
          <w:color w:val="000000" w:themeColor="text1"/>
          <w:sz w:val="24"/>
        </w:rPr>
      </w:pPr>
      <w:r>
        <w:rPr>
          <w:rFonts w:hint="eastAsia" w:ascii="仿宋" w:hAnsi="仿宋" w:eastAsia="仿宋"/>
          <w:b/>
          <w:color w:val="000000" w:themeColor="text1"/>
          <w:sz w:val="24"/>
        </w:rPr>
        <w:t>7.1.5</w:t>
      </w:r>
      <w:r>
        <w:rPr>
          <w:rFonts w:hint="eastAsia" w:ascii="仿宋" w:hAnsi="仿宋" w:eastAsia="仿宋" w:cs="宋体"/>
          <w:b/>
          <w:color w:val="000000" w:themeColor="text1"/>
          <w:sz w:val="24"/>
        </w:rPr>
        <w:t>中标供应商拒绝与采购人签订合同的，采购人重新开展政府采购活动。</w:t>
      </w:r>
    </w:p>
    <w:p>
      <w:pPr>
        <w:spacing w:line="360" w:lineRule="auto"/>
        <w:ind w:firstLine="426" w:firstLineChars="177"/>
        <w:rPr>
          <w:rFonts w:ascii="仿宋" w:hAnsi="仿宋" w:eastAsia="仿宋"/>
          <w:color w:val="000000" w:themeColor="text1"/>
          <w:sz w:val="24"/>
        </w:rPr>
      </w:pPr>
      <w:r>
        <w:rPr>
          <w:rFonts w:hint="eastAsia" w:ascii="仿宋" w:hAnsi="仿宋" w:eastAsia="仿宋" w:cs="Arial"/>
          <w:b/>
          <w:color w:val="000000" w:themeColor="text1"/>
          <w:sz w:val="24"/>
        </w:rPr>
        <w:t>7.1.6</w:t>
      </w:r>
      <w:r>
        <w:rPr>
          <w:rFonts w:ascii="仿宋" w:hAnsi="仿宋" w:eastAsia="仿宋" w:cs="Arial"/>
          <w:b/>
          <w:color w:val="000000" w:themeColor="text1"/>
          <w:kern w:val="0"/>
          <w:sz w:val="24"/>
        </w:rPr>
        <w:t>中标供应商</w:t>
      </w:r>
      <w:r>
        <w:rPr>
          <w:rFonts w:hint="eastAsia" w:ascii="仿宋" w:hAnsi="仿宋" w:eastAsia="仿宋" w:cs="Arial"/>
          <w:b/>
          <w:color w:val="000000" w:themeColor="text1"/>
          <w:sz w:val="24"/>
        </w:rPr>
        <w:t>拒绝与采购人签订合同的</w:t>
      </w:r>
      <w:r>
        <w:rPr>
          <w:rFonts w:ascii="仿宋" w:hAnsi="仿宋" w:eastAsia="仿宋" w:cs="Arial"/>
          <w:b/>
          <w:color w:val="000000" w:themeColor="text1"/>
          <w:kern w:val="0"/>
          <w:sz w:val="24"/>
        </w:rPr>
        <w:t>，</w:t>
      </w:r>
      <w:r>
        <w:rPr>
          <w:rFonts w:hint="eastAsia" w:ascii="仿宋" w:hAnsi="仿宋" w:eastAsia="仿宋"/>
          <w:b/>
          <w:color w:val="000000" w:themeColor="text1"/>
          <w:sz w:val="24"/>
        </w:rPr>
        <w:t>须按项目中标金额的【</w:t>
      </w:r>
      <w:r>
        <w:rPr>
          <w:rFonts w:hint="eastAsia" w:ascii="仿宋" w:hAnsi="仿宋" w:eastAsia="仿宋"/>
          <w:b/>
          <w:i/>
          <w:color w:val="000000" w:themeColor="text1"/>
          <w:sz w:val="24"/>
          <w:u w:val="single"/>
        </w:rPr>
        <w:t>2.5％</w:t>
      </w:r>
      <w:r>
        <w:rPr>
          <w:rFonts w:hint="eastAsia" w:ascii="仿宋" w:hAnsi="仿宋" w:eastAsia="仿宋"/>
          <w:b/>
          <w:color w:val="000000" w:themeColor="text1"/>
          <w:sz w:val="24"/>
        </w:rPr>
        <w:t>】向采购人、采购代理机构进行赔偿，赔偿用于支付采购代理服务费、专家评审费、其他采购组织费用以及因中标供应商拒绝签订合同给采购人、采购代理机构造成的其他损失，同时采购人或采购代理机构将视情对其失信行为上报至同级政府采购监督管理部门对其依法处理。</w:t>
      </w:r>
    </w:p>
    <w:p>
      <w:pPr>
        <w:spacing w:after="240" w:line="360" w:lineRule="auto"/>
        <w:ind w:firstLine="424" w:firstLineChars="177"/>
        <w:rPr>
          <w:color w:val="000000" w:themeColor="text1"/>
        </w:rPr>
      </w:pPr>
      <w:r>
        <w:rPr>
          <w:rFonts w:hint="eastAsia" w:ascii="仿宋" w:hAnsi="仿宋" w:eastAsia="仿宋"/>
          <w:color w:val="000000" w:themeColor="text1"/>
          <w:sz w:val="24"/>
        </w:rPr>
        <w:t>7.1.7</w:t>
      </w:r>
      <w:r>
        <w:rPr>
          <w:rFonts w:ascii="仿宋" w:hAnsi="仿宋" w:eastAsia="仿宋"/>
          <w:color w:val="000000" w:themeColor="text1"/>
          <w:sz w:val="24"/>
        </w:rPr>
        <w:t>采购合同由采购人与中标供应商根据</w:t>
      </w:r>
      <w:r>
        <w:rPr>
          <w:rFonts w:hint="eastAsia" w:ascii="仿宋" w:hAnsi="仿宋" w:eastAsia="仿宋"/>
          <w:color w:val="000000" w:themeColor="text1"/>
          <w:sz w:val="24"/>
        </w:rPr>
        <w:t>招标文件、投标文件等内容通过政府采购电子交易平台在线签订，自动备案。</w:t>
      </w:r>
    </w:p>
    <w:p>
      <w:pPr>
        <w:pStyle w:val="5"/>
        <w:rPr>
          <w:color w:val="000000" w:themeColor="text1"/>
        </w:rPr>
      </w:pPr>
      <w:r>
        <w:rPr>
          <w:rFonts w:hint="eastAsia"/>
          <w:color w:val="000000" w:themeColor="text1"/>
        </w:rPr>
        <w:t>7.2 履约保证金</w:t>
      </w:r>
    </w:p>
    <w:p>
      <w:pPr>
        <w:spacing w:line="360" w:lineRule="auto"/>
        <w:ind w:firstLine="422" w:firstLineChars="175"/>
        <w:rPr>
          <w:rFonts w:ascii="仿宋" w:hAnsi="仿宋" w:eastAsia="仿宋"/>
          <w:b/>
          <w:color w:val="000000" w:themeColor="text1"/>
          <w:kern w:val="0"/>
          <w:sz w:val="24"/>
          <w:u w:val="single"/>
        </w:rPr>
      </w:pPr>
      <w:r>
        <w:rPr>
          <w:rFonts w:hint="eastAsia" w:ascii="仿宋" w:hAnsi="仿宋" w:eastAsia="仿宋" w:cs="Arial"/>
          <w:b/>
          <w:color w:val="000000" w:themeColor="text1"/>
          <w:kern w:val="0"/>
          <w:sz w:val="24"/>
        </w:rPr>
        <w:t>7.2.1履约保证金的数额：</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line="360" w:lineRule="auto"/>
        <w:ind w:firstLine="420" w:firstLineChars="175"/>
        <w:rPr>
          <w:rFonts w:ascii="仿宋" w:hAnsi="仿宋" w:eastAsia="仿宋" w:cs="宋体"/>
          <w:color w:val="000000" w:themeColor="text1"/>
          <w:sz w:val="24"/>
        </w:rPr>
      </w:pPr>
      <w:r>
        <w:rPr>
          <w:rFonts w:hint="eastAsia" w:ascii="仿宋" w:hAnsi="仿宋" w:eastAsia="仿宋" w:cs="Helvetica"/>
          <w:color w:val="000000" w:themeColor="text1"/>
          <w:kern w:val="0"/>
          <w:sz w:val="24"/>
        </w:rPr>
        <w:t>7.2.2中标供应商应当以支票、汇票、本票或者金融机构、担保机构出具的保函等非现金形式提交</w:t>
      </w:r>
      <w:r>
        <w:rPr>
          <w:rFonts w:hint="eastAsia" w:ascii="仿宋" w:hAnsi="仿宋" w:eastAsia="仿宋"/>
          <w:color w:val="000000" w:themeColor="text1"/>
          <w:sz w:val="24"/>
        </w:rPr>
        <w:t>。</w:t>
      </w:r>
      <w:r>
        <w:rPr>
          <w:rFonts w:hint="eastAsia" w:ascii="仿宋" w:hAnsi="仿宋" w:eastAsia="仿宋" w:cs="宋体"/>
          <w:color w:val="000000" w:themeColor="text1"/>
          <w:sz w:val="24"/>
        </w:rPr>
        <w:t>鼓励和支持供应商以银行、保险公司出具的保函形式提供履约保证金。采购人不得拒收履约保函，项目验收结束后应及时退还，延迟退还的，应当按照合同约定和法律规定承担相应的赔偿责任。</w:t>
      </w:r>
    </w:p>
    <w:p>
      <w:pPr>
        <w:spacing w:line="360" w:lineRule="auto"/>
        <w:ind w:firstLine="420" w:firstLineChars="175"/>
        <w:rPr>
          <w:rFonts w:ascii="仿宋" w:hAnsi="仿宋" w:eastAsia="仿宋" w:cs="宋体"/>
          <w:color w:val="000000" w:themeColor="text1"/>
          <w:sz w:val="24"/>
        </w:rPr>
      </w:pPr>
      <w:r>
        <w:rPr>
          <w:rFonts w:hint="eastAsia" w:ascii="仿宋" w:hAnsi="仿宋" w:eastAsia="仿宋"/>
          <w:color w:val="000000" w:themeColor="text1"/>
          <w:sz w:val="24"/>
        </w:rPr>
        <w:t>供应商可登录政采云平台-【金融服务】—【我的项目】—【已备案合同】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spacing w:line="360" w:lineRule="auto"/>
        <w:ind w:firstLine="420" w:firstLineChars="175"/>
        <w:rPr>
          <w:rFonts w:ascii="仿宋" w:hAnsi="仿宋" w:eastAsia="仿宋"/>
          <w:b/>
          <w:color w:val="000000" w:themeColor="text1"/>
          <w:sz w:val="24"/>
        </w:rPr>
      </w:pPr>
      <w:r>
        <w:rPr>
          <w:rFonts w:hint="eastAsia" w:ascii="仿宋" w:hAnsi="仿宋" w:eastAsia="仿宋"/>
          <w:color w:val="000000" w:themeColor="text1"/>
          <w:sz w:val="24"/>
        </w:rPr>
        <w:t>7.2.3采购人可根据杭州市政府采购网公布的中标供应商履约评价情况适当减免履约保证金。</w:t>
      </w:r>
      <w:r>
        <w:rPr>
          <w:rFonts w:hint="eastAsia" w:ascii="仿宋" w:hAnsi="仿宋" w:eastAsia="仿宋"/>
          <w:b/>
          <w:color w:val="000000" w:themeColor="text1"/>
          <w:sz w:val="24"/>
        </w:rPr>
        <w:t>中标供应商履约验收评价总分为100分的，采购人将免收履约保证金；评价总分在90分以上的，收取履约保证金不得高于合同金额的【</w:t>
      </w:r>
      <w:r>
        <w:rPr>
          <w:rFonts w:hint="eastAsia" w:ascii="仿宋" w:hAnsi="仿宋" w:eastAsia="仿宋"/>
          <w:b/>
          <w:color w:val="000000" w:themeColor="text1"/>
          <w:sz w:val="24"/>
          <w:u w:val="single"/>
        </w:rPr>
        <w:t>0.5</w:t>
      </w:r>
      <w:r>
        <w:rPr>
          <w:rFonts w:hint="eastAsia" w:ascii="仿宋" w:hAnsi="仿宋" w:eastAsia="仿宋"/>
          <w:b/>
          <w:color w:val="000000" w:themeColor="text1"/>
          <w:sz w:val="24"/>
        </w:rPr>
        <w:t>％】；评价总分在90分以下或者暂无评分的，收取履约保证金不得高于合同金额的【</w:t>
      </w:r>
      <w:r>
        <w:rPr>
          <w:rFonts w:hint="eastAsia" w:ascii="仿宋" w:hAnsi="仿宋" w:eastAsia="仿宋"/>
          <w:b/>
          <w:color w:val="000000" w:themeColor="text1"/>
          <w:sz w:val="24"/>
          <w:u w:val="single"/>
        </w:rPr>
        <w:t>1</w:t>
      </w:r>
      <w:r>
        <w:rPr>
          <w:rFonts w:hint="eastAsia" w:ascii="仿宋" w:hAnsi="仿宋" w:eastAsia="仿宋"/>
          <w:b/>
          <w:color w:val="000000" w:themeColor="text1"/>
          <w:sz w:val="24"/>
        </w:rPr>
        <w:t>％】。</w:t>
      </w:r>
    </w:p>
    <w:p>
      <w:pPr>
        <w:spacing w:line="360" w:lineRule="auto"/>
        <w:ind w:firstLine="422" w:firstLineChars="175"/>
        <w:jc w:val="left"/>
        <w:rPr>
          <w:rFonts w:ascii="仿宋" w:hAnsi="仿宋" w:eastAsia="仿宋"/>
          <w:color w:val="000000" w:themeColor="text1"/>
          <w:sz w:val="24"/>
        </w:rPr>
      </w:pPr>
      <w:r>
        <w:rPr>
          <w:rFonts w:hint="eastAsia" w:ascii="仿宋" w:hAnsi="仿宋" w:eastAsia="仿宋"/>
          <w:b/>
          <w:color w:val="000000" w:themeColor="text1"/>
          <w:sz w:val="24"/>
        </w:rPr>
        <w:t>7.2.4履约保证金在合同履约完毕、项目验收合格之前不予退还。</w:t>
      </w:r>
      <w:r>
        <w:rPr>
          <w:rFonts w:hint="eastAsia" w:ascii="仿宋" w:hAnsi="仿宋" w:eastAsia="仿宋"/>
          <w:color w:val="000000" w:themeColor="text1"/>
          <w:sz w:val="24"/>
        </w:rPr>
        <w:t>中标供应商按照合同约定完成合同履约的，其缴纳的履约保证金在项目验收合格之日起5个工作日内退还，逾期退还的，中标供应商可要求采购人支付违约金，违约金按每迟延退还一日的应退还而未退还金额的</w:t>
      </w:r>
      <w:r>
        <w:rPr>
          <w:rFonts w:hint="eastAsia" w:ascii="仿宋" w:hAnsi="仿宋" w:eastAsia="仿宋"/>
          <w:b/>
          <w:i/>
          <w:color w:val="000000" w:themeColor="text1"/>
          <w:sz w:val="24"/>
          <w:u w:val="single"/>
        </w:rPr>
        <w:t>0.05</w:t>
      </w:r>
      <w:r>
        <w:rPr>
          <w:rFonts w:ascii="仿宋" w:hAnsi="仿宋" w:eastAsia="仿宋"/>
          <w:b/>
          <w:color w:val="000000" w:themeColor="text1"/>
          <w:sz w:val="24"/>
        </w:rPr>
        <w:t>％</w:t>
      </w:r>
      <w:r>
        <w:rPr>
          <w:rFonts w:ascii="仿宋" w:hAnsi="仿宋" w:eastAsia="仿宋"/>
          <w:color w:val="000000" w:themeColor="text1"/>
          <w:sz w:val="24"/>
        </w:rPr>
        <w:t>计算，最高限额为合同履约保证金的</w:t>
      </w:r>
      <w:r>
        <w:rPr>
          <w:rFonts w:hint="eastAsia" w:ascii="仿宋" w:hAnsi="仿宋" w:eastAsia="仿宋"/>
          <w:b/>
          <w:i/>
          <w:color w:val="000000" w:themeColor="text1"/>
          <w:sz w:val="24"/>
          <w:u w:val="single"/>
        </w:rPr>
        <w:t>20</w:t>
      </w:r>
      <w:r>
        <w:rPr>
          <w:rFonts w:ascii="仿宋" w:hAnsi="仿宋" w:eastAsia="仿宋"/>
          <w:b/>
          <w:color w:val="000000" w:themeColor="text1"/>
          <w:sz w:val="24"/>
        </w:rPr>
        <w:t>％</w:t>
      </w:r>
      <w:r>
        <w:rPr>
          <w:rFonts w:ascii="仿宋" w:hAnsi="仿宋" w:eastAsia="仿宋"/>
          <w:color w:val="000000" w:themeColor="text1"/>
          <w:sz w:val="24"/>
        </w:rPr>
        <w:t>；</w:t>
      </w:r>
    </w:p>
    <w:p>
      <w:pPr>
        <w:spacing w:line="360" w:lineRule="auto"/>
        <w:ind w:firstLine="422" w:firstLineChars="175"/>
        <w:jc w:val="left"/>
        <w:rPr>
          <w:rFonts w:ascii="仿宋" w:hAnsi="仿宋" w:eastAsia="仿宋"/>
          <w:color w:val="000000" w:themeColor="text1"/>
          <w:sz w:val="24"/>
        </w:rPr>
      </w:pPr>
      <w:r>
        <w:rPr>
          <w:rFonts w:hint="eastAsia" w:ascii="仿宋" w:hAnsi="仿宋" w:eastAsia="仿宋"/>
          <w:b/>
          <w:color w:val="000000" w:themeColor="text1"/>
          <w:sz w:val="24"/>
        </w:rPr>
        <w:t>7.2.5中标供应商不履行合同，已缴纳的履约保证金不予退还</w:t>
      </w:r>
      <w:r>
        <w:rPr>
          <w:rFonts w:hint="eastAsia" w:ascii="仿宋" w:hAnsi="仿宋" w:eastAsia="仿宋"/>
          <w:color w:val="000000" w:themeColor="text1"/>
          <w:sz w:val="24"/>
        </w:rPr>
        <w:t>；如果中标供应商未能按合同约定全面履行义务，那么采购人有权从其缴纳的履约保证金中取得补偿或赔偿，同时不影响采购人要求中标供应商承担合同约定的其他违约责任的权利。</w:t>
      </w:r>
    </w:p>
    <w:p>
      <w:pPr>
        <w:spacing w:line="360" w:lineRule="auto"/>
        <w:ind w:firstLine="420" w:firstLineChars="175"/>
        <w:rPr>
          <w:rFonts w:ascii="仿宋" w:hAnsi="仿宋" w:eastAsia="仿宋" w:cs="Arial"/>
          <w:b/>
          <w:color w:val="000000" w:themeColor="text1"/>
          <w:kern w:val="0"/>
          <w:sz w:val="24"/>
        </w:rPr>
      </w:pPr>
      <w:r>
        <w:rPr>
          <w:rFonts w:hint="eastAsia" w:ascii="仿宋" w:hAnsi="仿宋" w:eastAsia="仿宋"/>
          <w:color w:val="000000" w:themeColor="text1"/>
          <w:sz w:val="24"/>
        </w:rPr>
        <w:t>7.2.6</w:t>
      </w:r>
      <w:r>
        <w:rPr>
          <w:rFonts w:ascii="仿宋" w:hAnsi="仿宋" w:eastAsia="仿宋"/>
          <w:color w:val="000000" w:themeColor="text1"/>
          <w:sz w:val="24"/>
        </w:rPr>
        <w:t>因</w:t>
      </w:r>
      <w:r>
        <w:rPr>
          <w:rFonts w:hint="eastAsia" w:ascii="仿宋" w:hAnsi="仿宋" w:eastAsia="仿宋"/>
          <w:color w:val="000000" w:themeColor="text1"/>
          <w:sz w:val="24"/>
        </w:rPr>
        <w:t>采购人</w:t>
      </w:r>
      <w:r>
        <w:rPr>
          <w:rFonts w:ascii="仿宋" w:hAnsi="仿宋" w:eastAsia="仿宋"/>
          <w:color w:val="000000" w:themeColor="text1"/>
          <w:sz w:val="24"/>
        </w:rPr>
        <w:t>原因导致变更、中止或者终止政府采购合同的，</w:t>
      </w:r>
      <w:r>
        <w:rPr>
          <w:rFonts w:hint="eastAsia" w:ascii="仿宋" w:hAnsi="仿宋" w:eastAsia="仿宋"/>
          <w:color w:val="000000" w:themeColor="text1"/>
          <w:sz w:val="24"/>
        </w:rPr>
        <w:t>中标供应商可以按照合同约定要求采购人</w:t>
      </w:r>
      <w:r>
        <w:rPr>
          <w:rFonts w:ascii="仿宋" w:hAnsi="仿宋" w:eastAsia="仿宋"/>
          <w:color w:val="000000" w:themeColor="text1"/>
          <w:sz w:val="24"/>
        </w:rPr>
        <w:t>对</w:t>
      </w:r>
      <w:r>
        <w:rPr>
          <w:rFonts w:hint="eastAsia" w:ascii="仿宋" w:hAnsi="仿宋" w:eastAsia="仿宋"/>
          <w:color w:val="000000" w:themeColor="text1"/>
          <w:sz w:val="24"/>
        </w:rPr>
        <w:t>其</w:t>
      </w:r>
      <w:r>
        <w:rPr>
          <w:rFonts w:ascii="仿宋" w:hAnsi="仿宋" w:eastAsia="仿宋"/>
          <w:color w:val="000000" w:themeColor="text1"/>
          <w:sz w:val="24"/>
        </w:rPr>
        <w:t>受到的损失予以赔偿或者补偿。</w:t>
      </w:r>
    </w:p>
    <w:p>
      <w:pPr>
        <w:pStyle w:val="515"/>
      </w:pPr>
      <w:bookmarkStart w:id="44" w:name="_Toc97118332"/>
      <w:bookmarkStart w:id="45" w:name="_Toc97118726"/>
      <w:bookmarkStart w:id="46" w:name="_Toc116370548"/>
      <w:r>
        <w:rPr>
          <w:rFonts w:hint="eastAsia"/>
        </w:rPr>
        <w:t>八、电子交易活动的中止</w:t>
      </w:r>
      <w:bookmarkEnd w:id="44"/>
      <w:bookmarkEnd w:id="45"/>
      <w:bookmarkEnd w:id="46"/>
    </w:p>
    <w:p>
      <w:pPr>
        <w:spacing w:line="360" w:lineRule="auto"/>
        <w:ind w:firstLine="422" w:firstLineChars="175"/>
        <w:rPr>
          <w:rFonts w:ascii="仿宋" w:hAnsi="仿宋" w:eastAsia="仿宋"/>
          <w:color w:val="000000" w:themeColor="text1"/>
          <w:sz w:val="24"/>
          <w:szCs w:val="28"/>
        </w:rPr>
      </w:pPr>
      <w:r>
        <w:rPr>
          <w:rFonts w:hint="eastAsia" w:ascii="仿宋" w:hAnsi="仿宋" w:eastAsia="仿宋"/>
          <w:b/>
          <w:color w:val="000000" w:themeColor="text1"/>
          <w:sz w:val="24"/>
          <w:szCs w:val="28"/>
        </w:rPr>
        <w:t>8.1采购过程中出现以下情形，导致电子交易平台无法正常运行，或者无法保证电子交易的公平、公正和安全时，采购组织机构可中止电子交易活动：</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（1）电子交易平台发生故障而无法登录访问的；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（2）电子交易平台应用或数据库出现错误，不能进行正常操作的；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（3）电子交易平台发现严重安全漏洞，有潜在泄密危险的；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（4）病毒发作导致不能进行正常操作的；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（5）其他无法保证电子交易的公平、公正和安全的情况。</w:t>
      </w:r>
    </w:p>
    <w:p>
      <w:pPr>
        <w:spacing w:after="240"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8.2出现前款规定情形，不影响采购公平、公正性的，采购组织机构可以待上述情形消除后继续组织电子交易活动，也可以决定某些环节以纸质形式进行；影响或可能影响采购公平、公正性的，将重新采购。</w:t>
      </w:r>
    </w:p>
    <w:p>
      <w:pPr>
        <w:pStyle w:val="515"/>
      </w:pPr>
      <w:bookmarkStart w:id="47" w:name="_Toc97118333"/>
      <w:bookmarkStart w:id="48" w:name="_Toc97118727"/>
      <w:bookmarkStart w:id="49" w:name="_Toc116370549"/>
      <w:r>
        <w:rPr>
          <w:rFonts w:hint="eastAsia"/>
        </w:rPr>
        <w:t>九、验收</w:t>
      </w:r>
      <w:bookmarkEnd w:id="47"/>
      <w:bookmarkEnd w:id="48"/>
      <w:bookmarkEnd w:id="49"/>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2</w:t>
      </w:r>
      <w:r>
        <w:rPr>
          <w:rFonts w:ascii="仿宋" w:hAnsi="仿宋" w:eastAsia="仿宋"/>
          <w:color w:val="000000" w:themeColor="text1"/>
          <w:sz w:val="24"/>
        </w:rPr>
        <w:t>采购人可以邀请</w:t>
      </w:r>
      <w:r>
        <w:rPr>
          <w:rFonts w:hint="eastAsia" w:ascii="仿宋" w:hAnsi="仿宋" w:eastAsia="仿宋"/>
          <w:color w:val="000000" w:themeColor="text1"/>
          <w:sz w:val="24"/>
        </w:rPr>
        <w:t>参加本项目的其他投标人或者第三方机构</w:t>
      </w:r>
      <w:r>
        <w:rPr>
          <w:rFonts w:ascii="仿宋" w:hAnsi="仿宋" w:eastAsia="仿宋"/>
          <w:color w:val="000000" w:themeColor="text1"/>
          <w:sz w:val="24"/>
        </w:rPr>
        <w:t>参与验收。参与验收的</w:t>
      </w:r>
      <w:r>
        <w:rPr>
          <w:rFonts w:hint="eastAsia" w:ascii="仿宋" w:hAnsi="仿宋" w:eastAsia="仿宋"/>
          <w:color w:val="000000" w:themeColor="text1"/>
          <w:sz w:val="24"/>
        </w:rPr>
        <w:t>投标人或者</w:t>
      </w:r>
      <w:r>
        <w:rPr>
          <w:rFonts w:ascii="仿宋" w:hAnsi="仿宋" w:eastAsia="仿宋"/>
          <w:color w:val="000000" w:themeColor="text1"/>
          <w:sz w:val="24"/>
        </w:rPr>
        <w:t>第三方机构的意见作为</w:t>
      </w:r>
      <w:r>
        <w:rPr>
          <w:rFonts w:hint="eastAsia" w:ascii="仿宋" w:hAnsi="仿宋" w:eastAsia="仿宋"/>
          <w:color w:val="000000" w:themeColor="text1"/>
          <w:sz w:val="24"/>
        </w:rPr>
        <w:t>验收参考资料一并存档。</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3</w:t>
      </w:r>
      <w:r>
        <w:rPr>
          <w:rFonts w:ascii="仿宋" w:hAnsi="仿宋" w:eastAsia="仿宋"/>
          <w:color w:val="000000" w:themeColor="text1"/>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360" w:lineRule="auto"/>
        <w:ind w:firstLine="424" w:firstLineChars="177"/>
        <w:rPr>
          <w:rFonts w:ascii="仿宋" w:eastAsia="仿宋" w:cs="Arial"/>
          <w:color w:val="000000" w:themeColor="text1"/>
          <w:kern w:val="0"/>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4</w:t>
      </w:r>
      <w:r>
        <w:rPr>
          <w:rFonts w:ascii="仿宋" w:hAnsi="仿宋" w:eastAsia="仿宋"/>
          <w:color w:val="000000" w:themeColor="text1"/>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15"/>
      </w:pPr>
      <w:bookmarkStart w:id="50" w:name="_Toc97118728"/>
      <w:bookmarkStart w:id="51" w:name="_Toc116370550"/>
      <w:bookmarkStart w:id="52" w:name="_Toc97118334"/>
      <w:r>
        <w:rPr>
          <w:rFonts w:hint="eastAsia"/>
        </w:rPr>
        <w:t>十、其他</w:t>
      </w:r>
      <w:bookmarkEnd w:id="50"/>
      <w:bookmarkEnd w:id="51"/>
      <w:bookmarkEnd w:id="52"/>
    </w:p>
    <w:p>
      <w:pPr>
        <w:pStyle w:val="5"/>
        <w:rPr>
          <w:color w:val="000000" w:themeColor="text1"/>
        </w:rPr>
      </w:pPr>
      <w:r>
        <w:rPr>
          <w:rFonts w:hint="eastAsia"/>
          <w:color w:val="000000" w:themeColor="text1"/>
        </w:rPr>
        <w:t>10.1 采购</w:t>
      </w:r>
      <w:r>
        <w:rPr>
          <w:color w:val="000000" w:themeColor="text1"/>
        </w:rPr>
        <w:t>代理服务费</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sz w:val="24"/>
        </w:rPr>
        <w:t>10.1.1采购代理服务费的</w:t>
      </w:r>
      <w:r>
        <w:rPr>
          <w:rFonts w:hint="eastAsia" w:ascii="仿宋" w:hAnsi="仿宋" w:eastAsia="仿宋" w:cs="Arial"/>
          <w:b/>
          <w:color w:val="000000" w:themeColor="text1"/>
          <w:kern w:val="0"/>
          <w:sz w:val="24"/>
        </w:rPr>
        <w:t>支付方：</w:t>
      </w:r>
      <w:r>
        <w:rPr>
          <w:rFonts w:hint="eastAsia" w:ascii="仿宋" w:hAnsi="仿宋" w:eastAsia="仿宋" w:cs="Arial"/>
          <w:b/>
          <w:i/>
          <w:color w:val="000000" w:themeColor="text1"/>
          <w:kern w:val="0"/>
          <w:sz w:val="24"/>
          <w:u w:val="single"/>
        </w:rPr>
        <w:t>中标供应商</w:t>
      </w:r>
    </w:p>
    <w:p>
      <w:pPr>
        <w:spacing w:line="360" w:lineRule="auto"/>
        <w:ind w:right="42" w:rightChars="20" w:firstLine="426" w:firstLineChars="177"/>
        <w:rPr>
          <w:rFonts w:ascii="仿宋" w:hAnsi="仿宋" w:eastAsia="仿宋" w:cs="Arial"/>
          <w:b/>
          <w:color w:val="000000" w:themeColor="text1"/>
          <w:sz w:val="24"/>
        </w:rPr>
      </w:pPr>
      <w:r>
        <w:rPr>
          <w:rFonts w:hint="eastAsia" w:ascii="仿宋" w:hAnsi="仿宋" w:eastAsia="仿宋" w:cs="Arial"/>
          <w:b/>
          <w:color w:val="000000" w:themeColor="text1"/>
          <w:kern w:val="0"/>
          <w:sz w:val="24"/>
        </w:rPr>
        <w:t>10.1.2</w:t>
      </w:r>
      <w:r>
        <w:rPr>
          <w:rFonts w:hint="eastAsia" w:ascii="仿宋" w:hAnsi="仿宋" w:eastAsia="仿宋" w:cs="Arial"/>
          <w:b/>
          <w:color w:val="000000" w:themeColor="text1"/>
          <w:sz w:val="24"/>
        </w:rPr>
        <w:t>收取标准或金额：</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line="360" w:lineRule="auto"/>
        <w:ind w:right="42" w:rightChars="20" w:firstLine="426" w:firstLineChars="177"/>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10.1.3缴纳时间：</w:t>
      </w:r>
      <w:r>
        <w:rPr>
          <w:rFonts w:hint="eastAsia" w:ascii="仿宋" w:hAnsi="仿宋" w:eastAsia="仿宋" w:cs="Arial"/>
          <w:color w:val="000000" w:themeColor="text1"/>
          <w:kern w:val="0"/>
          <w:sz w:val="24"/>
        </w:rPr>
        <w:t>采购结果发布后5日内，一次性缴纳</w:t>
      </w:r>
    </w:p>
    <w:p>
      <w:pPr>
        <w:spacing w:line="360" w:lineRule="auto"/>
        <w:ind w:right="42" w:rightChars="20" w:firstLine="426" w:firstLineChars="177"/>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10.1.4缴纳形式：</w:t>
      </w:r>
      <w:r>
        <w:rPr>
          <w:rFonts w:hint="eastAsia" w:ascii="仿宋" w:hAnsi="仿宋" w:eastAsia="仿宋" w:cs="Arial"/>
          <w:color w:val="000000" w:themeColor="text1"/>
          <w:kern w:val="0"/>
          <w:sz w:val="24"/>
        </w:rPr>
        <w:t>电汇、转账、支票、汇票（不接受现金）</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10.1.5特别说明：</w:t>
      </w:r>
    </w:p>
    <w:p>
      <w:pPr>
        <w:spacing w:line="360" w:lineRule="auto"/>
        <w:ind w:right="42" w:rightChars="20"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（1）本项目采购代理服务费由中标供应商支付，供应商在投标报价时应自行予以考虑；</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（2）采购代理服务费缴纳凭证将作为采购人合同付款和验收的前提条件，中标供应商未按招标文件规定和投标承诺缴纳采购代理服务费的，合同款不予支付、验收不予通过。</w:t>
      </w:r>
    </w:p>
    <w:p>
      <w:pPr>
        <w:pStyle w:val="4"/>
        <w:spacing w:after="240"/>
        <w:ind w:firstLine="426"/>
        <w:rPr>
          <w:rFonts w:ascii="Calibri" w:hAnsi="Calibri" w:eastAsia="宋体"/>
          <w:color w:val="000000" w:themeColor="text1"/>
        </w:rPr>
      </w:pPr>
      <w:r>
        <w:rPr>
          <w:rFonts w:hint="eastAsia" w:cs="Arial"/>
          <w:b/>
          <w:color w:val="000000" w:themeColor="text1"/>
          <w:szCs w:val="22"/>
        </w:rPr>
        <w:t>10.1.6</w:t>
      </w:r>
      <w:r>
        <w:rPr>
          <w:rFonts w:hint="eastAsia" w:cs="Arial"/>
          <w:b/>
          <w:color w:val="000000" w:themeColor="text1"/>
        </w:rPr>
        <w:t>中标供应商确定后，中标供应商拒绝签订合同的，或因自身原因被取消中标资格或放弃中标的，已收取的采购代理服务费不予退还，未支付的采购代理服务费从中标供应商的赔偿款中收取。</w:t>
      </w:r>
    </w:p>
    <w:p>
      <w:pPr>
        <w:pStyle w:val="5"/>
        <w:rPr>
          <w:color w:val="000000" w:themeColor="text1"/>
        </w:rPr>
      </w:pPr>
      <w:r>
        <w:rPr>
          <w:rFonts w:hint="eastAsia"/>
          <w:color w:val="000000" w:themeColor="text1"/>
        </w:rPr>
        <w:t>10.2 其他</w:t>
      </w:r>
    </w:p>
    <w:p>
      <w:pPr>
        <w:pStyle w:val="4"/>
        <w:spacing w:after="240"/>
        <w:rPr>
          <w:b/>
          <w:i/>
          <w:color w:val="000000" w:themeColor="text1"/>
          <w:kern w:val="0"/>
          <w:szCs w:val="24"/>
          <w:u w:val="single"/>
        </w:rPr>
      </w:pPr>
      <w:r>
        <w:rPr>
          <w:rFonts w:hint="eastAsia"/>
          <w:color w:val="000000" w:themeColor="text1"/>
        </w:rPr>
        <w:t>10.2.1重要提醒：</w:t>
      </w:r>
      <w:r>
        <w:rPr>
          <w:rFonts w:hint="eastAsia"/>
          <w:b/>
          <w:snapToGrid w:val="0"/>
          <w:color w:val="000000" w:themeColor="text1"/>
          <w:kern w:val="28"/>
          <w:szCs w:val="24"/>
        </w:rPr>
        <w:t>详见</w:t>
      </w:r>
      <w:r>
        <w:rPr>
          <w:rFonts w:hint="eastAsia"/>
          <w:b/>
          <w:i/>
          <w:color w:val="000000" w:themeColor="text1"/>
          <w:kern w:val="0"/>
          <w:szCs w:val="24"/>
          <w:u w:val="single"/>
        </w:rPr>
        <w:t>《须知前附表》</w:t>
      </w:r>
    </w:p>
    <w:p>
      <w:pPr>
        <w:pStyle w:val="4"/>
        <w:spacing w:after="240"/>
        <w:rPr>
          <w:color w:val="000000" w:themeColor="text1"/>
          <w:kern w:val="0"/>
        </w:rPr>
      </w:pPr>
    </w:p>
    <w:p>
      <w:pPr>
        <w:pStyle w:val="4"/>
        <w:spacing w:after="240"/>
        <w:rPr>
          <w:color w:val="000000" w:themeColor="text1"/>
        </w:rPr>
        <w:sectPr>
          <w:headerReference r:id="rId22" w:type="first"/>
          <w:headerReference r:id="rId20" w:type="default"/>
          <w:headerReference r:id="rId21" w:type="even"/>
          <w:pgSz w:w="11906" w:h="16838"/>
          <w:pgMar w:top="1701" w:right="1416" w:bottom="1440" w:left="1560" w:header="709" w:footer="797" w:gutter="0"/>
          <w:pgNumType w:fmt="numberInDash"/>
          <w:cols w:space="720" w:num="1"/>
          <w:docGrid w:linePitch="312" w:charSpace="0"/>
        </w:sectPr>
      </w:pPr>
    </w:p>
    <w:p>
      <w:pPr>
        <w:pStyle w:val="2"/>
        <w:rPr>
          <w:rFonts w:cs="Arial"/>
          <w:color w:val="000000" w:themeColor="text1"/>
        </w:rPr>
      </w:pPr>
      <w:bookmarkStart w:id="53" w:name="_Toc116370551"/>
      <w:r>
        <w:rPr>
          <w:rFonts w:hint="eastAsia"/>
          <w:color w:val="000000" w:themeColor="text1"/>
        </w:rPr>
        <w:t>第三章 采购需求</w:t>
      </w:r>
      <w:bookmarkEnd w:id="53"/>
    </w:p>
    <w:p>
      <w:pPr>
        <w:pStyle w:val="3"/>
        <w:rPr>
          <w:color w:val="000000" w:themeColor="text1"/>
        </w:rPr>
      </w:pPr>
      <w:bookmarkStart w:id="54" w:name="_Toc97118317"/>
      <w:bookmarkStart w:id="55" w:name="_Toc97118711"/>
      <w:bookmarkStart w:id="56" w:name="_Toc116370552"/>
      <w:r>
        <w:rPr>
          <w:rFonts w:hint="eastAsia"/>
          <w:color w:val="000000" w:themeColor="text1"/>
        </w:rPr>
        <w:t>一、项目</w:t>
      </w:r>
      <w:bookmarkEnd w:id="54"/>
      <w:bookmarkEnd w:id="55"/>
      <w:r>
        <w:rPr>
          <w:rFonts w:hint="eastAsia"/>
          <w:color w:val="000000" w:themeColor="text1"/>
        </w:rPr>
        <w:t>概述</w:t>
      </w:r>
      <w:bookmarkEnd w:id="56"/>
    </w:p>
    <w:p>
      <w:pPr>
        <w:pStyle w:val="4"/>
        <w:ind w:firstLine="426"/>
        <w:rPr>
          <w:rFonts w:cs="Arial"/>
          <w:b/>
          <w:color w:val="000000" w:themeColor="text1"/>
        </w:rPr>
      </w:pPr>
      <w:r>
        <w:rPr>
          <w:rFonts w:hint="eastAsia" w:cs="Arial"/>
          <w:b/>
          <w:color w:val="000000" w:themeColor="text1"/>
          <w:u w:val="single"/>
        </w:rPr>
        <w:t>本项目采购内容为杭州市临安区第一人民医院新院区所需的医疗设备（灭菌消毒类Ⅰ），具体包括：</w:t>
      </w:r>
      <w:r>
        <w:rPr>
          <w:rFonts w:cs="Arial"/>
          <w:b/>
          <w:i/>
          <w:color w:val="000000" w:themeColor="text1"/>
          <w:u w:val="single"/>
        </w:rPr>
        <w:t>环氧乙烷灭菌器</w:t>
      </w:r>
      <w:r>
        <w:rPr>
          <w:rFonts w:hint="eastAsia" w:cs="Arial"/>
          <w:b/>
          <w:i/>
          <w:color w:val="000000" w:themeColor="text1"/>
          <w:u w:val="single"/>
        </w:rPr>
        <w:t>（1套）</w:t>
      </w:r>
      <w:r>
        <w:rPr>
          <w:rFonts w:cs="Arial"/>
          <w:b/>
          <w:i/>
          <w:color w:val="000000" w:themeColor="text1"/>
          <w:u w:val="single"/>
        </w:rPr>
        <w:t>、全自动清洗消毒机</w:t>
      </w:r>
      <w:r>
        <w:rPr>
          <w:rFonts w:hint="eastAsia" w:cs="Arial"/>
          <w:b/>
          <w:i/>
          <w:color w:val="000000" w:themeColor="text1"/>
          <w:u w:val="single"/>
        </w:rPr>
        <w:t>（2套）、</w:t>
      </w:r>
      <w:r>
        <w:rPr>
          <w:rFonts w:cs="Arial"/>
          <w:b/>
          <w:i/>
          <w:color w:val="000000" w:themeColor="text1"/>
          <w:u w:val="single"/>
        </w:rPr>
        <w:t>压力蒸汽灭菌器</w:t>
      </w:r>
      <w:r>
        <w:rPr>
          <w:rFonts w:hint="eastAsia" w:cs="Arial"/>
          <w:b/>
          <w:i/>
          <w:color w:val="000000" w:themeColor="text1"/>
          <w:u w:val="single"/>
        </w:rPr>
        <w:t>（4套）</w:t>
      </w:r>
      <w:r>
        <w:rPr>
          <w:rFonts w:hint="eastAsia" w:cs="Arial"/>
          <w:b/>
          <w:color w:val="000000" w:themeColor="text1"/>
          <w:u w:val="single"/>
        </w:rPr>
        <w:t>，共计分为3个单独标项</w:t>
      </w:r>
      <w:r>
        <w:rPr>
          <w:rFonts w:hint="eastAsia" w:cs="Arial"/>
          <w:b/>
          <w:color w:val="000000" w:themeColor="text1"/>
        </w:rPr>
        <w:t>，合同内容</w:t>
      </w:r>
      <w:r>
        <w:rPr>
          <w:rFonts w:cs="Arial"/>
          <w:b/>
          <w:color w:val="000000" w:themeColor="text1"/>
          <w:szCs w:val="22"/>
        </w:rPr>
        <w:t>包含但不仅限于</w:t>
      </w:r>
      <w:r>
        <w:rPr>
          <w:rFonts w:hint="eastAsia" w:cs="Arial"/>
          <w:b/>
          <w:color w:val="000000" w:themeColor="text1"/>
          <w:szCs w:val="22"/>
        </w:rPr>
        <w:t>所需产品的</w:t>
      </w:r>
      <w:r>
        <w:rPr>
          <w:rFonts w:hint="eastAsia" w:cs="Arial"/>
          <w:b/>
          <w:color w:val="000000" w:themeColor="text1"/>
        </w:rPr>
        <w:t>设计、制造、</w:t>
      </w:r>
      <w:r>
        <w:rPr>
          <w:rFonts w:cs="Arial"/>
          <w:b/>
          <w:color w:val="000000" w:themeColor="text1"/>
        </w:rPr>
        <w:t>运输</w:t>
      </w:r>
      <w:r>
        <w:rPr>
          <w:rFonts w:hint="eastAsia" w:cs="Arial"/>
          <w:b/>
          <w:color w:val="000000" w:themeColor="text1"/>
        </w:rPr>
        <w:t>（至采购人指定地点）</w:t>
      </w:r>
      <w:r>
        <w:rPr>
          <w:rFonts w:cs="Arial"/>
          <w:b/>
          <w:color w:val="000000" w:themeColor="text1"/>
        </w:rPr>
        <w:t>、</w:t>
      </w:r>
      <w:r>
        <w:rPr>
          <w:rFonts w:hint="eastAsia" w:cs="Arial"/>
          <w:b/>
          <w:color w:val="000000" w:themeColor="text1"/>
        </w:rPr>
        <w:t>临时仓储、安装（含辅材辅料）</w:t>
      </w:r>
      <w:r>
        <w:rPr>
          <w:rFonts w:cs="Arial"/>
          <w:b/>
          <w:color w:val="000000" w:themeColor="text1"/>
        </w:rPr>
        <w:t>、调试</w:t>
      </w:r>
      <w:r>
        <w:rPr>
          <w:rFonts w:hint="eastAsia" w:cs="Arial"/>
          <w:b/>
          <w:color w:val="000000" w:themeColor="text1"/>
        </w:rPr>
        <w:t>、</w:t>
      </w:r>
      <w:r>
        <w:rPr>
          <w:rFonts w:cs="Arial"/>
          <w:b/>
          <w:color w:val="000000" w:themeColor="text1"/>
        </w:rPr>
        <w:t>验收配合、第三方检测</w:t>
      </w:r>
      <w:r>
        <w:rPr>
          <w:rFonts w:hint="eastAsia" w:cs="Arial"/>
          <w:b/>
          <w:color w:val="000000" w:themeColor="text1"/>
        </w:rPr>
        <w:t>（若需要）</w:t>
      </w:r>
      <w:r>
        <w:rPr>
          <w:rFonts w:cs="Arial"/>
          <w:b/>
          <w:color w:val="000000" w:themeColor="text1"/>
        </w:rPr>
        <w:t>、</w:t>
      </w:r>
      <w:r>
        <w:rPr>
          <w:rFonts w:hint="eastAsia" w:cs="Arial"/>
          <w:b/>
          <w:color w:val="000000" w:themeColor="text1"/>
        </w:rPr>
        <w:t>技术培训、售后</w:t>
      </w:r>
      <w:r>
        <w:rPr>
          <w:rFonts w:cs="Arial"/>
          <w:b/>
          <w:color w:val="000000" w:themeColor="text1"/>
        </w:rPr>
        <w:t>服务</w:t>
      </w:r>
      <w:r>
        <w:rPr>
          <w:rFonts w:hint="eastAsia" w:cs="Arial"/>
          <w:b/>
          <w:color w:val="000000" w:themeColor="text1"/>
        </w:rPr>
        <w:t>以及伴随的其他一切内容。</w:t>
      </w:r>
    </w:p>
    <w:p>
      <w:pPr>
        <w:pStyle w:val="4"/>
        <w:spacing w:after="240"/>
        <w:ind w:firstLine="426"/>
        <w:jc w:val="left"/>
        <w:rPr>
          <w:rFonts w:cs="Arial"/>
          <w:b/>
          <w:color w:val="000000" w:themeColor="text1"/>
        </w:rPr>
      </w:pPr>
      <w:r>
        <w:rPr>
          <w:rFonts w:hint="eastAsia" w:cs="Arial"/>
          <w:b/>
          <w:color w:val="000000" w:themeColor="text1"/>
        </w:rPr>
        <w:t>各供应商</w:t>
      </w:r>
      <w:r>
        <w:rPr>
          <w:rFonts w:cs="Arial"/>
          <w:b/>
          <w:color w:val="000000" w:themeColor="text1"/>
        </w:rPr>
        <w:t>应根据《</w:t>
      </w:r>
      <w:r>
        <w:rPr>
          <w:rFonts w:hint="eastAsia" w:cs="Arial"/>
          <w:b/>
          <w:color w:val="000000" w:themeColor="text1"/>
        </w:rPr>
        <w:t>公开</w:t>
      </w:r>
      <w:r>
        <w:rPr>
          <w:rFonts w:cs="Arial"/>
          <w:b/>
          <w:color w:val="000000" w:themeColor="text1"/>
        </w:rPr>
        <w:t>招标</w:t>
      </w:r>
      <w:r>
        <w:rPr>
          <w:rFonts w:hint="eastAsia" w:cs="Arial"/>
          <w:b/>
          <w:color w:val="000000" w:themeColor="text1"/>
        </w:rPr>
        <w:t>采购</w:t>
      </w:r>
      <w:r>
        <w:rPr>
          <w:rFonts w:cs="Arial"/>
          <w:b/>
          <w:color w:val="000000" w:themeColor="text1"/>
        </w:rPr>
        <w:t>文件》所提出的技术</w:t>
      </w:r>
      <w:r>
        <w:rPr>
          <w:rFonts w:hint="eastAsia" w:cs="Arial"/>
          <w:b/>
          <w:color w:val="000000" w:themeColor="text1"/>
        </w:rPr>
        <w:t>、</w:t>
      </w:r>
      <w:r>
        <w:rPr>
          <w:rFonts w:cs="Arial"/>
          <w:b/>
          <w:color w:val="000000" w:themeColor="text1"/>
        </w:rPr>
        <w:t>服务</w:t>
      </w:r>
      <w:r>
        <w:rPr>
          <w:rFonts w:hint="eastAsia" w:cs="Arial"/>
          <w:b/>
          <w:color w:val="000000" w:themeColor="text1"/>
        </w:rPr>
        <w:t>和商务等相关</w:t>
      </w:r>
      <w:r>
        <w:rPr>
          <w:rFonts w:cs="Arial"/>
          <w:b/>
          <w:color w:val="000000" w:themeColor="text1"/>
        </w:rPr>
        <w:t>要求，</w:t>
      </w:r>
      <w:r>
        <w:rPr>
          <w:rFonts w:hint="eastAsia" w:cs="Arial"/>
          <w:b/>
          <w:color w:val="000000" w:themeColor="text1"/>
        </w:rPr>
        <w:t>结合自身实力，提出最佳投标方案参与投标</w:t>
      </w:r>
      <w:r>
        <w:rPr>
          <w:rFonts w:cs="Arial"/>
          <w:b/>
          <w:color w:val="000000" w:themeColor="text1"/>
        </w:rPr>
        <w:t>。</w:t>
      </w:r>
    </w:p>
    <w:p>
      <w:pPr>
        <w:pStyle w:val="3"/>
        <w:rPr>
          <w:color w:val="000000" w:themeColor="text1"/>
        </w:rPr>
      </w:pPr>
      <w:bookmarkStart w:id="57" w:name="_Toc116370553"/>
      <w:r>
        <w:rPr>
          <w:rFonts w:hint="eastAsia"/>
          <w:color w:val="000000" w:themeColor="text1"/>
        </w:rPr>
        <w:t>二、采购清单</w:t>
      </w:r>
      <w:bookmarkEnd w:id="57"/>
    </w:p>
    <w:tbl>
      <w:tblPr>
        <w:tblStyle w:val="59"/>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959"/>
        <w:gridCol w:w="2551"/>
        <w:gridCol w:w="993"/>
        <w:gridCol w:w="1559"/>
        <w:gridCol w:w="1843"/>
        <w:gridCol w:w="1559"/>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标项</w:t>
            </w:r>
          </w:p>
        </w:tc>
        <w:tc>
          <w:tcPr>
            <w:tcW w:w="2551"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设备名称</w:t>
            </w:r>
          </w:p>
        </w:tc>
        <w:tc>
          <w:tcPr>
            <w:tcW w:w="99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数量</w:t>
            </w:r>
          </w:p>
        </w:tc>
        <w:tc>
          <w:tcPr>
            <w:tcW w:w="15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预算金额</w:t>
            </w:r>
          </w:p>
        </w:tc>
        <w:tc>
          <w:tcPr>
            <w:tcW w:w="184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是否允许</w:t>
            </w:r>
          </w:p>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进口产品投标</w:t>
            </w:r>
          </w:p>
        </w:tc>
        <w:tc>
          <w:tcPr>
            <w:tcW w:w="15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备注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w:t>
            </w:r>
          </w:p>
        </w:tc>
        <w:tc>
          <w:tcPr>
            <w:tcW w:w="2551"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cs="Arial"/>
                <w:color w:val="000000" w:themeColor="text1"/>
                <w:kern w:val="0"/>
              </w:rPr>
              <w:t>环氧乙烷灭菌器</w:t>
            </w:r>
          </w:p>
        </w:tc>
        <w:tc>
          <w:tcPr>
            <w:tcW w:w="99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1套</w:t>
            </w:r>
          </w:p>
        </w:tc>
        <w:tc>
          <w:tcPr>
            <w:tcW w:w="15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1600000</w:t>
            </w:r>
          </w:p>
        </w:tc>
        <w:tc>
          <w:tcPr>
            <w:tcW w:w="184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允许</w:t>
            </w:r>
          </w:p>
        </w:tc>
        <w:tc>
          <w:tcPr>
            <w:tcW w:w="15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2</w:t>
            </w:r>
          </w:p>
        </w:tc>
        <w:tc>
          <w:tcPr>
            <w:tcW w:w="2551"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cs="Arial"/>
                <w:color w:val="000000" w:themeColor="text1"/>
                <w:kern w:val="0"/>
              </w:rPr>
              <w:t>全自动清洗消毒机</w:t>
            </w:r>
          </w:p>
        </w:tc>
        <w:tc>
          <w:tcPr>
            <w:tcW w:w="99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2套</w:t>
            </w:r>
          </w:p>
        </w:tc>
        <w:tc>
          <w:tcPr>
            <w:tcW w:w="15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1400000</w:t>
            </w:r>
          </w:p>
        </w:tc>
        <w:tc>
          <w:tcPr>
            <w:tcW w:w="184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允许</w:t>
            </w:r>
          </w:p>
        </w:tc>
        <w:tc>
          <w:tcPr>
            <w:tcW w:w="15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3</w:t>
            </w:r>
          </w:p>
        </w:tc>
        <w:tc>
          <w:tcPr>
            <w:tcW w:w="2551" w:type="dxa"/>
            <w:vAlign w:val="center"/>
          </w:tcPr>
          <w:p>
            <w:pPr>
              <w:pStyle w:val="4"/>
              <w:spacing w:line="276" w:lineRule="auto"/>
              <w:ind w:firstLine="0" w:firstLineChars="0"/>
              <w:jc w:val="center"/>
              <w:rPr>
                <w:rFonts w:cs="Arial"/>
                <w:color w:val="000000" w:themeColor="text1"/>
                <w:kern w:val="0"/>
              </w:rPr>
            </w:pPr>
            <w:r>
              <w:rPr>
                <w:rFonts w:cs="Arial"/>
                <w:color w:val="000000" w:themeColor="text1"/>
                <w:kern w:val="0"/>
              </w:rPr>
              <w:t>压力蒸汽灭菌器</w:t>
            </w:r>
          </w:p>
        </w:tc>
        <w:tc>
          <w:tcPr>
            <w:tcW w:w="993" w:type="dxa"/>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4套</w:t>
            </w:r>
          </w:p>
        </w:tc>
        <w:tc>
          <w:tcPr>
            <w:tcW w:w="1559" w:type="dxa"/>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800000</w:t>
            </w:r>
          </w:p>
        </w:tc>
        <w:tc>
          <w:tcPr>
            <w:tcW w:w="1843" w:type="dxa"/>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不允许</w:t>
            </w:r>
          </w:p>
        </w:tc>
        <w:tc>
          <w:tcPr>
            <w:tcW w:w="1559" w:type="dxa"/>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w:t>
            </w:r>
          </w:p>
        </w:tc>
      </w:tr>
    </w:tbl>
    <w:p>
      <w:pPr>
        <w:pStyle w:val="4"/>
        <w:rPr>
          <w:color w:val="000000" w:themeColor="text1"/>
        </w:rPr>
      </w:pPr>
    </w:p>
    <w:p>
      <w:pPr>
        <w:pStyle w:val="3"/>
        <w:rPr>
          <w:color w:val="000000" w:themeColor="text1"/>
        </w:rPr>
      </w:pPr>
      <w:bookmarkStart w:id="58" w:name="_Toc91643419"/>
      <w:bookmarkStart w:id="59" w:name="_Toc116370554"/>
      <w:r>
        <w:rPr>
          <w:rFonts w:hint="eastAsia"/>
          <w:color w:val="000000" w:themeColor="text1"/>
        </w:rPr>
        <w:t>三、</w:t>
      </w:r>
      <w:bookmarkEnd w:id="58"/>
      <w:r>
        <w:rPr>
          <w:rFonts w:hint="eastAsia"/>
          <w:color w:val="000000" w:themeColor="text1"/>
        </w:rPr>
        <w:t>采购要求</w:t>
      </w:r>
      <w:bookmarkEnd w:id="59"/>
      <w:r>
        <w:rPr>
          <w:rFonts w:hint="eastAsia"/>
          <w:color w:val="000000" w:themeColor="text1"/>
        </w:rPr>
        <w:t>（技术、商务要求）</w:t>
      </w:r>
    </w:p>
    <w:p>
      <w:pPr>
        <w:pStyle w:val="5"/>
        <w:rPr>
          <w:color w:val="000000" w:themeColor="text1"/>
        </w:rPr>
      </w:pPr>
      <w:r>
        <w:rPr>
          <w:rFonts w:hint="eastAsia"/>
          <w:color w:val="000000" w:themeColor="text1"/>
        </w:rPr>
        <w:t>标项1、环氧乙烷灭菌器</w:t>
      </w:r>
    </w:p>
    <w:p>
      <w:pPr>
        <w:pStyle w:val="6"/>
        <w:rPr>
          <w:color w:val="000000" w:themeColor="text1"/>
        </w:rPr>
      </w:pPr>
      <w:r>
        <w:rPr>
          <w:rFonts w:hint="eastAsia"/>
          <w:color w:val="000000" w:themeColor="text1"/>
        </w:rPr>
        <w:t>（1）技术要求</w:t>
      </w:r>
    </w:p>
    <w:tbl>
      <w:tblPr>
        <w:tblStyle w:val="58"/>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采购要求</w:t>
            </w:r>
            <w:r>
              <w:rPr>
                <w:rFonts w:hint="eastAsia" w:ascii="仿宋" w:hAnsi="仿宋" w:eastAsia="仿宋"/>
                <w:b/>
                <w:i/>
                <w:color w:val="000000" w:themeColor="text1"/>
                <w:sz w:val="24"/>
                <w:szCs w:val="24"/>
              </w:rPr>
              <w:t>（允许进口产品投标）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一</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采购内容、数量：</w:t>
            </w:r>
            <w:r>
              <w:rPr>
                <w:rFonts w:hint="eastAsia" w:ascii="仿宋" w:hAnsi="仿宋" w:eastAsia="仿宋"/>
                <w:color w:val="000000" w:themeColor="text1"/>
                <w:sz w:val="24"/>
                <w:szCs w:val="24"/>
              </w:rPr>
              <w:t>环氧乙烷灭菌器、1套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用途：</w:t>
            </w:r>
            <w:r>
              <w:rPr>
                <w:rFonts w:hint="eastAsia" w:ascii="仿宋" w:hAnsi="仿宋" w:eastAsia="仿宋"/>
                <w:color w:val="000000" w:themeColor="text1"/>
                <w:sz w:val="24"/>
                <w:szCs w:val="24"/>
              </w:rPr>
              <w:t>用于可耐受环氧乙烷的医疗器械的灭菌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ascii="仿宋" w:hAnsi="仿宋" w:eastAsia="仿宋" w:cs="Arial"/>
                <w:color w:val="000000" w:themeColor="text1"/>
                <w:sz w:val="24"/>
                <w:szCs w:val="24"/>
              </w:rPr>
              <w:t>▲</w:t>
            </w:r>
            <w:r>
              <w:rPr>
                <w:rFonts w:hint="eastAsia" w:ascii="仿宋" w:hAnsi="仿宋" w:eastAsia="仿宋"/>
                <w:color w:val="000000" w:themeColor="text1"/>
                <w:sz w:val="24"/>
                <w:szCs w:val="24"/>
              </w:rPr>
              <w:t>1.3</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产品合法性证明文件：</w:t>
            </w:r>
          </w:p>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（1）投标产品具有完整且有效的医疗器械注册证或备案凭证</w:t>
            </w:r>
            <w:r>
              <w:rPr>
                <w:rFonts w:hint="eastAsia" w:ascii="仿宋" w:hAnsi="仿宋" w:eastAsia="仿宋"/>
                <w:color w:val="000000" w:themeColor="text1"/>
                <w:sz w:val="24"/>
                <w:szCs w:val="24"/>
              </w:rPr>
              <w:t>（适用于归属医疗器械管理的产品，投标时提供复印件，加盖投标人公章或电子签名）；</w:t>
            </w:r>
          </w:p>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（2）投标产品具有有效的消毒产品卫生安全评价报告</w:t>
            </w:r>
            <w:r>
              <w:rPr>
                <w:rFonts w:hint="eastAsia" w:ascii="仿宋" w:hAnsi="仿宋" w:eastAsia="仿宋"/>
                <w:color w:val="000000" w:themeColor="text1"/>
                <w:sz w:val="24"/>
                <w:szCs w:val="24"/>
              </w:rPr>
              <w:t>（投标时提供报告复印件，加盖投标人电子签名或公章）</w:t>
            </w:r>
            <w:r>
              <w:rPr>
                <w:rFonts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二</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2.1</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主要性能要求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嵌入式电脑控制系统，遇有故障和误差，</w:t>
            </w:r>
            <w:r>
              <w:rPr>
                <w:rFonts w:hint="eastAsia" w:ascii="仿宋" w:hAnsi="仿宋" w:eastAsia="仿宋"/>
                <w:b/>
                <w:color w:val="000000" w:themeColor="text1"/>
                <w:sz w:val="24"/>
                <w:szCs w:val="24"/>
              </w:rPr>
              <w:t>可</w:t>
            </w:r>
            <w:r>
              <w:rPr>
                <w:rFonts w:ascii="仿宋" w:hAnsi="仿宋" w:eastAsia="仿宋"/>
                <w:color w:val="000000" w:themeColor="text1"/>
                <w:sz w:val="24"/>
                <w:szCs w:val="24"/>
              </w:rPr>
              <w:t>立即停止操作并报警，</w:t>
            </w:r>
            <w:r>
              <w:rPr>
                <w:rFonts w:hint="eastAsia" w:ascii="仿宋" w:hAnsi="仿宋" w:eastAsia="仿宋"/>
                <w:b/>
                <w:color w:val="000000" w:themeColor="text1"/>
                <w:sz w:val="24"/>
                <w:szCs w:val="24"/>
              </w:rPr>
              <w:t>并</w:t>
            </w:r>
            <w:r>
              <w:rPr>
                <w:rFonts w:ascii="仿宋" w:hAnsi="仿宋" w:eastAsia="仿宋"/>
                <w:color w:val="000000" w:themeColor="text1"/>
                <w:sz w:val="24"/>
                <w:szCs w:val="24"/>
              </w:rPr>
              <w:t>打印和记录故障信息。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彩色触摸屏，具有中文操作界面，灭菌循环实时显示主要参数，包括温度、湿度、真空度和时间，并记录和打印循环过程运行曲线。</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医用小剂量纯环氧乙烷气罐，舱门锁定后自动刺破气罐注入气体，气罐自带二维码集成批号、有效期等信息。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设备自带气罐二维码读头，操作人员扫描气罐二维码才能启动灭菌循环，进行流程管控，保证规范操作和使用安全。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2.1.5</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舱体为耐腐蚀不锈钢材质，方形结构，有效容积≥130升。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湿度控制范围为40%-80%，动态湿度直接测量，加湿和保湿两种算法，进一步保证湿度控制的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主要功能要求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i/>
                <w:color w:val="000000" w:themeColor="text1"/>
                <w:sz w:val="24"/>
                <w:szCs w:val="24"/>
              </w:rPr>
              <w:t>【重要参数或功能要求】</w:t>
            </w:r>
            <w:r>
              <w:rPr>
                <w:rFonts w:ascii="仿宋" w:hAnsi="仿宋" w:eastAsia="仿宋"/>
                <w:color w:val="000000" w:themeColor="text1"/>
                <w:sz w:val="24"/>
                <w:szCs w:val="24"/>
              </w:rPr>
              <w:t>灭菌循环程序：具有55</w:t>
            </w:r>
            <w:r>
              <w:rPr>
                <w:rFonts w:hint="eastAsia" w:ascii="仿宋" w:hAnsi="仿宋" w:eastAsia="仿宋" w:cs="宋体"/>
                <w:color w:val="000000" w:themeColor="text1"/>
                <w:sz w:val="24"/>
                <w:szCs w:val="24"/>
              </w:rPr>
              <w:t>℃（±3℃）</w:t>
            </w:r>
            <w:r>
              <w:rPr>
                <w:rFonts w:ascii="仿宋" w:hAnsi="仿宋" w:eastAsia="仿宋"/>
                <w:color w:val="000000" w:themeColor="text1"/>
                <w:sz w:val="24"/>
                <w:szCs w:val="24"/>
              </w:rPr>
              <w:t>和38</w:t>
            </w:r>
            <w:r>
              <w:rPr>
                <w:rFonts w:hint="eastAsia" w:ascii="仿宋" w:hAnsi="仿宋" w:eastAsia="仿宋" w:cs="宋体"/>
                <w:color w:val="000000" w:themeColor="text1"/>
                <w:sz w:val="24"/>
                <w:szCs w:val="24"/>
              </w:rPr>
              <w:t>℃（±3℃）</w:t>
            </w:r>
            <w:r>
              <w:rPr>
                <w:rFonts w:ascii="仿宋" w:hAnsi="仿宋" w:eastAsia="仿宋"/>
                <w:color w:val="000000" w:themeColor="text1"/>
                <w:sz w:val="24"/>
                <w:szCs w:val="24"/>
              </w:rPr>
              <w:t>两档灭菌温度循环程序，55</w:t>
            </w:r>
            <w:r>
              <w:rPr>
                <w:rFonts w:hint="eastAsia" w:ascii="仿宋" w:hAnsi="仿宋" w:eastAsia="仿宋" w:cs="宋体"/>
                <w:color w:val="000000" w:themeColor="text1"/>
                <w:sz w:val="24"/>
                <w:szCs w:val="24"/>
              </w:rPr>
              <w:t>℃（±3℃）</w:t>
            </w:r>
            <w:r>
              <w:rPr>
                <w:rFonts w:ascii="仿宋" w:hAnsi="仿宋" w:eastAsia="仿宋"/>
                <w:color w:val="000000" w:themeColor="text1"/>
                <w:sz w:val="24"/>
                <w:szCs w:val="24"/>
              </w:rPr>
              <w:t>循环程序灭菌时间≥1小时，38</w:t>
            </w:r>
            <w:r>
              <w:rPr>
                <w:rFonts w:hint="eastAsia" w:ascii="仿宋" w:hAnsi="仿宋" w:eastAsia="仿宋" w:cs="宋体"/>
                <w:color w:val="000000" w:themeColor="text1"/>
                <w:sz w:val="24"/>
                <w:szCs w:val="24"/>
              </w:rPr>
              <w:t>℃（±3℃）</w:t>
            </w:r>
            <w:r>
              <w:rPr>
                <w:rFonts w:ascii="仿宋" w:hAnsi="仿宋" w:eastAsia="仿宋"/>
                <w:color w:val="000000" w:themeColor="text1"/>
                <w:sz w:val="24"/>
                <w:szCs w:val="24"/>
              </w:rPr>
              <w:t>循环程序灭菌时间≥4.5小时</w:t>
            </w:r>
            <w:r>
              <w:rPr>
                <w:rFonts w:hint="eastAsia" w:ascii="仿宋" w:hAnsi="仿宋" w:eastAsia="仿宋"/>
                <w:b/>
                <w:color w:val="000000" w:themeColor="text1"/>
                <w:sz w:val="24"/>
                <w:szCs w:val="24"/>
              </w:rPr>
              <w:t>（提供技术证明资料）</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通风解析时间：根据灭菌物品的特性自由设定通风解析时间，可设范围为≥3小时。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水箱水位管理：肉眼可直接观察到水箱水位，具有水位监测功能，如果水箱水量不足，灭菌循环不会开启，系统会报警提示。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参数检测和控制：压力、温度和湿度传感器均为双配置，腔体温度三区分布，动态加湿采样，保证温度和湿度的均匀性。</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2.2.5</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参数存储：自动保存至少100组灭菌循环参数。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参数导出：可通过USB导出灭菌循环参数。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2.2.7</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参数打印：内置打印机，可以选择三种打印方式，能记录和打印运行中的温度、时间、压力、湿度曲线和关键时间点参数以及相关辅助警报信息。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2.2.8</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保养提示：具有预防性保养时间提醒功能，可以自动提示用户对设备进行检查和维护。</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2.3</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ascii="仿宋" w:hAnsi="仿宋" w:eastAsia="仿宋"/>
                <w:b/>
                <w:color w:val="000000" w:themeColor="text1"/>
                <w:sz w:val="24"/>
                <w:szCs w:val="24"/>
              </w:rPr>
              <w:t>安全要求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2.3.1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腔体真空：采用流体力学的原理，通过外置高流量的压缩空气进行抽真空，抽真空过程中不会产生静电和电火花，杜绝燃爆风险。</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2.3.2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全程负压：全过程负压灭菌和解析，确保舱内气体不会向外泄漏，电脑自动检测，如有泄露，自动转为排气过程，并报警提醒用户。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2.3.3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门锁联动：软件控制舱门开启，灭菌时自动锁定舱门，防止灭菌过程中因为误操作打开舱门，整个灭菌循环程序结束后，系统解锁方可气动开门。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■2.3.4</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i/>
                <w:color w:val="000000" w:themeColor="text1"/>
                <w:sz w:val="24"/>
                <w:szCs w:val="24"/>
              </w:rPr>
              <w:t>【重要参数或功能要求】</w:t>
            </w:r>
            <w:r>
              <w:rPr>
                <w:rFonts w:ascii="仿宋" w:hAnsi="仿宋" w:eastAsia="仿宋"/>
                <w:b/>
                <w:color w:val="000000" w:themeColor="text1"/>
                <w:sz w:val="24"/>
                <w:szCs w:val="24"/>
              </w:rPr>
              <w:t>使用寿命：环氧乙烷灭菌器整机和主要部件使用寿命≥8年。</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三</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ascii="仿宋" w:hAnsi="仿宋" w:eastAsia="仿宋"/>
                <w:b/>
                <w:color w:val="000000" w:themeColor="text1"/>
                <w:sz w:val="24"/>
                <w:szCs w:val="24"/>
              </w:rPr>
              <w:t>配套附件</w:t>
            </w:r>
            <w:r>
              <w:rPr>
                <w:rFonts w:hint="eastAsia" w:ascii="仿宋" w:hAnsi="仿宋" w:eastAsia="仿宋"/>
                <w:b/>
                <w:color w:val="000000" w:themeColor="text1"/>
                <w:sz w:val="24"/>
                <w:szCs w:val="24"/>
              </w:rPr>
              <w:t>（投标时在投标标的清单中逐一列明品牌、型号）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解毒装置：利用催化氧化技术，将环氧乙烷分解为二氧化碳和水蒸汽，分解效率≥99.9%，提供第三方消毒检测中心检验报告。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控制方式：解毒装置和环氧乙烷灭菌器电源应同为单相电，环氧乙烷灭菌器联动控制解毒装置，监测面板全面监测跟踪各项功能和进程，并进行流程控制。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工作能力：解毒装置微处理器配合环氧乙烷灭菌器，运行能力可以同时联接环氧乙烷灭菌器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环氧乙烷阅读器：1套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3.5</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高低温阅读器：1套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环氧乙烷报警装置：1套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3.7</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灭菌篮筐：1套</w:t>
            </w:r>
          </w:p>
        </w:tc>
      </w:tr>
    </w:tbl>
    <w:p>
      <w:pPr>
        <w:widowControl/>
        <w:jc w:val="left"/>
        <w:rPr>
          <w:rFonts w:ascii="仿宋" w:hAnsi="仿宋" w:eastAsia="仿宋"/>
          <w:color w:val="000000" w:themeColor="text1"/>
          <w:sz w:val="24"/>
          <w:szCs w:val="20"/>
        </w:rPr>
      </w:pPr>
      <w:r>
        <w:rPr>
          <w:color w:val="000000" w:themeColor="text1"/>
        </w:rPr>
        <w:br w:type="page"/>
      </w:r>
    </w:p>
    <w:p>
      <w:pPr>
        <w:pStyle w:val="6"/>
        <w:rPr>
          <w:color w:val="000000" w:themeColor="text1"/>
        </w:rPr>
      </w:pPr>
      <w:r>
        <w:rPr>
          <w:rFonts w:hint="eastAsia"/>
          <w:color w:val="000000" w:themeColor="text1"/>
        </w:rPr>
        <w:t>（2）商务要求</w:t>
      </w:r>
    </w:p>
    <w:tbl>
      <w:tblPr>
        <w:tblStyle w:val="5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序号</w:t>
            </w:r>
          </w:p>
        </w:tc>
        <w:tc>
          <w:tcPr>
            <w:tcW w:w="1701"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946"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招标</w:t>
            </w:r>
            <w:r>
              <w:rPr>
                <w:rFonts w:ascii="仿宋" w:hAnsi="仿宋" w:eastAsia="仿宋"/>
                <w:b/>
                <w:color w:val="000000" w:themeColor="text1"/>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交付期限</w:t>
            </w:r>
          </w:p>
        </w:tc>
        <w:tc>
          <w:tcPr>
            <w:tcW w:w="6946" w:type="dxa"/>
            <w:vAlign w:val="center"/>
          </w:tcPr>
          <w:p>
            <w:pPr>
              <w:spacing w:line="276" w:lineRule="auto"/>
              <w:jc w:val="left"/>
              <w:rPr>
                <w:rFonts w:ascii="仿宋" w:hAnsi="仿宋" w:eastAsia="仿宋" w:cs="Arial"/>
                <w:b/>
                <w:i/>
                <w:color w:val="000000" w:themeColor="text1"/>
                <w:w w:val="90"/>
                <w:sz w:val="24"/>
              </w:rPr>
            </w:pPr>
            <w:r>
              <w:rPr>
                <w:rFonts w:hint="eastAsia" w:ascii="仿宋" w:hAnsi="仿宋" w:eastAsia="仿宋"/>
                <w:b/>
                <w:i/>
                <w:color w:val="000000" w:themeColor="text1"/>
                <w:w w:val="90"/>
                <w:sz w:val="24"/>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交付地点</w:t>
            </w:r>
          </w:p>
        </w:tc>
        <w:tc>
          <w:tcPr>
            <w:tcW w:w="6946"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采购人指定地点</w:t>
            </w:r>
            <w:r>
              <w:rPr>
                <w:rFonts w:hint="eastAsia" w:ascii="仿宋" w:hAnsi="仿宋" w:eastAsia="仿宋" w:cs="Arial"/>
                <w:b/>
                <w:i/>
                <w:color w:val="000000" w:themeColor="text1"/>
                <w:sz w:val="24"/>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安装</w:t>
            </w:r>
            <w:r>
              <w:rPr>
                <w:rFonts w:hint="eastAsia" w:ascii="仿宋" w:hAnsi="仿宋" w:eastAsia="仿宋" w:cs="Arial"/>
                <w:color w:val="000000" w:themeColor="text1"/>
                <w:sz w:val="24"/>
              </w:rPr>
              <w:t>调试</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标准：</w:t>
            </w:r>
            <w:r>
              <w:rPr>
                <w:rFonts w:ascii="仿宋" w:hAnsi="仿宋" w:eastAsia="仿宋"/>
                <w:i/>
                <w:color w:val="000000" w:themeColor="text1"/>
                <w:sz w:val="24"/>
                <w:u w:val="single"/>
              </w:rPr>
              <w:t>符合</w:t>
            </w:r>
            <w:r>
              <w:rPr>
                <w:rFonts w:hint="eastAsia" w:ascii="仿宋" w:hAnsi="仿宋" w:eastAsia="仿宋"/>
                <w:i/>
                <w:color w:val="000000" w:themeColor="text1"/>
                <w:sz w:val="24"/>
                <w:u w:val="single"/>
              </w:rPr>
              <w:t>投标承诺以及</w:t>
            </w:r>
            <w:r>
              <w:rPr>
                <w:rFonts w:ascii="仿宋" w:hAnsi="仿宋" w:eastAsia="仿宋"/>
                <w:i/>
                <w:color w:val="000000" w:themeColor="text1"/>
                <w:sz w:val="24"/>
                <w:u w:val="single"/>
              </w:rPr>
              <w:t>国家</w:t>
            </w:r>
            <w:r>
              <w:rPr>
                <w:rFonts w:hint="eastAsia" w:ascii="仿宋" w:hAnsi="仿宋" w:eastAsia="仿宋"/>
                <w:i/>
                <w:color w:val="000000" w:themeColor="text1"/>
                <w:sz w:val="24"/>
                <w:u w:val="single"/>
              </w:rPr>
              <w:t>、行业相关</w:t>
            </w:r>
            <w:r>
              <w:rPr>
                <w:rFonts w:ascii="仿宋" w:hAnsi="仿宋" w:eastAsia="仿宋"/>
                <w:i/>
                <w:color w:val="000000" w:themeColor="text1"/>
                <w:sz w:val="24"/>
                <w:u w:val="single"/>
              </w:rPr>
              <w:t>技术规范与标准</w:t>
            </w:r>
            <w:r>
              <w:rPr>
                <w:rFonts w:hint="eastAsia" w:ascii="仿宋" w:hAnsi="仿宋" w:eastAsia="仿宋"/>
                <w:color w:val="000000" w:themeColor="text1"/>
                <w:sz w:val="24"/>
              </w:rPr>
              <w:t>；</w:t>
            </w:r>
          </w:p>
          <w:p>
            <w:pPr>
              <w:spacing w:line="276" w:lineRule="auto"/>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本项目所有</w:t>
            </w:r>
            <w:r>
              <w:rPr>
                <w:rFonts w:hint="eastAsia" w:ascii="仿宋" w:hAnsi="仿宋" w:eastAsia="仿宋"/>
                <w:color w:val="000000" w:themeColor="text1"/>
                <w:sz w:val="24"/>
              </w:rPr>
              <w:t>产品在安装调试过程中</w:t>
            </w:r>
            <w:r>
              <w:rPr>
                <w:rFonts w:ascii="仿宋" w:hAnsi="仿宋" w:eastAsia="仿宋"/>
                <w:color w:val="000000" w:themeColor="text1"/>
                <w:sz w:val="24"/>
              </w:rPr>
              <w:t>涉及的所有工作及配件辅材均由中标</w:t>
            </w:r>
            <w:r>
              <w:rPr>
                <w:rFonts w:hint="eastAsia" w:ascii="仿宋" w:hAnsi="仿宋" w:eastAsia="仿宋"/>
                <w:color w:val="000000" w:themeColor="text1"/>
                <w:sz w:val="24"/>
              </w:rPr>
              <w:t>人</w:t>
            </w:r>
            <w:r>
              <w:rPr>
                <w:rFonts w:ascii="仿宋" w:hAnsi="仿宋" w:eastAsia="仿宋"/>
                <w:color w:val="000000" w:themeColor="text1"/>
                <w:sz w:val="24"/>
              </w:rPr>
              <w:t>负责，</w:t>
            </w:r>
            <w:r>
              <w:rPr>
                <w:rFonts w:hint="eastAsia" w:ascii="仿宋" w:hAnsi="仿宋" w:eastAsia="仿宋"/>
                <w:color w:val="000000" w:themeColor="text1"/>
                <w:sz w:val="24"/>
              </w:rPr>
              <w:t>所需费用</w:t>
            </w:r>
            <w:r>
              <w:rPr>
                <w:rFonts w:ascii="仿宋" w:hAnsi="仿宋" w:eastAsia="仿宋"/>
                <w:color w:val="000000" w:themeColor="text1"/>
                <w:sz w:val="24"/>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4</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验收</w:t>
            </w:r>
          </w:p>
        </w:tc>
        <w:tc>
          <w:tcPr>
            <w:tcW w:w="6946" w:type="dxa"/>
            <w:vAlign w:val="center"/>
          </w:tcPr>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（1）本项目验收工作由采购人组织实施，验收工作在中标供应商项目实施完毕，经自验合格，提交交付验收申请后3日内启动。</w:t>
            </w:r>
          </w:p>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（2）</w:t>
            </w:r>
            <w:r>
              <w:rPr>
                <w:rFonts w:ascii="仿宋" w:hAnsi="仿宋" w:eastAsia="仿宋" w:cs="Arial"/>
                <w:color w:val="000000" w:themeColor="text1"/>
                <w:sz w:val="24"/>
              </w:rPr>
              <w:t>▲</w:t>
            </w:r>
            <w:r>
              <w:rPr>
                <w:rFonts w:hint="eastAsia" w:ascii="仿宋" w:hAnsi="仿宋" w:eastAsia="仿宋"/>
                <w:b/>
                <w:bCs/>
                <w:color w:val="000000" w:themeColor="text1"/>
                <w:sz w:val="24"/>
              </w:rPr>
              <w:t>验收合格标准</w:t>
            </w:r>
            <w:r>
              <w:rPr>
                <w:rFonts w:hint="eastAsia" w:ascii="仿宋" w:hAnsi="仿宋" w:eastAsia="仿宋"/>
                <w:bCs/>
                <w:color w:val="000000" w:themeColor="text1"/>
                <w:sz w:val="24"/>
              </w:rPr>
              <w:t>：</w:t>
            </w:r>
            <w:r>
              <w:rPr>
                <w:rFonts w:hint="eastAsia" w:ascii="仿宋" w:hAnsi="仿宋" w:eastAsia="仿宋"/>
                <w:b/>
                <w:i/>
                <w:color w:val="000000" w:themeColor="text1"/>
                <w:sz w:val="24"/>
                <w:u w:val="single"/>
              </w:rPr>
              <w:t>符合招标文件约定的质量要求、完成合同全部约定。</w:t>
            </w:r>
          </w:p>
          <w:p>
            <w:pPr>
              <w:spacing w:line="276" w:lineRule="auto"/>
              <w:rPr>
                <w:rFonts w:ascii="仿宋" w:hAnsi="仿宋" w:eastAsia="仿宋"/>
                <w:b/>
                <w:color w:val="000000" w:themeColor="text1"/>
                <w:sz w:val="24"/>
              </w:rPr>
            </w:pPr>
            <w:r>
              <w:rPr>
                <w:rFonts w:hint="eastAsia" w:ascii="仿宋" w:hAnsi="仿宋" w:eastAsia="仿宋"/>
                <w:bCs/>
                <w:color w:val="000000" w:themeColor="text1"/>
                <w:sz w:val="24"/>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5</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质量要求</w:t>
            </w:r>
          </w:p>
        </w:tc>
        <w:tc>
          <w:tcPr>
            <w:tcW w:w="6946"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合格</w:t>
            </w:r>
            <w:r>
              <w:rPr>
                <w:rFonts w:hint="eastAsia" w:ascii="仿宋" w:hAnsi="仿宋" w:eastAsia="仿宋" w:cs="Arial"/>
                <w:color w:val="000000" w:themeColor="text1"/>
                <w:sz w:val="24"/>
              </w:rPr>
              <w:t>（符合投标承诺以及</w:t>
            </w:r>
            <w:r>
              <w:rPr>
                <w:rFonts w:ascii="仿宋" w:hAnsi="仿宋" w:eastAsia="仿宋" w:cs="Arial"/>
                <w:color w:val="000000" w:themeColor="text1"/>
                <w:sz w:val="24"/>
              </w:rPr>
              <w:t>国家</w:t>
            </w:r>
            <w:r>
              <w:rPr>
                <w:rFonts w:hint="eastAsia" w:ascii="仿宋" w:hAnsi="仿宋" w:eastAsia="仿宋" w:cs="Arial"/>
                <w:color w:val="000000" w:themeColor="text1"/>
                <w:sz w:val="24"/>
              </w:rPr>
              <w:t>、行业</w:t>
            </w:r>
            <w:r>
              <w:rPr>
                <w:rFonts w:ascii="仿宋" w:hAnsi="仿宋" w:eastAsia="仿宋" w:cs="Arial"/>
                <w:color w:val="000000" w:themeColor="text1"/>
                <w:sz w:val="24"/>
              </w:rPr>
              <w:t>有关技术规范和标准</w:t>
            </w:r>
            <w:r>
              <w:rPr>
                <w:rFonts w:hint="eastAsia" w:ascii="仿宋" w:hAnsi="仿宋" w:eastAsia="仿宋" w:cs="Arial"/>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6</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技术</w:t>
            </w:r>
            <w:r>
              <w:rPr>
                <w:rFonts w:ascii="仿宋" w:hAnsi="仿宋" w:eastAsia="仿宋" w:cs="Arial"/>
                <w:color w:val="000000" w:themeColor="text1"/>
                <w:sz w:val="24"/>
              </w:rPr>
              <w:t>培训</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培训</w:t>
            </w:r>
            <w:r>
              <w:rPr>
                <w:rFonts w:ascii="仿宋" w:hAnsi="仿宋" w:eastAsia="仿宋" w:cs="Arial"/>
                <w:color w:val="000000" w:themeColor="text1"/>
                <w:sz w:val="24"/>
              </w:rPr>
              <w:t>内容包括产品的功能、操作、日常维护、一般故障处理等内容</w:t>
            </w:r>
            <w:r>
              <w:rPr>
                <w:rFonts w:hint="eastAsia" w:ascii="仿宋" w:hAnsi="仿宋" w:eastAsia="仿宋" w:cs="Arial"/>
                <w:color w:val="000000" w:themeColor="text1"/>
                <w:sz w:val="24"/>
              </w:rPr>
              <w:t>，</w:t>
            </w:r>
            <w:r>
              <w:rPr>
                <w:rFonts w:ascii="仿宋" w:hAnsi="仿宋" w:eastAsia="仿宋" w:cs="Arial"/>
                <w:color w:val="000000" w:themeColor="text1"/>
                <w:sz w:val="24"/>
              </w:rPr>
              <w:t>培训涉及的所有费用由中标供应商承担。</w:t>
            </w:r>
            <w:r>
              <w:rPr>
                <w:rFonts w:hint="eastAsia" w:ascii="仿宋" w:hAnsi="仿宋" w:eastAsia="仿宋" w:cs="Arial"/>
                <w:b/>
                <w:color w:val="000000" w:themeColor="text1"/>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售后服务</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b/>
                <w:color w:val="000000" w:themeColor="text1"/>
                <w:sz w:val="24"/>
              </w:rPr>
              <w:t>整机原厂质保期（含附件，自交付验收合格之日起计）</w:t>
            </w:r>
            <w:r>
              <w:rPr>
                <w:rFonts w:hint="eastAsia" w:ascii="仿宋" w:hAnsi="仿宋" w:eastAsia="仿宋"/>
                <w:b/>
                <w:iCs/>
                <w:color w:val="000000" w:themeColor="text1"/>
                <w:sz w:val="24"/>
              </w:rPr>
              <w:t>：</w:t>
            </w:r>
            <w:r>
              <w:rPr>
                <w:rFonts w:hint="eastAsia" w:ascii="仿宋" w:hAnsi="仿宋" w:eastAsia="仿宋"/>
                <w:b/>
                <w:i/>
                <w:color w:val="000000" w:themeColor="text1"/>
                <w:sz w:val="24"/>
                <w:u w:val="single"/>
              </w:rPr>
              <w:t>1年</w:t>
            </w:r>
            <w:r>
              <w:rPr>
                <w:rFonts w:hint="eastAsia" w:ascii="仿宋" w:hAnsi="仿宋" w:eastAsia="仿宋"/>
                <w:b/>
                <w:color w:val="000000" w:themeColor="text1"/>
                <w:sz w:val="24"/>
              </w:rPr>
              <w:t>。</w:t>
            </w:r>
          </w:p>
          <w:p>
            <w:pPr>
              <w:spacing w:line="276" w:lineRule="auto"/>
              <w:rPr>
                <w:rFonts w:ascii="仿宋" w:hAnsi="仿宋" w:eastAsia="仿宋"/>
                <w:color w:val="000000" w:themeColor="text1"/>
                <w:sz w:val="24"/>
              </w:rPr>
            </w:pPr>
            <w:r>
              <w:rPr>
                <w:rFonts w:hint="eastAsia" w:ascii="仿宋" w:hAnsi="仿宋" w:eastAsia="仿宋" w:cs="宋体"/>
                <w:color w:val="000000" w:themeColor="text1"/>
                <w:sz w:val="24"/>
                <w:szCs w:val="24"/>
              </w:rPr>
              <w:t>（2）质保期内开机率须达到</w:t>
            </w:r>
            <w:r>
              <w:rPr>
                <w:rFonts w:hint="eastAsia" w:ascii="仿宋" w:hAnsi="仿宋" w:eastAsia="仿宋"/>
                <w:color w:val="000000" w:themeColor="text1"/>
                <w:sz w:val="24"/>
                <w:szCs w:val="24"/>
              </w:rPr>
              <w:t>95%</w:t>
            </w:r>
            <w:r>
              <w:rPr>
                <w:rFonts w:hint="eastAsia" w:ascii="仿宋" w:hAnsi="仿宋" w:eastAsia="仿宋" w:cs="宋体"/>
                <w:color w:val="000000" w:themeColor="text1"/>
                <w:sz w:val="24"/>
                <w:szCs w:val="24"/>
              </w:rPr>
              <w:t>（除非特殊声明，按</w:t>
            </w:r>
            <w:r>
              <w:rPr>
                <w:rFonts w:hint="eastAsia" w:ascii="仿宋" w:hAnsi="仿宋" w:eastAsia="仿宋"/>
                <w:color w:val="000000" w:themeColor="text1"/>
                <w:sz w:val="24"/>
                <w:szCs w:val="24"/>
              </w:rPr>
              <w:t>365</w:t>
            </w:r>
            <w:r>
              <w:rPr>
                <w:rFonts w:hint="eastAsia" w:ascii="仿宋" w:hAnsi="仿宋" w:eastAsia="仿宋" w:cs="宋体"/>
                <w:color w:val="000000" w:themeColor="text1"/>
                <w:sz w:val="24"/>
                <w:szCs w:val="24"/>
              </w:rPr>
              <w:t>天计），否则，每超过一天保修期相应延长</w:t>
            </w:r>
            <w:r>
              <w:rPr>
                <w:rFonts w:hint="eastAsia" w:ascii="仿宋" w:hAnsi="仿宋" w:eastAsia="仿宋"/>
                <w:color w:val="000000" w:themeColor="text1"/>
                <w:sz w:val="24"/>
                <w:szCs w:val="24"/>
              </w:rPr>
              <w:t>10</w:t>
            </w:r>
            <w:r>
              <w:rPr>
                <w:rFonts w:hint="eastAsia" w:ascii="仿宋" w:hAnsi="仿宋" w:eastAsia="仿宋" w:cs="宋体"/>
                <w:color w:val="000000" w:themeColor="text1"/>
                <w:sz w:val="24"/>
                <w:szCs w:val="24"/>
              </w:rPr>
              <w:t>天。质保期每季提供巡检维护一次并出具报告，质保期满后只收取维修配件费，不收人工费。</w:t>
            </w:r>
          </w:p>
          <w:p>
            <w:pPr>
              <w:spacing w:line="276" w:lineRule="auto"/>
              <w:textAlignment w:val="baseline"/>
              <w:rPr>
                <w:rFonts w:ascii="仿宋" w:hAnsi="仿宋" w:eastAsia="仿宋"/>
                <w:color w:val="000000" w:themeColor="text1"/>
                <w:sz w:val="24"/>
              </w:rPr>
            </w:pPr>
            <w:r>
              <w:rPr>
                <w:rFonts w:hint="eastAsia" w:ascii="仿宋" w:hAnsi="仿宋" w:eastAsia="仿宋" w:cs="宋体"/>
                <w:color w:val="000000" w:themeColor="text1"/>
                <w:sz w:val="24"/>
                <w:szCs w:val="24"/>
              </w:rPr>
              <w:t>（3）维修人员在</w:t>
            </w:r>
            <w:r>
              <w:rPr>
                <w:rFonts w:hint="eastAsia" w:ascii="仿宋" w:hAnsi="仿宋" w:eastAsia="仿宋"/>
                <w:color w:val="000000" w:themeColor="text1"/>
                <w:sz w:val="24"/>
                <w:szCs w:val="24"/>
              </w:rPr>
              <w:t>24</w:t>
            </w:r>
            <w:r>
              <w:rPr>
                <w:rFonts w:hint="eastAsia" w:ascii="仿宋" w:hAnsi="仿宋" w:eastAsia="仿宋" w:cs="宋体"/>
                <w:color w:val="000000" w:themeColor="text1"/>
                <w:sz w:val="24"/>
                <w:szCs w:val="24"/>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投标人应提供质保期后的服务计划或建议，明确收费事项及标准，保修后免费维修。</w:t>
            </w:r>
          </w:p>
        </w:tc>
      </w:tr>
    </w:tbl>
    <w:p>
      <w:pPr>
        <w:widowControl/>
        <w:jc w:val="left"/>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标项2、全自动清洗消毒机</w:t>
      </w:r>
    </w:p>
    <w:p>
      <w:pPr>
        <w:pStyle w:val="6"/>
        <w:rPr>
          <w:color w:val="000000" w:themeColor="text1"/>
        </w:rPr>
      </w:pPr>
      <w:r>
        <w:rPr>
          <w:rFonts w:hint="eastAsia"/>
          <w:color w:val="000000" w:themeColor="text1"/>
        </w:rPr>
        <w:t>（1）技术要求</w:t>
      </w:r>
    </w:p>
    <w:tbl>
      <w:tblPr>
        <w:tblStyle w:val="58"/>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采购要求</w:t>
            </w:r>
            <w:r>
              <w:rPr>
                <w:rFonts w:hint="eastAsia" w:ascii="仿宋" w:hAnsi="仿宋" w:eastAsia="仿宋"/>
                <w:b/>
                <w:i/>
                <w:color w:val="000000" w:themeColor="text1"/>
                <w:sz w:val="24"/>
                <w:szCs w:val="24"/>
              </w:rPr>
              <w:t>（允许进口产品投标）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一</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采购内容、数量：</w:t>
            </w:r>
            <w:r>
              <w:rPr>
                <w:rFonts w:hint="eastAsia" w:ascii="仿宋" w:hAnsi="仿宋" w:eastAsia="仿宋"/>
                <w:color w:val="000000" w:themeColor="text1"/>
                <w:sz w:val="24"/>
                <w:szCs w:val="24"/>
              </w:rPr>
              <w:t>全自动清洗消毒机、2套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用途：</w:t>
            </w:r>
            <w:r>
              <w:rPr>
                <w:rFonts w:ascii="仿宋" w:hAnsi="仿宋" w:eastAsia="仿宋"/>
                <w:color w:val="000000" w:themeColor="text1"/>
                <w:sz w:val="24"/>
                <w:szCs w:val="24"/>
              </w:rPr>
              <w:t>对手术器械、麻醉呼吸管道、换药碗、刚性内窥镜、导管、呼吸气囊等进行清洗、消毒和干燥</w:t>
            </w:r>
            <w:r>
              <w:rPr>
                <w:rFonts w:hint="eastAsia"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ascii="仿宋" w:hAnsi="仿宋" w:eastAsia="仿宋" w:cs="Arial"/>
                <w:color w:val="000000" w:themeColor="text1"/>
                <w:sz w:val="24"/>
                <w:szCs w:val="24"/>
              </w:rPr>
              <w:t>▲</w:t>
            </w:r>
            <w:r>
              <w:rPr>
                <w:rFonts w:hint="eastAsia" w:ascii="仿宋" w:hAnsi="仿宋" w:eastAsia="仿宋"/>
                <w:color w:val="000000" w:themeColor="text1"/>
                <w:sz w:val="24"/>
                <w:szCs w:val="24"/>
              </w:rPr>
              <w:t>1.3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产品合法性证明文件：投标产品具有完整且有效的医疗器械注册证或备案凭证</w:t>
            </w:r>
            <w:r>
              <w:rPr>
                <w:rFonts w:hint="eastAsia" w:ascii="仿宋" w:hAnsi="仿宋" w:eastAsia="仿宋"/>
                <w:color w:val="000000" w:themeColor="text1"/>
                <w:sz w:val="24"/>
                <w:szCs w:val="24"/>
              </w:rPr>
              <w:t>（适用于归属医疗器械管理的产品，投标时提供复印件，加盖投标人公章或电子签名）。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二</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控制总线：采用精密控制系统,人机对话系统对程序全过程进行实时控制，包括变量控制（水流量、水耗、清洗剂等）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功能要求：具备预洗、主洗、热力消毒和化学消毒、漂洗、上油、干燥功能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标准清洗循环时间（包括预洗，清洗，漂洗，上油，干燥）≤35分钟，无需额外添置预热水箱，并提供证明材料。</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i/>
                <w:color w:val="000000" w:themeColor="text1"/>
                <w:sz w:val="24"/>
                <w:szCs w:val="24"/>
              </w:rPr>
              <w:t>【重点参数或功能要求】</w:t>
            </w:r>
            <w:r>
              <w:rPr>
                <w:rFonts w:ascii="仿宋" w:hAnsi="仿宋" w:eastAsia="仿宋"/>
                <w:color w:val="000000" w:themeColor="text1"/>
                <w:sz w:val="24"/>
                <w:szCs w:val="24"/>
              </w:rPr>
              <w:t>单台内腔有效容积≥400升，批次处理器械能力≥20个（300×300×70 mm）清洗篮筐；双自动垂直向上开门、防爆玻璃观察窗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2.5</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操作显示：配备≥5.0英寸彩色液晶触摸操作屏，装卸侧均有安装独立大型彩色触摸操作屏，可全屏颜色和倒计时显示工作阶段和剩余时间等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设备操作面板配有USB接口，所有CYCLE数据可直接通过USB接口导出，机器自动数据保存功能，可保存10年的CYCLE数据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2.7</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监测装置：可监测显示腔内温度、腔壁温度、水温、干燥度、喷淋情况以及整个运行过程曲线；所测温度精确到0.1</w:t>
            </w:r>
            <w:r>
              <w:rPr>
                <w:rFonts w:hint="eastAsia" w:ascii="仿宋" w:hAnsi="仿宋" w:eastAsia="仿宋" w:cs="宋体"/>
                <w:color w:val="000000" w:themeColor="text1"/>
                <w:sz w:val="24"/>
                <w:szCs w:val="24"/>
              </w:rPr>
              <w:t>℃</w:t>
            </w:r>
            <w:r>
              <w:rPr>
                <w:rFonts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2.8</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反馈所有清洗周期关键参数：目前运行清洗阶段以及阶段实时时间、温度；蠕动泵的工作情况，注入洗液类型、比例和注入量；选择清洗水的类型和加热温度；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2.9</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清洗要求：清洗架与腔体的水路和气路连接采用压力式不锈钢活塞进行密封，密封接口位于腔体的底部；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0</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核心技术部件：采用双速循环泵（如：2马力/7.5马力），高低速自动切换，有效处理精细和污染严重的物品，达到较佳的清洗效果；</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腔体结构：腔体采用双胆式或双层结构，有效减免腔内温度流失和工作噪音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加热方式：蒸汽加热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循环泵流量：≥900L/分钟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低压清洗：循环泵输出功率≤2.5kw，流量≤550L/min</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5</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i/>
                <w:color w:val="000000" w:themeColor="text1"/>
                <w:sz w:val="24"/>
                <w:szCs w:val="24"/>
              </w:rPr>
              <w:t>【重点参数或功能要求】</w:t>
            </w:r>
            <w:r>
              <w:rPr>
                <w:rFonts w:ascii="仿宋" w:hAnsi="仿宋" w:eastAsia="仿宋"/>
                <w:color w:val="000000" w:themeColor="text1"/>
                <w:sz w:val="24"/>
                <w:szCs w:val="24"/>
              </w:rPr>
              <w:t>保证清洗质量，清洗循环泵最大功率：≥5.0千瓦</w:t>
            </w:r>
            <w:r>
              <w:rPr>
                <w:rFonts w:ascii="仿宋" w:hAnsi="仿宋" w:eastAsia="仿宋"/>
                <w:b/>
                <w:i/>
                <w:color w:val="000000" w:themeColor="text1"/>
                <w:sz w:val="24"/>
                <w:szCs w:val="24"/>
              </w:rPr>
              <w:t>(证明材料</w:t>
            </w:r>
            <w:r>
              <w:rPr>
                <w:rFonts w:hint="eastAsia" w:ascii="仿宋" w:hAnsi="仿宋" w:eastAsia="仿宋"/>
                <w:b/>
                <w:i/>
                <w:color w:val="000000" w:themeColor="text1"/>
                <w:sz w:val="24"/>
                <w:szCs w:val="24"/>
              </w:rPr>
              <w:t>：</w:t>
            </w:r>
            <w:r>
              <w:rPr>
                <w:rFonts w:ascii="仿宋" w:hAnsi="仿宋" w:eastAsia="仿宋"/>
                <w:b/>
                <w:i/>
                <w:color w:val="000000" w:themeColor="text1"/>
                <w:sz w:val="24"/>
                <w:szCs w:val="24"/>
              </w:rPr>
              <w:t>投标时提供原厂DATASHEET</w:t>
            </w:r>
            <w:r>
              <w:rPr>
                <w:rFonts w:hint="eastAsia" w:ascii="仿宋" w:hAnsi="仿宋" w:eastAsia="仿宋"/>
                <w:b/>
                <w:i/>
                <w:color w:val="000000" w:themeColor="text1"/>
                <w:sz w:val="24"/>
                <w:szCs w:val="24"/>
              </w:rPr>
              <w:t>，</w:t>
            </w:r>
            <w:r>
              <w:rPr>
                <w:rFonts w:ascii="仿宋" w:hAnsi="仿宋" w:eastAsia="仿宋"/>
                <w:b/>
                <w:i/>
                <w:color w:val="000000" w:themeColor="text1"/>
                <w:sz w:val="24"/>
                <w:szCs w:val="24"/>
              </w:rPr>
              <w:t>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采用高精密注入泵：可选配高精密耗材注入泵，达到≤0.2ml/L精度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w:t>
            </w:r>
            <w:r>
              <w:rPr>
                <w:rFonts w:hint="eastAsia" w:ascii="仿宋" w:hAnsi="仿宋" w:eastAsia="仿宋"/>
                <w:color w:val="000000" w:themeColor="text1"/>
                <w:sz w:val="24"/>
                <w:szCs w:val="24"/>
              </w:rPr>
              <w:t>7</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喷淋臂：≥600mm，圆柱形360度出水，喷淋臂末端向外45度角喷水，形成扇面，确保清洗架全覆盖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2.18</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配套专用打印机：记录时间、温度和压力等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2.19</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具备污水排放冷却系统：污水排放的温度不高于60°C</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w:t>
            </w:r>
            <w:r>
              <w:rPr>
                <w:rFonts w:hint="eastAsia" w:ascii="仿宋" w:hAnsi="仿宋" w:eastAsia="仿宋"/>
                <w:color w:val="000000" w:themeColor="text1"/>
                <w:sz w:val="24"/>
                <w:szCs w:val="24"/>
              </w:rPr>
              <w:t>0</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具备无菌空气HEPA高效过滤</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w:t>
            </w:r>
            <w:r>
              <w:rPr>
                <w:rFonts w:hint="eastAsia" w:ascii="仿宋" w:hAnsi="仿宋" w:eastAsia="仿宋"/>
                <w:color w:val="000000" w:themeColor="text1"/>
                <w:sz w:val="24"/>
                <w:szCs w:val="24"/>
              </w:rPr>
              <w:t>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具有自动故障诊断功能，可直接显示故障问题</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w:t>
            </w:r>
            <w:r>
              <w:rPr>
                <w:rFonts w:hint="eastAsia" w:ascii="仿宋" w:hAnsi="仿宋" w:eastAsia="仿宋"/>
                <w:color w:val="000000" w:themeColor="text1"/>
                <w:sz w:val="24"/>
                <w:szCs w:val="24"/>
              </w:rPr>
              <w:t>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可监测蒸汽、清洗水的情况，以及洗液情况（如泡沫）等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w:t>
            </w:r>
            <w:r>
              <w:rPr>
                <w:rFonts w:hint="eastAsia" w:ascii="仿宋" w:hAnsi="仿宋" w:eastAsia="仿宋"/>
                <w:color w:val="000000" w:themeColor="text1"/>
                <w:sz w:val="24"/>
                <w:szCs w:val="24"/>
              </w:rPr>
              <w:t>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采用非通风干燥方式：四向烘干风路，顶部有大尺寸通风盘，同时通过舱体、上下喷臂与清洗架喷臂进行快速干燥，无需额外连接通风管道。</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w:t>
            </w:r>
            <w:r>
              <w:rPr>
                <w:rFonts w:hint="eastAsia" w:ascii="仿宋" w:hAnsi="仿宋" w:eastAsia="仿宋"/>
                <w:color w:val="000000" w:themeColor="text1"/>
                <w:sz w:val="24"/>
                <w:szCs w:val="24"/>
              </w:rPr>
              <w:t>4</w:t>
            </w:r>
          </w:p>
        </w:tc>
        <w:tc>
          <w:tcPr>
            <w:tcW w:w="8222" w:type="dxa"/>
            <w:tcBorders>
              <w:bottom w:val="single" w:color="0070C0" w:sz="6" w:space="0"/>
            </w:tcBorders>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提供PC数据通信接口，可接入医院计算机管理系统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三</w:t>
            </w:r>
          </w:p>
        </w:tc>
        <w:tc>
          <w:tcPr>
            <w:tcW w:w="8222" w:type="dxa"/>
            <w:tcBorders>
              <w:top w:val="single" w:color="0070C0" w:sz="6" w:space="0"/>
              <w:bottom w:val="single" w:color="0070C0" w:sz="6" w:space="0"/>
            </w:tcBorders>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ascii="仿宋" w:hAnsi="仿宋" w:eastAsia="仿宋"/>
                <w:b/>
                <w:color w:val="000000" w:themeColor="text1"/>
                <w:sz w:val="24"/>
                <w:szCs w:val="24"/>
              </w:rPr>
              <w:t>配置要求</w:t>
            </w:r>
            <w:r>
              <w:rPr>
                <w:rFonts w:hint="eastAsia" w:ascii="仿宋" w:hAnsi="仿宋" w:eastAsia="仿宋"/>
                <w:b/>
                <w:color w:val="000000" w:themeColor="text1"/>
                <w:sz w:val="24"/>
                <w:szCs w:val="24"/>
              </w:rPr>
              <w:t>（投标时在投标标的清单中逐一列明品牌、型号）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w:t>
            </w:r>
          </w:p>
        </w:tc>
        <w:tc>
          <w:tcPr>
            <w:tcW w:w="8222" w:type="dxa"/>
            <w:tcBorders>
              <w:top w:val="single" w:color="0070C0" w:sz="6" w:space="0"/>
            </w:tcBorders>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快速全自动清洗消毒机主机：2台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4层器械清洗架：4套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弯盘清洗架：1套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转运装载车：6辆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.5</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内置打印机：2套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清洗筐：40个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.7</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数据采集模块：2套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.8</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ascii="仿宋" w:hAnsi="仿宋" w:eastAsia="仿宋"/>
                <w:color w:val="000000" w:themeColor="text1"/>
                <w:sz w:val="24"/>
                <w:szCs w:val="24"/>
              </w:rPr>
              <w:t>排风冷凝器（非通风干燥器）2套</w:t>
            </w:r>
          </w:p>
        </w:tc>
      </w:tr>
    </w:tbl>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（2）商务要求</w:t>
      </w:r>
    </w:p>
    <w:tbl>
      <w:tblPr>
        <w:tblStyle w:val="5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序号</w:t>
            </w:r>
          </w:p>
        </w:tc>
        <w:tc>
          <w:tcPr>
            <w:tcW w:w="1701"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946"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招标</w:t>
            </w:r>
            <w:r>
              <w:rPr>
                <w:rFonts w:ascii="仿宋" w:hAnsi="仿宋" w:eastAsia="仿宋"/>
                <w:b/>
                <w:color w:val="000000" w:themeColor="text1"/>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交付期限</w:t>
            </w:r>
          </w:p>
        </w:tc>
        <w:tc>
          <w:tcPr>
            <w:tcW w:w="6946" w:type="dxa"/>
            <w:vAlign w:val="center"/>
          </w:tcPr>
          <w:p>
            <w:pPr>
              <w:spacing w:line="276" w:lineRule="auto"/>
              <w:jc w:val="left"/>
              <w:rPr>
                <w:rFonts w:ascii="仿宋" w:hAnsi="仿宋" w:eastAsia="仿宋" w:cs="Arial"/>
                <w:b/>
                <w:i/>
                <w:color w:val="000000" w:themeColor="text1"/>
                <w:w w:val="90"/>
                <w:sz w:val="24"/>
              </w:rPr>
            </w:pPr>
            <w:r>
              <w:rPr>
                <w:rFonts w:hint="eastAsia" w:ascii="仿宋" w:hAnsi="仿宋" w:eastAsia="仿宋"/>
                <w:b/>
                <w:i/>
                <w:color w:val="000000" w:themeColor="text1"/>
                <w:w w:val="90"/>
                <w:sz w:val="24"/>
              </w:rPr>
              <w:t>接采购人通知后30天内到货并安装调试完毕，达到验收合格标准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交付地点</w:t>
            </w:r>
          </w:p>
        </w:tc>
        <w:tc>
          <w:tcPr>
            <w:tcW w:w="6946"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采购人指定地点</w:t>
            </w:r>
            <w:r>
              <w:rPr>
                <w:rFonts w:hint="eastAsia" w:ascii="仿宋" w:hAnsi="仿宋" w:eastAsia="仿宋" w:cs="Arial"/>
                <w:b/>
                <w:i/>
                <w:color w:val="000000" w:themeColor="text1"/>
                <w:sz w:val="24"/>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安装</w:t>
            </w:r>
            <w:r>
              <w:rPr>
                <w:rFonts w:hint="eastAsia" w:ascii="仿宋" w:hAnsi="仿宋" w:eastAsia="仿宋" w:cs="Arial"/>
                <w:color w:val="000000" w:themeColor="text1"/>
                <w:sz w:val="24"/>
              </w:rPr>
              <w:t>调试</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标准：</w:t>
            </w:r>
            <w:r>
              <w:rPr>
                <w:rFonts w:ascii="仿宋" w:hAnsi="仿宋" w:eastAsia="仿宋"/>
                <w:i/>
                <w:color w:val="000000" w:themeColor="text1"/>
                <w:sz w:val="24"/>
                <w:u w:val="single"/>
              </w:rPr>
              <w:t>符合</w:t>
            </w:r>
            <w:r>
              <w:rPr>
                <w:rFonts w:hint="eastAsia" w:ascii="仿宋" w:hAnsi="仿宋" w:eastAsia="仿宋"/>
                <w:i/>
                <w:color w:val="000000" w:themeColor="text1"/>
                <w:sz w:val="24"/>
                <w:u w:val="single"/>
              </w:rPr>
              <w:t>投标承诺以及</w:t>
            </w:r>
            <w:r>
              <w:rPr>
                <w:rFonts w:ascii="仿宋" w:hAnsi="仿宋" w:eastAsia="仿宋"/>
                <w:i/>
                <w:color w:val="000000" w:themeColor="text1"/>
                <w:sz w:val="24"/>
                <w:u w:val="single"/>
              </w:rPr>
              <w:t>国家</w:t>
            </w:r>
            <w:r>
              <w:rPr>
                <w:rFonts w:hint="eastAsia" w:ascii="仿宋" w:hAnsi="仿宋" w:eastAsia="仿宋"/>
                <w:i/>
                <w:color w:val="000000" w:themeColor="text1"/>
                <w:sz w:val="24"/>
                <w:u w:val="single"/>
              </w:rPr>
              <w:t>、行业相关</w:t>
            </w:r>
            <w:r>
              <w:rPr>
                <w:rFonts w:ascii="仿宋" w:hAnsi="仿宋" w:eastAsia="仿宋"/>
                <w:i/>
                <w:color w:val="000000" w:themeColor="text1"/>
                <w:sz w:val="24"/>
                <w:u w:val="single"/>
              </w:rPr>
              <w:t>技术规范与标准</w:t>
            </w:r>
            <w:r>
              <w:rPr>
                <w:rFonts w:hint="eastAsia" w:ascii="仿宋" w:hAnsi="仿宋" w:eastAsia="仿宋"/>
                <w:color w:val="000000" w:themeColor="text1"/>
                <w:sz w:val="24"/>
              </w:rPr>
              <w:t>；</w:t>
            </w:r>
          </w:p>
          <w:p>
            <w:pPr>
              <w:spacing w:line="276" w:lineRule="auto"/>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本项目所有</w:t>
            </w:r>
            <w:r>
              <w:rPr>
                <w:rFonts w:hint="eastAsia" w:ascii="仿宋" w:hAnsi="仿宋" w:eastAsia="仿宋"/>
                <w:color w:val="000000" w:themeColor="text1"/>
                <w:sz w:val="24"/>
              </w:rPr>
              <w:t>产品在安装调试过程中</w:t>
            </w:r>
            <w:r>
              <w:rPr>
                <w:rFonts w:ascii="仿宋" w:hAnsi="仿宋" w:eastAsia="仿宋"/>
                <w:color w:val="000000" w:themeColor="text1"/>
                <w:sz w:val="24"/>
              </w:rPr>
              <w:t>涉及的所有工作及配件辅材均由中标</w:t>
            </w:r>
            <w:r>
              <w:rPr>
                <w:rFonts w:hint="eastAsia" w:ascii="仿宋" w:hAnsi="仿宋" w:eastAsia="仿宋"/>
                <w:color w:val="000000" w:themeColor="text1"/>
                <w:sz w:val="24"/>
              </w:rPr>
              <w:t>人</w:t>
            </w:r>
            <w:r>
              <w:rPr>
                <w:rFonts w:ascii="仿宋" w:hAnsi="仿宋" w:eastAsia="仿宋"/>
                <w:color w:val="000000" w:themeColor="text1"/>
                <w:sz w:val="24"/>
              </w:rPr>
              <w:t>负责，</w:t>
            </w:r>
            <w:r>
              <w:rPr>
                <w:rFonts w:hint="eastAsia" w:ascii="仿宋" w:hAnsi="仿宋" w:eastAsia="仿宋"/>
                <w:color w:val="000000" w:themeColor="text1"/>
                <w:sz w:val="24"/>
              </w:rPr>
              <w:t>所需费用</w:t>
            </w:r>
            <w:r>
              <w:rPr>
                <w:rFonts w:ascii="仿宋" w:hAnsi="仿宋" w:eastAsia="仿宋"/>
                <w:color w:val="000000" w:themeColor="text1"/>
                <w:sz w:val="24"/>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4</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验收</w:t>
            </w:r>
          </w:p>
        </w:tc>
        <w:tc>
          <w:tcPr>
            <w:tcW w:w="6946" w:type="dxa"/>
            <w:vAlign w:val="center"/>
          </w:tcPr>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（1）本项目验收工作由采购人组织实施，验收工作在中标供应商项目实施完毕，经自验合格，提交交付验收申请后3日内启动。</w:t>
            </w:r>
          </w:p>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（2）</w:t>
            </w:r>
            <w:r>
              <w:rPr>
                <w:rFonts w:ascii="仿宋" w:hAnsi="仿宋" w:eastAsia="仿宋" w:cs="Arial"/>
                <w:color w:val="000000" w:themeColor="text1"/>
                <w:sz w:val="24"/>
              </w:rPr>
              <w:t>▲</w:t>
            </w:r>
            <w:r>
              <w:rPr>
                <w:rFonts w:hint="eastAsia" w:ascii="仿宋" w:hAnsi="仿宋" w:eastAsia="仿宋"/>
                <w:b/>
                <w:bCs/>
                <w:color w:val="000000" w:themeColor="text1"/>
                <w:sz w:val="24"/>
              </w:rPr>
              <w:t>验收合格标准</w:t>
            </w:r>
            <w:r>
              <w:rPr>
                <w:rFonts w:hint="eastAsia" w:ascii="仿宋" w:hAnsi="仿宋" w:eastAsia="仿宋"/>
                <w:bCs/>
                <w:color w:val="000000" w:themeColor="text1"/>
                <w:sz w:val="24"/>
              </w:rPr>
              <w:t>：</w:t>
            </w:r>
            <w:r>
              <w:rPr>
                <w:rFonts w:hint="eastAsia" w:ascii="仿宋" w:hAnsi="仿宋" w:eastAsia="仿宋"/>
                <w:b/>
                <w:i/>
                <w:color w:val="000000" w:themeColor="text1"/>
                <w:sz w:val="24"/>
                <w:u w:val="single"/>
              </w:rPr>
              <w:t>符合招标文件约定的质量要求、完成合同全部约定。</w:t>
            </w:r>
          </w:p>
          <w:p>
            <w:pPr>
              <w:spacing w:line="276" w:lineRule="auto"/>
              <w:rPr>
                <w:rFonts w:ascii="仿宋" w:hAnsi="仿宋" w:eastAsia="仿宋"/>
                <w:b/>
                <w:color w:val="000000" w:themeColor="text1"/>
                <w:sz w:val="24"/>
              </w:rPr>
            </w:pPr>
            <w:r>
              <w:rPr>
                <w:rFonts w:hint="eastAsia" w:ascii="仿宋" w:hAnsi="仿宋" w:eastAsia="仿宋"/>
                <w:bCs/>
                <w:color w:val="000000" w:themeColor="text1"/>
                <w:sz w:val="24"/>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5</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质量要求</w:t>
            </w:r>
          </w:p>
        </w:tc>
        <w:tc>
          <w:tcPr>
            <w:tcW w:w="6946"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合格</w:t>
            </w:r>
            <w:r>
              <w:rPr>
                <w:rFonts w:hint="eastAsia" w:ascii="仿宋" w:hAnsi="仿宋" w:eastAsia="仿宋" w:cs="Arial"/>
                <w:color w:val="000000" w:themeColor="text1"/>
                <w:sz w:val="24"/>
              </w:rPr>
              <w:t>（符合投标承诺以及</w:t>
            </w:r>
            <w:r>
              <w:rPr>
                <w:rFonts w:ascii="仿宋" w:hAnsi="仿宋" w:eastAsia="仿宋" w:cs="Arial"/>
                <w:color w:val="000000" w:themeColor="text1"/>
                <w:sz w:val="24"/>
              </w:rPr>
              <w:t>国家</w:t>
            </w:r>
            <w:r>
              <w:rPr>
                <w:rFonts w:hint="eastAsia" w:ascii="仿宋" w:hAnsi="仿宋" w:eastAsia="仿宋" w:cs="Arial"/>
                <w:color w:val="000000" w:themeColor="text1"/>
                <w:sz w:val="24"/>
              </w:rPr>
              <w:t>、行业</w:t>
            </w:r>
            <w:r>
              <w:rPr>
                <w:rFonts w:ascii="仿宋" w:hAnsi="仿宋" w:eastAsia="仿宋" w:cs="Arial"/>
                <w:color w:val="000000" w:themeColor="text1"/>
                <w:sz w:val="24"/>
              </w:rPr>
              <w:t>有关技术规范和标准</w:t>
            </w:r>
            <w:r>
              <w:rPr>
                <w:rFonts w:hint="eastAsia" w:ascii="仿宋" w:hAnsi="仿宋" w:eastAsia="仿宋" w:cs="Arial"/>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6</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技术</w:t>
            </w:r>
            <w:r>
              <w:rPr>
                <w:rFonts w:ascii="仿宋" w:hAnsi="仿宋" w:eastAsia="仿宋" w:cs="Arial"/>
                <w:color w:val="000000" w:themeColor="text1"/>
                <w:sz w:val="24"/>
              </w:rPr>
              <w:t>培训</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培训</w:t>
            </w:r>
            <w:r>
              <w:rPr>
                <w:rFonts w:ascii="仿宋" w:hAnsi="仿宋" w:eastAsia="仿宋" w:cs="Arial"/>
                <w:color w:val="000000" w:themeColor="text1"/>
                <w:sz w:val="24"/>
              </w:rPr>
              <w:t>内容包括产品的功能、操作、日常维护、一般故障处理等内容</w:t>
            </w:r>
            <w:r>
              <w:rPr>
                <w:rFonts w:hint="eastAsia" w:ascii="仿宋" w:hAnsi="仿宋" w:eastAsia="仿宋" w:cs="Arial"/>
                <w:color w:val="000000" w:themeColor="text1"/>
                <w:sz w:val="24"/>
              </w:rPr>
              <w:t>，</w:t>
            </w:r>
            <w:r>
              <w:rPr>
                <w:rFonts w:ascii="仿宋" w:hAnsi="仿宋" w:eastAsia="仿宋" w:cs="Arial"/>
                <w:color w:val="000000" w:themeColor="text1"/>
                <w:sz w:val="24"/>
              </w:rPr>
              <w:t>培训涉及的所有费用由中标供应商承担。</w:t>
            </w:r>
            <w:r>
              <w:rPr>
                <w:rFonts w:hint="eastAsia" w:ascii="仿宋" w:hAnsi="仿宋" w:eastAsia="仿宋" w:cs="Arial"/>
                <w:b/>
                <w:color w:val="000000" w:themeColor="text1"/>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售后服务</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b/>
                <w:color w:val="000000" w:themeColor="text1"/>
                <w:sz w:val="24"/>
              </w:rPr>
              <w:t>整机原厂质保期（含附件，自交付验收合格之日起计）</w:t>
            </w:r>
            <w:r>
              <w:rPr>
                <w:rFonts w:hint="eastAsia" w:ascii="仿宋" w:hAnsi="仿宋" w:eastAsia="仿宋"/>
                <w:b/>
                <w:iCs/>
                <w:color w:val="000000" w:themeColor="text1"/>
                <w:sz w:val="24"/>
              </w:rPr>
              <w:t>：</w:t>
            </w:r>
            <w:r>
              <w:rPr>
                <w:rFonts w:hint="eastAsia" w:ascii="仿宋" w:hAnsi="仿宋" w:eastAsia="仿宋"/>
                <w:b/>
                <w:i/>
                <w:color w:val="000000" w:themeColor="text1"/>
                <w:sz w:val="24"/>
                <w:u w:val="single"/>
              </w:rPr>
              <w:t>3年</w:t>
            </w:r>
            <w:r>
              <w:rPr>
                <w:rFonts w:hint="eastAsia" w:ascii="仿宋" w:hAnsi="仿宋" w:eastAsia="仿宋"/>
                <w:b/>
                <w:color w:val="000000" w:themeColor="text1"/>
                <w:sz w:val="24"/>
              </w:rPr>
              <w:t>。</w:t>
            </w:r>
          </w:p>
          <w:p>
            <w:pPr>
              <w:spacing w:line="276" w:lineRule="auto"/>
              <w:rPr>
                <w:rFonts w:ascii="仿宋" w:hAnsi="仿宋" w:eastAsia="仿宋"/>
                <w:color w:val="000000" w:themeColor="text1"/>
                <w:sz w:val="24"/>
              </w:rPr>
            </w:pPr>
            <w:r>
              <w:rPr>
                <w:rFonts w:hint="eastAsia" w:ascii="仿宋" w:hAnsi="仿宋" w:eastAsia="仿宋" w:cs="宋体"/>
                <w:color w:val="000000" w:themeColor="text1"/>
                <w:sz w:val="24"/>
                <w:szCs w:val="24"/>
              </w:rPr>
              <w:t>（2）质保期内开机率须达到</w:t>
            </w:r>
            <w:r>
              <w:rPr>
                <w:rFonts w:hint="eastAsia" w:ascii="仿宋" w:hAnsi="仿宋" w:eastAsia="仿宋"/>
                <w:color w:val="000000" w:themeColor="text1"/>
                <w:sz w:val="24"/>
                <w:szCs w:val="24"/>
              </w:rPr>
              <w:t>95%</w:t>
            </w:r>
            <w:r>
              <w:rPr>
                <w:rFonts w:hint="eastAsia" w:ascii="仿宋" w:hAnsi="仿宋" w:eastAsia="仿宋" w:cs="宋体"/>
                <w:color w:val="000000" w:themeColor="text1"/>
                <w:sz w:val="24"/>
                <w:szCs w:val="24"/>
              </w:rPr>
              <w:t>（除非特殊声明，按</w:t>
            </w:r>
            <w:r>
              <w:rPr>
                <w:rFonts w:hint="eastAsia" w:ascii="仿宋" w:hAnsi="仿宋" w:eastAsia="仿宋"/>
                <w:color w:val="000000" w:themeColor="text1"/>
                <w:sz w:val="24"/>
                <w:szCs w:val="24"/>
              </w:rPr>
              <w:t>365</w:t>
            </w:r>
            <w:r>
              <w:rPr>
                <w:rFonts w:hint="eastAsia" w:ascii="仿宋" w:hAnsi="仿宋" w:eastAsia="仿宋" w:cs="宋体"/>
                <w:color w:val="000000" w:themeColor="text1"/>
                <w:sz w:val="24"/>
                <w:szCs w:val="24"/>
              </w:rPr>
              <w:t>天计），否则，每超过一天保修期相应延长</w:t>
            </w:r>
            <w:r>
              <w:rPr>
                <w:rFonts w:hint="eastAsia" w:ascii="仿宋" w:hAnsi="仿宋" w:eastAsia="仿宋"/>
                <w:color w:val="000000" w:themeColor="text1"/>
                <w:sz w:val="24"/>
                <w:szCs w:val="24"/>
              </w:rPr>
              <w:t>10</w:t>
            </w:r>
            <w:r>
              <w:rPr>
                <w:rFonts w:hint="eastAsia" w:ascii="仿宋" w:hAnsi="仿宋" w:eastAsia="仿宋" w:cs="宋体"/>
                <w:color w:val="000000" w:themeColor="text1"/>
                <w:sz w:val="24"/>
                <w:szCs w:val="24"/>
              </w:rPr>
              <w:t>天。质保期每季提供巡检维护一次并出具报告，质保期满后只收取维修配件费，不收人工费。</w:t>
            </w:r>
          </w:p>
          <w:p>
            <w:pPr>
              <w:spacing w:line="276" w:lineRule="auto"/>
              <w:textAlignment w:val="baseline"/>
              <w:rPr>
                <w:rFonts w:ascii="仿宋" w:hAnsi="仿宋" w:eastAsia="仿宋"/>
                <w:color w:val="000000" w:themeColor="text1"/>
                <w:sz w:val="24"/>
              </w:rPr>
            </w:pPr>
            <w:r>
              <w:rPr>
                <w:rFonts w:hint="eastAsia" w:ascii="仿宋" w:hAnsi="仿宋" w:eastAsia="仿宋" w:cs="宋体"/>
                <w:color w:val="000000" w:themeColor="text1"/>
                <w:sz w:val="24"/>
                <w:szCs w:val="24"/>
              </w:rPr>
              <w:t>（3）维修人员在</w:t>
            </w:r>
            <w:r>
              <w:rPr>
                <w:rFonts w:hint="eastAsia" w:ascii="仿宋" w:hAnsi="仿宋" w:eastAsia="仿宋"/>
                <w:color w:val="000000" w:themeColor="text1"/>
                <w:sz w:val="24"/>
                <w:szCs w:val="24"/>
              </w:rPr>
              <w:t>24</w:t>
            </w:r>
            <w:r>
              <w:rPr>
                <w:rFonts w:hint="eastAsia" w:ascii="仿宋" w:hAnsi="仿宋" w:eastAsia="仿宋" w:cs="宋体"/>
                <w:color w:val="000000" w:themeColor="text1"/>
                <w:sz w:val="24"/>
                <w:szCs w:val="24"/>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投标人应提供质保期后的服务计划或建议，明确收费事项及标准，保修后免费维修。</w:t>
            </w:r>
          </w:p>
        </w:tc>
      </w:tr>
    </w:tbl>
    <w:p>
      <w:pPr>
        <w:pStyle w:val="4"/>
        <w:rPr>
          <w:color w:val="000000" w:themeColor="text1"/>
        </w:rPr>
      </w:pPr>
    </w:p>
    <w:p>
      <w:pPr>
        <w:pStyle w:val="4"/>
        <w:rPr>
          <w:color w:val="000000" w:themeColor="text1"/>
        </w:rPr>
      </w:pPr>
    </w:p>
    <w:p>
      <w:pPr>
        <w:pStyle w:val="4"/>
        <w:rPr>
          <w:color w:val="000000" w:themeColor="text1"/>
        </w:rPr>
      </w:pPr>
      <w:r>
        <w:rPr>
          <w:color w:val="000000" w:themeColor="text1"/>
        </w:rPr>
        <w:br w:type="page"/>
      </w:r>
    </w:p>
    <w:p>
      <w:pPr>
        <w:pStyle w:val="5"/>
        <w:rPr>
          <w:color w:val="000000" w:themeColor="text1"/>
        </w:rPr>
      </w:pPr>
      <w:r>
        <w:rPr>
          <w:rFonts w:hint="eastAsia"/>
          <w:color w:val="000000" w:themeColor="text1"/>
        </w:rPr>
        <w:t>标项3、压力蒸汽灭菌器</w:t>
      </w:r>
    </w:p>
    <w:p>
      <w:pPr>
        <w:pStyle w:val="6"/>
        <w:rPr>
          <w:color w:val="000000" w:themeColor="text1"/>
        </w:rPr>
      </w:pPr>
      <w:r>
        <w:rPr>
          <w:rFonts w:hint="eastAsia"/>
          <w:color w:val="000000" w:themeColor="text1"/>
        </w:rPr>
        <w:t>（1）技术要求</w:t>
      </w:r>
    </w:p>
    <w:tbl>
      <w:tblPr>
        <w:tblStyle w:val="58"/>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2024"/>
        <w:gridCol w:w="6198"/>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序号</w:t>
            </w:r>
          </w:p>
        </w:tc>
        <w:tc>
          <w:tcPr>
            <w:tcW w:w="8222" w:type="dxa"/>
            <w:gridSpan w:val="2"/>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采购要求</w:t>
            </w:r>
            <w:r>
              <w:rPr>
                <w:rFonts w:hint="eastAsia" w:ascii="仿宋" w:hAnsi="仿宋" w:eastAsia="仿宋"/>
                <w:b/>
                <w:i/>
                <w:color w:val="000000" w:themeColor="text1"/>
                <w:sz w:val="24"/>
                <w:szCs w:val="24"/>
              </w:rPr>
              <w:t>（拒绝进口产品投标）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一</w:t>
            </w:r>
          </w:p>
        </w:tc>
        <w:tc>
          <w:tcPr>
            <w:tcW w:w="8222" w:type="dxa"/>
            <w:gridSpan w:val="2"/>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1.1</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采购内容、数量：</w:t>
            </w:r>
            <w:r>
              <w:rPr>
                <w:rFonts w:hint="eastAsia" w:ascii="仿宋" w:hAnsi="仿宋" w:eastAsia="仿宋"/>
                <w:color w:val="000000" w:themeColor="text1"/>
                <w:sz w:val="24"/>
                <w:szCs w:val="24"/>
              </w:rPr>
              <w:t>压力蒸汽灭菌器（脉动真空灭菌器）、4套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用途：</w:t>
            </w:r>
            <w:r>
              <w:rPr>
                <w:rFonts w:hint="eastAsia" w:ascii="仿宋" w:hAnsi="仿宋" w:eastAsia="仿宋"/>
                <w:color w:val="000000" w:themeColor="text1"/>
                <w:sz w:val="24"/>
                <w:szCs w:val="24"/>
              </w:rPr>
              <w:t>用于</w:t>
            </w:r>
            <w:r>
              <w:rPr>
                <w:rFonts w:ascii="仿宋" w:hAnsi="仿宋" w:eastAsia="仿宋"/>
                <w:color w:val="000000" w:themeColor="text1"/>
                <w:sz w:val="24"/>
                <w:szCs w:val="24"/>
              </w:rPr>
              <w:t>对手术器械、麻醉呼吸管道、换药碗、刚性内窥镜、导管、呼吸气囊等进行清洗、消毒和干燥</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ascii="仿宋" w:hAnsi="仿宋" w:eastAsia="仿宋" w:cs="Arial"/>
                <w:color w:val="000000" w:themeColor="text1"/>
                <w:sz w:val="24"/>
                <w:szCs w:val="24"/>
              </w:rPr>
              <w:t>▲</w:t>
            </w:r>
            <w:r>
              <w:rPr>
                <w:rFonts w:hint="eastAsia" w:ascii="仿宋" w:hAnsi="仿宋" w:eastAsia="仿宋"/>
                <w:color w:val="000000" w:themeColor="text1"/>
                <w:sz w:val="24"/>
                <w:szCs w:val="24"/>
              </w:rPr>
              <w:t>1.3</w:t>
            </w:r>
          </w:p>
        </w:tc>
        <w:tc>
          <w:tcPr>
            <w:tcW w:w="8222" w:type="dxa"/>
            <w:gridSpan w:val="2"/>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产品合法性证明文件：</w:t>
            </w:r>
          </w:p>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（1）投标产品具有完整且有效的医疗器械注册证或备案凭证</w:t>
            </w:r>
            <w:r>
              <w:rPr>
                <w:rFonts w:hint="eastAsia" w:ascii="仿宋" w:hAnsi="仿宋" w:eastAsia="仿宋"/>
                <w:color w:val="000000" w:themeColor="text1"/>
                <w:sz w:val="24"/>
                <w:szCs w:val="24"/>
              </w:rPr>
              <w:t>（适用于归属医疗器械管理的产品，投标时提供复印件，加盖投标人公章或电子签名）；</w:t>
            </w:r>
          </w:p>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（2）投标产品制造商取得压力容器制造许可</w:t>
            </w:r>
            <w:r>
              <w:rPr>
                <w:rFonts w:hint="eastAsia" w:ascii="仿宋" w:hAnsi="仿宋" w:eastAsia="仿宋"/>
                <w:color w:val="000000" w:themeColor="text1"/>
                <w:sz w:val="24"/>
                <w:szCs w:val="24"/>
              </w:rPr>
              <w:t>（投标时提供有效的许可证明材料复印件，加盖投标人电子签名或公章）。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二</w:t>
            </w:r>
          </w:p>
        </w:tc>
        <w:tc>
          <w:tcPr>
            <w:tcW w:w="8222" w:type="dxa"/>
            <w:gridSpan w:val="2"/>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w:t>
            </w:r>
            <w:r>
              <w:rPr>
                <w:rFonts w:ascii="仿宋" w:hAnsi="仿宋" w:eastAsia="仿宋"/>
                <w:b/>
                <w:color w:val="000000" w:themeColor="text1"/>
                <w:sz w:val="24"/>
                <w:szCs w:val="24"/>
              </w:rPr>
              <w:t>.1</w:t>
            </w:r>
          </w:p>
        </w:tc>
        <w:tc>
          <w:tcPr>
            <w:tcW w:w="8222" w:type="dxa"/>
            <w:gridSpan w:val="2"/>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主体</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.1.1</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容积：≥</w:t>
            </w:r>
            <w:r>
              <w:rPr>
                <w:rFonts w:ascii="仿宋" w:hAnsi="仿宋" w:eastAsia="仿宋"/>
                <w:color w:val="000000" w:themeColor="text1"/>
                <w:sz w:val="24"/>
                <w:szCs w:val="24"/>
              </w:rPr>
              <w:t>1</w:t>
            </w:r>
            <w:r>
              <w:rPr>
                <w:rFonts w:hint="eastAsia" w:ascii="仿宋" w:hAnsi="仿宋" w:eastAsia="仿宋"/>
                <w:color w:val="000000" w:themeColor="text1"/>
                <w:sz w:val="24"/>
                <w:szCs w:val="24"/>
              </w:rPr>
              <w:t>5</w:t>
            </w:r>
            <w:r>
              <w:rPr>
                <w:rFonts w:ascii="仿宋" w:hAnsi="仿宋" w:eastAsia="仿宋"/>
                <w:color w:val="000000" w:themeColor="text1"/>
                <w:sz w:val="24"/>
                <w:szCs w:val="24"/>
              </w:rPr>
              <w:t>00L</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.1.2</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主体结构：环形加强筋结构，内腔强度和稳定性更高；多点进汽，多段加热，温度梯度便于内腔蒸汽对流，温度分布更均匀；节省蒸汽消耗；灭菌器整体重量更轻。</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.1.3</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焊接工艺：高品质焊接工艺；氩气保护，自动控制无过烧现象。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.1.4</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材质：材质采用316L不锈钢，其中内壳厚度≥6mm，夹套厚度≥</w:t>
            </w:r>
            <w:r>
              <w:rPr>
                <w:rFonts w:ascii="仿宋" w:hAnsi="仿宋" w:eastAsia="仿宋"/>
                <w:color w:val="000000" w:themeColor="text1"/>
                <w:sz w:val="24"/>
                <w:szCs w:val="24"/>
              </w:rPr>
              <w:t>6</w:t>
            </w:r>
            <w:r>
              <w:rPr>
                <w:rFonts w:hint="eastAsia" w:ascii="仿宋" w:hAnsi="仿宋" w:eastAsia="仿宋"/>
                <w:color w:val="000000" w:themeColor="text1"/>
                <w:sz w:val="24"/>
                <w:szCs w:val="24"/>
              </w:rPr>
              <w:t>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.1.5</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设计压力：</w:t>
            </w:r>
            <w:r>
              <w:rPr>
                <w:rFonts w:ascii="仿宋" w:hAnsi="仿宋" w:eastAsia="仿宋"/>
                <w:color w:val="000000" w:themeColor="text1"/>
                <w:sz w:val="24"/>
                <w:szCs w:val="24"/>
              </w:rPr>
              <w:t>-0.1/0.3Mpa</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.1.6</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设计温度：≥</w:t>
            </w:r>
            <w:r>
              <w:rPr>
                <w:rFonts w:ascii="仿宋" w:hAnsi="仿宋" w:eastAsia="仿宋"/>
                <w:color w:val="000000" w:themeColor="text1"/>
                <w:sz w:val="24"/>
                <w:szCs w:val="24"/>
              </w:rPr>
              <w:t>144</w:t>
            </w:r>
            <w:r>
              <w:rPr>
                <w:rFonts w:hint="eastAsia"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.1.7</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使用寿命：≥</w:t>
            </w:r>
            <w:r>
              <w:rPr>
                <w:rFonts w:ascii="仿宋" w:hAnsi="仿宋" w:eastAsia="仿宋"/>
                <w:color w:val="000000" w:themeColor="text1"/>
                <w:sz w:val="24"/>
                <w:szCs w:val="24"/>
              </w:rPr>
              <w:t>15年或30000次灭菌循环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.1.8</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夹套数量：环形加强筋结构，环形加强筋个数≥6个。多点进汽，进汽口数量≥6个。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.1.9</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主体保温：岩棉，厚度≥</w:t>
            </w:r>
            <w:r>
              <w:rPr>
                <w:rFonts w:ascii="仿宋" w:hAnsi="仿宋" w:eastAsia="仿宋"/>
                <w:color w:val="000000" w:themeColor="text1"/>
                <w:sz w:val="24"/>
                <w:szCs w:val="24"/>
              </w:rPr>
              <w:t>60mm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w:t>
            </w:r>
            <w:r>
              <w:rPr>
                <w:rFonts w:ascii="仿宋" w:hAnsi="仿宋" w:eastAsia="仿宋"/>
                <w:b/>
                <w:color w:val="000000" w:themeColor="text1"/>
                <w:sz w:val="24"/>
                <w:szCs w:val="24"/>
              </w:rPr>
              <w:t>.2</w:t>
            </w:r>
          </w:p>
        </w:tc>
        <w:tc>
          <w:tcPr>
            <w:tcW w:w="8222" w:type="dxa"/>
            <w:gridSpan w:val="2"/>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密封门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.2.1</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门数量：双门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.2.2</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材质：门板厚度≥</w:t>
            </w:r>
            <w:r>
              <w:rPr>
                <w:rFonts w:ascii="仿宋" w:hAnsi="仿宋" w:eastAsia="仿宋"/>
                <w:color w:val="000000" w:themeColor="text1"/>
                <w:sz w:val="24"/>
                <w:szCs w:val="24"/>
              </w:rPr>
              <w:t>10mm</w:t>
            </w:r>
            <w:r>
              <w:rPr>
                <w:rFonts w:hint="eastAsia" w:ascii="仿宋" w:hAnsi="仿宋" w:eastAsia="仿宋"/>
                <w:color w:val="000000" w:themeColor="text1"/>
                <w:sz w:val="24"/>
                <w:szCs w:val="24"/>
              </w:rPr>
              <w:t>，门板材料同内室材料，加强筋不锈钢。</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.2.3</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结构：门板背面焊接加强筋，加强筋数量≥4个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.2.4</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动力方式：电机带轮通过同步带驱动门板左右平移，全过程自动完成。</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.2.5</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安全联锁：压力安全联锁装置：通过省级技术监督部门鉴定，门只有关闭到位，电源才能接通加热产生蒸汽；内室有正压或负压压力，门无法打开。</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.2.6</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双门互锁：双门互锁，一个门处在非关闭状态下，另一个门无法进行门动作。</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.2.7</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门胶圈:圆形门胶圈，门胶圈安装在柜体上非门上。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.2.8</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门障碍报警:关门过程中，遇到障碍，触摸屏会显示报警信息，门动作将反向开启，最大限度的保证安全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w:t>
            </w:r>
            <w:r>
              <w:rPr>
                <w:rFonts w:ascii="仿宋" w:hAnsi="仿宋" w:eastAsia="仿宋"/>
                <w:b/>
                <w:color w:val="000000" w:themeColor="text1"/>
                <w:sz w:val="24"/>
                <w:szCs w:val="24"/>
              </w:rPr>
              <w:t>.3</w:t>
            </w:r>
          </w:p>
        </w:tc>
        <w:tc>
          <w:tcPr>
            <w:tcW w:w="8222" w:type="dxa"/>
            <w:gridSpan w:val="2"/>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管路系统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蒸汽源：外接蒸汽。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.3.2</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降噪系统：配有节水降噪装置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.3.3</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水回收装置：带有水回收装置，可将经过换热器内的冷水回收再利用，节约能源</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.3.4</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换热装置：板式换热器，换热效率高，使用寿命长</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.3.5</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【重点参数或功能要求】</w:t>
            </w:r>
            <w:r>
              <w:rPr>
                <w:rFonts w:hint="eastAsia" w:ascii="仿宋" w:hAnsi="仿宋" w:eastAsia="仿宋"/>
                <w:color w:val="000000" w:themeColor="text1"/>
                <w:sz w:val="24"/>
                <w:szCs w:val="24"/>
              </w:rPr>
              <w:t>排水装置：低温无压排水，排水温度不高于60℃，排水温度在控制屏上实时显示</w:t>
            </w:r>
            <w:r>
              <w:rPr>
                <w:rFonts w:hint="eastAsia" w:ascii="仿宋" w:hAnsi="仿宋" w:eastAsia="仿宋"/>
                <w:b/>
                <w:color w:val="000000" w:themeColor="text1"/>
                <w:sz w:val="24"/>
                <w:szCs w:val="24"/>
              </w:rPr>
              <w:t>（提供技术证明资料）</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.3.6</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真空泵:真空泵为紧凑的直连式结构非分体式结构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.3.7</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安装包:配备设备安装包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w:t>
            </w:r>
            <w:r>
              <w:rPr>
                <w:rFonts w:ascii="仿宋" w:hAnsi="仿宋" w:eastAsia="仿宋"/>
                <w:b/>
                <w:color w:val="000000" w:themeColor="text1"/>
                <w:sz w:val="24"/>
                <w:szCs w:val="24"/>
              </w:rPr>
              <w:t>.4</w:t>
            </w:r>
          </w:p>
        </w:tc>
        <w:tc>
          <w:tcPr>
            <w:tcW w:w="8222" w:type="dxa"/>
            <w:gridSpan w:val="2"/>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控制系统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.4.1</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屏:控制屏采用触摸高清电容屏，尺寸：≥10.4寸；</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.4.2</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数据保存:内置打印机，在适宜的环境下可保存5年；</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.4.3</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安全保护:超压保护：内室压力超过程序运行允许压力，程序自动退出转入故障状态下处理；门关位检测保护：门开关在程序运行过程中检测异常，程序自动退出转入故障状态下处理。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w:t>
            </w:r>
            <w:r>
              <w:rPr>
                <w:rFonts w:ascii="仿宋" w:hAnsi="仿宋" w:eastAsia="仿宋"/>
                <w:b/>
                <w:color w:val="000000" w:themeColor="text1"/>
                <w:sz w:val="24"/>
                <w:szCs w:val="24"/>
              </w:rPr>
              <w:t>.5</w:t>
            </w:r>
          </w:p>
        </w:tc>
        <w:tc>
          <w:tcPr>
            <w:tcW w:w="8222" w:type="dxa"/>
            <w:gridSpan w:val="2"/>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程序系统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.5.1</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程序种类及数量：灭菌类程序：≥26套；测试类程序：≥4套；辅助类程序：≥2套；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.5.2</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程序运行时间：标准循环:≦55分钟。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.5.3</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【重点参数或功能要求】</w:t>
            </w:r>
            <w:r>
              <w:rPr>
                <w:rFonts w:hint="eastAsia" w:ascii="仿宋" w:hAnsi="仿宋" w:eastAsia="仿宋"/>
                <w:color w:val="000000" w:themeColor="text1"/>
                <w:sz w:val="24"/>
                <w:szCs w:val="24"/>
              </w:rPr>
              <w:t>脉动次数（标准循环）：</w:t>
            </w:r>
            <w:r>
              <w:rPr>
                <w:rFonts w:ascii="仿宋" w:hAnsi="仿宋" w:eastAsia="仿宋"/>
                <w:color w:val="000000" w:themeColor="text1"/>
                <w:sz w:val="24"/>
                <w:szCs w:val="24"/>
              </w:rPr>
              <w:t>3</w:t>
            </w:r>
            <w:r>
              <w:rPr>
                <w:rFonts w:hint="eastAsia" w:ascii="仿宋" w:hAnsi="仿宋" w:eastAsia="仿宋"/>
                <w:color w:val="000000" w:themeColor="text1"/>
                <w:sz w:val="24"/>
                <w:szCs w:val="24"/>
              </w:rPr>
              <w:t>次负压脉动，</w:t>
            </w:r>
            <w:r>
              <w:rPr>
                <w:rFonts w:ascii="仿宋" w:hAnsi="仿宋" w:eastAsia="仿宋"/>
                <w:color w:val="000000" w:themeColor="text1"/>
                <w:sz w:val="24"/>
                <w:szCs w:val="24"/>
              </w:rPr>
              <w:t>1</w:t>
            </w:r>
            <w:r>
              <w:rPr>
                <w:rFonts w:hint="eastAsia" w:ascii="仿宋" w:hAnsi="仿宋" w:eastAsia="仿宋"/>
                <w:color w:val="000000" w:themeColor="text1"/>
                <w:sz w:val="24"/>
                <w:szCs w:val="24"/>
              </w:rPr>
              <w:t>次跨压脉动，</w:t>
            </w:r>
            <w:r>
              <w:rPr>
                <w:rFonts w:ascii="仿宋" w:hAnsi="仿宋" w:eastAsia="仿宋"/>
                <w:color w:val="000000" w:themeColor="text1"/>
                <w:sz w:val="24"/>
                <w:szCs w:val="24"/>
              </w:rPr>
              <w:t>3</w:t>
            </w:r>
            <w:r>
              <w:rPr>
                <w:rFonts w:hint="eastAsia" w:ascii="仿宋" w:hAnsi="仿宋" w:eastAsia="仿宋"/>
                <w:color w:val="000000" w:themeColor="text1"/>
                <w:sz w:val="24"/>
                <w:szCs w:val="24"/>
              </w:rPr>
              <w:t>次正压脉动。脉动次数设定范围：</w:t>
            </w:r>
            <w:r>
              <w:rPr>
                <w:rFonts w:ascii="仿宋" w:hAnsi="仿宋" w:eastAsia="仿宋"/>
                <w:color w:val="000000" w:themeColor="text1"/>
                <w:sz w:val="24"/>
                <w:szCs w:val="24"/>
              </w:rPr>
              <w:t>0</w:t>
            </w:r>
            <w:r>
              <w:rPr>
                <w:rFonts w:hint="eastAsia" w:ascii="仿宋" w:hAnsi="仿宋" w:eastAsia="仿宋"/>
                <w:color w:val="000000" w:themeColor="text1"/>
                <w:sz w:val="24"/>
                <w:szCs w:val="24"/>
              </w:rPr>
              <w:t>～</w:t>
            </w:r>
            <w:r>
              <w:rPr>
                <w:rFonts w:ascii="仿宋" w:hAnsi="仿宋" w:eastAsia="仿宋"/>
                <w:color w:val="000000" w:themeColor="text1"/>
                <w:sz w:val="24"/>
                <w:szCs w:val="24"/>
              </w:rPr>
              <w:t>99</w:t>
            </w:r>
            <w:r>
              <w:rPr>
                <w:rFonts w:hint="eastAsia" w:ascii="仿宋" w:hAnsi="仿宋" w:eastAsia="仿宋"/>
                <w:color w:val="000000" w:themeColor="text1"/>
                <w:sz w:val="24"/>
                <w:szCs w:val="24"/>
              </w:rPr>
              <w:t>次可设</w:t>
            </w:r>
            <w:r>
              <w:rPr>
                <w:rFonts w:hint="eastAsia" w:ascii="仿宋" w:hAnsi="仿宋" w:eastAsia="仿宋"/>
                <w:b/>
                <w:color w:val="000000" w:themeColor="text1"/>
                <w:sz w:val="24"/>
                <w:szCs w:val="24"/>
              </w:rPr>
              <w:t>（提供技术证明资料）</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.5.4</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灭菌温度：灭菌温度设定范围：115～138℃可设。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.5.5</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灭菌时间：灭菌时间设定范围：0～9999秒可设。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.5.6</w:t>
            </w:r>
          </w:p>
        </w:tc>
        <w:tc>
          <w:tcPr>
            <w:tcW w:w="8222" w:type="dxa"/>
            <w:gridSpan w:val="2"/>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干燥时间：干燥时间设定范围：0～9999秒可设。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三</w:t>
            </w:r>
          </w:p>
        </w:tc>
        <w:tc>
          <w:tcPr>
            <w:tcW w:w="8222" w:type="dxa"/>
            <w:gridSpan w:val="2"/>
            <w:tcBorders>
              <w:top w:val="single" w:color="0070C0" w:sz="6" w:space="0"/>
              <w:bottom w:val="single" w:color="0070C0" w:sz="6" w:space="0"/>
            </w:tcBorders>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配置要求（每套配置）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3.1</w:t>
            </w:r>
          </w:p>
        </w:tc>
        <w:tc>
          <w:tcPr>
            <w:tcW w:w="2024" w:type="dxa"/>
            <w:tcBorders>
              <w:top w:val="single" w:color="0070C0" w:sz="6" w:space="0"/>
            </w:tcBorders>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主体</w:t>
            </w:r>
          </w:p>
        </w:tc>
        <w:tc>
          <w:tcPr>
            <w:tcW w:w="6198" w:type="dxa"/>
            <w:tcBorders>
              <w:top w:val="single" w:color="0070C0" w:sz="6" w:space="0"/>
            </w:tcBorders>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3.2</w:t>
            </w:r>
          </w:p>
        </w:tc>
        <w:tc>
          <w:tcPr>
            <w:tcW w:w="2024"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消毒车</w:t>
            </w:r>
          </w:p>
        </w:tc>
        <w:tc>
          <w:tcPr>
            <w:tcW w:w="6198"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1辆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3.3</w:t>
            </w:r>
          </w:p>
        </w:tc>
        <w:tc>
          <w:tcPr>
            <w:tcW w:w="2024"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外搬运车</w:t>
            </w:r>
          </w:p>
        </w:tc>
        <w:tc>
          <w:tcPr>
            <w:tcW w:w="6198"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2辆</w:t>
            </w:r>
          </w:p>
        </w:tc>
      </w:tr>
    </w:tbl>
    <w:p>
      <w:pPr>
        <w:pStyle w:val="6"/>
        <w:rPr>
          <w:color w:val="000000" w:themeColor="text1"/>
        </w:rPr>
      </w:pPr>
      <w:r>
        <w:rPr>
          <w:rFonts w:hint="eastAsia"/>
          <w:color w:val="000000" w:themeColor="text1"/>
        </w:rPr>
        <w:t>（2）商务要求</w:t>
      </w:r>
    </w:p>
    <w:tbl>
      <w:tblPr>
        <w:tblStyle w:val="5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序号</w:t>
            </w:r>
          </w:p>
        </w:tc>
        <w:tc>
          <w:tcPr>
            <w:tcW w:w="1701"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946"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招标</w:t>
            </w:r>
            <w:r>
              <w:rPr>
                <w:rFonts w:ascii="仿宋" w:hAnsi="仿宋" w:eastAsia="仿宋"/>
                <w:b/>
                <w:color w:val="000000" w:themeColor="text1"/>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交付期限</w:t>
            </w:r>
          </w:p>
        </w:tc>
        <w:tc>
          <w:tcPr>
            <w:tcW w:w="6946" w:type="dxa"/>
            <w:vAlign w:val="center"/>
          </w:tcPr>
          <w:p>
            <w:pPr>
              <w:spacing w:line="276" w:lineRule="auto"/>
              <w:jc w:val="left"/>
              <w:rPr>
                <w:rFonts w:ascii="仿宋" w:hAnsi="仿宋" w:eastAsia="仿宋" w:cs="Arial"/>
                <w:b/>
                <w:i/>
                <w:color w:val="000000" w:themeColor="text1"/>
                <w:w w:val="90"/>
                <w:sz w:val="24"/>
              </w:rPr>
            </w:pPr>
            <w:r>
              <w:rPr>
                <w:rFonts w:hint="eastAsia" w:ascii="仿宋" w:hAnsi="仿宋" w:eastAsia="仿宋"/>
                <w:b/>
                <w:i/>
                <w:color w:val="000000" w:themeColor="text1"/>
                <w:w w:val="90"/>
                <w:sz w:val="24"/>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交付地点</w:t>
            </w:r>
          </w:p>
        </w:tc>
        <w:tc>
          <w:tcPr>
            <w:tcW w:w="6946"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采购人指定地点</w:t>
            </w:r>
            <w:r>
              <w:rPr>
                <w:rFonts w:hint="eastAsia" w:ascii="仿宋" w:hAnsi="仿宋" w:eastAsia="仿宋" w:cs="Arial"/>
                <w:b/>
                <w:i/>
                <w:color w:val="000000" w:themeColor="text1"/>
                <w:sz w:val="24"/>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安装</w:t>
            </w:r>
            <w:r>
              <w:rPr>
                <w:rFonts w:hint="eastAsia" w:ascii="仿宋" w:hAnsi="仿宋" w:eastAsia="仿宋" w:cs="Arial"/>
                <w:color w:val="000000" w:themeColor="text1"/>
                <w:sz w:val="24"/>
              </w:rPr>
              <w:t>调试</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标准：</w:t>
            </w:r>
            <w:r>
              <w:rPr>
                <w:rFonts w:ascii="仿宋" w:hAnsi="仿宋" w:eastAsia="仿宋"/>
                <w:i/>
                <w:color w:val="000000" w:themeColor="text1"/>
                <w:sz w:val="24"/>
                <w:u w:val="single"/>
              </w:rPr>
              <w:t>符合</w:t>
            </w:r>
            <w:r>
              <w:rPr>
                <w:rFonts w:hint="eastAsia" w:ascii="仿宋" w:hAnsi="仿宋" w:eastAsia="仿宋"/>
                <w:i/>
                <w:color w:val="000000" w:themeColor="text1"/>
                <w:sz w:val="24"/>
                <w:u w:val="single"/>
              </w:rPr>
              <w:t>投标承诺以及</w:t>
            </w:r>
            <w:r>
              <w:rPr>
                <w:rFonts w:ascii="仿宋" w:hAnsi="仿宋" w:eastAsia="仿宋"/>
                <w:i/>
                <w:color w:val="000000" w:themeColor="text1"/>
                <w:sz w:val="24"/>
                <w:u w:val="single"/>
              </w:rPr>
              <w:t>国家</w:t>
            </w:r>
            <w:r>
              <w:rPr>
                <w:rFonts w:hint="eastAsia" w:ascii="仿宋" w:hAnsi="仿宋" w:eastAsia="仿宋"/>
                <w:i/>
                <w:color w:val="000000" w:themeColor="text1"/>
                <w:sz w:val="24"/>
                <w:u w:val="single"/>
              </w:rPr>
              <w:t>、行业相关</w:t>
            </w:r>
            <w:r>
              <w:rPr>
                <w:rFonts w:ascii="仿宋" w:hAnsi="仿宋" w:eastAsia="仿宋"/>
                <w:i/>
                <w:color w:val="000000" w:themeColor="text1"/>
                <w:sz w:val="24"/>
                <w:u w:val="single"/>
              </w:rPr>
              <w:t>技术规范与标准</w:t>
            </w:r>
            <w:r>
              <w:rPr>
                <w:rFonts w:hint="eastAsia" w:ascii="仿宋" w:hAnsi="仿宋" w:eastAsia="仿宋"/>
                <w:color w:val="000000" w:themeColor="text1"/>
                <w:sz w:val="24"/>
              </w:rPr>
              <w:t>；</w:t>
            </w:r>
          </w:p>
          <w:p>
            <w:pPr>
              <w:spacing w:line="276" w:lineRule="auto"/>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本项目所有</w:t>
            </w:r>
            <w:r>
              <w:rPr>
                <w:rFonts w:hint="eastAsia" w:ascii="仿宋" w:hAnsi="仿宋" w:eastAsia="仿宋"/>
                <w:color w:val="000000" w:themeColor="text1"/>
                <w:sz w:val="24"/>
              </w:rPr>
              <w:t>产品在安装调试过程中</w:t>
            </w:r>
            <w:r>
              <w:rPr>
                <w:rFonts w:ascii="仿宋" w:hAnsi="仿宋" w:eastAsia="仿宋"/>
                <w:color w:val="000000" w:themeColor="text1"/>
                <w:sz w:val="24"/>
              </w:rPr>
              <w:t>涉及的所有工作及配件辅材均由中标</w:t>
            </w:r>
            <w:r>
              <w:rPr>
                <w:rFonts w:hint="eastAsia" w:ascii="仿宋" w:hAnsi="仿宋" w:eastAsia="仿宋"/>
                <w:color w:val="000000" w:themeColor="text1"/>
                <w:sz w:val="24"/>
              </w:rPr>
              <w:t>人</w:t>
            </w:r>
            <w:r>
              <w:rPr>
                <w:rFonts w:ascii="仿宋" w:hAnsi="仿宋" w:eastAsia="仿宋"/>
                <w:color w:val="000000" w:themeColor="text1"/>
                <w:sz w:val="24"/>
              </w:rPr>
              <w:t>负责，</w:t>
            </w:r>
            <w:r>
              <w:rPr>
                <w:rFonts w:hint="eastAsia" w:ascii="仿宋" w:hAnsi="仿宋" w:eastAsia="仿宋"/>
                <w:color w:val="000000" w:themeColor="text1"/>
                <w:sz w:val="24"/>
              </w:rPr>
              <w:t>所需费用</w:t>
            </w:r>
            <w:r>
              <w:rPr>
                <w:rFonts w:ascii="仿宋" w:hAnsi="仿宋" w:eastAsia="仿宋"/>
                <w:color w:val="000000" w:themeColor="text1"/>
                <w:sz w:val="24"/>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4</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验收</w:t>
            </w:r>
          </w:p>
        </w:tc>
        <w:tc>
          <w:tcPr>
            <w:tcW w:w="6946" w:type="dxa"/>
            <w:vAlign w:val="center"/>
          </w:tcPr>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（1）本项目验收工作由采购人组织实施，验收工作在中标供应商项目实施完毕，经自验合格，提交交付验收申请后3日内启动。</w:t>
            </w:r>
          </w:p>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（2）</w:t>
            </w:r>
            <w:r>
              <w:rPr>
                <w:rFonts w:ascii="仿宋" w:hAnsi="仿宋" w:eastAsia="仿宋" w:cs="Arial"/>
                <w:color w:val="000000" w:themeColor="text1"/>
                <w:sz w:val="24"/>
              </w:rPr>
              <w:t>▲</w:t>
            </w:r>
            <w:r>
              <w:rPr>
                <w:rFonts w:hint="eastAsia" w:ascii="仿宋" w:hAnsi="仿宋" w:eastAsia="仿宋"/>
                <w:b/>
                <w:bCs/>
                <w:color w:val="000000" w:themeColor="text1"/>
                <w:sz w:val="24"/>
              </w:rPr>
              <w:t>验收合格标准</w:t>
            </w:r>
            <w:r>
              <w:rPr>
                <w:rFonts w:hint="eastAsia" w:ascii="仿宋" w:hAnsi="仿宋" w:eastAsia="仿宋"/>
                <w:bCs/>
                <w:color w:val="000000" w:themeColor="text1"/>
                <w:sz w:val="24"/>
              </w:rPr>
              <w:t>：</w:t>
            </w:r>
            <w:r>
              <w:rPr>
                <w:rFonts w:hint="eastAsia" w:ascii="仿宋" w:hAnsi="仿宋" w:eastAsia="仿宋"/>
                <w:b/>
                <w:i/>
                <w:color w:val="000000" w:themeColor="text1"/>
                <w:sz w:val="24"/>
                <w:u w:val="single"/>
              </w:rPr>
              <w:t>符合招标文件约定的质量要求、完成合同全部约定。</w:t>
            </w:r>
          </w:p>
          <w:p>
            <w:pPr>
              <w:spacing w:line="276" w:lineRule="auto"/>
              <w:rPr>
                <w:rFonts w:ascii="仿宋" w:hAnsi="仿宋" w:eastAsia="仿宋"/>
                <w:b/>
                <w:color w:val="000000" w:themeColor="text1"/>
                <w:sz w:val="24"/>
              </w:rPr>
            </w:pPr>
            <w:r>
              <w:rPr>
                <w:rFonts w:hint="eastAsia" w:ascii="仿宋" w:hAnsi="仿宋" w:eastAsia="仿宋"/>
                <w:bCs/>
                <w:color w:val="000000" w:themeColor="text1"/>
                <w:sz w:val="24"/>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5</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质量要求</w:t>
            </w:r>
          </w:p>
        </w:tc>
        <w:tc>
          <w:tcPr>
            <w:tcW w:w="6946"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合格</w:t>
            </w:r>
            <w:r>
              <w:rPr>
                <w:rFonts w:hint="eastAsia" w:ascii="仿宋" w:hAnsi="仿宋" w:eastAsia="仿宋" w:cs="Arial"/>
                <w:color w:val="000000" w:themeColor="text1"/>
                <w:sz w:val="24"/>
              </w:rPr>
              <w:t>（符合投标承诺以及</w:t>
            </w:r>
            <w:r>
              <w:rPr>
                <w:rFonts w:ascii="仿宋" w:hAnsi="仿宋" w:eastAsia="仿宋" w:cs="Arial"/>
                <w:color w:val="000000" w:themeColor="text1"/>
                <w:sz w:val="24"/>
              </w:rPr>
              <w:t>国家</w:t>
            </w:r>
            <w:r>
              <w:rPr>
                <w:rFonts w:hint="eastAsia" w:ascii="仿宋" w:hAnsi="仿宋" w:eastAsia="仿宋" w:cs="Arial"/>
                <w:color w:val="000000" w:themeColor="text1"/>
                <w:sz w:val="24"/>
              </w:rPr>
              <w:t>、行业</w:t>
            </w:r>
            <w:r>
              <w:rPr>
                <w:rFonts w:ascii="仿宋" w:hAnsi="仿宋" w:eastAsia="仿宋" w:cs="Arial"/>
                <w:color w:val="000000" w:themeColor="text1"/>
                <w:sz w:val="24"/>
              </w:rPr>
              <w:t>有关技术规范和标准</w:t>
            </w:r>
            <w:r>
              <w:rPr>
                <w:rFonts w:hint="eastAsia" w:ascii="仿宋" w:hAnsi="仿宋" w:eastAsia="仿宋" w:cs="Arial"/>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6</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技术</w:t>
            </w:r>
            <w:r>
              <w:rPr>
                <w:rFonts w:ascii="仿宋" w:hAnsi="仿宋" w:eastAsia="仿宋" w:cs="Arial"/>
                <w:color w:val="000000" w:themeColor="text1"/>
                <w:sz w:val="24"/>
              </w:rPr>
              <w:t>培训</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培训</w:t>
            </w:r>
            <w:r>
              <w:rPr>
                <w:rFonts w:ascii="仿宋" w:hAnsi="仿宋" w:eastAsia="仿宋" w:cs="Arial"/>
                <w:color w:val="000000" w:themeColor="text1"/>
                <w:sz w:val="24"/>
              </w:rPr>
              <w:t>内容包括产品的功能、操作、日常维护、一般故障处理等内容</w:t>
            </w:r>
            <w:r>
              <w:rPr>
                <w:rFonts w:hint="eastAsia" w:ascii="仿宋" w:hAnsi="仿宋" w:eastAsia="仿宋" w:cs="Arial"/>
                <w:color w:val="000000" w:themeColor="text1"/>
                <w:sz w:val="24"/>
              </w:rPr>
              <w:t>，</w:t>
            </w:r>
            <w:r>
              <w:rPr>
                <w:rFonts w:ascii="仿宋" w:hAnsi="仿宋" w:eastAsia="仿宋" w:cs="Arial"/>
                <w:color w:val="000000" w:themeColor="text1"/>
                <w:sz w:val="24"/>
              </w:rPr>
              <w:t>培训涉及的所有费用由中标供应商承担。</w:t>
            </w:r>
            <w:r>
              <w:rPr>
                <w:rFonts w:hint="eastAsia" w:ascii="仿宋" w:hAnsi="仿宋" w:eastAsia="仿宋" w:cs="Arial"/>
                <w:b/>
                <w:color w:val="000000" w:themeColor="text1"/>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售后服务</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b/>
                <w:color w:val="000000" w:themeColor="text1"/>
                <w:sz w:val="24"/>
              </w:rPr>
              <w:t>整机原厂质保期（含附件，自交付验收合格之日起计）</w:t>
            </w:r>
            <w:r>
              <w:rPr>
                <w:rFonts w:hint="eastAsia" w:ascii="仿宋" w:hAnsi="仿宋" w:eastAsia="仿宋"/>
                <w:b/>
                <w:iCs/>
                <w:color w:val="000000" w:themeColor="text1"/>
                <w:sz w:val="24"/>
              </w:rPr>
              <w:t>：</w:t>
            </w:r>
            <w:r>
              <w:rPr>
                <w:rFonts w:hint="eastAsia" w:ascii="仿宋" w:hAnsi="仿宋" w:eastAsia="仿宋"/>
                <w:b/>
                <w:i/>
                <w:color w:val="000000" w:themeColor="text1"/>
                <w:sz w:val="24"/>
                <w:u w:val="single"/>
              </w:rPr>
              <w:t>3年</w:t>
            </w:r>
            <w:r>
              <w:rPr>
                <w:rFonts w:hint="eastAsia" w:ascii="仿宋" w:hAnsi="仿宋" w:eastAsia="仿宋"/>
                <w:b/>
                <w:color w:val="000000" w:themeColor="text1"/>
                <w:sz w:val="24"/>
              </w:rPr>
              <w:t>。</w:t>
            </w:r>
          </w:p>
          <w:p>
            <w:pPr>
              <w:spacing w:line="276" w:lineRule="auto"/>
              <w:rPr>
                <w:rFonts w:ascii="仿宋" w:hAnsi="仿宋" w:eastAsia="仿宋"/>
                <w:color w:val="000000" w:themeColor="text1"/>
                <w:sz w:val="24"/>
              </w:rPr>
            </w:pPr>
            <w:r>
              <w:rPr>
                <w:rFonts w:hint="eastAsia" w:ascii="仿宋" w:hAnsi="仿宋" w:eastAsia="仿宋" w:cs="宋体"/>
                <w:color w:val="000000" w:themeColor="text1"/>
                <w:sz w:val="24"/>
                <w:szCs w:val="24"/>
              </w:rPr>
              <w:t>（2）质保期内开机率须达到</w:t>
            </w:r>
            <w:r>
              <w:rPr>
                <w:rFonts w:hint="eastAsia" w:ascii="仿宋" w:hAnsi="仿宋" w:eastAsia="仿宋"/>
                <w:color w:val="000000" w:themeColor="text1"/>
                <w:sz w:val="24"/>
                <w:szCs w:val="24"/>
              </w:rPr>
              <w:t>95%</w:t>
            </w:r>
            <w:r>
              <w:rPr>
                <w:rFonts w:hint="eastAsia" w:ascii="仿宋" w:hAnsi="仿宋" w:eastAsia="仿宋" w:cs="宋体"/>
                <w:color w:val="000000" w:themeColor="text1"/>
                <w:sz w:val="24"/>
                <w:szCs w:val="24"/>
              </w:rPr>
              <w:t>（除非特殊声明，按</w:t>
            </w:r>
            <w:r>
              <w:rPr>
                <w:rFonts w:hint="eastAsia" w:ascii="仿宋" w:hAnsi="仿宋" w:eastAsia="仿宋"/>
                <w:color w:val="000000" w:themeColor="text1"/>
                <w:sz w:val="24"/>
                <w:szCs w:val="24"/>
              </w:rPr>
              <w:t>365</w:t>
            </w:r>
            <w:r>
              <w:rPr>
                <w:rFonts w:hint="eastAsia" w:ascii="仿宋" w:hAnsi="仿宋" w:eastAsia="仿宋" w:cs="宋体"/>
                <w:color w:val="000000" w:themeColor="text1"/>
                <w:sz w:val="24"/>
                <w:szCs w:val="24"/>
              </w:rPr>
              <w:t>天计），否则，每超过一天保修期相应延长</w:t>
            </w:r>
            <w:r>
              <w:rPr>
                <w:rFonts w:hint="eastAsia" w:ascii="仿宋" w:hAnsi="仿宋" w:eastAsia="仿宋"/>
                <w:color w:val="000000" w:themeColor="text1"/>
                <w:sz w:val="24"/>
                <w:szCs w:val="24"/>
              </w:rPr>
              <w:t>10</w:t>
            </w:r>
            <w:r>
              <w:rPr>
                <w:rFonts w:hint="eastAsia" w:ascii="仿宋" w:hAnsi="仿宋" w:eastAsia="仿宋" w:cs="宋体"/>
                <w:color w:val="000000" w:themeColor="text1"/>
                <w:sz w:val="24"/>
                <w:szCs w:val="24"/>
              </w:rPr>
              <w:t>天。质保期每季提供巡检维护一次并出具报告，质保期满后只收取维修配件费，不收人工费。</w:t>
            </w:r>
          </w:p>
          <w:p>
            <w:pPr>
              <w:spacing w:line="276" w:lineRule="auto"/>
              <w:textAlignment w:val="baseline"/>
              <w:rPr>
                <w:rFonts w:ascii="仿宋" w:hAnsi="仿宋" w:eastAsia="仿宋"/>
                <w:color w:val="000000" w:themeColor="text1"/>
                <w:sz w:val="24"/>
              </w:rPr>
            </w:pPr>
            <w:r>
              <w:rPr>
                <w:rFonts w:hint="eastAsia" w:ascii="仿宋" w:hAnsi="仿宋" w:eastAsia="仿宋" w:cs="宋体"/>
                <w:color w:val="000000" w:themeColor="text1"/>
                <w:sz w:val="24"/>
                <w:szCs w:val="24"/>
              </w:rPr>
              <w:t>（3）维修人员在</w:t>
            </w:r>
            <w:r>
              <w:rPr>
                <w:rFonts w:hint="eastAsia" w:ascii="仿宋" w:hAnsi="仿宋" w:eastAsia="仿宋"/>
                <w:color w:val="000000" w:themeColor="text1"/>
                <w:sz w:val="24"/>
                <w:szCs w:val="24"/>
              </w:rPr>
              <w:t>24</w:t>
            </w:r>
            <w:r>
              <w:rPr>
                <w:rFonts w:hint="eastAsia" w:ascii="仿宋" w:hAnsi="仿宋" w:eastAsia="仿宋" w:cs="宋体"/>
                <w:color w:val="000000" w:themeColor="text1"/>
                <w:sz w:val="24"/>
                <w:szCs w:val="24"/>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投标人应提供质保期后的服务计划或建议，明确收费事项及标准，保修后免费维修。</w:t>
            </w:r>
          </w:p>
        </w:tc>
      </w:tr>
    </w:tbl>
    <w:p>
      <w:pPr>
        <w:pStyle w:val="4"/>
        <w:rPr>
          <w:rFonts w:ascii="Calibri" w:hAnsi="Calibri" w:eastAsia="宋体"/>
          <w:color w:val="000000" w:themeColor="text1"/>
        </w:rPr>
      </w:pPr>
    </w:p>
    <w:p>
      <w:pPr>
        <w:pStyle w:val="4"/>
        <w:rPr>
          <w:rFonts w:ascii="Calibri" w:hAnsi="Calibri" w:eastAsia="宋体"/>
          <w:color w:val="000000" w:themeColor="text1"/>
        </w:rPr>
        <w:sectPr>
          <w:headerReference r:id="rId23" w:type="default"/>
          <w:pgSz w:w="11906" w:h="16838"/>
          <w:pgMar w:top="1701" w:right="1276" w:bottom="1440" w:left="1559" w:header="709" w:footer="754" w:gutter="0"/>
          <w:pgNumType w:fmt="numberInDash"/>
          <w:cols w:space="720" w:num="1"/>
          <w:docGrid w:linePitch="312" w:charSpace="0"/>
        </w:sectPr>
      </w:pPr>
    </w:p>
    <w:p>
      <w:pPr>
        <w:pStyle w:val="3"/>
        <w:rPr>
          <w:color w:val="000000" w:themeColor="text1"/>
        </w:rPr>
      </w:pPr>
      <w:bookmarkStart w:id="60" w:name="_Toc116370555"/>
      <w:r>
        <w:rPr>
          <w:rFonts w:hint="eastAsia"/>
          <w:color w:val="000000" w:themeColor="text1"/>
        </w:rPr>
        <w:t>四、特别说明与规定</w:t>
      </w:r>
      <w:bookmarkEnd w:id="60"/>
    </w:p>
    <w:p>
      <w:pPr>
        <w:spacing w:line="360" w:lineRule="auto"/>
        <w:ind w:firstLine="422" w:firstLineChars="175"/>
        <w:rPr>
          <w:rFonts w:ascii="仿宋" w:hAnsi="仿宋" w:eastAsia="仿宋"/>
          <w:b/>
          <w:color w:val="000000" w:themeColor="text1"/>
          <w:sz w:val="24"/>
        </w:rPr>
      </w:pPr>
      <w:r>
        <w:rPr>
          <w:rFonts w:hint="eastAsia" w:ascii="仿宋" w:hAnsi="仿宋" w:eastAsia="仿宋"/>
          <w:b/>
          <w:color w:val="000000" w:themeColor="text1"/>
          <w:sz w:val="24"/>
        </w:rPr>
        <w:t>4.1</w:t>
      </w:r>
      <w:r>
        <w:rPr>
          <w:rFonts w:hint="eastAsia" w:ascii="仿宋" w:hAnsi="仿宋" w:eastAsia="仿宋" w:cs="仿宋_GB2312"/>
          <w:b/>
          <w:color w:val="000000" w:themeColor="text1"/>
          <w:sz w:val="24"/>
        </w:rPr>
        <w:t>本项目划分为3个独立标项，</w:t>
      </w:r>
      <w:r>
        <w:rPr>
          <w:rFonts w:hint="eastAsia" w:ascii="仿宋" w:hAnsi="仿宋" w:eastAsia="仿宋"/>
          <w:b/>
          <w:color w:val="000000" w:themeColor="text1"/>
          <w:sz w:val="24"/>
        </w:rPr>
        <w:t>标项是最小投标单位，投标人必须对标项内的所有内容发起投标响应。</w:t>
      </w:r>
      <w:r>
        <w:rPr>
          <w:rFonts w:hint="eastAsia" w:ascii="仿宋" w:hAnsi="仿宋" w:eastAsia="仿宋"/>
          <w:b/>
          <w:color w:val="000000" w:themeColor="text1"/>
          <w:sz w:val="24"/>
          <w:u w:val="single"/>
        </w:rPr>
        <w:t>投标时，投标产品缺漏的，视为“未响应”按负偏离处理，如中标，须自行如数补齐并承担相应后果</w:t>
      </w:r>
      <w:r>
        <w:rPr>
          <w:rFonts w:hint="eastAsia" w:ascii="仿宋" w:hAnsi="仿宋" w:eastAsia="仿宋"/>
          <w:b/>
          <w:color w:val="000000" w:themeColor="text1"/>
          <w:sz w:val="24"/>
        </w:rPr>
        <w:t>。</w:t>
      </w:r>
      <w:r>
        <w:rPr>
          <w:rFonts w:hint="eastAsia" w:ascii="仿宋" w:hAnsi="仿宋" w:eastAsia="仿宋" w:cs="Arial"/>
          <w:b/>
          <w:color w:val="000000" w:themeColor="text1"/>
          <w:sz w:val="24"/>
          <w:u w:val="single"/>
        </w:rPr>
        <w:t>投标人应当完整、明确的逐条对照招标要求作出投标响应，投标响应缺项或因复制粘贴采购要求导致投标响应不明确的，均按负偏离认定；投标响应前后矛盾导致</w:t>
      </w:r>
      <w:r>
        <w:rPr>
          <w:rFonts w:hint="eastAsia" w:ascii="仿宋" w:hAnsi="仿宋" w:eastAsia="仿宋" w:cs="Arial"/>
          <w:b/>
          <w:bCs/>
          <w:color w:val="000000" w:themeColor="text1"/>
          <w:sz w:val="24"/>
          <w:u w:val="single"/>
        </w:rPr>
        <w:t>评标委员会有疑问的，评标委员会认为必要时可以要求投标人在规定的时间（30分钟）内提供相关技术证明材料，投标人不能按时提供相关技术证明材料的视为“未响应”作负偏离处理</w:t>
      </w:r>
      <w:r>
        <w:rPr>
          <w:rFonts w:hint="eastAsia" w:ascii="仿宋" w:hAnsi="仿宋" w:eastAsia="仿宋" w:cs="Arial"/>
          <w:b/>
          <w:bCs/>
          <w:color w:val="000000" w:themeColor="text1"/>
          <w:sz w:val="24"/>
        </w:rPr>
        <w:t>。</w:t>
      </w:r>
    </w:p>
    <w:p>
      <w:pPr>
        <w:spacing w:line="360" w:lineRule="auto"/>
        <w:ind w:firstLine="422" w:firstLineChars="175"/>
        <w:rPr>
          <w:rFonts w:ascii="仿宋" w:hAnsi="仿宋" w:eastAsia="仿宋"/>
          <w:b/>
          <w:color w:val="000000" w:themeColor="text1"/>
          <w:sz w:val="24"/>
        </w:rPr>
      </w:pPr>
      <w:r>
        <w:rPr>
          <w:rFonts w:hint="eastAsia" w:ascii="仿宋" w:hAnsi="仿宋" w:eastAsia="仿宋" w:cs="Arial"/>
          <w:b/>
          <w:color w:val="000000" w:themeColor="text1"/>
          <w:kern w:val="0"/>
          <w:sz w:val="24"/>
        </w:rPr>
        <w:t>4.2</w:t>
      </w:r>
      <w:r>
        <w:rPr>
          <w:rFonts w:hint="eastAsia" w:ascii="仿宋" w:hAnsi="仿宋" w:eastAsia="仿宋" w:cs="Arial"/>
          <w:b/>
          <w:color w:val="000000" w:themeColor="text1"/>
          <w:kern w:val="0"/>
          <w:sz w:val="24"/>
          <w:u w:val="single"/>
        </w:rPr>
        <w:t>采购文件中加注“▲”号的条款为实质性要求条款，不满足的投标无效；技术要求中标注“■”号的条款为“重要指标或功能要求”（如有），不满足的按评分办法规定进行评分（详见商务技术评分办法）</w:t>
      </w:r>
      <w:r>
        <w:rPr>
          <w:rFonts w:hint="eastAsia" w:ascii="仿宋" w:hAnsi="仿宋" w:eastAsia="仿宋" w:cs="Arial"/>
          <w:color w:val="000000" w:themeColor="text1"/>
          <w:kern w:val="0"/>
          <w:sz w:val="24"/>
        </w:rPr>
        <w:t>。</w:t>
      </w:r>
    </w:p>
    <w:p>
      <w:pPr>
        <w:spacing w:line="360" w:lineRule="auto"/>
        <w:ind w:firstLine="422" w:firstLineChars="175"/>
        <w:rPr>
          <w:rFonts w:ascii="仿宋" w:hAnsi="仿宋" w:eastAsia="仿宋"/>
          <w:b/>
          <w:color w:val="000000" w:themeColor="text1"/>
          <w:sz w:val="24"/>
        </w:rPr>
      </w:pPr>
      <w:r>
        <w:rPr>
          <w:rFonts w:hint="eastAsia" w:ascii="仿宋" w:hAnsi="仿宋" w:eastAsia="仿宋"/>
          <w:b/>
          <w:color w:val="000000" w:themeColor="text1"/>
          <w:sz w:val="24"/>
        </w:rPr>
        <w:t>4.3</w:t>
      </w:r>
      <w:r>
        <w:rPr>
          <w:rFonts w:ascii="仿宋" w:hAnsi="仿宋" w:eastAsia="仿宋"/>
          <w:b/>
          <w:color w:val="000000" w:themeColor="text1"/>
          <w:sz w:val="24"/>
        </w:rPr>
        <w:t>投标人所提供的</w:t>
      </w:r>
      <w:r>
        <w:rPr>
          <w:rFonts w:hint="eastAsia" w:ascii="仿宋" w:hAnsi="仿宋" w:eastAsia="仿宋"/>
          <w:b/>
          <w:color w:val="000000" w:themeColor="text1"/>
          <w:sz w:val="24"/>
        </w:rPr>
        <w:t>货物应当</w:t>
      </w:r>
      <w:r>
        <w:rPr>
          <w:rFonts w:ascii="仿宋" w:hAnsi="仿宋" w:eastAsia="仿宋"/>
          <w:b/>
          <w:color w:val="000000" w:themeColor="text1"/>
          <w:sz w:val="24"/>
        </w:rPr>
        <w:t>是</w:t>
      </w:r>
      <w:r>
        <w:rPr>
          <w:rFonts w:hint="eastAsia" w:ascii="仿宋" w:hAnsi="仿宋" w:eastAsia="仿宋"/>
          <w:b/>
          <w:color w:val="000000" w:themeColor="text1"/>
          <w:sz w:val="24"/>
        </w:rPr>
        <w:t>原厂全新</w:t>
      </w:r>
      <w:r>
        <w:rPr>
          <w:rFonts w:ascii="仿宋" w:hAnsi="仿宋" w:eastAsia="仿宋"/>
          <w:b/>
          <w:color w:val="000000" w:themeColor="text1"/>
          <w:sz w:val="24"/>
        </w:rPr>
        <w:t>正品，</w:t>
      </w:r>
      <w:r>
        <w:rPr>
          <w:rFonts w:hint="eastAsia" w:ascii="仿宋" w:hAnsi="仿宋" w:eastAsia="仿宋"/>
          <w:b/>
          <w:color w:val="000000" w:themeColor="text1"/>
          <w:sz w:val="24"/>
        </w:rPr>
        <w:t>来源合法，不得侵犯第三方合法权益</w:t>
      </w:r>
      <w:r>
        <w:rPr>
          <w:rFonts w:ascii="仿宋" w:hAnsi="仿宋" w:eastAsia="仿宋"/>
          <w:b/>
          <w:color w:val="000000" w:themeColor="text1"/>
          <w:sz w:val="24"/>
        </w:rPr>
        <w:t>。所有</w:t>
      </w:r>
      <w:r>
        <w:rPr>
          <w:rFonts w:hint="eastAsia" w:ascii="仿宋" w:hAnsi="仿宋" w:eastAsia="仿宋"/>
          <w:b/>
          <w:color w:val="000000" w:themeColor="text1"/>
          <w:sz w:val="24"/>
        </w:rPr>
        <w:t>货物</w:t>
      </w:r>
      <w:r>
        <w:rPr>
          <w:rFonts w:ascii="仿宋" w:hAnsi="仿宋" w:eastAsia="仿宋"/>
          <w:b/>
          <w:color w:val="000000" w:themeColor="text1"/>
          <w:sz w:val="24"/>
        </w:rPr>
        <w:t>到达现场应有完整包装，随机技术、服务性资料和软件齐全</w:t>
      </w:r>
      <w:r>
        <w:rPr>
          <w:rFonts w:hint="eastAsia" w:ascii="仿宋" w:hAnsi="仿宋" w:eastAsia="仿宋"/>
          <w:b/>
          <w:color w:val="000000" w:themeColor="text1"/>
          <w:sz w:val="24"/>
        </w:rPr>
        <w:t>。</w:t>
      </w:r>
    </w:p>
    <w:p>
      <w:pPr>
        <w:spacing w:line="360" w:lineRule="auto"/>
        <w:ind w:firstLine="422" w:firstLineChars="175"/>
        <w:rPr>
          <w:rFonts w:ascii="仿宋" w:hAnsi="仿宋" w:eastAsia="仿宋" w:cs="仿宋_GB2312"/>
          <w:b/>
          <w:i/>
          <w:color w:val="000000" w:themeColor="text1"/>
          <w:sz w:val="24"/>
          <w:u w:val="single"/>
        </w:rPr>
      </w:pPr>
      <w:r>
        <w:rPr>
          <w:rFonts w:hint="eastAsia" w:ascii="仿宋" w:hAnsi="仿宋" w:eastAsia="仿宋"/>
          <w:b/>
          <w:color w:val="000000" w:themeColor="text1"/>
          <w:sz w:val="24"/>
        </w:rPr>
        <w:t>4.4</w:t>
      </w:r>
      <w:r>
        <w:rPr>
          <w:rFonts w:hint="eastAsia" w:ascii="仿宋" w:hAnsi="仿宋" w:eastAsia="仿宋" w:cs="Arial"/>
          <w:b/>
          <w:color w:val="000000" w:themeColor="text1"/>
          <w:kern w:val="0"/>
          <w:sz w:val="24"/>
          <w:u w:val="single"/>
        </w:rPr>
        <w:t>投标人应是所投产品的合法经销商，能够提供符合采购要求的售后服务；▲投标产品为进口产品的应当提供制造商授权书或产品代理证明</w:t>
      </w:r>
      <w:r>
        <w:rPr>
          <w:rFonts w:hint="eastAsia" w:ascii="仿宋" w:hAnsi="仿宋" w:eastAsia="仿宋" w:cs="Arial"/>
          <w:b/>
          <w:color w:val="000000" w:themeColor="text1"/>
          <w:kern w:val="0"/>
          <w:sz w:val="24"/>
        </w:rPr>
        <w:t>。</w:t>
      </w:r>
    </w:p>
    <w:p>
      <w:pPr>
        <w:spacing w:line="360" w:lineRule="auto"/>
        <w:ind w:firstLine="422" w:firstLineChars="175"/>
        <w:rPr>
          <w:rFonts w:ascii="仿宋" w:hAnsi="仿宋" w:eastAsia="仿宋" w:cs="Arial"/>
          <w:b/>
          <w:color w:val="000000" w:themeColor="text1"/>
          <w:sz w:val="24"/>
        </w:rPr>
      </w:pPr>
      <w:r>
        <w:rPr>
          <w:rFonts w:hint="eastAsia" w:ascii="仿宋" w:hAnsi="仿宋" w:eastAsia="仿宋"/>
          <w:b/>
          <w:color w:val="000000" w:themeColor="text1"/>
          <w:sz w:val="24"/>
        </w:rPr>
        <w:t>4.</w:t>
      </w:r>
      <w:r>
        <w:rPr>
          <w:rFonts w:hint="eastAsia" w:ascii="仿宋" w:hAnsi="仿宋" w:eastAsia="仿宋" w:cs="Arial"/>
          <w:b/>
          <w:color w:val="000000" w:themeColor="text1"/>
          <w:sz w:val="24"/>
        </w:rPr>
        <w:t>5</w:t>
      </w:r>
      <w:r>
        <w:rPr>
          <w:rFonts w:hint="eastAsia" w:ascii="仿宋" w:hAnsi="仿宋" w:eastAsia="仿宋" w:cs="Arial"/>
          <w:b/>
          <w:color w:val="000000" w:themeColor="text1"/>
          <w:sz w:val="24"/>
          <w:u w:val="single"/>
        </w:rPr>
        <w:t>采购人将以合同形式有偿取得货物或服务，不接受投标人给予的任何赠品、回扣或者与采购无关的其他商品、服务，不得出现“0元”、“免费赠送”等形式的无偿报价，否则视为投标文件含有采购人不能接受的附加条件，投标无效</w:t>
      </w:r>
      <w:r>
        <w:rPr>
          <w:rFonts w:hint="eastAsia" w:ascii="仿宋" w:hAnsi="仿宋" w:eastAsia="仿宋" w:cs="Arial"/>
          <w:b/>
          <w:color w:val="000000" w:themeColor="text1"/>
          <w:sz w:val="24"/>
        </w:rPr>
        <w:t>。</w:t>
      </w:r>
    </w:p>
    <w:p>
      <w:pPr>
        <w:spacing w:line="360" w:lineRule="auto"/>
        <w:ind w:firstLine="422" w:firstLineChars="175"/>
        <w:rPr>
          <w:rFonts w:ascii="仿宋" w:hAnsi="仿宋" w:eastAsia="仿宋" w:cs="Arial"/>
          <w:b/>
          <w:color w:val="000000" w:themeColor="text1"/>
          <w:sz w:val="24"/>
        </w:rPr>
      </w:pPr>
      <w:r>
        <w:rPr>
          <w:rFonts w:hint="eastAsia" w:ascii="仿宋" w:hAnsi="仿宋" w:eastAsia="仿宋" w:cs="Arial"/>
          <w:b/>
          <w:color w:val="000000" w:themeColor="text1"/>
          <w:sz w:val="24"/>
        </w:rPr>
        <w:t>4.6</w:t>
      </w:r>
      <w:r>
        <w:rPr>
          <w:rFonts w:ascii="仿宋" w:hAnsi="仿宋" w:eastAsia="仿宋"/>
          <w:b/>
          <w:color w:val="000000" w:themeColor="text1"/>
          <w:sz w:val="24"/>
          <w:u w:val="single"/>
        </w:rPr>
        <w:t>投标人所提供的</w:t>
      </w:r>
      <w:r>
        <w:rPr>
          <w:rFonts w:hint="eastAsia" w:ascii="仿宋" w:hAnsi="仿宋" w:eastAsia="仿宋"/>
          <w:b/>
          <w:color w:val="000000" w:themeColor="text1"/>
          <w:sz w:val="24"/>
          <w:u w:val="single"/>
        </w:rPr>
        <w:t>产品国家有强制标准的，均应当符合强制标准要求，否则投标无效</w:t>
      </w:r>
      <w:r>
        <w:rPr>
          <w:rFonts w:hint="eastAsia" w:ascii="仿宋" w:hAnsi="仿宋" w:eastAsia="仿宋"/>
          <w:b/>
          <w:color w:val="000000" w:themeColor="text1"/>
          <w:sz w:val="24"/>
        </w:rPr>
        <w:t>；没有强制标准的应当</w:t>
      </w:r>
      <w:r>
        <w:rPr>
          <w:rFonts w:ascii="仿宋" w:hAnsi="仿宋" w:eastAsia="仿宋"/>
          <w:b/>
          <w:color w:val="000000" w:themeColor="text1"/>
          <w:sz w:val="24"/>
        </w:rPr>
        <w:t>符合国家、行业</w:t>
      </w:r>
      <w:r>
        <w:rPr>
          <w:rFonts w:hint="eastAsia" w:ascii="仿宋" w:hAnsi="仿宋" w:eastAsia="仿宋"/>
          <w:b/>
          <w:color w:val="000000" w:themeColor="text1"/>
          <w:sz w:val="24"/>
        </w:rPr>
        <w:t>相关技术</w:t>
      </w:r>
      <w:r>
        <w:rPr>
          <w:rFonts w:ascii="仿宋" w:hAnsi="仿宋" w:eastAsia="仿宋"/>
          <w:b/>
          <w:color w:val="000000" w:themeColor="text1"/>
          <w:sz w:val="24"/>
        </w:rPr>
        <w:t>标准要求</w:t>
      </w:r>
      <w:r>
        <w:rPr>
          <w:rFonts w:hint="eastAsia" w:ascii="仿宋" w:hAnsi="仿宋" w:eastAsia="仿宋"/>
          <w:b/>
          <w:color w:val="000000" w:themeColor="text1"/>
          <w:sz w:val="24"/>
        </w:rPr>
        <w:t>，</w:t>
      </w:r>
      <w:r>
        <w:rPr>
          <w:rFonts w:ascii="仿宋" w:hAnsi="仿宋" w:eastAsia="仿宋"/>
          <w:b/>
          <w:color w:val="000000" w:themeColor="text1"/>
          <w:sz w:val="24"/>
        </w:rPr>
        <w:t>上述标准不一致的，以国家标准为准；没有国家标准、行业标准的，按照通常标准或者符合合同目的的特定标准确定。</w:t>
      </w:r>
    </w:p>
    <w:p>
      <w:pPr>
        <w:spacing w:line="360" w:lineRule="auto"/>
        <w:ind w:firstLine="420" w:firstLineChars="175"/>
        <w:rPr>
          <w:rFonts w:ascii="仿宋" w:hAnsi="仿宋" w:eastAsia="仿宋"/>
          <w:color w:val="000000" w:themeColor="text1"/>
          <w:sz w:val="24"/>
        </w:rPr>
      </w:pPr>
      <w:r>
        <w:rPr>
          <w:rFonts w:hint="eastAsia" w:ascii="仿宋" w:hAnsi="仿宋" w:eastAsia="仿宋" w:cs="Arial"/>
          <w:color w:val="000000" w:themeColor="text1"/>
          <w:kern w:val="0"/>
          <w:sz w:val="24"/>
        </w:rPr>
        <w:t>4.7</w:t>
      </w:r>
      <w:r>
        <w:rPr>
          <w:rFonts w:hint="eastAsia" w:ascii="仿宋" w:hAnsi="仿宋" w:eastAsia="仿宋"/>
          <w:color w:val="000000" w:themeColor="text1"/>
          <w:sz w:val="24"/>
          <w:szCs w:val="21"/>
        </w:rPr>
        <w:t>设备的各项要求（品牌、型号、配置）应与中标供应商投标承诺为准，不得擅自更改。</w:t>
      </w:r>
      <w:r>
        <w:rPr>
          <w:rFonts w:hint="eastAsia" w:ascii="仿宋" w:hAnsi="仿宋" w:eastAsia="仿宋"/>
          <w:color w:val="000000" w:themeColor="text1"/>
          <w:sz w:val="24"/>
        </w:rPr>
        <w:t>投标人须对采购中涉及到的专利负责，并保证不伤害采购人的利益。在法律范围内，所有文字、商标和技术侵权造成的相关费用，采购人概不负责。</w:t>
      </w:r>
    </w:p>
    <w:p>
      <w:pPr>
        <w:spacing w:line="360" w:lineRule="auto"/>
        <w:ind w:firstLine="367" w:firstLineChars="175"/>
        <w:rPr>
          <w:color w:val="000000" w:themeColor="text1"/>
        </w:rPr>
      </w:pPr>
    </w:p>
    <w:p>
      <w:pPr>
        <w:widowControl/>
        <w:spacing w:line="360" w:lineRule="auto"/>
        <w:ind w:firstLine="403" w:firstLineChars="192"/>
        <w:jc w:val="left"/>
        <w:rPr>
          <w:color w:val="000000" w:themeColor="text1"/>
        </w:rPr>
        <w:sectPr>
          <w:headerReference r:id="rId24" w:type="default"/>
          <w:pgSz w:w="11906" w:h="16838"/>
          <w:pgMar w:top="1701" w:right="1276" w:bottom="1440" w:left="1559" w:header="709" w:footer="754" w:gutter="0"/>
          <w:pgNumType w:fmt="numberInDash"/>
          <w:cols w:space="720" w:num="1"/>
          <w:docGrid w:linePitch="312" w:charSpace="0"/>
        </w:sectPr>
      </w:pPr>
    </w:p>
    <w:p>
      <w:pPr>
        <w:pStyle w:val="2"/>
        <w:rPr>
          <w:rFonts w:ascii="Arial" w:hAnsi="Arial" w:eastAsia="新宋体" w:cs="Arial"/>
          <w:color w:val="000000" w:themeColor="text1"/>
          <w:sz w:val="22"/>
          <w:szCs w:val="22"/>
        </w:rPr>
      </w:pPr>
      <w:bookmarkStart w:id="61" w:name="_Toc424164161"/>
      <w:bookmarkStart w:id="62" w:name="_Toc440162793"/>
      <w:bookmarkStart w:id="63" w:name="_Toc116370556"/>
      <w:bookmarkStart w:id="64" w:name="_Toc97118729"/>
      <w:bookmarkStart w:id="65" w:name="_Toc97118335"/>
      <w:r>
        <w:rPr>
          <w:rFonts w:hint="eastAsia"/>
          <w:color w:val="000000" w:themeColor="text1"/>
        </w:rPr>
        <w:t>第四章</w:t>
      </w:r>
      <w:r>
        <w:rPr>
          <w:color w:val="000000" w:themeColor="text1"/>
        </w:rPr>
        <w:t xml:space="preserve"> </w:t>
      </w:r>
      <w:bookmarkEnd w:id="61"/>
      <w:bookmarkEnd w:id="62"/>
      <w:r>
        <w:rPr>
          <w:rFonts w:hint="eastAsia"/>
          <w:color w:val="000000" w:themeColor="text1"/>
        </w:rPr>
        <w:t>评标方法和标准</w:t>
      </w:r>
      <w:bookmarkEnd w:id="63"/>
      <w:bookmarkEnd w:id="64"/>
      <w:bookmarkEnd w:id="65"/>
    </w:p>
    <w:p>
      <w:pPr>
        <w:pStyle w:val="43"/>
        <w:rPr>
          <w:color w:val="000000" w:themeColor="text1"/>
        </w:rPr>
      </w:pPr>
      <w:bookmarkStart w:id="66" w:name="_Toc116370557"/>
      <w:r>
        <w:rPr>
          <w:rFonts w:hint="eastAsia"/>
          <w:color w:val="000000" w:themeColor="text1"/>
        </w:rPr>
        <w:t>评标方法和标准前附表</w:t>
      </w:r>
      <w:bookmarkEnd w:id="66"/>
    </w:p>
    <w:tbl>
      <w:tblPr>
        <w:tblStyle w:val="58"/>
        <w:tblW w:w="10491"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7513"/>
        <w:gridCol w:w="99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序号</w:t>
            </w:r>
          </w:p>
        </w:tc>
        <w:tc>
          <w:tcPr>
            <w:tcW w:w="1276"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评分内容</w:t>
            </w:r>
          </w:p>
        </w:tc>
        <w:tc>
          <w:tcPr>
            <w:tcW w:w="7513"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评标标准</w:t>
            </w:r>
          </w:p>
        </w:tc>
        <w:tc>
          <w:tcPr>
            <w:tcW w:w="993" w:type="dxa"/>
            <w:shd w:val="clear" w:color="auto" w:fill="FDE9D9"/>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分值</w:t>
            </w:r>
          </w:p>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w w:val="80"/>
                <w:sz w:val="24"/>
              </w:rPr>
              <w:t>（权重）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276"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投标产品与招标要求的符合性评价</w:t>
            </w: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b/>
                <w:color w:val="000000" w:themeColor="text1"/>
                <w:sz w:val="24"/>
              </w:rPr>
              <w:t>1.1</w:t>
            </w:r>
            <w:r>
              <w:rPr>
                <w:rFonts w:hint="eastAsia" w:ascii="仿宋" w:hAnsi="仿宋" w:eastAsia="仿宋" w:cs="Arial"/>
                <w:b/>
                <w:color w:val="000000" w:themeColor="text1"/>
                <w:sz w:val="24"/>
              </w:rPr>
              <w:t>投标产品的技术指标、功能、产品配置</w:t>
            </w:r>
            <w:r>
              <w:rPr>
                <w:rFonts w:ascii="仿宋" w:hAnsi="仿宋" w:eastAsia="仿宋" w:cs="Arial"/>
                <w:b/>
                <w:color w:val="000000" w:themeColor="text1"/>
                <w:sz w:val="24"/>
              </w:rPr>
              <w:t>与</w:t>
            </w:r>
            <w:r>
              <w:rPr>
                <w:rFonts w:hint="eastAsia" w:ascii="仿宋" w:hAnsi="仿宋" w:eastAsia="仿宋" w:cs="Arial"/>
                <w:b/>
                <w:color w:val="000000" w:themeColor="text1"/>
                <w:sz w:val="24"/>
              </w:rPr>
              <w:t>招标要求</w:t>
            </w:r>
            <w:r>
              <w:rPr>
                <w:rFonts w:ascii="仿宋" w:hAnsi="仿宋" w:eastAsia="仿宋" w:cs="Arial"/>
                <w:b/>
                <w:color w:val="000000" w:themeColor="text1"/>
                <w:sz w:val="24"/>
              </w:rPr>
              <w:t>的</w:t>
            </w:r>
            <w:r>
              <w:rPr>
                <w:rFonts w:hint="eastAsia" w:ascii="仿宋" w:hAnsi="仿宋" w:eastAsia="仿宋" w:cs="Arial"/>
                <w:b/>
                <w:color w:val="000000" w:themeColor="text1"/>
                <w:sz w:val="24"/>
              </w:rPr>
              <w:t>符合性评价：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（1）完全符合招标文件要求的此项得</w:t>
            </w:r>
            <w:r>
              <w:rPr>
                <w:rFonts w:hint="eastAsia" w:ascii="仿宋" w:hAnsi="仿宋" w:eastAsia="仿宋" w:cs="Arial"/>
                <w:b/>
                <w:i/>
                <w:color w:val="000000" w:themeColor="text1"/>
                <w:sz w:val="24"/>
                <w:u w:val="single"/>
              </w:rPr>
              <w:t>48</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（2）一般技术或功能要求存在负偏离的，每一条负偏离扣</w:t>
            </w:r>
            <w:r>
              <w:rPr>
                <w:rFonts w:hint="eastAsia" w:ascii="仿宋" w:hAnsi="仿宋" w:eastAsia="仿宋" w:cs="Arial"/>
                <w:b/>
                <w:i/>
                <w:color w:val="000000" w:themeColor="text1"/>
                <w:sz w:val="24"/>
                <w:u w:val="single"/>
              </w:rPr>
              <w:t>2</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（3）标注■号的【重要参数或功能要求】项存在负偏离的，每一条负偏离扣</w:t>
            </w:r>
            <w:r>
              <w:rPr>
                <w:rFonts w:hint="eastAsia" w:ascii="仿宋" w:hAnsi="仿宋" w:eastAsia="仿宋" w:cs="Arial"/>
                <w:b/>
                <w:i/>
                <w:color w:val="000000" w:themeColor="text1"/>
                <w:sz w:val="24"/>
                <w:u w:val="single"/>
              </w:rPr>
              <w:t>4</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（4）产品配置不满足招标要求的，每缺少一项配置扣</w:t>
            </w:r>
            <w:r>
              <w:rPr>
                <w:rFonts w:hint="eastAsia" w:ascii="仿宋" w:hAnsi="仿宋" w:eastAsia="仿宋" w:cs="Arial"/>
                <w:b/>
                <w:i/>
                <w:color w:val="000000" w:themeColor="text1"/>
                <w:sz w:val="24"/>
                <w:u w:val="single"/>
              </w:rPr>
              <w:t>5</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（5）此项最高得</w:t>
            </w:r>
            <w:r>
              <w:rPr>
                <w:rFonts w:hint="eastAsia" w:ascii="仿宋" w:hAnsi="仿宋" w:eastAsia="仿宋" w:cs="Arial"/>
                <w:b/>
                <w:i/>
                <w:color w:val="000000" w:themeColor="text1"/>
                <w:sz w:val="24"/>
                <w:u w:val="single"/>
              </w:rPr>
              <w:t>48</w:t>
            </w:r>
            <w:r>
              <w:rPr>
                <w:rFonts w:hint="eastAsia" w:ascii="仿宋" w:hAnsi="仿宋" w:eastAsia="仿宋" w:cs="Arial"/>
                <w:color w:val="000000" w:themeColor="text1"/>
                <w:sz w:val="24"/>
              </w:rPr>
              <w:t>分，最低得</w:t>
            </w:r>
            <w:r>
              <w:rPr>
                <w:rFonts w:hint="eastAsia" w:ascii="仿宋" w:hAnsi="仿宋" w:eastAsia="仿宋" w:cs="Arial"/>
                <w:b/>
                <w:i/>
                <w:color w:val="000000" w:themeColor="text1"/>
                <w:sz w:val="24"/>
                <w:u w:val="single"/>
              </w:rPr>
              <w:t>0</w:t>
            </w:r>
            <w:r>
              <w:rPr>
                <w:rFonts w:hint="eastAsia" w:ascii="仿宋" w:hAnsi="仿宋" w:eastAsia="仿宋" w:cs="Arial"/>
                <w:color w:val="000000" w:themeColor="text1"/>
                <w:sz w:val="24"/>
              </w:rPr>
              <w:t>分。</w:t>
            </w:r>
          </w:p>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备注：</w:t>
            </w:r>
            <w:r>
              <w:rPr>
                <w:rFonts w:hint="eastAsia" w:ascii="仿宋" w:hAnsi="仿宋" w:eastAsia="仿宋" w:cs="Arial"/>
                <w:color w:val="000000" w:themeColor="text1"/>
                <w:sz w:val="24"/>
                <w:u w:val="single"/>
              </w:rPr>
              <w:t>投标文件《技术响应与偏离表》响应情况与投标文件中所提供的产品技术材料不一致时，以投标文件中所提供的产品技术材料为准；要求提供证明材料而未提供证明材料的，视为未响应，按负偏离处理</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48</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276"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投标产品评价</w:t>
            </w: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2.1投标产品技术指标、功能或配置的先进性评价。</w:t>
            </w:r>
            <w:r>
              <w:rPr>
                <w:rFonts w:hint="eastAsia" w:ascii="仿宋" w:hAnsi="仿宋" w:eastAsia="仿宋" w:cs="Arial"/>
                <w:color w:val="000000" w:themeColor="text1"/>
                <w:sz w:val="24"/>
              </w:rPr>
              <w:t>投标产品的技术指标、功能或配置实质性优于采购要求（正偏离）且对临床使用具有实际意义的，每条正偏离得1分，最多得3分。</w:t>
            </w:r>
            <w:r>
              <w:rPr>
                <w:rFonts w:hint="eastAsia" w:ascii="仿宋" w:hAnsi="仿宋" w:eastAsia="仿宋" w:cs="Arial"/>
                <w:b/>
                <w:color w:val="000000" w:themeColor="text1"/>
                <w:sz w:val="24"/>
              </w:rPr>
              <w:t>证明材料：</w:t>
            </w:r>
            <w:r>
              <w:rPr>
                <w:rFonts w:hint="eastAsia" w:ascii="仿宋" w:hAnsi="仿宋" w:eastAsia="仿宋" w:cs="Arial"/>
                <w:b/>
                <w:color w:val="000000" w:themeColor="text1"/>
                <w:sz w:val="24"/>
                <w:u w:val="single"/>
              </w:rPr>
              <w:t>正偏离情况应当提供相关技术证明材料，否则不予认定</w:t>
            </w:r>
            <w:r>
              <w:rPr>
                <w:rFonts w:hint="eastAsia" w:ascii="仿宋" w:hAnsi="仿宋" w:eastAsia="仿宋" w:cs="Arial"/>
                <w:b/>
                <w:color w:val="000000" w:themeColor="text1"/>
                <w:sz w:val="24"/>
              </w:rPr>
              <w:t>。</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备注：</w:t>
            </w:r>
            <w:r>
              <w:rPr>
                <w:rFonts w:hint="eastAsia" w:ascii="仿宋" w:hAnsi="仿宋" w:eastAsia="仿宋" w:cs="Arial"/>
                <w:b/>
                <w:color w:val="000000" w:themeColor="text1"/>
                <w:sz w:val="24"/>
              </w:rPr>
              <w:t>投标产品技术指标、功能或配置存在负偏离的此项均得0分。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2.2投标产品的市场使用情况评价：自2019年1月1日以来，投标产品</w:t>
            </w:r>
            <w:r>
              <w:rPr>
                <w:rFonts w:hint="eastAsia" w:ascii="仿宋" w:hAnsi="仿宋" w:eastAsia="仿宋" w:cs="Arial"/>
                <w:b/>
                <w:i/>
                <w:color w:val="000000" w:themeColor="text1"/>
                <w:sz w:val="24"/>
                <w:u w:val="single"/>
              </w:rPr>
              <w:t>（同品牌同型号）</w:t>
            </w:r>
            <w:r>
              <w:rPr>
                <w:rFonts w:hint="eastAsia" w:ascii="仿宋" w:hAnsi="仿宋" w:eastAsia="仿宋" w:cs="Arial"/>
                <w:b/>
                <w:color w:val="000000" w:themeColor="text1"/>
                <w:sz w:val="24"/>
              </w:rPr>
              <w:t>具有成功销售业绩的，每个业绩得1分，最多得3分。证明材料：</w:t>
            </w:r>
            <w:r>
              <w:rPr>
                <w:rFonts w:hint="eastAsia" w:ascii="仿宋" w:hAnsi="仿宋" w:eastAsia="仿宋" w:cs="Arial"/>
                <w:color w:val="000000" w:themeColor="text1"/>
                <w:sz w:val="24"/>
                <w:u w:val="single"/>
              </w:rPr>
              <w:t>销售合同，提供复印件加盖投标人电子签名或公章，时间以合同签订时间为准</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2.3投标产品的后期运行维护成本合理性评价</w:t>
            </w:r>
            <w:r>
              <w:rPr>
                <w:rFonts w:hint="eastAsia" w:ascii="仿宋" w:hAnsi="仿宋" w:eastAsia="仿宋" w:cs="Arial"/>
                <w:color w:val="000000" w:themeColor="text1"/>
                <w:sz w:val="24"/>
              </w:rPr>
              <w:t>。根据投标人提供的投标产品质保期后运行维护成本（包括保修价格、耗材价格、主要配件价格），对其所投设备质保期的运行维护成本情况进行评价给分。</w:t>
            </w:r>
            <w:r>
              <w:rPr>
                <w:rFonts w:hint="eastAsia" w:ascii="仿宋" w:hAnsi="仿宋" w:eastAsia="仿宋" w:cs="Arial"/>
                <w:b/>
                <w:color w:val="000000" w:themeColor="text1"/>
                <w:sz w:val="24"/>
              </w:rPr>
              <w:t>后期运行维护成本说明完整、报价合理的得3分；成本说明基本完整、合理的得1.5分；成本说明不完整，或不合理，或未提供说明的得0分。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2.4投标产品节能性、环保性评价：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（1）投标产品取得有效的节能产品认证证书的得1分（列入强制采购节能产品清单目录的产品不计分）；</w:t>
            </w:r>
          </w:p>
          <w:p>
            <w:pPr>
              <w:spacing w:line="276" w:lineRule="auto"/>
              <w:jc w:val="left"/>
              <w:rPr>
                <w:rFonts w:ascii="仿宋" w:hAnsi="仿宋" w:eastAsia="仿宋" w:cs="Arial"/>
                <w:b/>
                <w:color w:val="000000" w:themeColor="text1"/>
                <w:sz w:val="24"/>
              </w:rPr>
            </w:pPr>
            <w:r>
              <w:rPr>
                <w:rFonts w:hint="eastAsia" w:ascii="仿宋" w:hAnsi="仿宋" w:eastAsia="仿宋" w:cs="Arial"/>
                <w:color w:val="000000" w:themeColor="text1"/>
                <w:sz w:val="24"/>
              </w:rPr>
              <w:t>（2）投标产品取得有效的环境标志产品认证证书的得1分。</w:t>
            </w:r>
          </w:p>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证明材料：</w:t>
            </w:r>
            <w:r>
              <w:rPr>
                <w:rFonts w:hint="eastAsia" w:ascii="仿宋" w:hAnsi="仿宋" w:eastAsia="仿宋" w:cs="Arial"/>
                <w:color w:val="000000" w:themeColor="text1"/>
                <w:sz w:val="24"/>
                <w:u w:val="single"/>
              </w:rPr>
              <w:t>提供国家确定的认证机构出具的、处于有效期之内的认证证书（提供复印件，加盖投标人电子签名或公章）</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276"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szCs w:val="21"/>
              </w:rPr>
              <w:t>投标技术、服务方案评价</w:t>
            </w: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3.1产品安装与调试方案评价，</w:t>
            </w:r>
            <w:r>
              <w:rPr>
                <w:rFonts w:hint="eastAsia" w:ascii="仿宋" w:hAnsi="仿宋" w:eastAsia="仿宋" w:cs="Arial"/>
                <w:color w:val="000000" w:themeColor="text1"/>
                <w:sz w:val="24"/>
              </w:rPr>
              <w:t>包括安装调试的方式、方法、技术标准、完成时间等。</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（1）方案清晰、明确、内容完整且合理的得3分；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（2）方案存在缺陷，但基本清晰、明确，内容基本完整、合理的得1.5分；</w:t>
            </w:r>
          </w:p>
          <w:p>
            <w:pPr>
              <w:spacing w:line="276" w:lineRule="auto"/>
              <w:jc w:val="left"/>
              <w:rPr>
                <w:rFonts w:ascii="仿宋" w:hAnsi="仿宋" w:eastAsia="仿宋" w:cs="Arial"/>
                <w:b/>
                <w:color w:val="000000" w:themeColor="text1"/>
                <w:sz w:val="24"/>
              </w:rPr>
            </w:pPr>
            <w:r>
              <w:rPr>
                <w:rFonts w:hint="eastAsia" w:ascii="仿宋" w:hAnsi="仿宋" w:eastAsia="仿宋" w:cs="Arial"/>
                <w:color w:val="000000" w:themeColor="text1"/>
                <w:sz w:val="24"/>
              </w:rPr>
              <w:t>（3）方案不明确，或内容不完整，或不具有合理性，或未提供方案说明的得0分。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3.2技术培训方案与承诺评价</w:t>
            </w:r>
            <w:r>
              <w:rPr>
                <w:rFonts w:hint="eastAsia" w:ascii="仿宋" w:hAnsi="仿宋" w:eastAsia="仿宋" w:cs="Arial"/>
                <w:color w:val="000000" w:themeColor="text1"/>
                <w:sz w:val="24"/>
              </w:rPr>
              <w:t>，包括培训的次数时长、形式、成果目标等。</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（1）方案清晰、明确、内容完整且合理的得3分；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（2）方案存在缺陷，但基本清晰、明确，内容基本完整、合理的得1.5分；</w:t>
            </w:r>
          </w:p>
          <w:p>
            <w:pPr>
              <w:spacing w:line="276" w:lineRule="auto"/>
              <w:jc w:val="left"/>
              <w:rPr>
                <w:rFonts w:ascii="仿宋" w:hAnsi="仿宋" w:eastAsia="仿宋" w:cs="Arial"/>
                <w:b/>
                <w:color w:val="000000" w:themeColor="text1"/>
                <w:w w:val="90"/>
                <w:sz w:val="24"/>
              </w:rPr>
            </w:pPr>
            <w:r>
              <w:rPr>
                <w:rFonts w:hint="eastAsia" w:ascii="仿宋" w:hAnsi="仿宋" w:eastAsia="仿宋" w:cs="Arial"/>
                <w:color w:val="000000" w:themeColor="text1"/>
                <w:sz w:val="24"/>
              </w:rPr>
              <w:t>（3）方案不明确，或内容不完整，或不具有合理性，或未提供方案说明的得0分。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3.3产品售后服务方案的完整性、合理性和有效性评价。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（1）方案完整、合理、有效、完全满足采购要求的得3分；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（2）方案存在缺陷，但基本完整、合理、有效，能够基本满足采购要求的得1.5分；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（3）方案不完整，或不合理，或缺乏有效性，或无法满足采购要求，或未提供明确的方案说明的得0分。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3.4产品质保期（原厂质保）承诺：</w:t>
            </w:r>
            <w:r>
              <w:rPr>
                <w:rFonts w:hint="eastAsia" w:ascii="仿宋" w:hAnsi="仿宋" w:eastAsia="仿宋" w:cs="Arial"/>
                <w:color w:val="000000" w:themeColor="text1"/>
                <w:sz w:val="24"/>
              </w:rPr>
              <w:t>投标产品原厂质保期在采购要求的基础上，</w:t>
            </w:r>
            <w:r>
              <w:rPr>
                <w:rFonts w:hint="eastAsia" w:ascii="仿宋" w:hAnsi="仿宋" w:eastAsia="仿宋" w:cs="Arial"/>
                <w:b/>
                <w:color w:val="000000" w:themeColor="text1"/>
                <w:sz w:val="24"/>
              </w:rPr>
              <w:t>整体每增加1年的得1分，最多得2分（增加部分不足1年的不计分）。</w:t>
            </w:r>
            <w:r>
              <w:rPr>
                <w:rFonts w:hint="eastAsia" w:ascii="仿宋" w:hAnsi="仿宋" w:eastAsia="仿宋" w:cs="Arial"/>
                <w:color w:val="000000" w:themeColor="text1"/>
                <w:sz w:val="24"/>
              </w:rPr>
              <w:t>证明材料：提供制造商或其授权单位出具的原厂质保承诺函，复印件加盖投标人电子公章。</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000000" w:themeColor="text1"/>
                <w:sz w:val="24"/>
                <w:szCs w:val="21"/>
              </w:rPr>
            </w:pPr>
            <w:r>
              <w:rPr>
                <w:rFonts w:hint="eastAsia" w:ascii="仿宋" w:hAnsi="仿宋" w:eastAsia="仿宋" w:cs="Arial"/>
                <w:color w:val="000000" w:themeColor="text1"/>
                <w:sz w:val="24"/>
                <w:szCs w:val="21"/>
              </w:rPr>
              <w:t>4</w:t>
            </w:r>
          </w:p>
        </w:tc>
        <w:tc>
          <w:tcPr>
            <w:tcW w:w="1276" w:type="dxa"/>
            <w:vAlign w:val="center"/>
          </w:tcPr>
          <w:p>
            <w:pPr>
              <w:spacing w:line="276" w:lineRule="auto"/>
              <w:jc w:val="center"/>
              <w:rPr>
                <w:rFonts w:ascii="仿宋" w:hAnsi="仿宋" w:eastAsia="仿宋" w:cs="Arial"/>
                <w:color w:val="000000" w:themeColor="text1"/>
                <w:sz w:val="24"/>
                <w:szCs w:val="21"/>
              </w:rPr>
            </w:pPr>
            <w:r>
              <w:rPr>
                <w:rFonts w:hint="eastAsia" w:ascii="仿宋" w:hAnsi="仿宋" w:eastAsia="仿宋" w:cs="Arial"/>
                <w:color w:val="000000" w:themeColor="text1"/>
                <w:sz w:val="24"/>
                <w:szCs w:val="21"/>
              </w:rPr>
              <w:t>报价分</w:t>
            </w:r>
          </w:p>
        </w:tc>
        <w:tc>
          <w:tcPr>
            <w:tcW w:w="7513" w:type="dxa"/>
            <w:vAlign w:val="center"/>
          </w:tcPr>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有效投标报价的最低价作为评标基准价，其最低报价为满分；按［投标报价得分=（评标基准价/投标报价）×</w:t>
            </w:r>
            <w:r>
              <w:rPr>
                <w:rFonts w:hint="eastAsia" w:ascii="仿宋" w:hAnsi="仿宋" w:eastAsia="仿宋"/>
                <w:b/>
                <w:i/>
                <w:color w:val="000000" w:themeColor="text1"/>
                <w:sz w:val="24"/>
                <w:u w:val="single"/>
              </w:rPr>
              <w:t>30</w:t>
            </w:r>
            <w:r>
              <w:rPr>
                <w:rFonts w:hint="eastAsia" w:ascii="仿宋" w:hAnsi="仿宋" w:eastAsia="仿宋"/>
                <w:b/>
                <w:color w:val="000000" w:themeColor="text1"/>
                <w:sz w:val="24"/>
              </w:rPr>
              <w:t>］的计算公式计算。</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备注：评标过程中，不得去掉报价中的最高报价和最低报价。因落实政府采购政策需要进行价格调整的，以调整后的价格计算评标基准价和投标报价。</w:t>
            </w:r>
          </w:p>
        </w:tc>
        <w:tc>
          <w:tcPr>
            <w:tcW w:w="993" w:type="dxa"/>
            <w:vAlign w:val="center"/>
          </w:tcPr>
          <w:p>
            <w:pPr>
              <w:spacing w:line="276" w:lineRule="auto"/>
              <w:jc w:val="center"/>
              <w:rPr>
                <w:rFonts w:ascii="仿宋" w:hAnsi="仿宋" w:eastAsia="仿宋" w:cs="Arial"/>
                <w:b/>
                <w:i/>
                <w:color w:val="000000" w:themeColor="text1"/>
                <w:sz w:val="24"/>
              </w:rPr>
            </w:pPr>
            <w:r>
              <w:rPr>
                <w:rFonts w:hint="eastAsia" w:ascii="仿宋" w:hAnsi="仿宋" w:eastAsia="仿宋" w:cs="Arial"/>
                <w:b/>
                <w:i/>
                <w:color w:val="000000" w:themeColor="text1"/>
                <w:sz w:val="24"/>
              </w:rPr>
              <w:t>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498" w:type="dxa"/>
            <w:gridSpan w:val="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合计</w:t>
            </w:r>
          </w:p>
        </w:tc>
        <w:tc>
          <w:tcPr>
            <w:tcW w:w="993" w:type="dxa"/>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100</w:t>
            </w:r>
          </w:p>
        </w:tc>
      </w:tr>
    </w:tbl>
    <w:p>
      <w:pPr>
        <w:widowControl/>
        <w:spacing w:before="240" w:line="360" w:lineRule="auto"/>
        <w:ind w:firstLine="424" w:firstLineChars="176"/>
        <w:jc w:val="left"/>
        <w:rPr>
          <w:color w:val="000000" w:themeColor="text1"/>
        </w:rPr>
      </w:pPr>
      <w:r>
        <w:rPr>
          <w:rFonts w:hint="eastAsia" w:ascii="仿宋" w:hAnsi="仿宋" w:eastAsia="仿宋" w:cs="宋体"/>
          <w:b/>
          <w:color w:val="000000" w:themeColor="text1"/>
          <w:sz w:val="24"/>
        </w:rPr>
        <w:t>备注：</w:t>
      </w:r>
      <w:r>
        <w:rPr>
          <w:rFonts w:hint="eastAsia" w:ascii="仿宋" w:hAnsi="仿宋" w:eastAsia="仿宋" w:cs="宋体"/>
          <w:color w:val="000000" w:themeColor="text1"/>
          <w:sz w:val="24"/>
        </w:rPr>
        <w:t>投标人编制投标文件（商务技术文件部分）时，建议按此目录（序号和内容）提供评标标准相应的商务技术资料。</w:t>
      </w:r>
    </w:p>
    <w:p>
      <w:pPr>
        <w:widowControl/>
        <w:jc w:val="left"/>
        <w:rPr>
          <w:color w:val="000000" w:themeColor="text1"/>
        </w:rPr>
      </w:pPr>
      <w:r>
        <w:rPr>
          <w:color w:val="000000" w:themeColor="text1"/>
        </w:rPr>
        <w:br w:type="page"/>
      </w:r>
    </w:p>
    <w:p>
      <w:pPr>
        <w:pStyle w:val="3"/>
        <w:rPr>
          <w:color w:val="000000" w:themeColor="text1"/>
        </w:rPr>
      </w:pPr>
      <w:bookmarkStart w:id="67" w:name="_Toc97118336"/>
      <w:bookmarkStart w:id="68" w:name="_Toc97118730"/>
      <w:bookmarkStart w:id="69" w:name="_Toc116370558"/>
      <w:bookmarkStart w:id="70" w:name="_Toc424164162"/>
      <w:bookmarkStart w:id="71" w:name="_Toc440162794"/>
      <w:r>
        <w:rPr>
          <w:rFonts w:hint="eastAsia"/>
          <w:color w:val="000000" w:themeColor="text1"/>
        </w:rPr>
        <w:t>一、评标方法</w:t>
      </w:r>
      <w:bookmarkEnd w:id="67"/>
      <w:bookmarkEnd w:id="68"/>
      <w:bookmarkEnd w:id="69"/>
    </w:p>
    <w:p>
      <w:pPr>
        <w:snapToGrid w:val="0"/>
        <w:spacing w:line="360" w:lineRule="auto"/>
        <w:ind w:firstLine="426" w:firstLineChars="177"/>
        <w:rPr>
          <w:rFonts w:ascii="仿宋" w:hAnsi="仿宋" w:eastAsia="仿宋" w:cs="Arial"/>
          <w:b/>
          <w:color w:val="000000" w:themeColor="text1"/>
          <w:sz w:val="24"/>
        </w:rPr>
      </w:pPr>
      <w:r>
        <w:rPr>
          <w:rFonts w:hint="eastAsia" w:ascii="仿宋" w:hAnsi="仿宋" w:eastAsia="仿宋" w:cs="Arial"/>
          <w:b/>
          <w:color w:val="000000" w:themeColor="text1"/>
          <w:kern w:val="0"/>
          <w:sz w:val="24"/>
        </w:rPr>
        <w:t>1.1本项目采用</w:t>
      </w:r>
      <w:r>
        <w:rPr>
          <w:rFonts w:ascii="仿宋" w:hAnsi="仿宋" w:eastAsia="仿宋" w:cs="Arial"/>
          <w:b/>
          <w:color w:val="000000" w:themeColor="text1"/>
          <w:kern w:val="0"/>
          <w:sz w:val="24"/>
        </w:rPr>
        <w:t>综合评分法</w:t>
      </w:r>
      <w:r>
        <w:rPr>
          <w:rFonts w:hint="eastAsia" w:ascii="仿宋" w:hAnsi="仿宋" w:eastAsia="仿宋" w:cs="Arial"/>
          <w:b/>
          <w:color w:val="000000" w:themeColor="text1"/>
          <w:kern w:val="0"/>
          <w:sz w:val="24"/>
        </w:rPr>
        <w:t>，满分100分</w:t>
      </w:r>
      <w:r>
        <w:rPr>
          <w:rFonts w:hint="eastAsia" w:ascii="仿宋" w:hAnsi="仿宋" w:eastAsia="仿宋" w:cs="Arial"/>
          <w:color w:val="000000" w:themeColor="text1"/>
          <w:sz w:val="24"/>
        </w:rPr>
        <w:t>。</w:t>
      </w:r>
      <w:r>
        <w:rPr>
          <w:rFonts w:hint="eastAsia" w:ascii="仿宋" w:hAnsi="仿宋" w:eastAsia="仿宋" w:cs="Arial"/>
          <w:color w:val="000000" w:themeColor="text1"/>
          <w:kern w:val="0"/>
          <w:sz w:val="24"/>
        </w:rPr>
        <w:t>综合评分法，是指投标文件满足招标文件全部实质性要求，且按照评审因素的量化指标评审得分最高的投标人为中标候选人的评标方法</w:t>
      </w:r>
      <w:r>
        <w:rPr>
          <w:rFonts w:hint="eastAsia" w:ascii="仿宋_GB2312" w:hAnsi="仿宋" w:eastAsia="仿宋_GB2312" w:cs="Arial"/>
          <w:color w:val="000000" w:themeColor="text1"/>
          <w:kern w:val="0"/>
          <w:sz w:val="24"/>
        </w:rPr>
        <w:t>。</w:t>
      </w:r>
    </w:p>
    <w:p>
      <w:pPr>
        <w:pStyle w:val="3"/>
        <w:rPr>
          <w:color w:val="000000" w:themeColor="text1"/>
        </w:rPr>
      </w:pPr>
      <w:bookmarkStart w:id="72" w:name="_Toc424164164"/>
      <w:bookmarkStart w:id="73" w:name="_Toc97118731"/>
      <w:bookmarkStart w:id="74" w:name="_Toc97118337"/>
      <w:bookmarkStart w:id="75" w:name="_Toc116370559"/>
      <w:bookmarkStart w:id="76" w:name="_Toc440162796"/>
      <w:r>
        <w:rPr>
          <w:rFonts w:hint="eastAsia"/>
          <w:color w:val="000000" w:themeColor="text1"/>
        </w:rPr>
        <w:t>二、</w:t>
      </w:r>
      <w:bookmarkEnd w:id="72"/>
      <w:r>
        <w:rPr>
          <w:rFonts w:hint="eastAsia"/>
          <w:color w:val="000000" w:themeColor="text1"/>
        </w:rPr>
        <w:t>评标标准</w:t>
      </w:r>
      <w:bookmarkEnd w:id="73"/>
      <w:bookmarkEnd w:id="74"/>
      <w:bookmarkEnd w:id="75"/>
    </w:p>
    <w:bookmarkEnd w:id="76"/>
    <w:p>
      <w:pPr>
        <w:spacing w:after="240" w:line="360" w:lineRule="auto"/>
        <w:ind w:firstLine="424" w:firstLineChars="176"/>
        <w:rPr>
          <w:rFonts w:ascii="仿宋" w:hAnsi="仿宋" w:eastAsia="仿宋"/>
          <w:color w:val="000000" w:themeColor="text1"/>
        </w:rPr>
      </w:pPr>
      <w:r>
        <w:rPr>
          <w:rFonts w:hint="eastAsia" w:ascii="仿宋" w:hAnsi="仿宋" w:eastAsia="仿宋" w:cs="宋体"/>
          <w:b/>
          <w:color w:val="000000" w:themeColor="text1"/>
          <w:kern w:val="0"/>
          <w:sz w:val="24"/>
        </w:rPr>
        <w:t>2.1评标标准：</w:t>
      </w:r>
      <w:r>
        <w:rPr>
          <w:rFonts w:hint="eastAsia" w:ascii="仿宋" w:hAnsi="仿宋" w:eastAsia="仿宋"/>
          <w:b/>
          <w:snapToGrid w:val="0"/>
          <w:color w:val="000000" w:themeColor="text1"/>
          <w:kern w:val="28"/>
          <w:sz w:val="24"/>
        </w:rPr>
        <w:t>详见</w:t>
      </w:r>
      <w:r>
        <w:rPr>
          <w:rFonts w:hint="eastAsia" w:ascii="仿宋" w:hAnsi="仿宋" w:eastAsia="仿宋" w:cs="宋体"/>
          <w:b/>
          <w:i/>
          <w:color w:val="000000" w:themeColor="text1"/>
          <w:kern w:val="0"/>
          <w:sz w:val="24"/>
          <w:u w:val="single"/>
        </w:rPr>
        <w:t>《评标方法和标准前附表》</w:t>
      </w:r>
      <w:r>
        <w:rPr>
          <w:rFonts w:hint="eastAsia" w:ascii="仿宋" w:hAnsi="仿宋" w:eastAsia="仿宋" w:cs="宋体"/>
          <w:color w:val="000000" w:themeColor="text1"/>
          <w:kern w:val="0"/>
          <w:sz w:val="24"/>
        </w:rPr>
        <w:t>。</w:t>
      </w:r>
    </w:p>
    <w:p>
      <w:pPr>
        <w:pStyle w:val="3"/>
        <w:rPr>
          <w:color w:val="000000" w:themeColor="text1"/>
        </w:rPr>
      </w:pPr>
      <w:bookmarkStart w:id="77" w:name="_Toc97118338"/>
      <w:bookmarkStart w:id="78" w:name="_Toc97118732"/>
      <w:bookmarkStart w:id="79" w:name="_Toc116370560"/>
      <w:r>
        <w:rPr>
          <w:rFonts w:hint="eastAsia"/>
          <w:color w:val="000000" w:themeColor="text1"/>
        </w:rPr>
        <w:t>三、评标程序</w:t>
      </w:r>
      <w:bookmarkEnd w:id="77"/>
      <w:bookmarkEnd w:id="78"/>
      <w:bookmarkEnd w:id="79"/>
    </w:p>
    <w:p>
      <w:pPr>
        <w:pStyle w:val="5"/>
        <w:rPr>
          <w:color w:val="000000" w:themeColor="text1"/>
        </w:rPr>
      </w:pPr>
      <w:r>
        <w:rPr>
          <w:rFonts w:hint="eastAsia"/>
          <w:color w:val="000000" w:themeColor="text1"/>
        </w:rPr>
        <w:t>3.1 符合性审查</w:t>
      </w:r>
    </w:p>
    <w:p>
      <w:pPr>
        <w:spacing w:after="240"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评标委员会应当对符合资格的投标人的投标文件进行符合性审查，以确定其是否满足招标文件的实质性要求。</w:t>
      </w:r>
      <w:r>
        <w:rPr>
          <w:rFonts w:hint="eastAsia" w:ascii="仿宋" w:hAnsi="仿宋" w:eastAsia="仿宋"/>
          <w:b/>
          <w:color w:val="000000" w:themeColor="text1"/>
          <w:sz w:val="24"/>
          <w:u w:val="single"/>
        </w:rPr>
        <w:t>不</w:t>
      </w:r>
      <w:r>
        <w:rPr>
          <w:rFonts w:ascii="仿宋" w:hAnsi="仿宋" w:eastAsia="仿宋"/>
          <w:b/>
          <w:color w:val="000000" w:themeColor="text1"/>
          <w:sz w:val="24"/>
          <w:u w:val="single"/>
        </w:rPr>
        <w:t>满足招标文件的实质性要求</w:t>
      </w:r>
      <w:r>
        <w:rPr>
          <w:rFonts w:hint="eastAsia" w:ascii="仿宋" w:hAnsi="仿宋" w:eastAsia="仿宋"/>
          <w:b/>
          <w:color w:val="000000" w:themeColor="text1"/>
          <w:sz w:val="24"/>
          <w:u w:val="single"/>
        </w:rPr>
        <w:t>的，投标无效。</w:t>
      </w:r>
    </w:p>
    <w:p>
      <w:pPr>
        <w:pStyle w:val="5"/>
        <w:rPr>
          <w:color w:val="000000" w:themeColor="text1"/>
        </w:rPr>
      </w:pPr>
      <w:r>
        <w:rPr>
          <w:rFonts w:hint="eastAsia"/>
          <w:color w:val="000000" w:themeColor="text1"/>
        </w:rPr>
        <w:t>3.2 比较与评价</w:t>
      </w:r>
    </w:p>
    <w:p>
      <w:pPr>
        <w:pStyle w:val="4"/>
        <w:spacing w:after="240"/>
        <w:rPr>
          <w:color w:val="000000" w:themeColor="text1"/>
        </w:rPr>
      </w:pPr>
      <w:r>
        <w:rPr>
          <w:rFonts w:hint="eastAsia" w:cs="Arial"/>
          <w:color w:val="000000" w:themeColor="text1"/>
          <w:kern w:val="0"/>
        </w:rPr>
        <w:t>评标委员会</w:t>
      </w:r>
      <w:r>
        <w:rPr>
          <w:rFonts w:cs="Arial"/>
          <w:color w:val="000000" w:themeColor="text1"/>
          <w:kern w:val="0"/>
        </w:rPr>
        <w:t>应当按照招标文件中规定的评标方法和标准，对符合性审查合格的投标文件进行商务和技术评估，综合比较与评价。</w:t>
      </w:r>
    </w:p>
    <w:p>
      <w:pPr>
        <w:pStyle w:val="5"/>
        <w:rPr>
          <w:color w:val="000000" w:themeColor="text1"/>
        </w:rPr>
      </w:pPr>
      <w:r>
        <w:rPr>
          <w:rFonts w:hint="eastAsia"/>
          <w:color w:val="000000" w:themeColor="text1"/>
        </w:rPr>
        <w:t>3.3 汇总商务技术得分</w:t>
      </w:r>
    </w:p>
    <w:p>
      <w:pPr>
        <w:pStyle w:val="4"/>
        <w:spacing w:after="240"/>
        <w:rPr>
          <w:rFonts w:cs="Arial"/>
          <w:color w:val="000000" w:themeColor="text1"/>
          <w:kern w:val="0"/>
        </w:rPr>
      </w:pPr>
      <w:r>
        <w:rPr>
          <w:rFonts w:hint="eastAsia" w:cs="Arial"/>
          <w:color w:val="000000" w:themeColor="text1"/>
          <w:kern w:val="0"/>
        </w:rPr>
        <w:t>评标委员会各成员应当独立对每个投标人的商务和技术文件进行评价，并汇总商务技术得分情况。</w:t>
      </w:r>
    </w:p>
    <w:p>
      <w:pPr>
        <w:pStyle w:val="5"/>
        <w:rPr>
          <w:rFonts w:ascii="仿宋" w:hAnsi="仿宋" w:eastAsia="仿宋"/>
          <w:color w:val="000000" w:themeColor="text1"/>
        </w:rPr>
      </w:pPr>
      <w:r>
        <w:rPr>
          <w:rFonts w:hint="eastAsia"/>
          <w:color w:val="000000" w:themeColor="text1"/>
        </w:rPr>
        <w:t>3.4 报价评审</w:t>
      </w:r>
    </w:p>
    <w:p>
      <w:pPr>
        <w:pStyle w:val="245"/>
        <w:spacing w:before="0"/>
        <w:ind w:firstLine="426" w:firstLineChars="177"/>
        <w:rPr>
          <w:rFonts w:ascii="仿宋" w:hAnsi="仿宋" w:eastAsia="仿宋" w:cs="Arial"/>
          <w:b/>
          <w:color w:val="000000" w:themeColor="text1"/>
          <w:kern w:val="0"/>
        </w:rPr>
      </w:pPr>
      <w:r>
        <w:rPr>
          <w:rFonts w:hint="eastAsia" w:ascii="仿宋" w:hAnsi="仿宋" w:eastAsia="仿宋" w:cs="Arial"/>
          <w:b/>
          <w:color w:val="000000" w:themeColor="text1"/>
          <w:kern w:val="0"/>
        </w:rPr>
        <w:t>3</w:t>
      </w:r>
      <w:r>
        <w:rPr>
          <w:rFonts w:ascii="仿宋" w:hAnsi="仿宋" w:eastAsia="仿宋" w:cs="Arial"/>
          <w:b/>
          <w:color w:val="000000" w:themeColor="text1"/>
          <w:kern w:val="0"/>
        </w:rPr>
        <w:t>.</w:t>
      </w:r>
      <w:r>
        <w:rPr>
          <w:rFonts w:hint="eastAsia" w:ascii="仿宋" w:hAnsi="仿宋" w:eastAsia="仿宋" w:cs="Arial"/>
          <w:b/>
          <w:color w:val="000000" w:themeColor="text1"/>
          <w:kern w:val="0"/>
        </w:rPr>
        <w:t>4</w:t>
      </w:r>
      <w:r>
        <w:rPr>
          <w:rFonts w:ascii="仿宋" w:hAnsi="仿宋" w:eastAsia="仿宋" w:cs="Arial"/>
          <w:b/>
          <w:color w:val="000000" w:themeColor="text1"/>
          <w:kern w:val="0"/>
        </w:rPr>
        <w:t>.1投标文件报价出现前后不一致的，按照下列规定修正：</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（1）</w:t>
      </w:r>
      <w:r>
        <w:rPr>
          <w:rFonts w:ascii="仿宋" w:hAnsi="仿宋" w:eastAsia="仿宋" w:cs="仿宋"/>
          <w:color w:val="000000" w:themeColor="text1"/>
          <w:kern w:val="0"/>
          <w:szCs w:val="24"/>
        </w:rPr>
        <w:t>投标文件中开标一览表(报价表)内容与投标文件中相应内容不一致的，以开标一览表(报价表)为准</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（2）</w:t>
      </w:r>
      <w:r>
        <w:rPr>
          <w:rFonts w:ascii="仿宋" w:hAnsi="仿宋" w:eastAsia="仿宋" w:cs="仿宋"/>
          <w:color w:val="000000" w:themeColor="text1"/>
          <w:kern w:val="0"/>
          <w:szCs w:val="24"/>
        </w:rPr>
        <w:t>大写金额和小写金额不一致的，以大写金额为准</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（3）</w:t>
      </w:r>
      <w:r>
        <w:rPr>
          <w:rFonts w:ascii="仿宋" w:hAnsi="仿宋" w:eastAsia="仿宋" w:cs="仿宋"/>
          <w:color w:val="000000" w:themeColor="text1"/>
          <w:kern w:val="0"/>
          <w:szCs w:val="24"/>
        </w:rPr>
        <w:t>单价金额小数点或者百分比有明显错位的，以开标一览表的总价为准，并修改单价</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（4）</w:t>
      </w:r>
      <w:r>
        <w:rPr>
          <w:rFonts w:ascii="仿宋" w:hAnsi="仿宋" w:eastAsia="仿宋" w:cs="仿宋"/>
          <w:color w:val="000000" w:themeColor="text1"/>
          <w:kern w:val="0"/>
          <w:szCs w:val="24"/>
        </w:rPr>
        <w:t>总价金额与按单价汇总金额不一致的，以单价金额计算结果为准。</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（5）</w:t>
      </w:r>
      <w:r>
        <w:rPr>
          <w:rFonts w:ascii="仿宋" w:hAnsi="仿宋" w:eastAsia="仿宋" w:cs="仿宋"/>
          <w:color w:val="000000" w:themeColor="text1"/>
          <w:kern w:val="0"/>
          <w:szCs w:val="24"/>
        </w:rPr>
        <w:t>同时出现两种以上不一致的，按照</w:t>
      </w:r>
      <w:r>
        <w:rPr>
          <w:rFonts w:hint="eastAsia" w:ascii="仿宋" w:hAnsi="仿宋" w:eastAsia="仿宋" w:cs="仿宋"/>
          <w:color w:val="000000" w:themeColor="text1"/>
          <w:kern w:val="0"/>
          <w:szCs w:val="24"/>
        </w:rPr>
        <w:t>上述（1）～（4）规定的顺序修正。修正后的报价按照财政部第</w:t>
      </w:r>
      <w:r>
        <w:rPr>
          <w:rFonts w:ascii="仿宋" w:hAnsi="仿宋" w:eastAsia="仿宋" w:cs="仿宋"/>
          <w:color w:val="000000" w:themeColor="text1"/>
          <w:kern w:val="0"/>
          <w:szCs w:val="24"/>
        </w:rPr>
        <w:t>87号令</w:t>
      </w:r>
      <w:r>
        <w:rPr>
          <w:rFonts w:hint="eastAsia" w:ascii="仿宋" w:hAnsi="仿宋" w:eastAsia="仿宋" w:cs="仿宋"/>
          <w:color w:val="000000" w:themeColor="text1"/>
          <w:kern w:val="0"/>
          <w:szCs w:val="24"/>
        </w:rPr>
        <w:t>《政府采购货物和服务招标投标管理办法》第五十一条第二款的规定经投标人确认后产生约束力。</w:t>
      </w:r>
    </w:p>
    <w:p>
      <w:pPr>
        <w:pStyle w:val="245"/>
        <w:spacing w:before="0"/>
        <w:ind w:firstLine="426" w:firstLineChars="177"/>
        <w:rPr>
          <w:rFonts w:ascii="仿宋" w:hAnsi="仿宋" w:eastAsia="仿宋" w:cs="仿宋"/>
          <w:color w:val="000000" w:themeColor="text1"/>
          <w:kern w:val="0"/>
          <w:szCs w:val="24"/>
        </w:rPr>
      </w:pPr>
      <w:r>
        <w:rPr>
          <w:rFonts w:hint="eastAsia" w:ascii="仿宋" w:hAnsi="仿宋" w:eastAsia="仿宋" w:cs="Arial"/>
          <w:b/>
          <w:color w:val="000000" w:themeColor="text1"/>
          <w:kern w:val="0"/>
        </w:rPr>
        <w:t>备注：</w:t>
      </w:r>
      <w:r>
        <w:rPr>
          <w:rFonts w:hint="eastAsia" w:ascii="仿宋" w:hAnsi="仿宋" w:eastAsia="仿宋" w:cs="Arial"/>
          <w:b/>
          <w:color w:val="000000" w:themeColor="text1"/>
          <w:kern w:val="0"/>
          <w:u w:val="single"/>
        </w:rPr>
        <w:t>供应商在“政府采购云平台”进行标书关联时，在“政府采购云平台”上单独填报的开标一览表（报价表）内容与传输递交的报价文件中提交的开标一览表内容不一致时，以传输递交的报价文件中提交的开标一览表（报价表）为准进行修正</w:t>
      </w:r>
      <w:r>
        <w:rPr>
          <w:rFonts w:hint="eastAsia" w:ascii="仿宋" w:hAnsi="仿宋" w:eastAsia="仿宋" w:cs="Arial"/>
          <w:b/>
          <w:color w:val="000000" w:themeColor="text1"/>
          <w:kern w:val="0"/>
        </w:rPr>
        <w:t>。</w:t>
      </w:r>
    </w:p>
    <w:p>
      <w:pPr>
        <w:snapToGrid w:val="0"/>
        <w:spacing w:line="360" w:lineRule="auto"/>
        <w:ind w:firstLine="426" w:firstLineChars="177"/>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3</w:t>
      </w:r>
      <w:r>
        <w:rPr>
          <w:rFonts w:ascii="仿宋" w:hAnsi="仿宋" w:eastAsia="仿宋" w:cs="仿宋"/>
          <w:b/>
          <w:color w:val="000000" w:themeColor="text1"/>
          <w:kern w:val="0"/>
          <w:sz w:val="24"/>
        </w:rPr>
        <w:t>.</w:t>
      </w:r>
      <w:r>
        <w:rPr>
          <w:rFonts w:hint="eastAsia" w:ascii="仿宋" w:hAnsi="仿宋" w:eastAsia="仿宋" w:cs="仿宋"/>
          <w:b/>
          <w:color w:val="000000" w:themeColor="text1"/>
          <w:kern w:val="0"/>
          <w:sz w:val="24"/>
        </w:rPr>
        <w:t>4</w:t>
      </w:r>
      <w:r>
        <w:rPr>
          <w:rFonts w:ascii="仿宋" w:hAnsi="仿宋" w:eastAsia="仿宋" w:cs="仿宋"/>
          <w:b/>
          <w:color w:val="000000" w:themeColor="text1"/>
          <w:kern w:val="0"/>
          <w:sz w:val="24"/>
        </w:rPr>
        <w:t>.2</w:t>
      </w:r>
      <w:r>
        <w:rPr>
          <w:rFonts w:hint="eastAsia" w:ascii="仿宋" w:hAnsi="仿宋" w:eastAsia="仿宋" w:cs="仿宋"/>
          <w:b/>
          <w:color w:val="000000" w:themeColor="text1"/>
          <w:kern w:val="0"/>
          <w:sz w:val="24"/>
          <w:u w:val="single"/>
        </w:rPr>
        <w:t>投标文件出现不是唯一的、有选择性投标报价的，投标无效</w:t>
      </w:r>
      <w:r>
        <w:rPr>
          <w:rFonts w:hint="eastAsia" w:ascii="仿宋" w:hAnsi="仿宋" w:eastAsia="仿宋" w:cs="仿宋"/>
          <w:b/>
          <w:color w:val="000000" w:themeColor="text1"/>
          <w:kern w:val="0"/>
          <w:sz w:val="24"/>
        </w:rPr>
        <w:t>。</w:t>
      </w:r>
    </w:p>
    <w:p>
      <w:pPr>
        <w:snapToGrid w:val="0"/>
        <w:spacing w:line="360" w:lineRule="auto"/>
        <w:ind w:firstLine="426" w:firstLineChars="177"/>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3</w:t>
      </w:r>
      <w:r>
        <w:rPr>
          <w:rFonts w:ascii="仿宋" w:hAnsi="仿宋" w:eastAsia="仿宋" w:cs="仿宋"/>
          <w:b/>
          <w:color w:val="000000" w:themeColor="text1"/>
          <w:kern w:val="0"/>
          <w:sz w:val="24"/>
        </w:rPr>
        <w:t>.</w:t>
      </w:r>
      <w:r>
        <w:rPr>
          <w:rFonts w:hint="eastAsia" w:ascii="仿宋" w:hAnsi="仿宋" w:eastAsia="仿宋" w:cs="仿宋"/>
          <w:b/>
          <w:color w:val="000000" w:themeColor="text1"/>
          <w:kern w:val="0"/>
          <w:sz w:val="24"/>
        </w:rPr>
        <w:t>4</w:t>
      </w:r>
      <w:r>
        <w:rPr>
          <w:rFonts w:ascii="仿宋" w:hAnsi="仿宋" w:eastAsia="仿宋" w:cs="仿宋"/>
          <w:b/>
          <w:color w:val="000000" w:themeColor="text1"/>
          <w:kern w:val="0"/>
          <w:sz w:val="24"/>
        </w:rPr>
        <w:t>.3</w:t>
      </w:r>
      <w:r>
        <w:rPr>
          <w:rFonts w:hint="eastAsia" w:ascii="仿宋" w:hAnsi="仿宋" w:eastAsia="仿宋" w:cs="仿宋"/>
          <w:b/>
          <w:color w:val="000000" w:themeColor="text1"/>
          <w:kern w:val="0"/>
          <w:sz w:val="24"/>
          <w:u w:val="single"/>
        </w:rPr>
        <w:t>投标报价超过招标文件中规定的预算金额或者最高限价的，投标无效</w:t>
      </w:r>
      <w:r>
        <w:rPr>
          <w:rFonts w:hint="eastAsia" w:ascii="仿宋" w:hAnsi="仿宋" w:eastAsia="仿宋" w:cs="仿宋"/>
          <w:b/>
          <w:color w:val="000000" w:themeColor="text1"/>
          <w:kern w:val="0"/>
          <w:sz w:val="24"/>
        </w:rPr>
        <w:t>。</w:t>
      </w:r>
    </w:p>
    <w:p>
      <w:pPr>
        <w:pStyle w:val="245"/>
        <w:spacing w:before="0"/>
        <w:ind w:firstLine="426" w:firstLineChars="177"/>
        <w:rPr>
          <w:rFonts w:ascii="仿宋" w:hAnsi="仿宋" w:eastAsia="仿宋" w:cs="Arial"/>
          <w:b/>
          <w:color w:val="000000" w:themeColor="text1"/>
        </w:rPr>
      </w:pPr>
      <w:r>
        <w:rPr>
          <w:rFonts w:hint="eastAsia" w:ascii="仿宋" w:hAnsi="仿宋" w:eastAsia="仿宋" w:cs="仿宋"/>
          <w:b/>
          <w:color w:val="000000" w:themeColor="text1"/>
          <w:kern w:val="0"/>
          <w:szCs w:val="24"/>
        </w:rPr>
        <w:t>3</w:t>
      </w:r>
      <w:r>
        <w:rPr>
          <w:rFonts w:ascii="仿宋" w:hAnsi="仿宋" w:eastAsia="仿宋" w:cs="仿宋"/>
          <w:b/>
          <w:color w:val="000000" w:themeColor="text1"/>
          <w:kern w:val="0"/>
          <w:szCs w:val="24"/>
        </w:rPr>
        <w:t>.</w:t>
      </w:r>
      <w:r>
        <w:rPr>
          <w:rFonts w:hint="eastAsia" w:ascii="仿宋" w:hAnsi="仿宋" w:eastAsia="仿宋" w:cs="仿宋"/>
          <w:b/>
          <w:color w:val="000000" w:themeColor="text1"/>
          <w:kern w:val="0"/>
          <w:szCs w:val="24"/>
        </w:rPr>
        <w:t>4</w:t>
      </w:r>
      <w:r>
        <w:rPr>
          <w:rFonts w:ascii="仿宋" w:hAnsi="仿宋" w:eastAsia="仿宋" w:cs="仿宋"/>
          <w:b/>
          <w:color w:val="000000" w:themeColor="text1"/>
          <w:kern w:val="0"/>
          <w:szCs w:val="24"/>
        </w:rPr>
        <w:t>.4</w:t>
      </w:r>
      <w:r>
        <w:rPr>
          <w:rFonts w:hint="eastAsia" w:ascii="仿宋" w:hAnsi="仿宋" w:eastAsia="仿宋" w:cs="仿宋"/>
          <w:b/>
          <w:color w:val="000000" w:themeColor="text1"/>
          <w:kern w:val="0"/>
          <w:szCs w:val="24"/>
        </w:rPr>
        <w:t>评标委员会</w:t>
      </w:r>
      <w:r>
        <w:rPr>
          <w:rFonts w:hint="eastAsia" w:ascii="仿宋" w:hAnsi="仿宋" w:eastAsia="仿宋" w:cs="Arial"/>
          <w:b/>
          <w:color w:val="000000" w:themeColor="text1"/>
        </w:rPr>
        <w:t>认为投标人的报价明显低于其他通过符合性审查的投标人的报价，有可能影响产品质量或者不能诚信履约的，应当要求其在合理的时间内提供书面说明，必要时提交相关证明材料；</w:t>
      </w:r>
      <w:r>
        <w:rPr>
          <w:rFonts w:ascii="仿宋" w:hAnsi="仿宋" w:eastAsia="仿宋" w:cs="Arial"/>
          <w:b/>
          <w:color w:val="000000" w:themeColor="text1"/>
        </w:rPr>
        <w:t>投标人不能证明其报价合理性的，</w:t>
      </w:r>
      <w:r>
        <w:rPr>
          <w:rFonts w:hint="eastAsia" w:ascii="仿宋" w:hAnsi="仿宋" w:eastAsia="仿宋" w:cs="仿宋"/>
          <w:b/>
          <w:color w:val="000000" w:themeColor="text1"/>
          <w:kern w:val="0"/>
          <w:szCs w:val="24"/>
        </w:rPr>
        <w:t>评标委员会</w:t>
      </w:r>
      <w:r>
        <w:rPr>
          <w:rFonts w:hint="eastAsia" w:ascii="仿宋" w:hAnsi="仿宋" w:eastAsia="仿宋" w:cs="Arial"/>
          <w:b/>
          <w:color w:val="000000" w:themeColor="text1"/>
        </w:rPr>
        <w:t>应当对</w:t>
      </w:r>
      <w:r>
        <w:rPr>
          <w:rFonts w:ascii="仿宋" w:hAnsi="仿宋" w:eastAsia="仿宋" w:cs="Arial"/>
          <w:b/>
          <w:color w:val="000000" w:themeColor="text1"/>
        </w:rPr>
        <w:t>其作为无效</w:t>
      </w:r>
      <w:r>
        <w:rPr>
          <w:rFonts w:hint="eastAsia" w:ascii="仿宋" w:hAnsi="仿宋" w:eastAsia="仿宋" w:cs="Arial"/>
          <w:b/>
          <w:color w:val="000000" w:themeColor="text1"/>
        </w:rPr>
        <w:t>投</w:t>
      </w:r>
      <w:r>
        <w:rPr>
          <w:rFonts w:ascii="仿宋" w:hAnsi="仿宋" w:eastAsia="仿宋" w:cs="Arial"/>
          <w:b/>
          <w:color w:val="000000" w:themeColor="text1"/>
        </w:rPr>
        <w:t>标处理。</w:t>
      </w:r>
    </w:p>
    <w:p>
      <w:pPr>
        <w:pStyle w:val="245"/>
        <w:spacing w:before="0" w:after="240"/>
        <w:ind w:firstLine="426" w:firstLineChars="177"/>
        <w:rPr>
          <w:rFonts w:ascii="仿宋" w:hAnsi="仿宋" w:eastAsia="仿宋" w:cs="仿宋"/>
          <w:b/>
          <w:color w:val="000000" w:themeColor="text1"/>
          <w:kern w:val="0"/>
          <w:szCs w:val="24"/>
        </w:rPr>
      </w:pPr>
      <w:r>
        <w:rPr>
          <w:rFonts w:hint="eastAsia" w:ascii="仿宋" w:hAnsi="仿宋" w:eastAsia="仿宋" w:cs="宋体"/>
          <w:b/>
          <w:color w:val="000000" w:themeColor="text1"/>
          <w:kern w:val="0"/>
          <w:szCs w:val="24"/>
        </w:rPr>
        <w:t>3.4.5</w:t>
      </w:r>
      <w:r>
        <w:rPr>
          <w:rFonts w:hint="eastAsia" w:ascii="仿宋" w:hAnsi="仿宋" w:eastAsia="仿宋" w:cs="仿宋"/>
          <w:b/>
          <w:color w:val="000000" w:themeColor="text1"/>
          <w:kern w:val="0"/>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b/>
          <w:i/>
          <w:color w:val="000000" w:themeColor="text1"/>
          <w:kern w:val="0"/>
          <w:u w:val="single"/>
        </w:rPr>
        <w:t>20％</w:t>
      </w:r>
      <w:r>
        <w:rPr>
          <w:rFonts w:hint="eastAsia" w:ascii="仿宋" w:hAnsi="仿宋" w:eastAsia="仿宋" w:cs="仿宋"/>
          <w:b/>
          <w:color w:val="000000" w:themeColor="text1"/>
          <w:kern w:val="0"/>
        </w:rPr>
        <w:t>】</w:t>
      </w:r>
      <w:r>
        <w:rPr>
          <w:rFonts w:ascii="仿宋" w:hAnsi="仿宋" w:eastAsia="仿宋" w:cs="仿宋"/>
          <w:b/>
          <w:color w:val="000000" w:themeColor="text1"/>
          <w:kern w:val="0"/>
        </w:rPr>
        <w:t>的扣除，用扣除后的价格参与评审。接受大中型企业与小</w:t>
      </w:r>
      <w:r>
        <w:rPr>
          <w:rFonts w:hint="eastAsia" w:ascii="仿宋" w:hAnsi="仿宋" w:eastAsia="仿宋" w:cs="仿宋"/>
          <w:b/>
          <w:color w:val="000000" w:themeColor="text1"/>
          <w:kern w:val="0"/>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b/>
          <w:color w:val="000000" w:themeColor="text1"/>
          <w:kern w:val="0"/>
        </w:rPr>
        <w:t>30％以上的，对联合体或者大中型企业的报价给予</w:t>
      </w:r>
      <w:r>
        <w:rPr>
          <w:rFonts w:hint="eastAsia" w:ascii="仿宋" w:hAnsi="仿宋" w:eastAsia="仿宋" w:cs="仿宋"/>
          <w:b/>
          <w:color w:val="000000" w:themeColor="text1"/>
          <w:kern w:val="0"/>
        </w:rPr>
        <w:t>【</w:t>
      </w:r>
      <w:r>
        <w:rPr>
          <w:rFonts w:ascii="仿宋" w:hAnsi="仿宋" w:eastAsia="仿宋" w:cs="仿宋"/>
          <w:b/>
          <w:i/>
          <w:color w:val="000000" w:themeColor="text1"/>
          <w:kern w:val="0"/>
          <w:u w:val="single"/>
        </w:rPr>
        <w:t>6％</w:t>
      </w:r>
      <w:r>
        <w:rPr>
          <w:rFonts w:hint="eastAsia" w:ascii="仿宋" w:hAnsi="仿宋" w:eastAsia="仿宋" w:cs="仿宋"/>
          <w:b/>
          <w:color w:val="000000" w:themeColor="text1"/>
          <w:kern w:val="0"/>
        </w:rPr>
        <w:t>】</w:t>
      </w:r>
      <w:r>
        <w:rPr>
          <w:rFonts w:ascii="仿宋" w:hAnsi="仿宋" w:eastAsia="仿宋" w:cs="仿宋"/>
          <w:b/>
          <w:color w:val="000000" w:themeColor="text1"/>
          <w:kern w:val="0"/>
        </w:rPr>
        <w:t>的扣除，用扣除后的价格参加评审。组成联合体或者接受分包的小</w:t>
      </w:r>
      <w:r>
        <w:rPr>
          <w:rFonts w:hint="eastAsia" w:ascii="仿宋" w:hAnsi="仿宋" w:eastAsia="仿宋" w:cs="仿宋"/>
          <w:b/>
          <w:color w:val="000000" w:themeColor="text1"/>
          <w:kern w:val="0"/>
        </w:rPr>
        <w:t>微企业与联合体内其他企业、分包企业之间存在直接控股、管理关系的，不享受价格扣除优惠政策。</w:t>
      </w:r>
    </w:p>
    <w:p>
      <w:pPr>
        <w:pStyle w:val="5"/>
        <w:rPr>
          <w:color w:val="000000" w:themeColor="text1"/>
        </w:rPr>
      </w:pPr>
      <w:r>
        <w:rPr>
          <w:rFonts w:hint="eastAsia"/>
          <w:color w:val="000000" w:themeColor="text1"/>
        </w:rPr>
        <w:t>3</w:t>
      </w:r>
      <w:r>
        <w:rPr>
          <w:color w:val="000000" w:themeColor="text1"/>
        </w:rPr>
        <w:t>.</w:t>
      </w:r>
      <w:r>
        <w:rPr>
          <w:rFonts w:hint="eastAsia"/>
          <w:color w:val="000000" w:themeColor="text1"/>
        </w:rPr>
        <w:t>5 排序与推荐</w:t>
      </w:r>
    </w:p>
    <w:p>
      <w:pPr>
        <w:spacing w:line="360" w:lineRule="auto"/>
        <w:ind w:firstLine="482" w:firstLineChars="200"/>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3.5.1</w:t>
      </w:r>
      <w:r>
        <w:rPr>
          <w:rFonts w:ascii="仿宋" w:hAnsi="仿宋" w:eastAsia="仿宋" w:cs="Arial"/>
          <w:b/>
          <w:color w:val="000000" w:themeColor="text1"/>
          <w:kern w:val="0"/>
          <w:sz w:val="24"/>
        </w:rPr>
        <w:t>采用综合评分法的，评标结果按评审后得分由高到低顺序排列。</w:t>
      </w:r>
      <w:r>
        <w:rPr>
          <w:rFonts w:ascii="仿宋" w:hAnsi="仿宋" w:eastAsia="仿宋" w:cs="Arial"/>
          <w:color w:val="000000" w:themeColor="text1"/>
          <w:kern w:val="0"/>
          <w:sz w:val="24"/>
        </w:rPr>
        <w:t>得分相同的，按投标报价由低到高顺序排列。得分且投标报价相同的并列。</w:t>
      </w:r>
      <w:r>
        <w:rPr>
          <w:rFonts w:ascii="仿宋" w:hAnsi="仿宋" w:eastAsia="仿宋" w:cs="Arial"/>
          <w:b/>
          <w:color w:val="000000" w:themeColor="text1"/>
          <w:kern w:val="0"/>
          <w:sz w:val="24"/>
        </w:rPr>
        <w:t>投标文件满足招标文件全部实质性要求，且按照评审因素的量化指标评审得分最高的投标人为</w:t>
      </w:r>
      <w:r>
        <w:rPr>
          <w:rFonts w:hint="eastAsia" w:ascii="仿宋" w:hAnsi="仿宋" w:eastAsia="仿宋" w:cs="Arial"/>
          <w:b/>
          <w:color w:val="000000" w:themeColor="text1"/>
          <w:kern w:val="0"/>
          <w:sz w:val="24"/>
        </w:rPr>
        <w:t>排名第一的</w:t>
      </w:r>
      <w:r>
        <w:rPr>
          <w:rFonts w:ascii="仿宋" w:hAnsi="仿宋" w:eastAsia="仿宋" w:cs="Arial"/>
          <w:b/>
          <w:color w:val="000000" w:themeColor="text1"/>
          <w:kern w:val="0"/>
          <w:sz w:val="24"/>
        </w:rPr>
        <w:t>中标候选人</w:t>
      </w:r>
      <w:r>
        <w:rPr>
          <w:rFonts w:hint="eastAsia" w:ascii="仿宋" w:hAnsi="仿宋" w:eastAsia="仿宋" w:cs="Arial"/>
          <w:b/>
          <w:color w:val="000000" w:themeColor="text1"/>
          <w:kern w:val="0"/>
          <w:sz w:val="24"/>
        </w:rPr>
        <w:t>（本项目推荐一个中标候选人）。</w:t>
      </w:r>
    </w:p>
    <w:p>
      <w:pPr>
        <w:pStyle w:val="4"/>
        <w:spacing w:after="240"/>
        <w:rPr>
          <w:rFonts w:cs="Arial"/>
          <w:color w:val="000000" w:themeColor="text1"/>
          <w:kern w:val="0"/>
        </w:rPr>
      </w:pPr>
      <w:r>
        <w:rPr>
          <w:rFonts w:hint="eastAsia" w:cs="Arial"/>
          <w:color w:val="000000" w:themeColor="text1"/>
          <w:kern w:val="0"/>
        </w:rPr>
        <w:t>3.5.2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供应商推荐资格；评审得分相同的，采取随机抽取方式确定，其他同品牌投标人不作为中标候选人。</w:t>
      </w:r>
    </w:p>
    <w:p>
      <w:pPr>
        <w:pStyle w:val="5"/>
        <w:rPr>
          <w:color w:val="000000" w:themeColor="text1"/>
        </w:rPr>
      </w:pPr>
      <w:r>
        <w:rPr>
          <w:rFonts w:hint="eastAsia"/>
          <w:color w:val="000000" w:themeColor="text1"/>
        </w:rPr>
        <w:t>3</w:t>
      </w:r>
      <w:r>
        <w:rPr>
          <w:color w:val="000000" w:themeColor="text1"/>
        </w:rPr>
        <w:t>.</w:t>
      </w:r>
      <w:r>
        <w:rPr>
          <w:rFonts w:hint="eastAsia"/>
          <w:color w:val="000000" w:themeColor="text1"/>
        </w:rPr>
        <w:t xml:space="preserve">6 </w:t>
      </w:r>
      <w:r>
        <w:rPr>
          <w:color w:val="000000" w:themeColor="text1"/>
        </w:rPr>
        <w:t>编写</w:t>
      </w:r>
      <w:r>
        <w:rPr>
          <w:rFonts w:hint="eastAsia"/>
          <w:color w:val="000000" w:themeColor="text1"/>
        </w:rPr>
        <w:t>评标</w:t>
      </w:r>
      <w:r>
        <w:rPr>
          <w:color w:val="000000" w:themeColor="text1"/>
        </w:rPr>
        <w:t>报告</w:t>
      </w:r>
    </w:p>
    <w:p>
      <w:pPr>
        <w:pStyle w:val="4"/>
        <w:spacing w:after="240"/>
        <w:rPr>
          <w:rFonts w:cs="Arial"/>
          <w:color w:val="000000" w:themeColor="text1"/>
          <w:kern w:val="0"/>
        </w:rPr>
      </w:pPr>
      <w:r>
        <w:rPr>
          <w:rFonts w:hint="eastAsia" w:ascii="宋体" w:hAnsi="宋体" w:cs="宋体"/>
          <w:color w:val="000000" w:themeColor="text1"/>
          <w:kern w:val="0"/>
        </w:rPr>
        <w:t>评标委员会根据全体评委签字的原始评审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3"/>
        <w:rPr>
          <w:color w:val="000000" w:themeColor="text1"/>
        </w:rPr>
      </w:pPr>
      <w:bookmarkStart w:id="80" w:name="_Toc97118733"/>
      <w:bookmarkStart w:id="81" w:name="_Toc116370561"/>
      <w:bookmarkStart w:id="82" w:name="_Toc97118339"/>
      <w:r>
        <w:rPr>
          <w:rFonts w:hint="eastAsia"/>
          <w:color w:val="000000" w:themeColor="text1"/>
        </w:rPr>
        <w:t>四、评审中的其他事项</w:t>
      </w:r>
      <w:bookmarkEnd w:id="80"/>
      <w:bookmarkEnd w:id="81"/>
      <w:bookmarkEnd w:id="82"/>
    </w:p>
    <w:p>
      <w:pPr>
        <w:pStyle w:val="5"/>
        <w:rPr>
          <w:color w:val="000000" w:themeColor="text1"/>
        </w:rPr>
      </w:pPr>
      <w:r>
        <w:rPr>
          <w:rFonts w:hint="eastAsia"/>
          <w:color w:val="000000" w:themeColor="text1"/>
        </w:rPr>
        <w:t>4.1 投标人澄清、说明或补正</w:t>
      </w:r>
    </w:p>
    <w:p>
      <w:pPr>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因客观原因无法通过电子交易平台在线进行的，可以采用其他书面形式进行）。给予投标人提交澄清、说明或补正的时间不得少于30分钟，投标人已经明确表示澄清说明或补正完毕的除外。投标人的澄清、说明或者补正不得超出投标文件的范围或者改变投标文件的实质性内容。</w:t>
      </w:r>
    </w:p>
    <w:p>
      <w:pPr>
        <w:pStyle w:val="5"/>
        <w:rPr>
          <w:color w:val="000000" w:themeColor="text1"/>
        </w:rPr>
      </w:pPr>
      <w:r>
        <w:rPr>
          <w:rFonts w:hint="eastAsia"/>
          <w:color w:val="000000" w:themeColor="text1"/>
        </w:rPr>
        <w:t>4.2 投标无效</w:t>
      </w:r>
    </w:p>
    <w:p>
      <w:pPr>
        <w:spacing w:line="360" w:lineRule="auto"/>
        <w:ind w:firstLine="424" w:firstLineChars="176"/>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有</w:t>
      </w:r>
      <w:r>
        <w:rPr>
          <w:rFonts w:ascii="仿宋" w:hAnsi="仿宋" w:eastAsia="仿宋" w:cs="Arial"/>
          <w:b/>
          <w:color w:val="000000" w:themeColor="text1"/>
          <w:kern w:val="0"/>
          <w:sz w:val="24"/>
        </w:rPr>
        <w:t>下列情形之一的，</w:t>
      </w:r>
      <w:r>
        <w:rPr>
          <w:rFonts w:hint="eastAsia" w:ascii="仿宋" w:hAnsi="仿宋" w:eastAsia="仿宋" w:cs="Arial"/>
          <w:b/>
          <w:color w:val="000000" w:themeColor="text1"/>
          <w:kern w:val="0"/>
          <w:sz w:val="24"/>
        </w:rPr>
        <w:t>投标无效</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w:t>
      </w:r>
      <w:r>
        <w:rPr>
          <w:rFonts w:ascii="仿宋" w:hAnsi="仿宋" w:eastAsia="仿宋" w:cs="Arial"/>
          <w:b/>
          <w:color w:val="000000" w:themeColor="text1"/>
          <w:kern w:val="0"/>
          <w:sz w:val="24"/>
          <w:u w:val="single"/>
        </w:rPr>
        <w:t>投标人不具备</w:t>
      </w:r>
      <w:r>
        <w:rPr>
          <w:rFonts w:hint="eastAsia" w:ascii="仿宋" w:hAnsi="仿宋" w:eastAsia="仿宋" w:cs="Arial"/>
          <w:b/>
          <w:color w:val="000000" w:themeColor="text1"/>
          <w:kern w:val="0"/>
          <w:sz w:val="24"/>
          <w:u w:val="single"/>
        </w:rPr>
        <w:t>招标文件</w:t>
      </w:r>
      <w:r>
        <w:rPr>
          <w:rFonts w:ascii="仿宋" w:hAnsi="仿宋" w:eastAsia="仿宋" w:cs="Arial"/>
          <w:b/>
          <w:color w:val="000000" w:themeColor="text1"/>
          <w:kern w:val="0"/>
          <w:sz w:val="24"/>
          <w:u w:val="single"/>
        </w:rPr>
        <w:t>中规定的资格要求的（投标人未提供有效的资格文件的视为不具备</w:t>
      </w:r>
      <w:r>
        <w:rPr>
          <w:rFonts w:hint="eastAsia" w:ascii="仿宋" w:hAnsi="仿宋" w:eastAsia="仿宋" w:cs="Arial"/>
          <w:b/>
          <w:color w:val="000000" w:themeColor="text1"/>
          <w:kern w:val="0"/>
          <w:sz w:val="24"/>
          <w:u w:val="single"/>
        </w:rPr>
        <w:t>招标文件</w:t>
      </w:r>
      <w:r>
        <w:rPr>
          <w:rFonts w:ascii="仿宋" w:hAnsi="仿宋" w:eastAsia="仿宋" w:cs="Arial"/>
          <w:b/>
          <w:color w:val="000000" w:themeColor="text1"/>
          <w:kern w:val="0"/>
          <w:sz w:val="24"/>
          <w:u w:val="single"/>
        </w:rPr>
        <w:t>中规定的资格要求）</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（2）</w:t>
      </w:r>
      <w:r>
        <w:rPr>
          <w:rFonts w:hint="eastAsia" w:ascii="仿宋" w:hAnsi="仿宋" w:eastAsia="仿宋" w:cs="Arial"/>
          <w:b/>
          <w:color w:val="000000" w:themeColor="text1"/>
          <w:kern w:val="0"/>
          <w:sz w:val="24"/>
          <w:u w:val="single"/>
        </w:rPr>
        <w:t>投标文件</w:t>
      </w:r>
      <w:r>
        <w:rPr>
          <w:rFonts w:ascii="仿宋" w:hAnsi="仿宋" w:eastAsia="仿宋" w:cs="Arial"/>
          <w:b/>
          <w:color w:val="000000" w:themeColor="text1"/>
          <w:kern w:val="0"/>
          <w:sz w:val="24"/>
          <w:u w:val="single"/>
        </w:rPr>
        <w:t>未按照</w:t>
      </w:r>
      <w:r>
        <w:rPr>
          <w:rFonts w:hint="eastAsia" w:ascii="仿宋" w:hAnsi="仿宋" w:eastAsia="仿宋" w:cs="Arial"/>
          <w:b/>
          <w:color w:val="000000" w:themeColor="text1"/>
          <w:kern w:val="0"/>
          <w:sz w:val="24"/>
          <w:u w:val="single"/>
        </w:rPr>
        <w:t>招标文件要求签署、盖章</w:t>
      </w:r>
      <w:r>
        <w:rPr>
          <w:rFonts w:ascii="仿宋" w:hAnsi="仿宋" w:eastAsia="仿宋" w:cs="Arial"/>
          <w:b/>
          <w:color w:val="000000" w:themeColor="text1"/>
          <w:kern w:val="0"/>
          <w:sz w:val="24"/>
          <w:u w:val="single"/>
        </w:rPr>
        <w:t>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宋体"/>
          <w:b/>
          <w:color w:val="000000" w:themeColor="text1"/>
          <w:kern w:val="0"/>
          <w:sz w:val="24"/>
        </w:rPr>
        <w:t>（3）</w:t>
      </w:r>
      <w:r>
        <w:rPr>
          <w:rFonts w:hint="eastAsia" w:ascii="仿宋" w:hAnsi="仿宋" w:eastAsia="仿宋" w:cs="宋体"/>
          <w:b/>
          <w:color w:val="000000" w:themeColor="text1"/>
          <w:kern w:val="0"/>
          <w:sz w:val="24"/>
          <w:u w:val="single"/>
        </w:rPr>
        <w:t>采购人拟采购的产品属于政府强制采购的节能产品品目清单范围的，投标人未按招标文件要求提供国家确定的认证机构出具的、处于有效期之内的节能产品认证证书的</w:t>
      </w:r>
      <w:r>
        <w:rPr>
          <w:rFonts w:hint="eastAsia" w:ascii="仿宋" w:hAnsi="仿宋" w:eastAsia="仿宋" w:cs="宋体"/>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4</w:t>
      </w: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u w:val="single"/>
        </w:rPr>
        <w:t>投标文件含</w:t>
      </w:r>
      <w:r>
        <w:rPr>
          <w:rFonts w:ascii="仿宋" w:hAnsi="仿宋" w:eastAsia="仿宋" w:cs="Arial"/>
          <w:b/>
          <w:color w:val="000000" w:themeColor="text1"/>
          <w:kern w:val="0"/>
          <w:sz w:val="24"/>
          <w:u w:val="single"/>
        </w:rPr>
        <w:t>有</w:t>
      </w:r>
      <w:r>
        <w:rPr>
          <w:rFonts w:hint="eastAsia" w:ascii="仿宋" w:hAnsi="仿宋" w:eastAsia="仿宋" w:cs="Arial"/>
          <w:b/>
          <w:color w:val="000000" w:themeColor="text1"/>
          <w:kern w:val="0"/>
          <w:sz w:val="24"/>
          <w:u w:val="single"/>
        </w:rPr>
        <w:t>采购</w:t>
      </w:r>
      <w:r>
        <w:rPr>
          <w:rFonts w:ascii="仿宋" w:hAnsi="仿宋" w:eastAsia="仿宋" w:cs="Arial"/>
          <w:b/>
          <w:color w:val="000000" w:themeColor="text1"/>
          <w:kern w:val="0"/>
          <w:sz w:val="24"/>
          <w:u w:val="single"/>
        </w:rPr>
        <w:t>人不能接受的附加条件的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5</w:t>
      </w: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u w:val="single"/>
        </w:rPr>
        <w:t>投标文件中承诺的投标有效期少于招标文件中载明的投标有效期的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w:t>
      </w:r>
      <w:r>
        <w:rPr>
          <w:rFonts w:ascii="仿宋" w:hAnsi="仿宋" w:eastAsia="仿宋" w:cs="Arial"/>
          <w:b/>
          <w:color w:val="000000" w:themeColor="text1"/>
          <w:kern w:val="0"/>
          <w:sz w:val="24"/>
          <w:u w:val="single"/>
        </w:rPr>
        <w:t>投标文件出现不是唯一的、有选择性投标报价的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（7）</w:t>
      </w:r>
      <w:r>
        <w:rPr>
          <w:rFonts w:ascii="仿宋" w:hAnsi="仿宋" w:eastAsia="仿宋" w:cs="Arial"/>
          <w:b/>
          <w:color w:val="000000" w:themeColor="text1"/>
          <w:kern w:val="0"/>
          <w:sz w:val="24"/>
          <w:u w:val="single"/>
        </w:rPr>
        <w:t>投标报价超过招标文件中规定的预算金额或者最高限价的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（8）</w:t>
      </w:r>
      <w:r>
        <w:rPr>
          <w:rFonts w:ascii="仿宋" w:hAnsi="仿宋" w:eastAsia="仿宋" w:cs="Arial"/>
          <w:b/>
          <w:color w:val="000000" w:themeColor="text1"/>
          <w:kern w:val="0"/>
          <w:sz w:val="24"/>
          <w:u w:val="single"/>
        </w:rPr>
        <w:t>报价明显低于其他通过符合性审查的投标人的报价，有可能影响产品质量或者不能诚信履约</w:t>
      </w:r>
      <w:r>
        <w:rPr>
          <w:rFonts w:hint="eastAsia" w:ascii="仿宋" w:hAnsi="仿宋" w:eastAsia="仿宋" w:cs="Arial"/>
          <w:b/>
          <w:color w:val="000000" w:themeColor="text1"/>
          <w:kern w:val="0"/>
          <w:sz w:val="24"/>
          <w:u w:val="single"/>
        </w:rPr>
        <w:t>时</w:t>
      </w:r>
      <w:r>
        <w:rPr>
          <w:rFonts w:ascii="仿宋" w:hAnsi="仿宋" w:eastAsia="仿宋" w:cs="Arial"/>
          <w:b/>
          <w:color w:val="000000" w:themeColor="text1"/>
          <w:kern w:val="0"/>
          <w:sz w:val="24"/>
          <w:u w:val="single"/>
        </w:rPr>
        <w:t>，未能按要求提供书面说明或者提交相关证明材料证明</w:t>
      </w:r>
      <w:r>
        <w:rPr>
          <w:rFonts w:hint="eastAsia" w:ascii="仿宋" w:hAnsi="仿宋" w:eastAsia="仿宋" w:cs="Arial"/>
          <w:b/>
          <w:color w:val="000000" w:themeColor="text1"/>
          <w:kern w:val="0"/>
          <w:sz w:val="24"/>
          <w:u w:val="single"/>
        </w:rPr>
        <w:t>，不能证明</w:t>
      </w:r>
      <w:r>
        <w:rPr>
          <w:rFonts w:ascii="仿宋" w:hAnsi="仿宋" w:eastAsia="仿宋" w:cs="Arial"/>
          <w:b/>
          <w:color w:val="000000" w:themeColor="text1"/>
          <w:kern w:val="0"/>
          <w:sz w:val="24"/>
          <w:u w:val="single"/>
        </w:rPr>
        <w:t>其报价合理性的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（9）</w:t>
      </w:r>
      <w:r>
        <w:rPr>
          <w:rFonts w:hint="eastAsia" w:ascii="仿宋" w:hAnsi="仿宋" w:eastAsia="仿宋" w:cs="Arial"/>
          <w:b/>
          <w:color w:val="000000" w:themeColor="text1"/>
          <w:kern w:val="0"/>
          <w:sz w:val="24"/>
          <w:u w:val="single"/>
        </w:rPr>
        <w:t>投标人</w:t>
      </w:r>
      <w:r>
        <w:rPr>
          <w:rFonts w:ascii="仿宋" w:hAnsi="仿宋" w:eastAsia="仿宋" w:cs="Arial"/>
          <w:b/>
          <w:color w:val="000000" w:themeColor="text1"/>
          <w:kern w:val="0"/>
          <w:sz w:val="24"/>
          <w:u w:val="single"/>
        </w:rPr>
        <w:t>对根据修正原则修正后的报价不确认的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10</w:t>
      </w:r>
      <w:r>
        <w:rPr>
          <w:rFonts w:ascii="仿宋" w:hAnsi="仿宋" w:eastAsia="仿宋" w:cs="Arial"/>
          <w:b/>
          <w:color w:val="000000" w:themeColor="text1"/>
          <w:kern w:val="0"/>
          <w:sz w:val="24"/>
        </w:rPr>
        <w:t>）</w:t>
      </w:r>
      <w:r>
        <w:rPr>
          <w:rFonts w:ascii="仿宋" w:hAnsi="仿宋" w:eastAsia="仿宋" w:cs="Arial"/>
          <w:b/>
          <w:color w:val="000000" w:themeColor="text1"/>
          <w:kern w:val="0"/>
          <w:sz w:val="24"/>
          <w:u w:val="single"/>
        </w:rPr>
        <w:t>投标人</w:t>
      </w:r>
      <w:r>
        <w:rPr>
          <w:rFonts w:hint="eastAsia" w:ascii="仿宋" w:hAnsi="仿宋" w:eastAsia="仿宋" w:cs="Arial"/>
          <w:b/>
          <w:color w:val="000000" w:themeColor="text1"/>
          <w:kern w:val="0"/>
          <w:sz w:val="24"/>
          <w:u w:val="single"/>
        </w:rPr>
        <w:t>提供虚假材料投标的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（11）</w:t>
      </w:r>
      <w:r>
        <w:rPr>
          <w:rFonts w:hint="eastAsia" w:ascii="仿宋" w:hAnsi="仿宋" w:eastAsia="仿宋" w:cs="Arial"/>
          <w:b/>
          <w:color w:val="000000" w:themeColor="text1"/>
          <w:kern w:val="0"/>
          <w:sz w:val="24"/>
          <w:u w:val="single"/>
        </w:rPr>
        <w:t>投标人有恶意串通、妨碍其他投标人的竞争行为、损害采购人或者其他投标人的合法权益情形的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（12）</w:t>
      </w:r>
      <w:r>
        <w:rPr>
          <w:rFonts w:hint="eastAsia" w:ascii="仿宋" w:hAnsi="仿宋" w:eastAsia="仿宋" w:cs="Arial"/>
          <w:b/>
          <w:color w:val="000000" w:themeColor="text1"/>
          <w:kern w:val="0"/>
          <w:sz w:val="24"/>
          <w:u w:val="single"/>
        </w:rPr>
        <w:t>投标人</w:t>
      </w:r>
      <w:r>
        <w:rPr>
          <w:rFonts w:hint="eastAsia" w:ascii="仿宋" w:hAnsi="仿宋" w:eastAsia="仿宋"/>
          <w:b/>
          <w:color w:val="000000" w:themeColor="text1"/>
          <w:sz w:val="24"/>
          <w:u w:val="single"/>
        </w:rPr>
        <w:t>仅提交“备份投标文件”，未在电子交易平台传输递交投标文件的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（13）</w:t>
      </w:r>
      <w:r>
        <w:rPr>
          <w:rFonts w:hint="eastAsia" w:ascii="仿宋" w:hAnsi="仿宋" w:eastAsia="仿宋" w:cs="Arial"/>
          <w:b/>
          <w:color w:val="000000" w:themeColor="text1"/>
          <w:kern w:val="0"/>
          <w:sz w:val="24"/>
          <w:u w:val="single"/>
        </w:rPr>
        <w:t>投标文件不满足招标文件的其它实质性要求的；</w:t>
      </w:r>
    </w:p>
    <w:p>
      <w:pPr>
        <w:spacing w:after="240" w:line="360" w:lineRule="auto"/>
        <w:ind w:firstLine="422" w:firstLineChars="175"/>
        <w:jc w:val="left"/>
        <w:rPr>
          <w:color w:val="000000" w:themeColor="text1"/>
        </w:rPr>
      </w:pPr>
      <w:r>
        <w:rPr>
          <w:rFonts w:hint="eastAsia" w:ascii="仿宋" w:hAnsi="仿宋" w:eastAsia="仿宋" w:cs="Arial"/>
          <w:b/>
          <w:color w:val="000000" w:themeColor="text1"/>
          <w:kern w:val="0"/>
          <w:sz w:val="24"/>
        </w:rPr>
        <w:t>（14）</w:t>
      </w:r>
      <w:r>
        <w:rPr>
          <w:rFonts w:hint="eastAsia" w:ascii="仿宋" w:hAnsi="仿宋" w:eastAsia="仿宋" w:cs="Arial"/>
          <w:b/>
          <w:color w:val="000000" w:themeColor="text1"/>
          <w:kern w:val="0"/>
          <w:sz w:val="24"/>
          <w:u w:val="single"/>
        </w:rPr>
        <w:t>法律、法规、规章（适用本市的）及省级以上规范性文件（适用本市的）规定的其他无效情形</w:t>
      </w:r>
      <w:r>
        <w:rPr>
          <w:rFonts w:hint="eastAsia" w:ascii="仿宋" w:hAnsi="仿宋" w:eastAsia="仿宋" w:cs="Arial"/>
          <w:b/>
          <w:color w:val="000000" w:themeColor="text1"/>
          <w:kern w:val="0"/>
          <w:sz w:val="24"/>
        </w:rPr>
        <w:t>。</w:t>
      </w:r>
    </w:p>
    <w:p>
      <w:pPr>
        <w:pStyle w:val="5"/>
        <w:rPr>
          <w:color w:val="000000" w:themeColor="text1"/>
        </w:rPr>
      </w:pPr>
      <w:r>
        <w:rPr>
          <w:rFonts w:hint="eastAsia"/>
          <w:color w:val="000000" w:themeColor="text1"/>
        </w:rPr>
        <w:t xml:space="preserve">4.3 </w:t>
      </w:r>
      <w:r>
        <w:rPr>
          <w:color w:val="000000" w:themeColor="text1"/>
        </w:rPr>
        <w:t>废标</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4.3.1根据《中华人民共和国政府采购法》第三十六条之规定，在采购中，出现下列情形之一的，应予废标：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符合专业条件的供应商或者对招标文件作实质响应的供应商不足3家的；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出现影响采购公正的违法、违规行为的；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投标人的报价均超过了采购预算，采购人不能支付的；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因重大变故，采购任务取消的。</w:t>
      </w:r>
    </w:p>
    <w:p>
      <w:pPr>
        <w:spacing w:after="240"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4.3.2废标后，采购人、采购代理机构应当将废标理由通知所有投标人。</w:t>
      </w:r>
    </w:p>
    <w:p>
      <w:pPr>
        <w:pStyle w:val="5"/>
        <w:rPr>
          <w:color w:val="000000" w:themeColor="text1"/>
        </w:rPr>
      </w:pPr>
      <w:r>
        <w:rPr>
          <w:rFonts w:hint="eastAsia"/>
          <w:color w:val="000000" w:themeColor="text1"/>
        </w:rPr>
        <w:t xml:space="preserve">4.4 </w:t>
      </w:r>
      <w:r>
        <w:rPr>
          <w:color w:val="000000" w:themeColor="text1"/>
        </w:rPr>
        <w:t>修改招标文件，重新组织采购活动</w:t>
      </w:r>
    </w:p>
    <w:p>
      <w:pPr>
        <w:spacing w:after="240"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5"/>
        <w:rPr>
          <w:color w:val="000000" w:themeColor="text1"/>
        </w:rPr>
      </w:pPr>
      <w:r>
        <w:rPr>
          <w:rFonts w:hint="eastAsia"/>
          <w:color w:val="000000" w:themeColor="text1"/>
        </w:rPr>
        <w:t>4.5 重新开展采购</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4.5.1有《中华人民共和国政府采购法》第七十一条、第七十二条规定的违法行为之一，影响或者可能影响中标、成交结果的，依照下列规定处理：</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未确定中标或者中标供应商的，终止本次政府采购活动，重新开展政府采购</w:t>
      </w:r>
      <w:r>
        <w:rPr>
          <w:rFonts w:hint="eastAsia" w:ascii="仿宋" w:hAnsi="仿宋" w:eastAsia="仿宋"/>
          <w:color w:val="000000" w:themeColor="text1"/>
          <w:sz w:val="24"/>
        </w:rPr>
        <w:t>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已确定中标或者中标供应商但尚未签订政府采购合同的，中标或者成交结果无效，从合格的中标或者成交候选人中另行确定中标或者中标供应商；没有合格的中标或者成交候选人的，重新开展政府采购活动。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政府采购合同已签订但尚未履行的，撤销合同，从合格的中标或者成交候选人中另行确定中标或者中标供应商；没有合格的中标或者成交候选人的，重新开展政府采购活动。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政府采购合同已经履行，给采购人、供应</w:t>
      </w:r>
      <w:r>
        <w:rPr>
          <w:rFonts w:hint="eastAsia" w:ascii="仿宋" w:hAnsi="仿宋" w:eastAsia="仿宋"/>
          <w:color w:val="000000" w:themeColor="text1"/>
          <w:sz w:val="24"/>
        </w:rPr>
        <w:t>商造成损失的，由责任人承担赔偿责任。</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（5）</w:t>
      </w:r>
      <w:r>
        <w:rPr>
          <w:rFonts w:ascii="仿宋" w:hAnsi="仿宋" w:eastAsia="仿宋"/>
          <w:color w:val="000000" w:themeColor="text1"/>
          <w:sz w:val="24"/>
        </w:rPr>
        <w:t>政府采购当事人有其他违反政府采购</w:t>
      </w:r>
      <w:r>
        <w:rPr>
          <w:rFonts w:hint="eastAsia" w:ascii="仿宋" w:hAnsi="仿宋" w:eastAsia="仿宋"/>
          <w:color w:val="000000" w:themeColor="text1"/>
          <w:sz w:val="24"/>
        </w:rPr>
        <w:t>法或者政府采购法实施条例等法律法规规定的行为，经改正后仍然影响或者可能影响中标、成交结果或者依法被认定为中标、成交无效的，依照上述（1）</w:t>
      </w:r>
      <w:r>
        <w:rPr>
          <w:rFonts w:hint="eastAsia" w:ascii="仿宋" w:hAnsi="仿宋" w:eastAsia="仿宋" w:cs="仿宋"/>
          <w:color w:val="000000" w:themeColor="text1"/>
          <w:kern w:val="0"/>
        </w:rPr>
        <w:t>～</w:t>
      </w:r>
      <w:r>
        <w:rPr>
          <w:rFonts w:hint="eastAsia" w:ascii="仿宋" w:hAnsi="仿宋" w:eastAsia="仿宋"/>
          <w:color w:val="000000" w:themeColor="text1"/>
          <w:sz w:val="24"/>
        </w:rPr>
        <w:t>（4）</w:t>
      </w:r>
      <w:r>
        <w:rPr>
          <w:rFonts w:ascii="仿宋" w:hAnsi="仿宋" w:eastAsia="仿宋"/>
          <w:color w:val="000000" w:themeColor="text1"/>
          <w:sz w:val="24"/>
        </w:rPr>
        <w:t>规定处理。</w:t>
      </w:r>
    </w:p>
    <w:p>
      <w:pPr>
        <w:pStyle w:val="5"/>
        <w:rPr>
          <w:color w:val="000000" w:themeColor="text1"/>
        </w:rPr>
      </w:pPr>
      <w:r>
        <w:rPr>
          <w:rFonts w:hint="eastAsia"/>
          <w:color w:val="000000" w:themeColor="text1"/>
        </w:rPr>
        <w:t>4.6 评审特殊情况处理（如有）</w:t>
      </w:r>
    </w:p>
    <w:p>
      <w:pPr>
        <w:spacing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4.6.1评标结果修改</w:t>
      </w:r>
    </w:p>
    <w:p>
      <w:pPr>
        <w:spacing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评审报告签署前，评审结果经复核发现存在以下情形之一的，评标委员会将当场修改评审结果，并在评审报告中记载：</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（1）分值汇总计算错误的；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（2）分项评分超出评分标准范围的；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（3）评标委员会成员对客观评审因素评分不一致的；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（4）经评标委员会认定评分畸高、畸低的。</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szCs w:val="28"/>
        </w:rPr>
        <w:t>除上述情形外，任何人不得修改评标结果。</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4.6.2重新评审</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评审报告签署后，采购人或者采购代理机构发现存在下列情形之一的，将组织原评标委员会进行重新评审，重新评审改变评标结果的，将书面报告同级财政监督管理部门：</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（1）分值汇总计算错误的；</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（2）分项评分超出评分标准范围的；</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（3）评标委员会成员对客观评审因素评分不一致的；</w:t>
      </w:r>
    </w:p>
    <w:p>
      <w:pPr>
        <w:spacing w:after="240"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（4）经评标委员会认定评分畸高、畸低的。</w:t>
      </w:r>
    </w:p>
    <w:p>
      <w:pPr>
        <w:pStyle w:val="5"/>
        <w:rPr>
          <w:color w:val="000000" w:themeColor="text1"/>
        </w:rPr>
      </w:pPr>
      <w:r>
        <w:rPr>
          <w:rFonts w:hint="eastAsia"/>
          <w:color w:val="000000" w:themeColor="text1"/>
        </w:rPr>
        <w:t>4.7 串通投标的认定</w:t>
      </w:r>
    </w:p>
    <w:p>
      <w:pPr>
        <w:spacing w:line="360" w:lineRule="auto"/>
        <w:ind w:firstLine="463" w:firstLineChars="192"/>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4.7.1在评审过程中发现以下情形，被视为串通投标的：</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（1）不同投标人的投标文件由同一单位或个人编制；</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（2）不同投标人委托同一单位或个人办理投标事宜；</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（3）不同投标人的投标文件载明的项目管理成员或联系人员为同一人；</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（4）不同投标人的投标文件异常一致或者投标报价呈规律性差异；</w:t>
      </w:r>
    </w:p>
    <w:p>
      <w:pPr>
        <w:spacing w:line="360" w:lineRule="auto"/>
        <w:ind w:firstLine="460" w:firstLineChars="192"/>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（5）不同投标人的投标文件互相混装。</w:t>
      </w:r>
    </w:p>
    <w:p>
      <w:pPr>
        <w:spacing w:after="240" w:line="360" w:lineRule="auto"/>
        <w:ind w:firstLine="463" w:firstLineChars="192"/>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4.7.2投标人应当遵循公平竞争的原则，不得恶意串通，不得妨碍其他投标人的竞争行为，不得损害采购人或者其他投标人的合法权益。在评审过程中，发现投标人有上述串通投标情形的，投标无效，并书面报告本级财政部门。</w:t>
      </w:r>
    </w:p>
    <w:p>
      <w:pPr>
        <w:pStyle w:val="5"/>
        <w:rPr>
          <w:color w:val="000000" w:themeColor="text1"/>
        </w:rPr>
      </w:pPr>
      <w:r>
        <w:rPr>
          <w:rFonts w:hint="eastAsia"/>
          <w:color w:val="000000" w:themeColor="text1"/>
        </w:rPr>
        <w:t>4.8 投标人违法等重大事项的处理</w:t>
      </w:r>
    </w:p>
    <w:p>
      <w:pPr>
        <w:spacing w:line="360" w:lineRule="auto"/>
        <w:ind w:firstLine="422" w:firstLineChars="175"/>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投标人</w:t>
      </w:r>
      <w:r>
        <w:rPr>
          <w:rFonts w:ascii="仿宋" w:hAnsi="仿宋" w:eastAsia="仿宋" w:cs="Arial"/>
          <w:b/>
          <w:color w:val="000000" w:themeColor="text1"/>
          <w:kern w:val="0"/>
          <w:sz w:val="24"/>
        </w:rPr>
        <w:t>有下列情形之一的，投标无效且将《投标文件》、《询标记录》等报同级政府采购监管部门或有关职能部门查处：</w:t>
      </w:r>
    </w:p>
    <w:p>
      <w:pPr>
        <w:spacing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（1）未如实提供债权债务、</w:t>
      </w:r>
      <w:r>
        <w:rPr>
          <w:rFonts w:hint="eastAsia" w:ascii="仿宋" w:hAnsi="仿宋" w:eastAsia="仿宋" w:cs="Arial"/>
          <w:color w:val="000000" w:themeColor="text1"/>
          <w:kern w:val="0"/>
          <w:sz w:val="24"/>
        </w:rPr>
        <w:t>重大</w:t>
      </w:r>
      <w:r>
        <w:rPr>
          <w:rFonts w:ascii="仿宋" w:hAnsi="仿宋" w:eastAsia="仿宋" w:cs="Arial"/>
          <w:color w:val="000000" w:themeColor="text1"/>
          <w:kern w:val="0"/>
          <w:sz w:val="24"/>
        </w:rPr>
        <w:t>违法记录</w:t>
      </w:r>
      <w:r>
        <w:rPr>
          <w:rFonts w:hint="eastAsia" w:ascii="仿宋" w:hAnsi="仿宋" w:eastAsia="仿宋" w:cs="Arial"/>
          <w:color w:val="000000" w:themeColor="text1"/>
          <w:kern w:val="0"/>
          <w:sz w:val="24"/>
        </w:rPr>
        <w:t>、利害关系等</w:t>
      </w:r>
      <w:r>
        <w:rPr>
          <w:rFonts w:ascii="仿宋" w:hAnsi="仿宋" w:eastAsia="仿宋" w:cs="Arial"/>
          <w:color w:val="000000" w:themeColor="text1"/>
          <w:kern w:val="0"/>
          <w:sz w:val="24"/>
        </w:rPr>
        <w:t>信息，影响或者可能影响中标结果的；</w:t>
      </w:r>
    </w:p>
    <w:p>
      <w:pPr>
        <w:spacing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（2）</w:t>
      </w:r>
      <w:r>
        <w:rPr>
          <w:rFonts w:hint="eastAsia" w:ascii="仿宋" w:hAnsi="仿宋" w:eastAsia="仿宋" w:cs="Arial"/>
          <w:color w:val="000000" w:themeColor="text1"/>
          <w:kern w:val="0"/>
          <w:sz w:val="24"/>
        </w:rPr>
        <w:t>不遵循公平竞争原则、恶意串通、妨碍其他投标人的竞争、损害采购人或其他投标人合法权益的；</w:t>
      </w:r>
    </w:p>
    <w:p>
      <w:pPr>
        <w:spacing w:line="360" w:lineRule="auto"/>
        <w:ind w:firstLine="420" w:firstLineChars="175"/>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w:t>
      </w:r>
      <w:r>
        <w:rPr>
          <w:rFonts w:ascii="仿宋" w:hAnsi="仿宋" w:eastAsia="仿宋" w:cs="Arial"/>
          <w:color w:val="000000" w:themeColor="text1"/>
          <w:kern w:val="0"/>
          <w:sz w:val="24"/>
        </w:rPr>
        <w:t>政府采购活动中存在违法行为的；</w:t>
      </w:r>
    </w:p>
    <w:p>
      <w:pPr>
        <w:spacing w:after="240"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w:t>
      </w:r>
      <w:r>
        <w:rPr>
          <w:rFonts w:hint="eastAsia" w:ascii="仿宋" w:hAnsi="仿宋" w:eastAsia="仿宋" w:cs="Arial"/>
          <w:color w:val="000000" w:themeColor="text1"/>
          <w:kern w:val="0"/>
          <w:sz w:val="24"/>
        </w:rPr>
        <w:t>4</w:t>
      </w:r>
      <w:r>
        <w:rPr>
          <w:rFonts w:ascii="仿宋" w:hAnsi="仿宋" w:eastAsia="仿宋" w:cs="Arial"/>
          <w:color w:val="000000" w:themeColor="text1"/>
          <w:kern w:val="0"/>
          <w:sz w:val="24"/>
        </w:rPr>
        <w:t>）其他严重干扰招投标秩序的行为的。</w:t>
      </w:r>
    </w:p>
    <w:p>
      <w:pPr>
        <w:pStyle w:val="5"/>
        <w:rPr>
          <w:color w:val="000000" w:themeColor="text1"/>
        </w:rPr>
      </w:pPr>
      <w:r>
        <w:rPr>
          <w:rFonts w:hint="eastAsia"/>
          <w:color w:val="000000" w:themeColor="text1"/>
        </w:rPr>
        <w:t>4.9 评审中合格投标人不足法定数量的处理</w:t>
      </w:r>
    </w:p>
    <w:p>
      <w:pPr>
        <w:pStyle w:val="210"/>
        <w:spacing w:line="360" w:lineRule="auto"/>
        <w:ind w:firstLine="422" w:firstLineChars="175"/>
        <w:rPr>
          <w:rFonts w:cs="Arial"/>
          <w:color w:val="000000" w:themeColor="text1"/>
        </w:rPr>
      </w:pPr>
      <w:r>
        <w:rPr>
          <w:rFonts w:hint="eastAsia" w:ascii="仿宋" w:hAnsi="仿宋" w:eastAsia="仿宋" w:cs="Arial"/>
          <w:b/>
          <w:color w:val="000000" w:themeColor="text1"/>
          <w:kern w:val="0"/>
          <w:sz w:val="24"/>
        </w:rPr>
        <w:t>公开招标的采购项目，在评审过程中，若某个标项的有效投标人不足三家的，</w:t>
      </w:r>
      <w:r>
        <w:rPr>
          <w:rFonts w:ascii="仿宋" w:hAnsi="仿宋" w:eastAsia="仿宋" w:cs="Arial"/>
          <w:b/>
          <w:color w:val="000000" w:themeColor="text1"/>
          <w:kern w:val="0"/>
          <w:sz w:val="24"/>
        </w:rPr>
        <w:t>除采购任务取消情形外，采购人可选择以下方式之一处理：</w:t>
      </w:r>
    </w:p>
    <w:p>
      <w:pPr>
        <w:pStyle w:val="210"/>
        <w:spacing w:line="360" w:lineRule="auto"/>
        <w:ind w:firstLine="420" w:firstLineChars="175"/>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w:t>
      </w:r>
      <w:r>
        <w:rPr>
          <w:rFonts w:ascii="仿宋" w:hAnsi="仿宋" w:eastAsia="仿宋" w:cs="Arial"/>
          <w:color w:val="000000" w:themeColor="text1"/>
          <w:kern w:val="0"/>
          <w:sz w:val="24"/>
        </w:rPr>
        <w:t>将本标项作废标处理，重新组织采购；</w:t>
      </w:r>
    </w:p>
    <w:p>
      <w:pPr>
        <w:pStyle w:val="210"/>
        <w:spacing w:after="240" w:line="360" w:lineRule="auto"/>
        <w:ind w:firstLine="420" w:firstLineChars="175"/>
        <w:rPr>
          <w:rFonts w:ascii="仿宋" w:hAnsi="仿宋" w:eastAsia="仿宋"/>
          <w:color w:val="000000" w:themeColor="text1"/>
          <w:sz w:val="24"/>
        </w:rPr>
      </w:pPr>
      <w:r>
        <w:rPr>
          <w:rFonts w:hint="eastAsia" w:ascii="仿宋" w:hAnsi="仿宋" w:eastAsia="仿宋" w:cs="Arial"/>
          <w:color w:val="000000" w:themeColor="text1"/>
          <w:kern w:val="0"/>
          <w:sz w:val="24"/>
        </w:rPr>
        <w:t>（2）</w:t>
      </w:r>
      <w:r>
        <w:rPr>
          <w:rFonts w:ascii="仿宋" w:hAnsi="仿宋" w:eastAsia="仿宋" w:cs="Arial"/>
          <w:color w:val="000000" w:themeColor="text1"/>
          <w:kern w:val="0"/>
          <w:sz w:val="24"/>
        </w:rPr>
        <w:t>按同级政府采购监督管理部门的审批意见采用其他采购方式组织采购</w:t>
      </w:r>
      <w:r>
        <w:rPr>
          <w:rFonts w:hint="eastAsia" w:ascii="仿宋" w:hAnsi="仿宋" w:eastAsia="仿宋" w:cs="Arial"/>
          <w:color w:val="000000" w:themeColor="text1"/>
          <w:kern w:val="0"/>
          <w:sz w:val="24"/>
        </w:rPr>
        <w:t>。</w:t>
      </w:r>
    </w:p>
    <w:bookmarkEnd w:id="70"/>
    <w:bookmarkEnd w:id="71"/>
    <w:p>
      <w:pPr>
        <w:widowControl/>
        <w:jc w:val="left"/>
        <w:rPr>
          <w:color w:val="000000" w:themeColor="text1"/>
        </w:rPr>
      </w:pPr>
    </w:p>
    <w:p>
      <w:pPr>
        <w:spacing w:line="360" w:lineRule="auto"/>
        <w:ind w:firstLine="426" w:firstLineChars="193"/>
        <w:rPr>
          <w:rFonts w:ascii="Arial" w:hAnsi="新宋体" w:eastAsia="新宋体" w:cs="Arial"/>
          <w:b/>
          <w:color w:val="000000" w:themeColor="text1"/>
          <w:sz w:val="22"/>
        </w:rPr>
        <w:sectPr>
          <w:headerReference r:id="rId27" w:type="first"/>
          <w:headerReference r:id="rId25" w:type="default"/>
          <w:headerReference r:id="rId26" w:type="even"/>
          <w:pgSz w:w="11906" w:h="16838"/>
          <w:pgMar w:top="1701" w:right="1416" w:bottom="1440" w:left="1560" w:header="709" w:footer="797" w:gutter="0"/>
          <w:pgNumType w:fmt="numberInDash"/>
          <w:cols w:space="720" w:num="1"/>
          <w:docGrid w:linePitch="312" w:charSpace="0"/>
        </w:sectPr>
      </w:pPr>
    </w:p>
    <w:p>
      <w:pPr>
        <w:pStyle w:val="2"/>
        <w:rPr>
          <w:color w:val="000000" w:themeColor="text1"/>
        </w:rPr>
      </w:pPr>
      <w:bookmarkStart w:id="83" w:name="_Toc424164165"/>
      <w:bookmarkStart w:id="84" w:name="_Toc440162798"/>
      <w:bookmarkStart w:id="85" w:name="_Toc116370562"/>
      <w:bookmarkStart w:id="86" w:name="_Toc97118340"/>
      <w:bookmarkStart w:id="87" w:name="_Toc97118734"/>
      <w:r>
        <w:rPr>
          <w:rFonts w:hint="eastAsia"/>
          <w:color w:val="000000" w:themeColor="text1"/>
        </w:rPr>
        <w:t>第五章</w:t>
      </w:r>
      <w:r>
        <w:rPr>
          <w:color w:val="000000" w:themeColor="text1"/>
        </w:rPr>
        <w:t xml:space="preserve"> </w:t>
      </w:r>
      <w:bookmarkEnd w:id="83"/>
      <w:bookmarkEnd w:id="84"/>
      <w:r>
        <w:rPr>
          <w:rFonts w:hint="eastAsia"/>
          <w:color w:val="000000" w:themeColor="text1"/>
        </w:rPr>
        <w:t>拟签订的合同文本</w:t>
      </w:r>
      <w:bookmarkEnd w:id="85"/>
      <w:bookmarkEnd w:id="86"/>
      <w:bookmarkEnd w:id="87"/>
    </w:p>
    <w:p>
      <w:pPr>
        <w:spacing w:line="360" w:lineRule="auto"/>
        <w:jc w:val="right"/>
        <w:rPr>
          <w:rFonts w:ascii="仿宋" w:hAnsi="仿宋" w:eastAsia="仿宋"/>
          <w:color w:val="000000" w:themeColor="text1"/>
          <w:sz w:val="28"/>
        </w:rPr>
      </w:pPr>
      <w:r>
        <w:rPr>
          <w:rFonts w:hint="eastAsia" w:ascii="仿宋" w:hAnsi="仿宋" w:eastAsia="仿宋"/>
          <w:color w:val="000000" w:themeColor="text1"/>
          <w:sz w:val="28"/>
        </w:rPr>
        <w:t>合同编号：CTZB-2022110214</w:t>
      </w:r>
    </w:p>
    <w:p>
      <w:pPr>
        <w:spacing w:line="360" w:lineRule="auto"/>
        <w:rPr>
          <w:rFonts w:ascii="仿宋" w:hAnsi="仿宋" w:eastAsia="仿宋"/>
          <w:color w:val="000000" w:themeColor="text1"/>
          <w:sz w:val="28"/>
        </w:rPr>
      </w:pPr>
    </w:p>
    <w:p>
      <w:pPr>
        <w:spacing w:line="360" w:lineRule="auto"/>
        <w:rPr>
          <w:rFonts w:ascii="仿宋" w:hAnsi="仿宋" w:eastAsia="仿宋"/>
          <w:color w:val="000000" w:themeColor="text1"/>
          <w:sz w:val="28"/>
        </w:rPr>
      </w:pP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48"/>
          <w:szCs w:val="40"/>
        </w:rPr>
        <w:t>政府采购合同参考范本</w:t>
      </w: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32"/>
          <w:szCs w:val="40"/>
        </w:rPr>
        <w:t>[中小企业预留合同/非中小企业预留合同]</w:t>
      </w: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48"/>
          <w:szCs w:val="40"/>
        </w:rPr>
        <w:t>（货物类）</w:t>
      </w:r>
    </w:p>
    <w:p>
      <w:pPr>
        <w:spacing w:line="360" w:lineRule="auto"/>
        <w:rPr>
          <w:rFonts w:ascii="仿宋" w:hAnsi="仿宋" w:eastAsia="仿宋"/>
          <w:color w:val="000000" w:themeColor="text1"/>
          <w:sz w:val="28"/>
        </w:rPr>
      </w:pPr>
    </w:p>
    <w:p>
      <w:pPr>
        <w:pStyle w:val="43"/>
        <w:rPr>
          <w:color w:val="000000" w:themeColor="text1"/>
        </w:rPr>
      </w:pPr>
      <w:bookmarkStart w:id="88" w:name="_Toc97118341"/>
      <w:bookmarkStart w:id="89" w:name="_Toc116370563"/>
      <w:bookmarkStart w:id="90" w:name="_Toc97118735"/>
      <w:r>
        <w:rPr>
          <w:rFonts w:hint="eastAsia"/>
          <w:color w:val="000000" w:themeColor="text1"/>
        </w:rPr>
        <w:t>第一部分 合同书</w:t>
      </w:r>
      <w:bookmarkEnd w:id="88"/>
      <w:bookmarkEnd w:id="89"/>
      <w:bookmarkEnd w:id="90"/>
    </w:p>
    <w:p>
      <w:pPr>
        <w:spacing w:line="360" w:lineRule="auto"/>
        <w:rPr>
          <w:rFonts w:ascii="仿宋" w:hAnsi="仿宋" w:eastAsia="仿宋"/>
          <w:color w:val="000000" w:themeColor="text1"/>
          <w:sz w:val="28"/>
        </w:rPr>
      </w:pPr>
    </w:p>
    <w:p>
      <w:pPr>
        <w:spacing w:line="360" w:lineRule="auto"/>
        <w:rPr>
          <w:rFonts w:ascii="仿宋" w:hAnsi="仿宋" w:eastAsia="仿宋"/>
          <w:color w:val="000000" w:themeColor="text1"/>
          <w:sz w:val="28"/>
        </w:rPr>
      </w:pPr>
    </w:p>
    <w:tbl>
      <w:tblPr>
        <w:tblStyle w:val="58"/>
        <w:tblW w:w="8505" w:type="dxa"/>
        <w:tblInd w:w="675" w:type="dxa"/>
        <w:tblLayout w:type="fixed"/>
        <w:tblCellMar>
          <w:top w:w="0" w:type="dxa"/>
          <w:left w:w="108" w:type="dxa"/>
          <w:bottom w:w="0" w:type="dxa"/>
          <w:right w:w="108" w:type="dxa"/>
        </w:tblCellMar>
      </w:tblPr>
      <w:tblGrid>
        <w:gridCol w:w="8505"/>
      </w:tblGrid>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项目名称：</w:t>
            </w:r>
            <w:r>
              <w:rPr>
                <w:rFonts w:hint="eastAsia" w:ascii="仿宋" w:hAnsi="仿宋" w:eastAsia="仿宋"/>
                <w:color w:val="000000" w:themeColor="text1"/>
                <w:sz w:val="28"/>
                <w:u w:val="single"/>
              </w:rPr>
              <w:t>杭州市临安区第一人民医院新院区医疗设备（灭菌消毒类Ⅰ）采购项目</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甲方：</w:t>
            </w:r>
            <w:r>
              <w:rPr>
                <w:rFonts w:hint="eastAsia" w:ascii="仿宋" w:hAnsi="仿宋" w:eastAsia="仿宋"/>
                <w:color w:val="000000" w:themeColor="text1"/>
                <w:sz w:val="28"/>
                <w:u w:val="single"/>
              </w:rPr>
              <w:t xml:space="preserve">杭州市临安区第一人民医院                        </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乙方：</w:t>
            </w:r>
            <w:r>
              <w:rPr>
                <w:color w:val="000000" w:themeColor="text1"/>
              </w:rPr>
              <w:t>________________________________________________________________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签订地：</w:t>
            </w:r>
            <w:r>
              <w:rPr>
                <w:color w:val="000000" w:themeColor="text1"/>
              </w:rPr>
              <w:t>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签订日期：</w:t>
            </w:r>
            <w:r>
              <w:rPr>
                <w:color w:val="000000" w:themeColor="text1"/>
              </w:rPr>
              <w:t>__________</w:t>
            </w:r>
            <w:r>
              <w:rPr>
                <w:rFonts w:hint="eastAsia" w:ascii="仿宋" w:hAnsi="仿宋" w:eastAsia="仿宋"/>
                <w:color w:val="000000" w:themeColor="text1"/>
                <w:sz w:val="28"/>
              </w:rPr>
              <w:t>年</w:t>
            </w:r>
            <w:r>
              <w:rPr>
                <w:color w:val="000000" w:themeColor="text1"/>
              </w:rPr>
              <w:t>_____</w:t>
            </w:r>
            <w:r>
              <w:rPr>
                <w:rFonts w:hint="eastAsia" w:ascii="仿宋" w:hAnsi="仿宋" w:eastAsia="仿宋"/>
                <w:color w:val="000000" w:themeColor="text1"/>
                <w:sz w:val="28"/>
              </w:rPr>
              <w:t>月</w:t>
            </w:r>
            <w:r>
              <w:rPr>
                <w:color w:val="000000" w:themeColor="text1"/>
              </w:rPr>
              <w:t>_____</w:t>
            </w:r>
            <w:r>
              <w:rPr>
                <w:rFonts w:hint="eastAsia" w:ascii="仿宋" w:hAnsi="仿宋" w:eastAsia="仿宋"/>
                <w:color w:val="000000" w:themeColor="text1"/>
                <w:sz w:val="28"/>
              </w:rPr>
              <w:t>日</w:t>
            </w:r>
          </w:p>
        </w:tc>
      </w:tr>
    </w:tbl>
    <w:p>
      <w:pPr>
        <w:widowControl/>
        <w:jc w:val="left"/>
        <w:rPr>
          <w:color w:val="000000" w:themeColor="text1"/>
        </w:rPr>
      </w:pPr>
      <w:r>
        <w:rPr>
          <w:color w:val="000000" w:themeColor="text1"/>
        </w:rPr>
        <w:br w:type="page"/>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_____</w:t>
      </w:r>
      <w:r>
        <w:rPr>
          <w:rFonts w:hint="eastAsia" w:ascii="仿宋" w:hAnsi="仿宋" w:eastAsia="仿宋"/>
          <w:color w:val="000000" w:themeColor="text1"/>
          <w:sz w:val="24"/>
        </w:rPr>
        <w:t>年</w:t>
      </w:r>
      <w:r>
        <w:rPr>
          <w:rFonts w:ascii="仿宋" w:hAnsi="仿宋" w:eastAsia="仿宋"/>
          <w:color w:val="000000" w:themeColor="text1"/>
          <w:sz w:val="24"/>
        </w:rPr>
        <w:t>_____</w:t>
      </w:r>
      <w:r>
        <w:rPr>
          <w:rFonts w:hint="eastAsia" w:ascii="仿宋" w:hAnsi="仿宋" w:eastAsia="仿宋"/>
          <w:color w:val="000000" w:themeColor="text1"/>
          <w:sz w:val="24"/>
        </w:rPr>
        <w:t>月</w:t>
      </w:r>
      <w:r>
        <w:rPr>
          <w:rFonts w:ascii="仿宋" w:hAnsi="仿宋" w:eastAsia="仿宋"/>
          <w:color w:val="000000" w:themeColor="text1"/>
          <w:sz w:val="24"/>
        </w:rPr>
        <w:t>_____</w:t>
      </w:r>
      <w:r>
        <w:rPr>
          <w:rFonts w:hint="eastAsia" w:ascii="仿宋" w:hAnsi="仿宋" w:eastAsia="仿宋"/>
          <w:color w:val="000000" w:themeColor="text1"/>
          <w:sz w:val="24"/>
        </w:rPr>
        <w:t>日，</w:t>
      </w:r>
      <w:r>
        <w:rPr>
          <w:rFonts w:ascii="仿宋" w:hAnsi="仿宋" w:eastAsia="仿宋"/>
          <w:color w:val="000000" w:themeColor="text1"/>
          <w:sz w:val="24"/>
        </w:rPr>
        <w:t>__</w:t>
      </w:r>
      <w:r>
        <w:rPr>
          <w:rFonts w:ascii="仿宋" w:hAnsi="仿宋" w:eastAsia="仿宋"/>
          <w:color w:val="000000" w:themeColor="text1"/>
          <w:sz w:val="24"/>
          <w:u w:val="single"/>
        </w:rPr>
        <w:t>杭州市临安区第一人民医院</w:t>
      </w:r>
      <w:r>
        <w:rPr>
          <w:rFonts w:ascii="仿宋" w:hAnsi="仿宋" w:eastAsia="仿宋"/>
          <w:color w:val="000000" w:themeColor="text1"/>
          <w:sz w:val="24"/>
        </w:rPr>
        <w:t>__</w:t>
      </w:r>
      <w:r>
        <w:rPr>
          <w:rFonts w:hint="eastAsia" w:ascii="仿宋" w:hAnsi="仿宋" w:eastAsia="仿宋"/>
          <w:color w:val="000000" w:themeColor="text1"/>
          <w:sz w:val="24"/>
        </w:rPr>
        <w:t>以</w:t>
      </w:r>
      <w:r>
        <w:rPr>
          <w:rFonts w:ascii="仿宋" w:hAnsi="仿宋" w:eastAsia="仿宋"/>
          <w:color w:val="000000" w:themeColor="text1"/>
          <w:sz w:val="24"/>
        </w:rPr>
        <w:t>_</w:t>
      </w:r>
      <w:r>
        <w:rPr>
          <w:rFonts w:hint="eastAsia" w:ascii="仿宋" w:hAnsi="仿宋" w:eastAsia="仿宋"/>
          <w:b/>
          <w:i/>
          <w:color w:val="000000" w:themeColor="text1"/>
          <w:sz w:val="24"/>
          <w:u w:val="single"/>
        </w:rPr>
        <w:t>政府采购公开招标</w:t>
      </w:r>
      <w:r>
        <w:rPr>
          <w:rFonts w:hint="eastAsia" w:ascii="仿宋" w:hAnsi="仿宋" w:eastAsia="仿宋"/>
          <w:color w:val="000000" w:themeColor="text1"/>
          <w:sz w:val="24"/>
        </w:rPr>
        <w:t>方式对</w:t>
      </w:r>
      <w:r>
        <w:rPr>
          <w:rFonts w:ascii="仿宋" w:hAnsi="仿宋" w:eastAsia="仿宋"/>
          <w:b/>
          <w:i/>
          <w:color w:val="000000" w:themeColor="text1"/>
          <w:sz w:val="24"/>
          <w:u w:val="single"/>
        </w:rPr>
        <w:t>杭州市临安区第一人民医院新院区医疗设备（灭菌消毒类Ⅰ）采购项目</w:t>
      </w:r>
      <w:r>
        <w:rPr>
          <w:rFonts w:hint="eastAsia" w:ascii="仿宋" w:hAnsi="仿宋" w:eastAsia="仿宋"/>
          <w:b/>
          <w:i/>
          <w:color w:val="000000" w:themeColor="text1"/>
          <w:sz w:val="24"/>
          <w:u w:val="single"/>
        </w:rPr>
        <w:t>（项目编号：CTZB-2022110214）</w:t>
      </w:r>
      <w:r>
        <w:rPr>
          <w:rFonts w:hint="eastAsia" w:ascii="仿宋" w:hAnsi="仿宋" w:eastAsia="仿宋"/>
          <w:color w:val="000000" w:themeColor="text1"/>
          <w:sz w:val="24"/>
        </w:rPr>
        <w:t>进行了采购。经</w:t>
      </w:r>
      <w:r>
        <w:rPr>
          <w:rFonts w:ascii="仿宋" w:hAnsi="仿宋" w:eastAsia="仿宋"/>
          <w:color w:val="000000" w:themeColor="text1"/>
          <w:sz w:val="24"/>
        </w:rPr>
        <w:t>__</w:t>
      </w:r>
      <w:r>
        <w:rPr>
          <w:rFonts w:hint="eastAsia" w:ascii="仿宋" w:hAnsi="仿宋" w:eastAsia="仿宋"/>
          <w:color w:val="000000" w:themeColor="text1"/>
          <w:sz w:val="24"/>
          <w:u w:val="single"/>
        </w:rPr>
        <w:t>（相关评定主体名称）</w:t>
      </w:r>
      <w:r>
        <w:rPr>
          <w:rFonts w:ascii="仿宋" w:hAnsi="仿宋" w:eastAsia="仿宋"/>
          <w:color w:val="000000" w:themeColor="text1"/>
          <w:sz w:val="24"/>
        </w:rPr>
        <w:t>__</w:t>
      </w:r>
      <w:r>
        <w:rPr>
          <w:rFonts w:hint="eastAsia" w:ascii="仿宋" w:hAnsi="仿宋" w:eastAsia="仿宋"/>
          <w:color w:val="000000" w:themeColor="text1"/>
          <w:sz w:val="24"/>
        </w:rPr>
        <w:t>评定，</w:t>
      </w:r>
      <w:r>
        <w:rPr>
          <w:rFonts w:ascii="仿宋" w:hAnsi="仿宋" w:eastAsia="仿宋"/>
          <w:color w:val="000000" w:themeColor="text1"/>
          <w:sz w:val="24"/>
        </w:rPr>
        <w:t>_______</w:t>
      </w:r>
      <w:r>
        <w:rPr>
          <w:rFonts w:ascii="仿宋" w:hAnsi="仿宋" w:eastAsia="仿宋"/>
          <w:b/>
          <w:i/>
          <w:color w:val="000000" w:themeColor="text1"/>
          <w:sz w:val="24"/>
          <w:u w:val="single"/>
        </w:rPr>
        <w:t>（中标供应商名称）</w:t>
      </w:r>
      <w:r>
        <w:rPr>
          <w:rFonts w:ascii="仿宋" w:hAnsi="仿宋" w:eastAsia="仿宋"/>
          <w:color w:val="000000" w:themeColor="text1"/>
          <w:sz w:val="24"/>
        </w:rPr>
        <w:t>_____</w:t>
      </w:r>
      <w:r>
        <w:rPr>
          <w:rFonts w:hint="eastAsia" w:ascii="仿宋" w:hAnsi="仿宋" w:eastAsia="仿宋"/>
          <w:color w:val="000000" w:themeColor="text1"/>
          <w:sz w:val="24"/>
        </w:rPr>
        <w:t>为该项目中标供应商。现于中标通知书发出之日起三十日内，按照采购文件确定的事项签订本合同。</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根据《中华人民共和国民法典》、《中华人民共和国政府采购法》等相关法律法规之规定，按照平等、自愿、公平、诚实信用和绿色的原则，经</w:t>
      </w:r>
      <w:r>
        <w:rPr>
          <w:rFonts w:ascii="仿宋" w:hAnsi="仿宋" w:eastAsia="仿宋"/>
          <w:color w:val="000000" w:themeColor="text1"/>
          <w:sz w:val="24"/>
          <w:u w:val="single"/>
        </w:rPr>
        <w:t>__</w:t>
      </w:r>
      <w:r>
        <w:rPr>
          <w:rFonts w:ascii="仿宋" w:hAnsi="仿宋" w:eastAsia="仿宋"/>
          <w:b/>
          <w:i/>
          <w:color w:val="000000" w:themeColor="text1"/>
          <w:sz w:val="24"/>
          <w:u w:val="single"/>
        </w:rPr>
        <w:t>杭州市临安区第一人民医院</w:t>
      </w:r>
      <w:r>
        <w:rPr>
          <w:rFonts w:ascii="仿宋" w:hAnsi="仿宋" w:eastAsia="仿宋"/>
          <w:color w:val="000000" w:themeColor="text1"/>
          <w:sz w:val="24"/>
        </w:rPr>
        <w:t>(以下简称：甲方)和</w:t>
      </w:r>
      <w:r>
        <w:rPr>
          <w:rFonts w:ascii="仿宋" w:hAnsi="仿宋" w:eastAsia="仿宋"/>
          <w:b/>
          <w:i/>
          <w:color w:val="000000" w:themeColor="text1"/>
          <w:sz w:val="24"/>
          <w:u w:val="single"/>
        </w:rPr>
        <w:t>（中标供应商名称）</w:t>
      </w:r>
      <w:r>
        <w:rPr>
          <w:rFonts w:ascii="仿宋" w:hAnsi="仿宋" w:eastAsia="仿宋"/>
          <w:color w:val="000000" w:themeColor="text1"/>
          <w:sz w:val="24"/>
        </w:rPr>
        <w:t>(以下简称：</w:t>
      </w:r>
      <w:r>
        <w:rPr>
          <w:rFonts w:hint="eastAsia" w:ascii="仿宋" w:hAnsi="仿宋" w:eastAsia="仿宋"/>
          <w:color w:val="000000" w:themeColor="text1"/>
          <w:sz w:val="24"/>
        </w:rPr>
        <w:t>乙方</w:t>
      </w:r>
      <w:r>
        <w:rPr>
          <w:rFonts w:ascii="仿宋" w:hAnsi="仿宋" w:eastAsia="仿宋"/>
          <w:color w:val="000000" w:themeColor="text1"/>
          <w:sz w:val="24"/>
        </w:rPr>
        <w:t>)协商一致，约定以下合同</w:t>
      </w:r>
      <w:r>
        <w:rPr>
          <w:rFonts w:hint="eastAsia" w:ascii="仿宋" w:hAnsi="仿宋" w:eastAsia="仿宋"/>
          <w:color w:val="000000" w:themeColor="text1"/>
          <w:sz w:val="24"/>
        </w:rPr>
        <w:t>条款，以兹共同遵守、全面履行。</w:t>
      </w:r>
    </w:p>
    <w:p>
      <w:pPr>
        <w:pStyle w:val="5"/>
        <w:rPr>
          <w:color w:val="000000" w:themeColor="text1"/>
        </w:rPr>
      </w:pPr>
      <w:bookmarkStart w:id="91" w:name="_Toc24059"/>
      <w:bookmarkStart w:id="92" w:name="_Toc3029"/>
      <w:bookmarkStart w:id="93" w:name="_Toc2232"/>
      <w:r>
        <w:rPr>
          <w:color w:val="000000" w:themeColor="text1"/>
        </w:rPr>
        <w:t xml:space="preserve">1.1 </w:t>
      </w:r>
      <w:r>
        <w:rPr>
          <w:rFonts w:hint="eastAsia"/>
          <w:color w:val="000000" w:themeColor="text1"/>
        </w:rPr>
        <w:t>合同组成部分</w:t>
      </w:r>
      <w:bookmarkEnd w:id="91"/>
      <w:bookmarkEnd w:id="92"/>
      <w:bookmarkEnd w:id="93"/>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1.1.1</w:t>
      </w:r>
      <w:r>
        <w:rPr>
          <w:rFonts w:hint="eastAsia" w:ascii="仿宋" w:hAnsi="仿宋" w:eastAsia="仿宋"/>
          <w:color w:val="000000" w:themeColor="text1"/>
          <w:sz w:val="24"/>
        </w:rPr>
        <w:t>本合同及其补充合同、变更协议；</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1.1.2</w:t>
      </w:r>
      <w:r>
        <w:rPr>
          <w:rFonts w:hint="eastAsia" w:ascii="仿宋" w:hAnsi="仿宋" w:eastAsia="仿宋"/>
          <w:color w:val="000000" w:themeColor="text1"/>
          <w:sz w:val="24"/>
        </w:rPr>
        <w:t>中标通知书；</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1.1.3</w:t>
      </w:r>
      <w:r>
        <w:rPr>
          <w:rFonts w:hint="eastAsia" w:ascii="仿宋" w:hAnsi="仿宋" w:eastAsia="仿宋"/>
          <w:color w:val="000000" w:themeColor="text1"/>
          <w:sz w:val="24"/>
        </w:rPr>
        <w:t>投标文件（含澄清或者说明文件）；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1.1.4</w:t>
      </w:r>
      <w:r>
        <w:rPr>
          <w:rFonts w:hint="eastAsia" w:ascii="仿宋" w:hAnsi="仿宋" w:eastAsia="仿宋"/>
          <w:color w:val="000000" w:themeColor="text1"/>
          <w:sz w:val="24"/>
        </w:rPr>
        <w:t>招标文件（含澄清或者修改文件）；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1.1.5</w:t>
      </w:r>
      <w:r>
        <w:rPr>
          <w:rFonts w:hint="eastAsia" w:ascii="仿宋" w:hAnsi="仿宋" w:eastAsia="仿宋"/>
          <w:color w:val="000000" w:themeColor="text1"/>
          <w:sz w:val="24"/>
        </w:rPr>
        <w:t>其他相关采购文件。</w:t>
      </w:r>
    </w:p>
    <w:p>
      <w:pPr>
        <w:pStyle w:val="5"/>
        <w:rPr>
          <w:color w:val="000000" w:themeColor="text1"/>
        </w:rPr>
      </w:pPr>
      <w:bookmarkStart w:id="94" w:name="_Toc27126"/>
      <w:bookmarkStart w:id="95" w:name="_Toc24300"/>
      <w:bookmarkStart w:id="96" w:name="_Toc21295"/>
      <w:r>
        <w:rPr>
          <w:color w:val="000000" w:themeColor="text1"/>
        </w:rPr>
        <w:t xml:space="preserve">1.2 </w:t>
      </w:r>
      <w:r>
        <w:rPr>
          <w:rFonts w:hint="eastAsia"/>
          <w:color w:val="000000" w:themeColor="text1"/>
        </w:rPr>
        <w:t>货物</w:t>
      </w:r>
      <w:bookmarkEnd w:id="94"/>
      <w:bookmarkEnd w:id="95"/>
      <w:bookmarkEnd w:id="96"/>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1.2.1</w:t>
      </w:r>
      <w:r>
        <w:rPr>
          <w:rFonts w:hint="eastAsia" w:ascii="仿宋" w:hAnsi="仿宋" w:eastAsia="仿宋"/>
          <w:color w:val="000000" w:themeColor="text1"/>
          <w:sz w:val="24"/>
        </w:rPr>
        <w:t>货物名称：</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1.2.2</w:t>
      </w:r>
      <w:r>
        <w:rPr>
          <w:rFonts w:hint="eastAsia" w:ascii="仿宋" w:hAnsi="仿宋" w:eastAsia="仿宋"/>
          <w:color w:val="000000" w:themeColor="text1"/>
          <w:sz w:val="24"/>
        </w:rPr>
        <w:t>货物数量：</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1.2.3</w:t>
      </w:r>
      <w:r>
        <w:rPr>
          <w:rFonts w:hint="eastAsia" w:ascii="仿宋" w:hAnsi="仿宋" w:eastAsia="仿宋"/>
          <w:color w:val="000000" w:themeColor="text1"/>
          <w:sz w:val="24"/>
        </w:rPr>
        <w:t>货物质量：</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pStyle w:val="5"/>
        <w:rPr>
          <w:color w:val="000000" w:themeColor="text1"/>
        </w:rPr>
      </w:pPr>
      <w:bookmarkStart w:id="97" w:name="_Toc23292"/>
      <w:bookmarkStart w:id="98" w:name="_Toc21631"/>
      <w:bookmarkStart w:id="99" w:name="_Toc21551"/>
      <w:r>
        <w:rPr>
          <w:color w:val="000000" w:themeColor="text1"/>
        </w:rPr>
        <w:t xml:space="preserve">1.3 </w:t>
      </w:r>
      <w:r>
        <w:rPr>
          <w:rFonts w:hint="eastAsia"/>
          <w:color w:val="000000" w:themeColor="text1"/>
        </w:rPr>
        <w:t>价款</w:t>
      </w:r>
      <w:bookmarkEnd w:id="97"/>
      <w:bookmarkEnd w:id="98"/>
      <w:bookmarkEnd w:id="99"/>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本合同总价为：￥</w:t>
      </w:r>
      <w:r>
        <w:rPr>
          <w:rFonts w:ascii="仿宋" w:hAnsi="仿宋" w:eastAsia="仿宋"/>
          <w:color w:val="000000" w:themeColor="text1"/>
          <w:sz w:val="24"/>
        </w:rPr>
        <w:t>_________</w:t>
      </w:r>
      <w:r>
        <w:rPr>
          <w:rFonts w:hint="eastAsia" w:ascii="仿宋" w:hAnsi="仿宋" w:eastAsia="仿宋"/>
          <w:color w:val="000000" w:themeColor="text1"/>
          <w:sz w:val="24"/>
        </w:rPr>
        <w:t>元（大写：</w:t>
      </w:r>
      <w:r>
        <w:rPr>
          <w:rFonts w:ascii="仿宋" w:hAnsi="仿宋" w:eastAsia="仿宋"/>
          <w:color w:val="000000" w:themeColor="text1"/>
          <w:sz w:val="24"/>
        </w:rPr>
        <w:t>_______________</w:t>
      </w:r>
      <w:r>
        <w:rPr>
          <w:rFonts w:hint="eastAsia" w:ascii="仿宋" w:hAnsi="仿宋" w:eastAsia="仿宋"/>
          <w:color w:val="000000" w:themeColor="text1"/>
          <w:sz w:val="24"/>
        </w:rPr>
        <w:t>元人民币）。</w:t>
      </w:r>
    </w:p>
    <w:p>
      <w:pPr>
        <w:spacing w:line="360" w:lineRule="auto"/>
        <w:ind w:firstLine="424" w:firstLineChars="177"/>
        <w:rPr>
          <w:rFonts w:ascii="仿宋" w:hAnsi="仿宋" w:eastAsia="仿宋"/>
          <w:color w:val="000000" w:themeColor="text1"/>
          <w:sz w:val="22"/>
        </w:rPr>
      </w:pPr>
      <w:r>
        <w:rPr>
          <w:rFonts w:hint="eastAsia" w:ascii="仿宋" w:hAnsi="仿宋" w:eastAsia="仿宋"/>
          <w:color w:val="000000" w:themeColor="text1"/>
          <w:sz w:val="24"/>
        </w:rPr>
        <w:t>分项价格：</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86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分项名称</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总价</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p>
        </w:tc>
      </w:tr>
    </w:tbl>
    <w:p>
      <w:pPr>
        <w:pStyle w:val="5"/>
        <w:rPr>
          <w:color w:val="000000" w:themeColor="text1"/>
        </w:rPr>
      </w:pPr>
      <w:bookmarkStart w:id="100" w:name="_Toc10340"/>
      <w:bookmarkStart w:id="101" w:name="_Toc22618"/>
      <w:bookmarkStart w:id="102" w:name="_Toc1814"/>
      <w:r>
        <w:rPr>
          <w:color w:val="000000" w:themeColor="text1"/>
        </w:rPr>
        <w:t xml:space="preserve">1.4 </w:t>
      </w:r>
      <w:r>
        <w:rPr>
          <w:rFonts w:hint="eastAsia"/>
          <w:color w:val="000000" w:themeColor="text1"/>
        </w:rPr>
        <w:t>付款</w:t>
      </w:r>
      <w:bookmarkEnd w:id="100"/>
      <w:bookmarkEnd w:id="101"/>
      <w:bookmarkEnd w:id="102"/>
      <w:r>
        <w:rPr>
          <w:rFonts w:hint="eastAsia"/>
          <w:color w:val="000000" w:themeColor="text1"/>
        </w:rPr>
        <w:t>方式、时间和条件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1.4.1</w:t>
      </w:r>
      <w:r>
        <w:rPr>
          <w:rFonts w:hint="eastAsia" w:ascii="仿宋" w:hAnsi="仿宋" w:eastAsia="仿宋"/>
          <w:color w:val="000000" w:themeColor="text1"/>
          <w:sz w:val="24"/>
        </w:rPr>
        <w:t>甲方应严格履行合同，及时组织验收，验收合格后及时将合同款支付完毕。对于满足合同约定支付条件的，甲方自收到发票后</w:t>
      </w:r>
      <w:r>
        <w:rPr>
          <w:rFonts w:ascii="仿宋" w:hAnsi="仿宋" w:eastAsia="仿宋"/>
          <w:color w:val="000000" w:themeColor="text1"/>
          <w:sz w:val="24"/>
        </w:rPr>
        <w:t>5个工作日内将资金支付到合同约定的乙方账户，有条件的甲方可以即时支付。甲方不得以机构变动、人员更替、政策调整、单位放假等为由延迟付款。</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1.4.2</w:t>
      </w:r>
      <w:r>
        <w:rPr>
          <w:rFonts w:hint="eastAsia" w:ascii="仿宋" w:hAnsi="仿宋" w:eastAsia="仿宋"/>
          <w:color w:val="000000" w:themeColor="text1"/>
          <w:sz w:val="24"/>
        </w:rPr>
        <w:t>合同预付款比例为合同金额的</w:t>
      </w:r>
      <w:r>
        <w:rPr>
          <w:rFonts w:hint="eastAsia" w:ascii="仿宋" w:hAnsi="仿宋" w:eastAsia="仿宋"/>
          <w:b/>
          <w:i/>
          <w:color w:val="000000" w:themeColor="text1"/>
          <w:sz w:val="24"/>
          <w:u w:val="single"/>
        </w:rPr>
        <w:t>40</w:t>
      </w:r>
      <w:r>
        <w:rPr>
          <w:rFonts w:hint="eastAsia" w:ascii="仿宋" w:hAnsi="仿宋" w:eastAsia="仿宋"/>
          <w:b/>
          <w:i/>
          <w:color w:val="000000" w:themeColor="text1"/>
          <w:sz w:val="24"/>
        </w:rPr>
        <w:t>％</w:t>
      </w:r>
      <w:r>
        <w:rPr>
          <w:rFonts w:hint="eastAsia" w:ascii="仿宋" w:hAnsi="仿宋" w:eastAsia="仿宋"/>
          <w:color w:val="000000" w:themeColor="text1"/>
          <w:sz w:val="24"/>
        </w:rPr>
        <w:t>；项目分年安排预算的，每年预付款比例为项目年度计划支付资金额的</w:t>
      </w:r>
      <w:r>
        <w:rPr>
          <w:rFonts w:hint="eastAsia" w:ascii="仿宋" w:hAnsi="仿宋" w:eastAsia="仿宋"/>
          <w:b/>
          <w:i/>
          <w:color w:val="000000" w:themeColor="text1"/>
          <w:sz w:val="24"/>
          <w:u w:val="single"/>
        </w:rPr>
        <w:t>40</w:t>
      </w:r>
      <w:r>
        <w:rPr>
          <w:rFonts w:hint="eastAsia" w:ascii="仿宋" w:hAnsi="仿宋" w:eastAsia="仿宋"/>
          <w:b/>
          <w:i/>
          <w:color w:val="000000" w:themeColor="text1"/>
          <w:sz w:val="24"/>
        </w:rPr>
        <w:t>％</w:t>
      </w:r>
      <w:r>
        <w:rPr>
          <w:rFonts w:hint="eastAsia" w:ascii="仿宋" w:hAnsi="仿宋" w:eastAsia="仿宋"/>
          <w:color w:val="000000" w:themeColor="text1"/>
          <w:sz w:val="24"/>
        </w:rPr>
        <w:t>；采购项目实施以人工投入为主的，预付款比例为合同金额的</w:t>
      </w:r>
      <w:r>
        <w:rPr>
          <w:rFonts w:hint="eastAsia" w:ascii="仿宋" w:hAnsi="仿宋" w:eastAsia="仿宋"/>
          <w:b/>
          <w:i/>
          <w:color w:val="000000" w:themeColor="text1"/>
          <w:sz w:val="24"/>
          <w:u w:val="single"/>
        </w:rPr>
        <w:t>20</w:t>
      </w:r>
      <w:r>
        <w:rPr>
          <w:rFonts w:hint="eastAsia" w:ascii="仿宋" w:hAnsi="仿宋" w:eastAsia="仿宋"/>
          <w:b/>
          <w:i/>
          <w:color w:val="000000" w:themeColor="text1"/>
          <w:sz w:val="24"/>
        </w:rPr>
        <w:t>％</w:t>
      </w:r>
      <w:r>
        <w:rPr>
          <w:rFonts w:hint="eastAsia" w:ascii="仿宋" w:hAnsi="仿宋" w:eastAsia="仿宋"/>
          <w:color w:val="000000" w:themeColor="text1"/>
          <w:sz w:val="24"/>
        </w:rPr>
        <w:t>。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保函保险服务】出具预付款保函，具体步骤：选择产品—填写供应商信息—选择中标项目—确认信息—等待保险/保函受理—确认保单—支付保费—成功出单。政采云金融专线400-903-9583。</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1.4.3</w:t>
      </w:r>
      <w:r>
        <w:rPr>
          <w:rFonts w:hint="eastAsia" w:ascii="仿宋" w:hAnsi="仿宋" w:eastAsia="仿宋"/>
          <w:color w:val="000000" w:themeColor="text1"/>
          <w:sz w:val="24"/>
        </w:rPr>
        <w:t>甲方迟延支付乙方款项的，向乙方支付逾期利息。双方可以在</w:t>
      </w:r>
      <w:r>
        <w:rPr>
          <w:rFonts w:hint="eastAsia" w:ascii="仿宋" w:hAnsi="仿宋" w:eastAsia="仿宋"/>
          <w:b/>
          <w:color w:val="000000" w:themeColor="text1"/>
          <w:sz w:val="24"/>
          <w:u w:val="single"/>
        </w:rPr>
        <w:t>合同专用条款</w:t>
      </w:r>
      <w:r>
        <w:rPr>
          <w:rFonts w:hint="eastAsia" w:ascii="仿宋" w:hAnsi="仿宋" w:eastAsia="仿宋"/>
          <w:color w:val="000000" w:themeColor="text1"/>
          <w:sz w:val="24"/>
        </w:rPr>
        <w:t>中约定逾期利率，约定利率不得低于合同订立时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期贷款市场报价利率；未作约定的，按照每日利率万分之五支付逾期利息。</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1.4.4资金支付的方式、时间和条件详见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1.4.5</w:t>
      </w:r>
      <w:r>
        <w:rPr>
          <w:rFonts w:hint="eastAsia" w:ascii="仿宋" w:hAnsi="仿宋" w:eastAsia="仿宋"/>
          <w:color w:val="000000" w:themeColor="text1"/>
          <w:sz w:val="24"/>
        </w:rPr>
        <w:t>乙方</w:t>
      </w:r>
      <w:r>
        <w:rPr>
          <w:rFonts w:ascii="仿宋" w:hAnsi="仿宋" w:eastAsia="仿宋"/>
          <w:color w:val="000000" w:themeColor="text1"/>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000000" w:themeColor="text1"/>
          <w:sz w:val="24"/>
        </w:rPr>
        <w:t>杭财采监〔</w:t>
      </w:r>
      <w:r>
        <w:rPr>
          <w:rFonts w:ascii="仿宋" w:hAnsi="仿宋" w:eastAsia="仿宋"/>
          <w:color w:val="000000" w:themeColor="text1"/>
          <w:sz w:val="24"/>
        </w:rPr>
        <w:t>2021〕17号）。</w:t>
      </w:r>
    </w:p>
    <w:p>
      <w:pPr>
        <w:pStyle w:val="5"/>
        <w:rPr>
          <w:color w:val="000000" w:themeColor="text1"/>
        </w:rPr>
      </w:pPr>
      <w:bookmarkStart w:id="103" w:name="_Toc2846"/>
      <w:bookmarkStart w:id="104" w:name="_Toc32071"/>
      <w:bookmarkStart w:id="105" w:name="_Toc19304"/>
      <w:r>
        <w:rPr>
          <w:color w:val="000000" w:themeColor="text1"/>
        </w:rPr>
        <w:t xml:space="preserve">1.5 </w:t>
      </w:r>
      <w:r>
        <w:rPr>
          <w:rFonts w:hint="eastAsia"/>
          <w:color w:val="000000" w:themeColor="text1"/>
        </w:rPr>
        <w:t>货物交付期限、地点和方式</w:t>
      </w:r>
      <w:bookmarkEnd w:id="103"/>
      <w:bookmarkEnd w:id="104"/>
      <w:bookmarkEnd w:id="105"/>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1.5.1</w:t>
      </w:r>
      <w:r>
        <w:rPr>
          <w:rFonts w:hint="eastAsia" w:ascii="仿宋" w:hAnsi="仿宋" w:eastAsia="仿宋"/>
          <w:color w:val="000000" w:themeColor="text1"/>
          <w:sz w:val="24"/>
        </w:rPr>
        <w:t>交付期限：</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1.5.2</w:t>
      </w:r>
      <w:r>
        <w:rPr>
          <w:rFonts w:hint="eastAsia" w:ascii="仿宋" w:hAnsi="仿宋" w:eastAsia="仿宋"/>
          <w:color w:val="000000" w:themeColor="text1"/>
          <w:sz w:val="24"/>
        </w:rPr>
        <w:t>交付地点：</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1.5.3</w:t>
      </w:r>
      <w:r>
        <w:rPr>
          <w:rFonts w:hint="eastAsia" w:ascii="仿宋" w:hAnsi="仿宋" w:eastAsia="仿宋"/>
          <w:color w:val="000000" w:themeColor="text1"/>
          <w:sz w:val="24"/>
        </w:rPr>
        <w:t>交付方式：</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pStyle w:val="5"/>
        <w:rPr>
          <w:color w:val="000000" w:themeColor="text1"/>
        </w:rPr>
      </w:pPr>
      <w:bookmarkStart w:id="106" w:name="_Toc27250"/>
      <w:bookmarkStart w:id="107" w:name="_Toc21423"/>
      <w:bookmarkStart w:id="108" w:name="_Toc19554"/>
      <w:r>
        <w:rPr>
          <w:color w:val="000000" w:themeColor="text1"/>
        </w:rPr>
        <w:t xml:space="preserve">1.6 </w:t>
      </w:r>
      <w:r>
        <w:rPr>
          <w:rFonts w:hint="eastAsia"/>
          <w:color w:val="000000" w:themeColor="text1"/>
        </w:rPr>
        <w:t>违约责任</w:t>
      </w:r>
      <w:bookmarkEnd w:id="106"/>
      <w:bookmarkEnd w:id="107"/>
      <w:bookmarkEnd w:id="108"/>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1.6.1</w:t>
      </w:r>
      <w:r>
        <w:rPr>
          <w:rFonts w:hint="eastAsia" w:ascii="仿宋" w:hAnsi="仿宋" w:eastAsia="仿宋"/>
          <w:color w:val="000000" w:themeColor="text1"/>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b/>
          <w:i/>
          <w:color w:val="000000" w:themeColor="text1"/>
          <w:sz w:val="24"/>
          <w:u w:val="single"/>
        </w:rPr>
        <w:t>0.05</w:t>
      </w:r>
      <w:r>
        <w:rPr>
          <w:rFonts w:ascii="仿宋" w:hAnsi="仿宋" w:eastAsia="仿宋"/>
          <w:b/>
          <w:i/>
          <w:color w:val="000000" w:themeColor="text1"/>
          <w:sz w:val="24"/>
        </w:rPr>
        <w:t>％</w:t>
      </w:r>
      <w:r>
        <w:rPr>
          <w:rFonts w:ascii="仿宋" w:hAnsi="仿宋" w:eastAsia="仿宋"/>
          <w:color w:val="000000" w:themeColor="text1"/>
          <w:sz w:val="24"/>
        </w:rPr>
        <w:t>计算，最高限额为本合同总价的</w:t>
      </w:r>
      <w:r>
        <w:rPr>
          <w:rFonts w:hint="eastAsia" w:ascii="仿宋" w:hAnsi="仿宋" w:eastAsia="仿宋"/>
          <w:b/>
          <w:i/>
          <w:color w:val="000000" w:themeColor="text1"/>
          <w:sz w:val="24"/>
          <w:u w:val="single"/>
        </w:rPr>
        <w:t>20.00</w:t>
      </w:r>
      <w:r>
        <w:rPr>
          <w:rFonts w:ascii="仿宋" w:hAnsi="仿宋" w:eastAsia="仿宋"/>
          <w:b/>
          <w:i/>
          <w:color w:val="000000" w:themeColor="text1"/>
          <w:sz w:val="24"/>
        </w:rPr>
        <w:t>％</w:t>
      </w:r>
      <w:r>
        <w:rPr>
          <w:rFonts w:ascii="仿宋" w:hAnsi="仿宋" w:eastAsia="仿宋"/>
          <w:color w:val="000000" w:themeColor="text1"/>
          <w:sz w:val="24"/>
        </w:rPr>
        <w:t>；迟延交付货物的违约金计算数额达到前述最高限额之日起，甲方有权在要求乙方支付违约金的同时，书面通知乙方解除本合同；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1.6.2</w:t>
      </w:r>
      <w:r>
        <w:rPr>
          <w:rFonts w:hint="eastAsia" w:ascii="仿宋" w:hAnsi="仿宋" w:eastAsia="仿宋"/>
          <w:color w:val="000000" w:themeColor="text1"/>
          <w:sz w:val="24"/>
        </w:rPr>
        <w:t>除不可抗力外，如果甲方没有按照本合同约定的付款方式付款，那么乙方可要求甲方支付违约金，违约金按每迟延付款一日的应付而未付款的</w:t>
      </w:r>
      <w:r>
        <w:rPr>
          <w:rFonts w:hint="eastAsia" w:ascii="仿宋" w:hAnsi="仿宋" w:eastAsia="仿宋"/>
          <w:b/>
          <w:i/>
          <w:color w:val="000000" w:themeColor="text1"/>
          <w:sz w:val="24"/>
          <w:u w:val="single"/>
        </w:rPr>
        <w:t>0.05</w:t>
      </w:r>
      <w:r>
        <w:rPr>
          <w:rFonts w:ascii="仿宋" w:hAnsi="仿宋" w:eastAsia="仿宋"/>
          <w:b/>
          <w:i/>
          <w:color w:val="000000" w:themeColor="text1"/>
          <w:sz w:val="24"/>
        </w:rPr>
        <w:t>％</w:t>
      </w:r>
      <w:r>
        <w:rPr>
          <w:rFonts w:ascii="仿宋" w:hAnsi="仿宋" w:eastAsia="仿宋"/>
          <w:color w:val="000000" w:themeColor="text1"/>
          <w:sz w:val="24"/>
        </w:rPr>
        <w:t>计算，最高限额为本合同总价的</w:t>
      </w:r>
      <w:r>
        <w:rPr>
          <w:rFonts w:hint="eastAsia" w:ascii="仿宋" w:hAnsi="仿宋" w:eastAsia="仿宋"/>
          <w:b/>
          <w:i/>
          <w:color w:val="000000" w:themeColor="text1"/>
          <w:sz w:val="24"/>
          <w:u w:val="single"/>
        </w:rPr>
        <w:t>20.00</w:t>
      </w:r>
      <w:r>
        <w:rPr>
          <w:rFonts w:ascii="仿宋" w:hAnsi="仿宋" w:eastAsia="仿宋"/>
          <w:b/>
          <w:i/>
          <w:color w:val="000000" w:themeColor="text1"/>
          <w:sz w:val="24"/>
        </w:rPr>
        <w:t>％</w:t>
      </w:r>
      <w:r>
        <w:rPr>
          <w:rFonts w:ascii="仿宋" w:hAnsi="仿宋" w:eastAsia="仿宋"/>
          <w:color w:val="000000" w:themeColor="text1"/>
          <w:sz w:val="24"/>
        </w:rPr>
        <w:t>；迟延付款的违约金计算数额达到前述最高限额之日起，乙方有权在要求甲方支付违约金的同时，书面通知甲方解除本合同；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1.6.3</w:t>
      </w:r>
      <w:r>
        <w:rPr>
          <w:rFonts w:hint="eastAsia" w:ascii="仿宋" w:hAnsi="仿宋" w:eastAsia="仿宋"/>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1.6.4</w:t>
      </w:r>
      <w:r>
        <w:rPr>
          <w:rFonts w:hint="eastAsia" w:ascii="仿宋" w:hAnsi="仿宋" w:eastAsia="仿宋"/>
          <w:color w:val="000000" w:themeColor="text1"/>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1.6.5</w:t>
      </w:r>
      <w:r>
        <w:rPr>
          <w:rFonts w:hint="eastAsia" w:ascii="仿宋" w:hAnsi="仿宋" w:eastAsia="仿宋"/>
          <w:color w:val="000000" w:themeColor="text1"/>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1.6.6</w:t>
      </w:r>
      <w:r>
        <w:rPr>
          <w:rFonts w:hint="eastAsia" w:ascii="仿宋" w:hAnsi="仿宋" w:eastAsia="仿宋"/>
          <w:color w:val="000000" w:themeColor="text1"/>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1.6.7违约责任</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另有约定的，从其约定。</w:t>
      </w:r>
    </w:p>
    <w:p>
      <w:pPr>
        <w:pStyle w:val="5"/>
        <w:rPr>
          <w:color w:val="000000" w:themeColor="text1"/>
        </w:rPr>
      </w:pPr>
      <w:bookmarkStart w:id="109" w:name="_Toc28375"/>
      <w:bookmarkStart w:id="110" w:name="_Toc16021"/>
      <w:bookmarkStart w:id="111" w:name="_Toc15583"/>
      <w:r>
        <w:rPr>
          <w:color w:val="000000" w:themeColor="text1"/>
        </w:rPr>
        <w:t xml:space="preserve">1.7 </w:t>
      </w:r>
      <w:r>
        <w:rPr>
          <w:rFonts w:hint="eastAsia"/>
          <w:color w:val="000000" w:themeColor="text1"/>
        </w:rPr>
        <w:t>合同争议的解决</w:t>
      </w:r>
      <w:bookmarkEnd w:id="109"/>
      <w:bookmarkEnd w:id="110"/>
      <w:bookmarkEnd w:id="111"/>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本合同履行过程中发生的任何争议，双方当事人均可通过和解或者调解解决；不愿和解、调解或者和解、调解不成的，可以选择以下第</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条款规定的方式解决：</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1.7.1</w:t>
      </w:r>
      <w:r>
        <w:rPr>
          <w:rFonts w:hint="eastAsia" w:ascii="仿宋" w:hAnsi="仿宋" w:eastAsia="仿宋"/>
          <w:color w:val="000000" w:themeColor="text1"/>
          <w:sz w:val="24"/>
        </w:rPr>
        <w:t>将争议提交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仲裁委员会依申请仲裁时其现行有效的仲裁规则裁决；</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1.7.2</w:t>
      </w:r>
      <w:r>
        <w:rPr>
          <w:rFonts w:hint="eastAsia" w:ascii="仿宋" w:hAnsi="仿宋" w:eastAsia="仿宋"/>
          <w:color w:val="000000" w:themeColor="text1"/>
          <w:sz w:val="24"/>
        </w:rPr>
        <w:t>向</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人民法院起诉。</w:t>
      </w:r>
    </w:p>
    <w:p>
      <w:pPr>
        <w:pStyle w:val="5"/>
        <w:rPr>
          <w:color w:val="000000" w:themeColor="text1"/>
        </w:rPr>
      </w:pPr>
      <w:bookmarkStart w:id="112" w:name="_Toc7245"/>
      <w:bookmarkStart w:id="113" w:name="_Toc11173"/>
      <w:bookmarkStart w:id="114" w:name="_Toc15322"/>
      <w:r>
        <w:rPr>
          <w:color w:val="000000" w:themeColor="text1"/>
        </w:rPr>
        <w:t xml:space="preserve">1.8 </w:t>
      </w:r>
      <w:r>
        <w:rPr>
          <w:rFonts w:hint="eastAsia"/>
          <w:color w:val="000000" w:themeColor="text1"/>
        </w:rPr>
        <w:t>合同生效</w:t>
      </w:r>
      <w:bookmarkEnd w:id="112"/>
      <w:bookmarkEnd w:id="113"/>
      <w:bookmarkEnd w:id="114"/>
    </w:p>
    <w:p>
      <w:pPr>
        <w:spacing w:line="360" w:lineRule="auto"/>
        <w:ind w:firstLine="424" w:firstLineChars="177"/>
        <w:rPr>
          <w:rFonts w:ascii="仿宋" w:hAnsi="仿宋" w:eastAsia="仿宋"/>
          <w:color w:val="000000" w:themeColor="text1"/>
          <w:sz w:val="22"/>
        </w:rPr>
      </w:pPr>
      <w:r>
        <w:rPr>
          <w:rFonts w:hint="eastAsia" w:ascii="仿宋" w:hAnsi="仿宋" w:eastAsia="仿宋"/>
          <w:color w:val="000000" w:themeColor="text1"/>
          <w:sz w:val="24"/>
        </w:rPr>
        <w:t>本合同自双方当事人盖章或者签字时生效。</w:t>
      </w:r>
    </w:p>
    <w:p>
      <w:pPr>
        <w:spacing w:line="360" w:lineRule="auto"/>
        <w:ind w:firstLine="424" w:firstLineChars="177"/>
        <w:rPr>
          <w:rFonts w:ascii="仿宋" w:hAnsi="仿宋" w:eastAsia="仿宋"/>
          <w:color w:val="000000" w:themeColor="text1"/>
          <w:sz w:val="24"/>
        </w:rPr>
      </w:pP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甲方：</w:t>
      </w:r>
      <w:r>
        <w:rPr>
          <w:rFonts w:ascii="仿宋" w:hAnsi="仿宋" w:eastAsia="仿宋"/>
          <w:color w:val="000000" w:themeColor="text1"/>
          <w:sz w:val="24"/>
        </w:rPr>
        <w:t>______________________________</w:t>
      </w:r>
      <w:r>
        <w:rPr>
          <w:rFonts w:hint="eastAsia" w:ascii="仿宋" w:hAnsi="仿宋" w:eastAsia="仿宋"/>
          <w:color w:val="000000" w:themeColor="text1"/>
          <w:sz w:val="24"/>
        </w:rPr>
        <w:t xml:space="preserve">  乙</w:t>
      </w:r>
      <w:r>
        <w:rPr>
          <w:rFonts w:ascii="仿宋" w:hAnsi="仿宋" w:eastAsia="仿宋"/>
          <w:color w:val="000000" w:themeColor="text1"/>
          <w:sz w:val="24"/>
        </w:rPr>
        <w:t>方</w:t>
      </w:r>
      <w:r>
        <w:rPr>
          <w:rFonts w:hint="eastAsia" w:ascii="仿宋" w:hAnsi="仿宋" w:eastAsia="仿宋"/>
          <w:color w:val="000000" w:themeColor="text1"/>
          <w:sz w:val="24"/>
        </w:rPr>
        <w:t>：</w:t>
      </w:r>
      <w:r>
        <w:rPr>
          <w:rFonts w:ascii="仿宋" w:hAnsi="仿宋" w:eastAsia="仿宋"/>
          <w:color w:val="000000" w:themeColor="text1"/>
          <w:sz w:val="24"/>
        </w:rPr>
        <w:t>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统一社会信用代码：</w:t>
      </w:r>
      <w:r>
        <w:rPr>
          <w:rFonts w:ascii="仿宋" w:hAnsi="仿宋" w:eastAsia="仿宋"/>
          <w:color w:val="000000" w:themeColor="text1"/>
          <w:sz w:val="24"/>
        </w:rPr>
        <w:t>__________________</w:t>
      </w:r>
      <w:r>
        <w:rPr>
          <w:rFonts w:hint="eastAsia" w:ascii="仿宋" w:hAnsi="仿宋" w:eastAsia="仿宋"/>
          <w:color w:val="000000" w:themeColor="text1"/>
          <w:sz w:val="24"/>
        </w:rPr>
        <w:t xml:space="preserve">  统一社会信用代码或身份证号码：</w:t>
      </w:r>
      <w:r>
        <w:rPr>
          <w:rFonts w:ascii="仿宋" w:hAnsi="仿宋" w:eastAsia="仿宋"/>
          <w:color w:val="000000" w:themeColor="text1"/>
          <w:sz w:val="24"/>
        </w:rPr>
        <w:t>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住所：</w:t>
      </w:r>
      <w:r>
        <w:rPr>
          <w:rFonts w:ascii="仿宋" w:hAnsi="仿宋" w:eastAsia="仿宋"/>
          <w:color w:val="000000" w:themeColor="text1"/>
          <w:sz w:val="24"/>
        </w:rPr>
        <w:t>______________________________</w:t>
      </w:r>
      <w:r>
        <w:rPr>
          <w:rFonts w:hint="eastAsia" w:ascii="仿宋" w:hAnsi="仿宋" w:eastAsia="仿宋"/>
          <w:color w:val="000000" w:themeColor="text1"/>
          <w:sz w:val="24"/>
        </w:rPr>
        <w:t xml:space="preserve">  住所：</w:t>
      </w:r>
      <w:r>
        <w:rPr>
          <w:rFonts w:ascii="仿宋" w:hAnsi="仿宋" w:eastAsia="仿宋"/>
          <w:color w:val="000000" w:themeColor="text1"/>
          <w:sz w:val="24"/>
        </w:rPr>
        <w:t>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法定代表人或授权代表（签字）：</w:t>
      </w:r>
      <w:r>
        <w:rPr>
          <w:rFonts w:ascii="仿宋" w:hAnsi="仿宋" w:eastAsia="仿宋"/>
          <w:color w:val="000000" w:themeColor="text1"/>
          <w:sz w:val="24"/>
        </w:rPr>
        <w:t>________</w:t>
      </w:r>
      <w:r>
        <w:rPr>
          <w:rFonts w:hint="eastAsia" w:ascii="仿宋" w:hAnsi="仿宋" w:eastAsia="仿宋"/>
          <w:color w:val="000000" w:themeColor="text1"/>
          <w:sz w:val="24"/>
        </w:rPr>
        <w:t xml:space="preserve">  法定代表人</w:t>
      </w:r>
      <w:r>
        <w:rPr>
          <w:rFonts w:ascii="仿宋" w:hAnsi="仿宋" w:eastAsia="仿宋"/>
          <w:color w:val="000000" w:themeColor="text1"/>
          <w:sz w:val="24"/>
        </w:rPr>
        <w:t>或授权代表（签字）: 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联系人：</w:t>
      </w:r>
      <w:r>
        <w:rPr>
          <w:rFonts w:ascii="仿宋" w:hAnsi="仿宋" w:eastAsia="仿宋"/>
          <w:color w:val="000000" w:themeColor="text1"/>
          <w:sz w:val="24"/>
        </w:rPr>
        <w:t>____________________________</w:t>
      </w:r>
      <w:r>
        <w:rPr>
          <w:rFonts w:hint="eastAsia" w:ascii="仿宋" w:hAnsi="仿宋" w:eastAsia="仿宋"/>
          <w:color w:val="000000" w:themeColor="text1"/>
          <w:sz w:val="24"/>
        </w:rPr>
        <w:t xml:space="preserve">  联系人：</w:t>
      </w:r>
      <w:r>
        <w:rPr>
          <w:rFonts w:ascii="仿宋" w:hAnsi="仿宋" w:eastAsia="仿宋"/>
          <w:color w:val="000000" w:themeColor="text1"/>
          <w:sz w:val="24"/>
        </w:rPr>
        <w:t>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约定送达地址：</w:t>
      </w:r>
      <w:r>
        <w:rPr>
          <w:rFonts w:ascii="仿宋" w:hAnsi="仿宋" w:eastAsia="仿宋"/>
          <w:color w:val="000000" w:themeColor="text1"/>
          <w:sz w:val="24"/>
        </w:rPr>
        <w:t>______________________</w:t>
      </w:r>
      <w:r>
        <w:rPr>
          <w:rFonts w:hint="eastAsia" w:ascii="仿宋" w:hAnsi="仿宋" w:eastAsia="仿宋"/>
          <w:color w:val="000000" w:themeColor="text1"/>
          <w:sz w:val="24"/>
        </w:rPr>
        <w:t xml:space="preserve">  约定送达地址：</w:t>
      </w:r>
      <w:r>
        <w:rPr>
          <w:rFonts w:ascii="仿宋" w:hAnsi="仿宋" w:eastAsia="仿宋"/>
          <w:color w:val="000000" w:themeColor="text1"/>
          <w:sz w:val="24"/>
        </w:rPr>
        <w:t>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邮政编码：</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邮政编码：</w:t>
      </w:r>
      <w:r>
        <w:rPr>
          <w:rFonts w:ascii="仿宋" w:hAnsi="仿宋" w:eastAsia="仿宋"/>
          <w:color w:val="000000" w:themeColor="text1"/>
          <w:sz w:val="24"/>
        </w:rPr>
        <w:t>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电话</w:t>
      </w:r>
      <w:r>
        <w:rPr>
          <w:rFonts w:ascii="仿宋" w:hAnsi="仿宋" w:eastAsia="仿宋"/>
          <w:color w:val="000000" w:themeColor="text1"/>
          <w:sz w:val="24"/>
        </w:rPr>
        <w:t>: ______________________________  电话: 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传真</w:t>
      </w:r>
      <w:r>
        <w:rPr>
          <w:rFonts w:ascii="仿宋" w:hAnsi="仿宋" w:eastAsia="仿宋"/>
          <w:color w:val="000000" w:themeColor="text1"/>
          <w:sz w:val="24"/>
        </w:rPr>
        <w:t xml:space="preserve">: ______________________________  </w:t>
      </w:r>
      <w:r>
        <w:rPr>
          <w:rFonts w:hint="eastAsia" w:ascii="仿宋" w:hAnsi="仿宋" w:eastAsia="仿宋"/>
          <w:color w:val="000000" w:themeColor="text1"/>
          <w:sz w:val="24"/>
        </w:rPr>
        <w:t>传真</w:t>
      </w:r>
      <w:r>
        <w:rPr>
          <w:rFonts w:ascii="仿宋" w:hAnsi="仿宋" w:eastAsia="仿宋"/>
          <w:color w:val="000000" w:themeColor="text1"/>
          <w:sz w:val="24"/>
        </w:rPr>
        <w:t>: 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电子邮箱：</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电子邮箱：</w:t>
      </w:r>
      <w:r>
        <w:rPr>
          <w:rFonts w:ascii="仿宋" w:hAnsi="仿宋" w:eastAsia="仿宋"/>
          <w:color w:val="000000" w:themeColor="text1"/>
          <w:sz w:val="24"/>
        </w:rPr>
        <w:t>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开户银行：</w:t>
      </w:r>
      <w:r>
        <w:rPr>
          <w:rFonts w:ascii="仿宋" w:hAnsi="仿宋" w:eastAsia="仿宋"/>
          <w:color w:val="000000" w:themeColor="text1"/>
          <w:sz w:val="24"/>
        </w:rPr>
        <w:t>__________________________  开户银行：____________________________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开户名称：</w:t>
      </w:r>
      <w:r>
        <w:rPr>
          <w:rFonts w:ascii="仿宋" w:hAnsi="仿宋" w:eastAsia="仿宋"/>
          <w:color w:val="000000" w:themeColor="text1"/>
          <w:sz w:val="24"/>
        </w:rPr>
        <w:t xml:space="preserve">__________________________ </w:t>
      </w:r>
      <w:r>
        <w:rPr>
          <w:rFonts w:hint="eastAsia" w:ascii="仿宋" w:hAnsi="仿宋" w:eastAsia="仿宋"/>
          <w:color w:val="000000" w:themeColor="text1"/>
          <w:sz w:val="24"/>
        </w:rPr>
        <w:t xml:space="preserve"> </w:t>
      </w:r>
      <w:r>
        <w:rPr>
          <w:rFonts w:ascii="仿宋" w:hAnsi="仿宋" w:eastAsia="仿宋"/>
          <w:color w:val="000000" w:themeColor="text1"/>
          <w:sz w:val="24"/>
        </w:rPr>
        <w:t>开户名称：____________________________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开户账号：</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开户账号：</w:t>
      </w:r>
      <w:r>
        <w:rPr>
          <w:rFonts w:ascii="仿宋" w:hAnsi="仿宋" w:eastAsia="仿宋"/>
          <w:color w:val="000000" w:themeColor="text1"/>
          <w:sz w:val="24"/>
        </w:rPr>
        <w:t>____________________________</w:t>
      </w:r>
    </w:p>
    <w:p>
      <w:pPr>
        <w:pStyle w:val="43"/>
        <w:rPr>
          <w:color w:val="000000" w:themeColor="text1"/>
        </w:rPr>
      </w:pPr>
      <w:bookmarkStart w:id="115" w:name="_Toc331685783"/>
      <w:r>
        <w:rPr>
          <w:color w:val="000000" w:themeColor="text1"/>
        </w:rPr>
        <w:br w:type="page"/>
      </w:r>
      <w:bookmarkStart w:id="116" w:name="_Toc97118342"/>
      <w:bookmarkStart w:id="117" w:name="_Toc116370564"/>
      <w:bookmarkStart w:id="118" w:name="_Toc97118736"/>
      <w:r>
        <w:rPr>
          <w:rFonts w:hint="eastAsia"/>
          <w:color w:val="000000" w:themeColor="text1"/>
        </w:rPr>
        <w:t>第二部分 合同一般条款</w:t>
      </w:r>
      <w:bookmarkEnd w:id="115"/>
      <w:bookmarkEnd w:id="116"/>
      <w:bookmarkEnd w:id="117"/>
      <w:bookmarkEnd w:id="118"/>
    </w:p>
    <w:p>
      <w:pPr>
        <w:pStyle w:val="5"/>
        <w:rPr>
          <w:color w:val="000000" w:themeColor="text1"/>
        </w:rPr>
      </w:pPr>
      <w:bookmarkStart w:id="119" w:name="_Ref467379205"/>
      <w:bookmarkStart w:id="120" w:name="_Ref467379094"/>
      <w:bookmarkStart w:id="121" w:name="_Toc487900349"/>
      <w:bookmarkStart w:id="122" w:name="_Ref467378499"/>
      <w:bookmarkStart w:id="123" w:name="_Ref467378404"/>
      <w:bookmarkStart w:id="124" w:name="_Toc19614"/>
      <w:bookmarkStart w:id="125" w:name="_Ref467379214"/>
      <w:bookmarkStart w:id="126" w:name="_Toc279701240"/>
      <w:bookmarkStart w:id="127" w:name="_Ref467378463"/>
      <w:bookmarkStart w:id="128" w:name="_Ref467379195"/>
      <w:bookmarkStart w:id="129" w:name="_Toc16917"/>
      <w:bookmarkStart w:id="130" w:name="_Ref467379101"/>
      <w:bookmarkStart w:id="131" w:name="_Toc259093669"/>
      <w:bookmarkStart w:id="132" w:name="_Toc28763"/>
      <w:bookmarkStart w:id="133" w:name="_Ref467379109"/>
      <w:bookmarkStart w:id="134" w:name="_Ref467379225"/>
      <w:r>
        <w:rPr>
          <w:color w:val="000000" w:themeColor="text1"/>
        </w:rPr>
        <w:t xml:space="preserve">2.1 </w:t>
      </w:r>
      <w:r>
        <w:rPr>
          <w:rFonts w:hint="eastAsia"/>
          <w:color w:val="000000" w:themeColor="text1"/>
        </w:rPr>
        <w:t>定义</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本合同中的下列词语应按以下内容进行解释：</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2.1.1</w:t>
      </w:r>
      <w:r>
        <w:rPr>
          <w:rFonts w:hint="eastAsia" w:ascii="仿宋" w:hAnsi="仿宋" w:eastAsia="仿宋"/>
          <w:color w:val="000000" w:themeColor="text1"/>
          <w:sz w:val="24"/>
          <w:szCs w:val="28"/>
        </w:rPr>
        <w:t>“合同”系指采购人和中标供应商签订的载明双方当事人所达成的协议，并包括所有的附件、附录和构成合同的其他文件。</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2.1.2</w:t>
      </w:r>
      <w:r>
        <w:rPr>
          <w:rFonts w:hint="eastAsia" w:ascii="仿宋" w:hAnsi="仿宋" w:eastAsia="仿宋"/>
          <w:color w:val="000000" w:themeColor="text1"/>
          <w:sz w:val="24"/>
          <w:szCs w:val="28"/>
        </w:rPr>
        <w:t>“合同价”系指根据合同约定，中标供应商在完全履行合同义务后，采购人应支付给中标供应商的价格。</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2.1.3</w:t>
      </w:r>
      <w:r>
        <w:rPr>
          <w:rFonts w:hint="eastAsia" w:ascii="仿宋" w:hAnsi="仿宋" w:eastAsia="仿宋"/>
          <w:color w:val="000000" w:themeColor="text1"/>
          <w:sz w:val="24"/>
          <w:szCs w:val="28"/>
        </w:rPr>
        <w:t>“货物”系指中标供应商根据合同约定应向采购人交付的一切各种形态和种类的物品，包括原材料、燃料、设备、机械、仪表、备件、计算机软件、产品等，并包括工具、手册等其他相关资料。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24" w:firstLineChars="177"/>
        <w:rPr>
          <w:rFonts w:ascii="仿宋" w:hAnsi="仿宋" w:eastAsia="仿宋"/>
          <w:color w:val="000000" w:themeColor="text1"/>
          <w:sz w:val="24"/>
          <w:szCs w:val="28"/>
        </w:rPr>
      </w:pPr>
      <w:bookmarkStart w:id="135" w:name="_Ref467378840"/>
      <w:r>
        <w:rPr>
          <w:rFonts w:ascii="仿宋" w:hAnsi="仿宋" w:eastAsia="仿宋"/>
          <w:color w:val="000000" w:themeColor="text1"/>
          <w:sz w:val="24"/>
          <w:szCs w:val="28"/>
        </w:rPr>
        <w:t>2.1.4</w:t>
      </w:r>
      <w:r>
        <w:rPr>
          <w:rFonts w:hint="eastAsia" w:ascii="仿宋" w:hAnsi="仿宋" w:eastAsia="仿宋"/>
          <w:color w:val="000000" w:themeColor="text1"/>
          <w:sz w:val="24"/>
          <w:szCs w:val="28"/>
        </w:rPr>
        <w:t>“甲方”系指与中标供应商签署合同的采购人</w:t>
      </w:r>
      <w:bookmarkEnd w:id="135"/>
      <w:r>
        <w:rPr>
          <w:rFonts w:hint="eastAsia" w:ascii="仿宋" w:hAnsi="仿宋" w:eastAsia="仿宋"/>
          <w:color w:val="000000" w:themeColor="text1"/>
          <w:sz w:val="24"/>
          <w:szCs w:val="28"/>
        </w:rPr>
        <w:t>；采购人委托采购代理机构代表其与乙方签订合同的，采购人的授权委托书作为合同附件。</w:t>
      </w:r>
    </w:p>
    <w:p>
      <w:pPr>
        <w:spacing w:line="360" w:lineRule="auto"/>
        <w:ind w:firstLine="424" w:firstLineChars="177"/>
        <w:rPr>
          <w:rFonts w:ascii="仿宋" w:hAnsi="仿宋" w:eastAsia="仿宋"/>
          <w:color w:val="000000" w:themeColor="text1"/>
          <w:sz w:val="24"/>
          <w:szCs w:val="28"/>
        </w:rPr>
      </w:pPr>
      <w:bookmarkStart w:id="136" w:name="_Ref467379400"/>
      <w:r>
        <w:rPr>
          <w:rFonts w:ascii="仿宋" w:hAnsi="仿宋" w:eastAsia="仿宋"/>
          <w:color w:val="000000" w:themeColor="text1"/>
          <w:sz w:val="24"/>
          <w:szCs w:val="28"/>
        </w:rPr>
        <w:t>2.1.5</w:t>
      </w:r>
      <w:r>
        <w:rPr>
          <w:rFonts w:hint="eastAsia" w:ascii="仿宋" w:hAnsi="仿宋" w:eastAsia="仿宋"/>
          <w:color w:val="000000" w:themeColor="text1"/>
          <w:sz w:val="24"/>
          <w:szCs w:val="28"/>
        </w:rPr>
        <w:t>“乙方”系指根据合同约定交付货物的中标供应商</w:t>
      </w:r>
      <w:bookmarkEnd w:id="136"/>
      <w:r>
        <w:rPr>
          <w:rFonts w:hint="eastAsia" w:ascii="仿宋" w:hAnsi="仿宋" w:eastAsia="仿宋"/>
          <w:color w:val="000000" w:themeColor="text1"/>
          <w:sz w:val="24"/>
          <w:szCs w:val="28"/>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24" w:firstLineChars="177"/>
        <w:rPr>
          <w:rFonts w:ascii="仿宋" w:hAnsi="仿宋" w:eastAsia="仿宋"/>
          <w:color w:val="000000" w:themeColor="text1"/>
          <w:sz w:val="24"/>
          <w:szCs w:val="28"/>
        </w:rPr>
      </w:pPr>
      <w:bookmarkStart w:id="137" w:name="_Ref467379436"/>
      <w:r>
        <w:rPr>
          <w:rFonts w:ascii="仿宋" w:hAnsi="仿宋" w:eastAsia="仿宋"/>
          <w:color w:val="000000" w:themeColor="text1"/>
          <w:sz w:val="24"/>
          <w:szCs w:val="28"/>
        </w:rPr>
        <w:t>2.1.6</w:t>
      </w:r>
      <w:r>
        <w:rPr>
          <w:rFonts w:hint="eastAsia" w:ascii="仿宋" w:hAnsi="仿宋" w:eastAsia="仿宋"/>
          <w:color w:val="000000" w:themeColor="text1"/>
          <w:sz w:val="24"/>
          <w:szCs w:val="28"/>
        </w:rPr>
        <w:t>“现场”系指合同约定货物将要运至或者安装的地点。</w:t>
      </w:r>
      <w:bookmarkEnd w:id="137"/>
    </w:p>
    <w:p>
      <w:pPr>
        <w:pStyle w:val="5"/>
        <w:rPr>
          <w:color w:val="000000" w:themeColor="text1"/>
        </w:rPr>
      </w:pPr>
      <w:bookmarkStart w:id="138" w:name="_Toc259093670"/>
      <w:bookmarkStart w:id="139" w:name="_Toc32504"/>
      <w:bookmarkStart w:id="140" w:name="_Toc279701241"/>
      <w:bookmarkStart w:id="141" w:name="_Toc27635"/>
      <w:bookmarkStart w:id="142" w:name="_Toc13336"/>
      <w:bookmarkStart w:id="143" w:name="_Toc487900350"/>
      <w:r>
        <w:rPr>
          <w:color w:val="000000" w:themeColor="text1"/>
        </w:rPr>
        <w:t xml:space="preserve">2.2 </w:t>
      </w:r>
      <w:r>
        <w:rPr>
          <w:rFonts w:hint="eastAsia"/>
          <w:color w:val="000000" w:themeColor="text1"/>
        </w:rPr>
        <w:t>技术规范</w:t>
      </w:r>
      <w:bookmarkEnd w:id="138"/>
      <w:bookmarkEnd w:id="139"/>
      <w:bookmarkEnd w:id="140"/>
      <w:bookmarkEnd w:id="141"/>
      <w:bookmarkEnd w:id="142"/>
      <w:bookmarkEnd w:id="143"/>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货物所应遵守的技术规范应与采购文件规定的技术规范和技术规范附件</w:t>
      </w:r>
      <w:r>
        <w:rPr>
          <w:rFonts w:ascii="仿宋" w:hAnsi="仿宋" w:eastAsia="仿宋"/>
          <w:color w:val="000000" w:themeColor="text1"/>
          <w:sz w:val="24"/>
          <w:szCs w:val="28"/>
        </w:rPr>
        <w:t>(如果有的话)及其技术规范偏差表(如果被甲方接受的话)相一致；如果采购文件中没有技术规范的相应说明，那么应以国家有关部门最新颁布的相应标准和规范为准。</w:t>
      </w:r>
    </w:p>
    <w:p>
      <w:pPr>
        <w:pStyle w:val="5"/>
        <w:rPr>
          <w:color w:val="000000" w:themeColor="text1"/>
        </w:rPr>
      </w:pPr>
      <w:bookmarkStart w:id="144" w:name="_Toc487900351"/>
      <w:bookmarkStart w:id="145" w:name="_Toc9829"/>
      <w:bookmarkStart w:id="146" w:name="_Toc27853"/>
      <w:bookmarkStart w:id="147" w:name="_Toc279701242"/>
      <w:bookmarkStart w:id="148" w:name="_Toc259093671"/>
      <w:bookmarkStart w:id="149" w:name="_Toc31634"/>
      <w:r>
        <w:rPr>
          <w:color w:val="000000" w:themeColor="text1"/>
        </w:rPr>
        <w:t xml:space="preserve">2.3 </w:t>
      </w:r>
      <w:r>
        <w:rPr>
          <w:rFonts w:hint="eastAsia"/>
          <w:color w:val="000000" w:themeColor="text1"/>
        </w:rPr>
        <w:t>知识产权</w:t>
      </w:r>
      <w:bookmarkEnd w:id="144"/>
      <w:bookmarkEnd w:id="145"/>
      <w:bookmarkEnd w:id="146"/>
      <w:bookmarkEnd w:id="147"/>
      <w:bookmarkEnd w:id="148"/>
      <w:bookmarkEnd w:id="149"/>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2.3.1</w:t>
      </w:r>
      <w:r>
        <w:rPr>
          <w:rFonts w:hint="eastAsia" w:ascii="仿宋" w:hAnsi="仿宋" w:eastAsia="仿宋"/>
          <w:color w:val="000000" w:themeColor="text1"/>
          <w:sz w:val="24"/>
          <w:szCs w:val="28"/>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2.3.2具有知识产权的计算机软件等货物的知识产权归属，详见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50" w:name="_Toc11932"/>
      <w:bookmarkStart w:id="151" w:name="_Toc4194"/>
      <w:bookmarkStart w:id="152" w:name="_Toc29149"/>
      <w:r>
        <w:rPr>
          <w:color w:val="000000" w:themeColor="text1"/>
        </w:rPr>
        <w:t xml:space="preserve">2.4 </w:t>
      </w:r>
      <w:r>
        <w:rPr>
          <w:rFonts w:hint="eastAsia"/>
          <w:color w:val="000000" w:themeColor="text1"/>
        </w:rPr>
        <w:t>包装和装运</w:t>
      </w:r>
      <w:bookmarkEnd w:id="150"/>
      <w:bookmarkEnd w:id="151"/>
      <w:bookmarkEnd w:id="152"/>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2.4.1除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另有约定外</w:t>
      </w:r>
      <w:r>
        <w:rPr>
          <w:rFonts w:ascii="仿宋" w:hAnsi="仿宋" w:eastAsia="仿宋"/>
          <w:color w:val="000000" w:themeColor="text1"/>
          <w:sz w:val="24"/>
          <w:szCs w:val="28"/>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2.4.2</w:t>
      </w:r>
      <w:r>
        <w:rPr>
          <w:rFonts w:hint="eastAsia" w:ascii="仿宋" w:hAnsi="仿宋" w:eastAsia="仿宋"/>
          <w:color w:val="000000" w:themeColor="text1"/>
          <w:sz w:val="24"/>
          <w:szCs w:val="28"/>
        </w:rPr>
        <w:t>装运货物的要求和通知，详见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53" w:name="_Ref467379536"/>
      <w:bookmarkStart w:id="154" w:name="_Toc259093674"/>
      <w:bookmarkStart w:id="155" w:name="_Ref467379542"/>
      <w:bookmarkStart w:id="156" w:name="_Ref467378541"/>
      <w:bookmarkStart w:id="157" w:name="_Toc487900354"/>
      <w:bookmarkStart w:id="158" w:name="_Toc279701245"/>
      <w:bookmarkStart w:id="159" w:name="_Ref467378591"/>
      <w:bookmarkStart w:id="160" w:name="_Ref467379527"/>
      <w:bookmarkStart w:id="161" w:name="_Toc26182"/>
      <w:bookmarkStart w:id="162" w:name="_Toc19074"/>
      <w:bookmarkStart w:id="163" w:name="_Toc30272"/>
      <w:r>
        <w:rPr>
          <w:color w:val="000000" w:themeColor="text1"/>
        </w:rPr>
        <w:t>2.</w:t>
      </w:r>
      <w:bookmarkEnd w:id="153"/>
      <w:bookmarkEnd w:id="154"/>
      <w:bookmarkEnd w:id="155"/>
      <w:bookmarkEnd w:id="156"/>
      <w:bookmarkEnd w:id="157"/>
      <w:bookmarkEnd w:id="158"/>
      <w:bookmarkEnd w:id="159"/>
      <w:bookmarkEnd w:id="160"/>
      <w:r>
        <w:rPr>
          <w:color w:val="000000" w:themeColor="text1"/>
        </w:rPr>
        <w:t xml:space="preserve">5 </w:t>
      </w:r>
      <w:r>
        <w:rPr>
          <w:rFonts w:hint="eastAsia"/>
          <w:color w:val="000000" w:themeColor="text1"/>
        </w:rPr>
        <w:t>履约检查和问题反馈</w:t>
      </w:r>
      <w:bookmarkEnd w:id="161"/>
      <w:bookmarkEnd w:id="162"/>
      <w:bookmarkEnd w:id="163"/>
    </w:p>
    <w:p>
      <w:pPr>
        <w:spacing w:line="360" w:lineRule="auto"/>
        <w:ind w:firstLine="484" w:firstLineChars="202"/>
        <w:rPr>
          <w:rFonts w:ascii="仿宋" w:hAnsi="仿宋" w:eastAsia="仿宋"/>
          <w:color w:val="000000" w:themeColor="text1"/>
          <w:sz w:val="24"/>
          <w:szCs w:val="28"/>
        </w:rPr>
      </w:pPr>
      <w:bookmarkStart w:id="164" w:name="_Ref467379657"/>
      <w:bookmarkStart w:id="165" w:name="_Toc259093676"/>
      <w:bookmarkStart w:id="166" w:name="_Toc279701247"/>
      <w:bookmarkStart w:id="167" w:name="_Toc186431855"/>
      <w:bookmarkStart w:id="168" w:name="_Ref467379793"/>
      <w:bookmarkStart w:id="169" w:name="_Ref467379807"/>
      <w:bookmarkStart w:id="170" w:name="_Toc487900357"/>
      <w:r>
        <w:rPr>
          <w:rFonts w:ascii="仿宋" w:hAnsi="仿宋" w:eastAsia="仿宋"/>
          <w:color w:val="000000" w:themeColor="text1"/>
          <w:sz w:val="24"/>
          <w:szCs w:val="28"/>
        </w:rPr>
        <w:t>2.5.1</w:t>
      </w:r>
      <w:bookmarkEnd w:id="164"/>
      <w:bookmarkStart w:id="171" w:name="_Toc186431854"/>
      <w:r>
        <w:rPr>
          <w:rFonts w:hint="eastAsia" w:ascii="仿宋" w:hAnsi="仿宋" w:eastAsia="仿宋"/>
          <w:color w:val="000000" w:themeColor="text1"/>
          <w:sz w:val="24"/>
          <w:szCs w:val="28"/>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2.5.2</w:t>
      </w:r>
      <w:r>
        <w:rPr>
          <w:rFonts w:hint="eastAsia" w:ascii="仿宋" w:hAnsi="仿宋" w:eastAsia="仿宋"/>
          <w:color w:val="000000" w:themeColor="text1"/>
          <w:sz w:val="24"/>
          <w:szCs w:val="28"/>
        </w:rPr>
        <w:t>合同履行期间，甲方有权将履行过程中出现的问题反馈给乙方，双方当事人应以书面形式约定需要完善和改进的内容</w:t>
      </w:r>
      <w:bookmarkEnd w:id="171"/>
      <w:r>
        <w:rPr>
          <w:rFonts w:hint="eastAsia" w:ascii="仿宋" w:hAnsi="仿宋" w:eastAsia="仿宋"/>
          <w:color w:val="000000" w:themeColor="text1"/>
          <w:sz w:val="24"/>
          <w:szCs w:val="28"/>
        </w:rPr>
        <w:t>。</w:t>
      </w:r>
    </w:p>
    <w:bookmarkEnd w:id="165"/>
    <w:bookmarkEnd w:id="166"/>
    <w:bookmarkEnd w:id="167"/>
    <w:bookmarkEnd w:id="168"/>
    <w:bookmarkEnd w:id="169"/>
    <w:bookmarkEnd w:id="170"/>
    <w:p>
      <w:pPr>
        <w:pStyle w:val="5"/>
        <w:rPr>
          <w:color w:val="000000" w:themeColor="text1"/>
        </w:rPr>
      </w:pPr>
      <w:bookmarkStart w:id="172" w:name="_Toc279701248"/>
      <w:bookmarkStart w:id="173" w:name="_Ref467379852"/>
      <w:bookmarkStart w:id="174" w:name="_Toc259093677"/>
      <w:bookmarkStart w:id="175" w:name="_Toc487900358"/>
      <w:bookmarkStart w:id="176" w:name="_Ref467379923"/>
      <w:bookmarkStart w:id="177" w:name="_Ref467379863"/>
      <w:bookmarkStart w:id="178" w:name="_Toc774"/>
      <w:bookmarkStart w:id="179" w:name="_Toc3225"/>
      <w:bookmarkStart w:id="180" w:name="_Toc16110"/>
      <w:r>
        <w:rPr>
          <w:color w:val="000000" w:themeColor="text1"/>
        </w:rPr>
        <w:t xml:space="preserve">2.6 </w:t>
      </w:r>
      <w:r>
        <w:rPr>
          <w:rFonts w:hint="eastAsia"/>
          <w:color w:val="000000" w:themeColor="text1"/>
        </w:rPr>
        <w:t>技术资料</w:t>
      </w:r>
      <w:bookmarkEnd w:id="172"/>
      <w:bookmarkEnd w:id="173"/>
      <w:bookmarkEnd w:id="174"/>
      <w:bookmarkEnd w:id="175"/>
      <w:bookmarkEnd w:id="176"/>
      <w:bookmarkEnd w:id="177"/>
      <w:r>
        <w:rPr>
          <w:rFonts w:hint="eastAsia"/>
          <w:color w:val="000000" w:themeColor="text1"/>
        </w:rPr>
        <w:t>和保密义务</w:t>
      </w:r>
      <w:bookmarkEnd w:id="178"/>
      <w:bookmarkEnd w:id="179"/>
      <w:bookmarkEnd w:id="18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2.6.1</w:t>
      </w:r>
      <w:r>
        <w:rPr>
          <w:rFonts w:hint="eastAsia" w:ascii="仿宋" w:hAnsi="仿宋" w:eastAsia="仿宋"/>
          <w:color w:val="000000" w:themeColor="text1"/>
          <w:sz w:val="24"/>
          <w:szCs w:val="28"/>
        </w:rPr>
        <w:t>乙方有权依据合同约定和项目需要，向甲方了解有关情况，调阅有关资料等，甲方应予积极配合；</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2.6.2</w:t>
      </w:r>
      <w:r>
        <w:rPr>
          <w:rFonts w:hint="eastAsia" w:ascii="仿宋" w:hAnsi="仿宋" w:eastAsia="仿宋"/>
          <w:color w:val="000000" w:themeColor="text1"/>
          <w:sz w:val="24"/>
          <w:szCs w:val="28"/>
        </w:rPr>
        <w:t>乙方有义务妥善保管和保护由甲方提供的前款信息和资料等；</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2.6.3</w:t>
      </w:r>
      <w:r>
        <w:rPr>
          <w:rFonts w:hint="eastAsia" w:ascii="仿宋" w:hAnsi="仿宋" w:eastAsia="仿宋"/>
          <w:color w:val="000000" w:themeColor="text1"/>
          <w:sz w:val="24"/>
          <w:szCs w:val="28"/>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color w:val="000000" w:themeColor="text1"/>
        </w:rPr>
      </w:pPr>
      <w:bookmarkStart w:id="181" w:name="_Toc7860"/>
      <w:r>
        <w:rPr>
          <w:color w:val="000000" w:themeColor="text1"/>
        </w:rPr>
        <w:t xml:space="preserve">2.7 </w:t>
      </w:r>
      <w:r>
        <w:rPr>
          <w:rFonts w:hint="eastAsia"/>
          <w:color w:val="000000" w:themeColor="text1"/>
        </w:rPr>
        <w:t>质量保证</w:t>
      </w:r>
      <w:bookmarkEnd w:id="181"/>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2.7.1</w:t>
      </w:r>
      <w:r>
        <w:rPr>
          <w:rFonts w:hint="eastAsia" w:ascii="仿宋" w:hAnsi="仿宋" w:eastAsia="仿宋"/>
          <w:color w:val="000000" w:themeColor="text1"/>
          <w:sz w:val="24"/>
          <w:szCs w:val="28"/>
        </w:rPr>
        <w:t>乙方应建立和完善履行合同的内部质量保证体系，并提供相关内部规章制度给甲方，以便甲方进行监督检查；</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2.7.2</w:t>
      </w:r>
      <w:r>
        <w:rPr>
          <w:rFonts w:hint="eastAsia" w:ascii="仿宋" w:hAnsi="仿宋" w:eastAsia="仿宋"/>
          <w:color w:val="000000" w:themeColor="text1"/>
          <w:sz w:val="24"/>
          <w:szCs w:val="28"/>
        </w:rPr>
        <w:t>乙方应保证履行合同的人员数量和素质、软件和硬件设备的配置、场地、环境和设施等满足全面履行合同的要求，并应接受甲方的监督检查。</w:t>
      </w:r>
    </w:p>
    <w:p>
      <w:pPr>
        <w:pStyle w:val="5"/>
        <w:rPr>
          <w:color w:val="000000" w:themeColor="text1"/>
        </w:rPr>
      </w:pPr>
      <w:bookmarkStart w:id="182" w:name="_Toc17244"/>
      <w:bookmarkStart w:id="183" w:name="_Toc487900362"/>
      <w:bookmarkStart w:id="184" w:name="_Toc279701252"/>
      <w:bookmarkStart w:id="185" w:name="_Toc259093681"/>
      <w:r>
        <w:rPr>
          <w:color w:val="000000" w:themeColor="text1"/>
        </w:rPr>
        <w:t xml:space="preserve">2.8 </w:t>
      </w:r>
      <w:r>
        <w:rPr>
          <w:rFonts w:hint="eastAsia"/>
          <w:color w:val="000000" w:themeColor="text1"/>
        </w:rPr>
        <w:t>货物的风险负担</w:t>
      </w:r>
      <w:bookmarkEnd w:id="182"/>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货物或者在途货物或者交付给第一承运人后的货物毁损、灭失的风险负担详见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86" w:name="_Toc14055"/>
      <w:r>
        <w:rPr>
          <w:color w:val="000000" w:themeColor="text1"/>
        </w:rPr>
        <w:t xml:space="preserve">2.9 </w:t>
      </w:r>
      <w:r>
        <w:rPr>
          <w:rFonts w:hint="eastAsia"/>
          <w:color w:val="000000" w:themeColor="text1"/>
        </w:rPr>
        <w:t>延迟交货</w:t>
      </w:r>
      <w:bookmarkEnd w:id="183"/>
      <w:bookmarkEnd w:id="184"/>
      <w:bookmarkEnd w:id="185"/>
      <w:bookmarkEnd w:id="186"/>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5"/>
        <w:rPr>
          <w:color w:val="000000" w:themeColor="text1"/>
        </w:rPr>
      </w:pPr>
      <w:bookmarkStart w:id="187" w:name="_Toc7502"/>
      <w:bookmarkStart w:id="188" w:name="_Ref467378121"/>
      <w:bookmarkStart w:id="189" w:name="_Toc259093683"/>
      <w:bookmarkStart w:id="190" w:name="_Toc487900364"/>
      <w:bookmarkStart w:id="191" w:name="_Toc279701254"/>
      <w:r>
        <w:rPr>
          <w:color w:val="000000" w:themeColor="text1"/>
        </w:rPr>
        <w:t xml:space="preserve">2.10 </w:t>
      </w:r>
      <w:r>
        <w:rPr>
          <w:rFonts w:hint="eastAsia"/>
          <w:color w:val="000000" w:themeColor="text1"/>
        </w:rPr>
        <w:t>合同变更</w:t>
      </w:r>
      <w:bookmarkEnd w:id="187"/>
    </w:p>
    <w:p>
      <w:pPr>
        <w:spacing w:line="360" w:lineRule="auto"/>
        <w:ind w:firstLine="484" w:firstLineChars="202"/>
        <w:rPr>
          <w:rFonts w:ascii="仿宋" w:hAnsi="仿宋" w:eastAsia="仿宋"/>
          <w:color w:val="000000" w:themeColor="text1"/>
          <w:sz w:val="24"/>
          <w:szCs w:val="28"/>
        </w:rPr>
      </w:pPr>
      <w:bookmarkStart w:id="192" w:name="_Toc259093688"/>
      <w:bookmarkStart w:id="193" w:name="_Toc279701259"/>
      <w:bookmarkStart w:id="194" w:name="_Toc487900369"/>
      <w:r>
        <w:rPr>
          <w:rFonts w:hint="eastAsia" w:ascii="仿宋" w:hAnsi="仿宋" w:eastAsia="仿宋"/>
          <w:color w:val="000000" w:themeColor="text1"/>
          <w:sz w:val="24"/>
          <w:szCs w:val="28"/>
        </w:rPr>
        <w:t>合同继续履行将损害国家利益和社会公共利益的，双方当事人应当以书面形式变更合同。有过错的一方应当承担赔偿责任，双方当事人都有过错的，各自承担相应的责任。</w:t>
      </w:r>
    </w:p>
    <w:p>
      <w:pPr>
        <w:pStyle w:val="5"/>
        <w:rPr>
          <w:color w:val="000000" w:themeColor="text1"/>
        </w:rPr>
      </w:pPr>
      <w:bookmarkStart w:id="195" w:name="_Toc22955"/>
      <w:bookmarkStart w:id="196" w:name="_Toc15237"/>
      <w:bookmarkStart w:id="197" w:name="_Toc10366"/>
      <w:r>
        <w:rPr>
          <w:color w:val="000000" w:themeColor="text1"/>
        </w:rPr>
        <w:t xml:space="preserve">2.11 </w:t>
      </w:r>
      <w:r>
        <w:rPr>
          <w:rFonts w:hint="eastAsia"/>
          <w:color w:val="000000" w:themeColor="text1"/>
        </w:rPr>
        <w:t>合同转让</w:t>
      </w:r>
      <w:bookmarkEnd w:id="192"/>
      <w:bookmarkEnd w:id="193"/>
      <w:bookmarkEnd w:id="194"/>
      <w:r>
        <w:rPr>
          <w:rFonts w:hint="eastAsia"/>
          <w:color w:val="000000" w:themeColor="text1"/>
        </w:rPr>
        <w:t>和分包</w:t>
      </w:r>
      <w:bookmarkEnd w:id="195"/>
      <w:bookmarkEnd w:id="196"/>
      <w:bookmarkEnd w:id="197"/>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2.11.2乙方采取分包方式履行合同的，甲方可直接向分包供应商支付款项。</w:t>
      </w:r>
    </w:p>
    <w:p>
      <w:pPr>
        <w:pStyle w:val="5"/>
        <w:rPr>
          <w:color w:val="000000" w:themeColor="text1"/>
        </w:rPr>
      </w:pPr>
      <w:bookmarkStart w:id="198" w:name="_Toc13566"/>
      <w:bookmarkStart w:id="199" w:name="_Toc16508"/>
      <w:bookmarkStart w:id="200" w:name="_Toc14066"/>
      <w:r>
        <w:rPr>
          <w:color w:val="000000" w:themeColor="text1"/>
        </w:rPr>
        <w:t xml:space="preserve">2.12 </w:t>
      </w:r>
      <w:r>
        <w:rPr>
          <w:rFonts w:hint="eastAsia"/>
          <w:color w:val="000000" w:themeColor="text1"/>
        </w:rPr>
        <w:t>不可抗力</w:t>
      </w:r>
      <w:bookmarkEnd w:id="198"/>
      <w:bookmarkEnd w:id="199"/>
      <w:bookmarkEnd w:id="20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2.12.1如果任何一方遭遇法律规定的不可抗力，致使合同履行受阻时，履行合同的期限应予延长，延长的期限应相当于不可抗力所影响的时间；</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2.12.2</w:t>
      </w:r>
      <w:r>
        <w:rPr>
          <w:rFonts w:hint="eastAsia" w:ascii="仿宋" w:hAnsi="仿宋" w:eastAsia="仿宋"/>
          <w:color w:val="000000" w:themeColor="text1"/>
          <w:sz w:val="24"/>
          <w:szCs w:val="28"/>
        </w:rPr>
        <w:t>因不可抗力致使不能实现合同目的的，当事人可以解除合同；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2.12.3</w:t>
      </w:r>
      <w:r>
        <w:rPr>
          <w:rFonts w:hint="eastAsia" w:ascii="仿宋" w:hAnsi="仿宋" w:eastAsia="仿宋"/>
          <w:color w:val="000000" w:themeColor="text1"/>
          <w:sz w:val="24"/>
          <w:szCs w:val="28"/>
        </w:rPr>
        <w:t>因不可抗力致使合同有变更必要的，双方当事人应在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约定时间内以书面形式变更合同；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2.12.4受不可抗力影响的一方在不可抗力发生后，应在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约定时间内以书面形式通知对方当事人，并在</w:t>
      </w:r>
      <w:r>
        <w:rPr>
          <w:rFonts w:hint="eastAsia" w:ascii="仿宋" w:hAnsi="仿宋" w:eastAsia="仿宋"/>
          <w:b/>
          <w:i/>
          <w:color w:val="000000" w:themeColor="text1"/>
          <w:sz w:val="24"/>
          <w:szCs w:val="28"/>
          <w:u w:val="single"/>
        </w:rPr>
        <w:t>合同专用条款</w:t>
      </w:r>
      <w:r>
        <w:rPr>
          <w:rFonts w:hint="eastAsia" w:ascii="仿宋" w:hAnsi="仿宋" w:eastAsia="仿宋"/>
          <w:color w:val="000000" w:themeColor="text1"/>
          <w:sz w:val="24"/>
          <w:szCs w:val="28"/>
        </w:rPr>
        <w:t>约定时间内，将有关部门出具的证明文件送达对方当事人。</w:t>
      </w:r>
    </w:p>
    <w:p>
      <w:pPr>
        <w:pStyle w:val="5"/>
        <w:rPr>
          <w:color w:val="000000" w:themeColor="text1"/>
        </w:rPr>
      </w:pPr>
      <w:bookmarkStart w:id="201" w:name="_Toc487900365"/>
      <w:bookmarkStart w:id="202" w:name="_Toc30676"/>
      <w:bookmarkStart w:id="203" w:name="_Toc6969"/>
      <w:bookmarkStart w:id="204" w:name="_Toc279701255"/>
      <w:bookmarkStart w:id="205" w:name="_Toc259093684"/>
      <w:bookmarkStart w:id="206" w:name="_Toc689"/>
      <w:r>
        <w:rPr>
          <w:color w:val="000000" w:themeColor="text1"/>
        </w:rPr>
        <w:t xml:space="preserve">2.13 </w:t>
      </w:r>
      <w:r>
        <w:rPr>
          <w:rFonts w:hint="eastAsia"/>
          <w:color w:val="000000" w:themeColor="text1"/>
        </w:rPr>
        <w:t>税费</w:t>
      </w:r>
      <w:bookmarkEnd w:id="201"/>
      <w:bookmarkEnd w:id="202"/>
      <w:bookmarkEnd w:id="203"/>
      <w:bookmarkEnd w:id="204"/>
      <w:bookmarkEnd w:id="205"/>
      <w:bookmarkEnd w:id="206"/>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与合同有关的一切税费，均按照中华人民共和国法律的相关规定。</w:t>
      </w:r>
    </w:p>
    <w:p>
      <w:pPr>
        <w:pStyle w:val="5"/>
        <w:rPr>
          <w:color w:val="000000" w:themeColor="text1"/>
        </w:rPr>
      </w:pPr>
      <w:bookmarkStart w:id="207" w:name="_Toc16959"/>
      <w:bookmarkStart w:id="208" w:name="_Toc487900368"/>
      <w:bookmarkStart w:id="209" w:name="_Toc7102"/>
      <w:bookmarkStart w:id="210" w:name="_Toc8298"/>
      <w:bookmarkStart w:id="211" w:name="_Toc279701258"/>
      <w:bookmarkStart w:id="212" w:name="_Toc259093687"/>
      <w:r>
        <w:rPr>
          <w:color w:val="000000" w:themeColor="text1"/>
        </w:rPr>
        <w:t>2.14</w:t>
      </w:r>
      <w:r>
        <w:rPr>
          <w:rFonts w:hint="eastAsia"/>
          <w:color w:val="000000" w:themeColor="text1"/>
        </w:rPr>
        <w:t xml:space="preserve"> 乙方</w:t>
      </w:r>
      <w:r>
        <w:rPr>
          <w:color w:val="000000" w:themeColor="text1"/>
        </w:rPr>
        <w:t>破产</w:t>
      </w:r>
      <w:bookmarkEnd w:id="207"/>
      <w:bookmarkEnd w:id="208"/>
      <w:bookmarkEnd w:id="209"/>
      <w:bookmarkEnd w:id="210"/>
      <w:bookmarkEnd w:id="211"/>
      <w:bookmarkEnd w:id="212"/>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color w:val="000000" w:themeColor="text1"/>
        </w:rPr>
      </w:pPr>
      <w:bookmarkStart w:id="213" w:name="_Toc29333"/>
      <w:bookmarkStart w:id="214" w:name="_Toc15387"/>
      <w:bookmarkStart w:id="215" w:name="_Toc6134"/>
      <w:r>
        <w:rPr>
          <w:color w:val="000000" w:themeColor="text1"/>
        </w:rPr>
        <w:t xml:space="preserve">2.15 </w:t>
      </w:r>
      <w:r>
        <w:rPr>
          <w:rFonts w:hint="eastAsia"/>
          <w:color w:val="000000" w:themeColor="text1"/>
        </w:rPr>
        <w:t>合同中止、终止</w:t>
      </w:r>
      <w:bookmarkEnd w:id="213"/>
      <w:bookmarkEnd w:id="214"/>
      <w:bookmarkEnd w:id="215"/>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2.15.1</w:t>
      </w:r>
      <w:r>
        <w:rPr>
          <w:rFonts w:hint="eastAsia" w:ascii="仿宋" w:hAnsi="仿宋" w:eastAsia="仿宋"/>
          <w:color w:val="000000" w:themeColor="text1"/>
          <w:sz w:val="24"/>
          <w:szCs w:val="28"/>
        </w:rPr>
        <w:t>双方当事人不得擅自中止或者终止合同；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w:t>
      </w:r>
      <w:r>
        <w:rPr>
          <w:rFonts w:hint="eastAsia" w:ascii="仿宋" w:hAnsi="仿宋" w:eastAsia="仿宋"/>
          <w:color w:val="000000" w:themeColor="text1"/>
          <w:sz w:val="24"/>
          <w:szCs w:val="28"/>
        </w:rPr>
        <w:t>15.3</w:t>
      </w:r>
      <w:r>
        <w:rPr>
          <w:rFonts w:ascii="仿宋" w:hAnsi="仿宋" w:eastAsia="仿宋"/>
          <w:color w:val="000000" w:themeColor="text1"/>
          <w:sz w:val="24"/>
          <w:szCs w:val="28"/>
        </w:rPr>
        <w:t>对于因甲方原因导致变更、中止或者终止政府采购合同的，甲方应当依照合同约定对供应商受到的损失予以赔偿或者补偿。</w:t>
      </w:r>
    </w:p>
    <w:p>
      <w:pPr>
        <w:pStyle w:val="5"/>
        <w:rPr>
          <w:color w:val="000000" w:themeColor="text1"/>
        </w:rPr>
      </w:pPr>
      <w:bookmarkStart w:id="216" w:name="_Toc14563"/>
      <w:bookmarkStart w:id="217" w:name="_Toc6596"/>
      <w:bookmarkStart w:id="218" w:name="_Toc1125"/>
      <w:r>
        <w:rPr>
          <w:color w:val="000000" w:themeColor="text1"/>
        </w:rPr>
        <w:t>2.16</w:t>
      </w:r>
      <w:r>
        <w:rPr>
          <w:rFonts w:hint="eastAsia"/>
          <w:color w:val="000000" w:themeColor="text1"/>
        </w:rPr>
        <w:t xml:space="preserve"> </w:t>
      </w:r>
      <w:r>
        <w:rPr>
          <w:color w:val="000000" w:themeColor="text1"/>
        </w:rPr>
        <w:t>检验和验收</w:t>
      </w:r>
      <w:bookmarkEnd w:id="216"/>
      <w:bookmarkEnd w:id="217"/>
      <w:bookmarkEnd w:id="218"/>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2.16.1货物交付前，乙方应对货物的质量、数量等方面进行详细、全面的检验，并向甲方出具证明货物符合合同约定的文件；货物交付时，</w:t>
      </w:r>
      <w:r>
        <w:rPr>
          <w:rFonts w:hint="eastAsia" w:ascii="仿宋" w:hAnsi="仿宋" w:eastAsia="仿宋"/>
          <w:color w:val="000000" w:themeColor="text1"/>
          <w:sz w:val="24"/>
          <w:szCs w:val="28"/>
        </w:rPr>
        <w:t>甲方</w:t>
      </w:r>
      <w:r>
        <w:rPr>
          <w:rFonts w:ascii="仿宋" w:hAnsi="仿宋" w:eastAsia="仿宋"/>
          <w:color w:val="000000" w:themeColor="text1"/>
          <w:sz w:val="24"/>
          <w:szCs w:val="28"/>
        </w:rPr>
        <w:t>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约定时间内组织验收，并可依法邀请相关方参加，验收应出具验收书。</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2.16.3</w:t>
      </w:r>
      <w:r>
        <w:rPr>
          <w:rFonts w:hint="eastAsia" w:ascii="仿宋" w:hAnsi="仿宋" w:eastAsia="仿宋"/>
          <w:color w:val="000000" w:themeColor="text1"/>
          <w:sz w:val="24"/>
          <w:szCs w:val="28"/>
        </w:rPr>
        <w:t>检验和验收标准、程序等具体内容以及前述验收书的效力详见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bookmarkEnd w:id="188"/>
    <w:bookmarkEnd w:id="189"/>
    <w:bookmarkEnd w:id="190"/>
    <w:bookmarkEnd w:id="191"/>
    <w:p>
      <w:pPr>
        <w:pStyle w:val="5"/>
        <w:rPr>
          <w:color w:val="000000" w:themeColor="text1"/>
        </w:rPr>
      </w:pPr>
      <w:bookmarkStart w:id="219" w:name="_Toc487900371"/>
      <w:bookmarkStart w:id="220" w:name="_Toc259093690"/>
      <w:bookmarkStart w:id="221" w:name="_Toc279701261"/>
      <w:bookmarkStart w:id="222" w:name="_Toc25182"/>
      <w:bookmarkStart w:id="223" w:name="_Toc11284"/>
      <w:bookmarkStart w:id="224" w:name="_Toc19604"/>
      <w:r>
        <w:rPr>
          <w:color w:val="000000" w:themeColor="text1"/>
        </w:rPr>
        <w:t xml:space="preserve">2.17 </w:t>
      </w:r>
      <w:r>
        <w:rPr>
          <w:rFonts w:hint="eastAsia"/>
          <w:color w:val="000000" w:themeColor="text1"/>
        </w:rPr>
        <w:t>通知</w:t>
      </w:r>
      <w:bookmarkEnd w:id="219"/>
      <w:bookmarkEnd w:id="220"/>
      <w:bookmarkEnd w:id="221"/>
      <w:r>
        <w:rPr>
          <w:rFonts w:hint="eastAsia"/>
          <w:color w:val="000000" w:themeColor="text1"/>
        </w:rPr>
        <w:t>和送达</w:t>
      </w:r>
      <w:bookmarkEnd w:id="222"/>
      <w:bookmarkEnd w:id="223"/>
      <w:bookmarkEnd w:id="224"/>
    </w:p>
    <w:p>
      <w:pPr>
        <w:spacing w:line="360" w:lineRule="auto"/>
        <w:ind w:firstLine="484" w:firstLineChars="202"/>
        <w:rPr>
          <w:rFonts w:ascii="仿宋" w:hAnsi="仿宋" w:eastAsia="仿宋"/>
          <w:color w:val="000000" w:themeColor="text1"/>
          <w:sz w:val="24"/>
          <w:szCs w:val="28"/>
        </w:rPr>
      </w:pPr>
      <w:bookmarkStart w:id="225" w:name="_Toc6698"/>
      <w:bookmarkStart w:id="226" w:name="_Toc3135"/>
      <w:bookmarkStart w:id="227" w:name="_Toc259093691"/>
      <w:bookmarkStart w:id="228" w:name="_Toc487900372"/>
      <w:bookmarkStart w:id="229" w:name="_Toc279701262"/>
      <w:r>
        <w:rPr>
          <w:rFonts w:ascii="仿宋" w:hAnsi="仿宋" w:eastAsia="仿宋"/>
          <w:color w:val="000000" w:themeColor="text1"/>
          <w:sz w:val="24"/>
          <w:szCs w:val="28"/>
        </w:rPr>
        <w:t>2.17.1</w:t>
      </w:r>
      <w:r>
        <w:rPr>
          <w:rFonts w:hint="eastAsia" w:ascii="仿宋" w:hAnsi="仿宋" w:eastAsia="仿宋"/>
          <w:color w:val="000000" w:themeColor="text1"/>
          <w:sz w:val="24"/>
          <w:szCs w:val="28"/>
        </w:rPr>
        <w:t>任何一方因履行合同而以合同第一部分尾部所列明的传真或电子邮件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225"/>
      <w:bookmarkEnd w:id="226"/>
    </w:p>
    <w:p>
      <w:pPr>
        <w:spacing w:line="360" w:lineRule="auto"/>
        <w:ind w:firstLine="484" w:firstLineChars="202"/>
        <w:rPr>
          <w:rFonts w:ascii="仿宋" w:hAnsi="仿宋" w:eastAsia="仿宋"/>
          <w:color w:val="000000" w:themeColor="text1"/>
          <w:sz w:val="24"/>
          <w:szCs w:val="28"/>
        </w:rPr>
      </w:pPr>
      <w:bookmarkStart w:id="230" w:name="_Toc23294"/>
      <w:bookmarkStart w:id="231" w:name="_Toc23128"/>
      <w:r>
        <w:rPr>
          <w:rFonts w:ascii="仿宋" w:hAnsi="仿宋" w:eastAsia="仿宋"/>
          <w:color w:val="000000" w:themeColor="text1"/>
          <w:sz w:val="24"/>
          <w:szCs w:val="28"/>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themeColor="text1"/>
          <w:sz w:val="24"/>
          <w:szCs w:val="28"/>
        </w:rPr>
        <w:t>的，邮件挂号寄出或者交邮之日之次日视为送达。</w:t>
      </w:r>
      <w:bookmarkEnd w:id="230"/>
      <w:bookmarkEnd w:id="231"/>
    </w:p>
    <w:p>
      <w:pPr>
        <w:pStyle w:val="5"/>
        <w:rPr>
          <w:color w:val="000000" w:themeColor="text1"/>
        </w:rPr>
      </w:pPr>
      <w:bookmarkStart w:id="232" w:name="_Toc30599"/>
      <w:bookmarkStart w:id="233" w:name="_Toc18540"/>
      <w:bookmarkStart w:id="234" w:name="_Toc4355"/>
      <w:r>
        <w:rPr>
          <w:color w:val="000000" w:themeColor="text1"/>
        </w:rPr>
        <w:t xml:space="preserve">2.18 </w:t>
      </w:r>
      <w:r>
        <w:rPr>
          <w:rFonts w:hint="eastAsia"/>
          <w:color w:val="000000" w:themeColor="text1"/>
        </w:rPr>
        <w:t>计量单位</w:t>
      </w:r>
      <w:bookmarkEnd w:id="227"/>
      <w:bookmarkEnd w:id="228"/>
      <w:bookmarkEnd w:id="229"/>
      <w:bookmarkEnd w:id="232"/>
      <w:bookmarkEnd w:id="233"/>
      <w:bookmarkEnd w:id="234"/>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除技术规范中另有规定外</w:t>
      </w:r>
      <w:r>
        <w:rPr>
          <w:rFonts w:ascii="仿宋" w:hAnsi="仿宋" w:eastAsia="仿宋"/>
          <w:color w:val="000000" w:themeColor="text1"/>
          <w:sz w:val="24"/>
          <w:szCs w:val="28"/>
        </w:rPr>
        <w:t>,合同的计量单位均使用国家法定计量单位。</w:t>
      </w:r>
    </w:p>
    <w:p>
      <w:pPr>
        <w:pStyle w:val="5"/>
        <w:rPr>
          <w:color w:val="000000" w:themeColor="text1"/>
        </w:rPr>
      </w:pPr>
      <w:bookmarkStart w:id="235" w:name="_Toc487900373"/>
      <w:bookmarkStart w:id="236" w:name="_Toc279701263"/>
      <w:bookmarkStart w:id="237" w:name="_Toc12773"/>
      <w:bookmarkStart w:id="238" w:name="_Toc259093692"/>
      <w:bookmarkStart w:id="239" w:name="_Toc18567"/>
      <w:bookmarkStart w:id="240" w:name="_Toc10330"/>
      <w:r>
        <w:rPr>
          <w:color w:val="000000" w:themeColor="text1"/>
        </w:rPr>
        <w:t xml:space="preserve">2.19 </w:t>
      </w:r>
      <w:r>
        <w:rPr>
          <w:rFonts w:hint="eastAsia"/>
          <w:color w:val="000000" w:themeColor="text1"/>
        </w:rPr>
        <w:t>合同使用的文字和适用的法律</w:t>
      </w:r>
      <w:bookmarkEnd w:id="235"/>
      <w:bookmarkEnd w:id="236"/>
      <w:bookmarkEnd w:id="237"/>
      <w:bookmarkEnd w:id="238"/>
      <w:bookmarkEnd w:id="239"/>
      <w:bookmarkEnd w:id="24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2.19.1</w:t>
      </w:r>
      <w:r>
        <w:rPr>
          <w:rFonts w:hint="eastAsia" w:ascii="仿宋" w:hAnsi="仿宋" w:eastAsia="仿宋"/>
          <w:color w:val="000000" w:themeColor="text1"/>
          <w:sz w:val="24"/>
          <w:szCs w:val="28"/>
        </w:rPr>
        <w:t>合同使用汉语书就、变更和解释；</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2.19.2</w:t>
      </w:r>
      <w:r>
        <w:rPr>
          <w:rFonts w:hint="eastAsia" w:ascii="仿宋" w:hAnsi="仿宋" w:eastAsia="仿宋"/>
          <w:color w:val="000000" w:themeColor="text1"/>
          <w:sz w:val="24"/>
          <w:szCs w:val="28"/>
        </w:rPr>
        <w:t>合同适用中华人民共和国法律。</w:t>
      </w:r>
    </w:p>
    <w:p>
      <w:pPr>
        <w:pStyle w:val="5"/>
        <w:rPr>
          <w:color w:val="000000" w:themeColor="text1"/>
        </w:rPr>
      </w:pPr>
      <w:bookmarkStart w:id="241" w:name="_Toc3148"/>
      <w:bookmarkStart w:id="242" w:name="_Toc259093693"/>
      <w:bookmarkStart w:id="243" w:name="_Toc279701264"/>
      <w:bookmarkStart w:id="244" w:name="_Toc16673"/>
      <w:bookmarkStart w:id="245" w:name="_Toc12004"/>
      <w:bookmarkStart w:id="246" w:name="_Toc487900374"/>
      <w:r>
        <w:rPr>
          <w:color w:val="000000" w:themeColor="text1"/>
        </w:rPr>
        <w:t xml:space="preserve">2.20 </w:t>
      </w:r>
      <w:r>
        <w:rPr>
          <w:rFonts w:hint="eastAsia"/>
          <w:color w:val="000000" w:themeColor="text1"/>
        </w:rPr>
        <w:t>履约保证金</w:t>
      </w:r>
      <w:bookmarkEnd w:id="241"/>
      <w:bookmarkEnd w:id="242"/>
      <w:bookmarkEnd w:id="243"/>
      <w:bookmarkEnd w:id="244"/>
      <w:bookmarkEnd w:id="245"/>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2.20.1</w:t>
      </w:r>
      <w:r>
        <w:rPr>
          <w:rFonts w:hint="eastAsia" w:ascii="仿宋" w:hAnsi="仿宋" w:eastAsia="仿宋"/>
          <w:color w:val="000000" w:themeColor="text1"/>
          <w:sz w:val="24"/>
          <w:szCs w:val="28"/>
        </w:rPr>
        <w:t>采购文件要求乙方提交履约保证金的，乙方应按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约定的方式，以支票、汇票、本票或者金融机构、担保机构出具的保函等非现金形式，提交不超过合同总价</w:t>
      </w:r>
      <w:r>
        <w:rPr>
          <w:rFonts w:hint="eastAsia" w:ascii="仿宋" w:hAnsi="仿宋" w:eastAsia="仿宋"/>
          <w:b/>
          <w:i/>
          <w:color w:val="000000" w:themeColor="text1"/>
          <w:sz w:val="24"/>
          <w:szCs w:val="28"/>
          <w:u w:val="single"/>
        </w:rPr>
        <w:t>1</w:t>
      </w:r>
      <w:r>
        <w:rPr>
          <w:rFonts w:hint="eastAsia" w:ascii="仿宋" w:hAnsi="仿宋" w:eastAsia="仿宋"/>
          <w:b/>
          <w:i/>
          <w:color w:val="000000" w:themeColor="text1"/>
          <w:sz w:val="24"/>
          <w:szCs w:val="28"/>
        </w:rPr>
        <w:t>％</w:t>
      </w:r>
      <w:r>
        <w:rPr>
          <w:rFonts w:ascii="仿宋" w:hAnsi="仿宋" w:eastAsia="仿宋"/>
          <w:color w:val="000000" w:themeColor="text1"/>
          <w:sz w:val="24"/>
          <w:szCs w:val="28"/>
        </w:rPr>
        <w:t>的履约保证金；鼓励和支持乙方以银行、保险公司出具的保函形式提供履约保证</w:t>
      </w:r>
      <w:r>
        <w:rPr>
          <w:rFonts w:hint="eastAsia" w:ascii="仿宋" w:hAnsi="仿宋" w:eastAsia="仿宋"/>
          <w:color w:val="000000" w:themeColor="text1"/>
          <w:sz w:val="24"/>
          <w:szCs w:val="28"/>
        </w:rPr>
        <w:t>，乙方以银行、保险公司出具保函形式提交履约保证金的，甲方不得拒收。</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2.20.2</w:t>
      </w:r>
      <w:r>
        <w:rPr>
          <w:rFonts w:hint="eastAsia" w:ascii="仿宋" w:hAnsi="仿宋" w:eastAsia="仿宋"/>
          <w:color w:val="000000" w:themeColor="text1"/>
          <w:sz w:val="24"/>
          <w:szCs w:val="28"/>
        </w:rPr>
        <w:t>甲方在项目</w:t>
      </w:r>
      <w:r>
        <w:rPr>
          <w:rFonts w:hint="eastAsia" w:ascii="仿宋" w:hAnsi="仿宋" w:eastAsia="仿宋"/>
          <w:b/>
          <w:color w:val="000000" w:themeColor="text1"/>
          <w:sz w:val="24"/>
          <w:szCs w:val="28"/>
        </w:rPr>
        <w:t>最终验收</w:t>
      </w:r>
      <w:r>
        <w:rPr>
          <w:rFonts w:hint="eastAsia" w:ascii="仿宋" w:hAnsi="仿宋" w:eastAsia="仿宋"/>
          <w:color w:val="000000" w:themeColor="text1"/>
          <w:sz w:val="24"/>
          <w:szCs w:val="28"/>
        </w:rPr>
        <w:t>结束后及时退还履约保证金。甲方在项目通过</w:t>
      </w:r>
      <w:r>
        <w:rPr>
          <w:rFonts w:hint="eastAsia" w:ascii="仿宋" w:hAnsi="仿宋" w:eastAsia="仿宋"/>
          <w:b/>
          <w:color w:val="000000" w:themeColor="text1"/>
          <w:sz w:val="24"/>
          <w:szCs w:val="28"/>
        </w:rPr>
        <w:t>最终验收</w:t>
      </w:r>
      <w:r>
        <w:rPr>
          <w:rFonts w:hint="eastAsia" w:ascii="仿宋" w:hAnsi="仿宋" w:eastAsia="仿宋"/>
          <w:color w:val="000000" w:themeColor="text1"/>
          <w:sz w:val="24"/>
          <w:szCs w:val="28"/>
        </w:rPr>
        <w:t>之日起</w:t>
      </w:r>
      <w:r>
        <w:rPr>
          <w:rFonts w:hint="eastAsia" w:ascii="仿宋" w:hAnsi="仿宋" w:eastAsia="仿宋"/>
          <w:b/>
          <w:i/>
          <w:color w:val="000000" w:themeColor="text1"/>
          <w:sz w:val="24"/>
          <w:szCs w:val="28"/>
          <w:u w:val="single"/>
        </w:rPr>
        <w:t>5</w:t>
      </w:r>
      <w:r>
        <w:rPr>
          <w:rFonts w:hint="eastAsia" w:ascii="仿宋" w:hAnsi="仿宋" w:eastAsia="仿宋"/>
          <w:color w:val="000000" w:themeColor="text1"/>
          <w:sz w:val="24"/>
          <w:szCs w:val="28"/>
        </w:rPr>
        <w:t>个工作日内，按</w:t>
      </w:r>
      <w:r>
        <w:rPr>
          <w:rFonts w:hint="eastAsia" w:ascii="仿宋" w:hAnsi="仿宋" w:eastAsia="仿宋"/>
          <w:b/>
          <w:i/>
          <w:color w:val="000000" w:themeColor="text1"/>
          <w:sz w:val="24"/>
          <w:szCs w:val="28"/>
          <w:u w:val="single"/>
        </w:rPr>
        <w:t>合同专用条款</w:t>
      </w:r>
      <w:r>
        <w:rPr>
          <w:rFonts w:hint="eastAsia" w:ascii="仿宋" w:hAnsi="仿宋" w:eastAsia="仿宋"/>
          <w:color w:val="000000" w:themeColor="text1"/>
          <w:sz w:val="24"/>
          <w:szCs w:val="28"/>
        </w:rPr>
        <w:t>约定的方式将履约保证金退还乙方，逾期退还的，乙方可要求甲方支付违约金，违约金按每迟延退还一日的应退还而未退还金额的</w:t>
      </w:r>
      <w:r>
        <w:rPr>
          <w:rFonts w:hint="eastAsia" w:ascii="仿宋" w:hAnsi="仿宋" w:eastAsia="仿宋"/>
          <w:b/>
          <w:i/>
          <w:color w:val="000000" w:themeColor="text1"/>
          <w:sz w:val="24"/>
          <w:szCs w:val="28"/>
          <w:u w:val="single"/>
        </w:rPr>
        <w:t>0.05</w:t>
      </w:r>
      <w:r>
        <w:rPr>
          <w:rFonts w:hint="eastAsia" w:ascii="仿宋" w:hAnsi="仿宋" w:eastAsia="仿宋"/>
          <w:b/>
          <w:i/>
          <w:color w:val="000000" w:themeColor="text1"/>
          <w:sz w:val="24"/>
          <w:szCs w:val="28"/>
        </w:rPr>
        <w:t>％</w:t>
      </w:r>
      <w:r>
        <w:rPr>
          <w:rFonts w:hint="eastAsia" w:ascii="仿宋" w:hAnsi="仿宋" w:eastAsia="仿宋"/>
          <w:color w:val="000000" w:themeColor="text1"/>
          <w:sz w:val="24"/>
          <w:szCs w:val="28"/>
        </w:rPr>
        <w:t>计算，最高限额为本合同履约保证金的</w:t>
      </w:r>
      <w:r>
        <w:rPr>
          <w:rFonts w:hint="eastAsia" w:ascii="仿宋" w:hAnsi="仿宋" w:eastAsia="仿宋"/>
          <w:b/>
          <w:i/>
          <w:color w:val="000000" w:themeColor="text1"/>
          <w:sz w:val="24"/>
          <w:szCs w:val="28"/>
          <w:u w:val="single"/>
        </w:rPr>
        <w:t>20</w:t>
      </w:r>
      <w:r>
        <w:rPr>
          <w:rFonts w:hint="eastAsia" w:ascii="仿宋" w:hAnsi="仿宋" w:eastAsia="仿宋"/>
          <w:b/>
          <w:i/>
          <w:color w:val="000000" w:themeColor="text1"/>
          <w:sz w:val="24"/>
          <w:szCs w:val="28"/>
        </w:rPr>
        <w:t>％</w:t>
      </w:r>
      <w:r>
        <w:rPr>
          <w:rFonts w:hint="eastAsia" w:ascii="仿宋" w:hAnsi="仿宋" w:eastAsia="仿宋"/>
          <w:color w:val="000000" w:themeColor="text1"/>
          <w:sz w:val="24"/>
          <w:szCs w:val="28"/>
        </w:rPr>
        <w:t>；</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2.20.3</w:t>
      </w:r>
      <w:r>
        <w:rPr>
          <w:rFonts w:hint="eastAsia" w:ascii="仿宋" w:hAnsi="仿宋" w:eastAsia="仿宋"/>
          <w:color w:val="000000" w:themeColor="text1"/>
          <w:sz w:val="24"/>
          <w:szCs w:val="28"/>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w:t>
      </w:r>
      <w:r>
        <w:rPr>
          <w:rFonts w:hint="eastAsia" w:ascii="仿宋" w:hAnsi="仿宋" w:eastAsia="仿宋"/>
          <w:color w:val="000000" w:themeColor="text1"/>
          <w:sz w:val="24"/>
          <w:szCs w:val="28"/>
        </w:rPr>
        <w:t>0</w:t>
      </w:r>
      <w:r>
        <w:rPr>
          <w:rFonts w:ascii="仿宋" w:hAnsi="仿宋" w:eastAsia="仿宋"/>
          <w:color w:val="000000" w:themeColor="text1"/>
          <w:sz w:val="24"/>
          <w:szCs w:val="28"/>
        </w:rPr>
        <w:t>.4</w:t>
      </w:r>
      <w:r>
        <w:rPr>
          <w:rFonts w:hint="eastAsia" w:ascii="仿宋" w:hAnsi="仿宋" w:eastAsia="仿宋"/>
          <w:color w:val="000000" w:themeColor="text1"/>
          <w:sz w:val="24"/>
          <w:szCs w:val="28"/>
        </w:rPr>
        <w:t>甲方根据杭州市政府采购网公布的供应商履约评价情况减免履约保证金。乙方履约验收评价总分为</w:t>
      </w:r>
      <w:r>
        <w:rPr>
          <w:rFonts w:ascii="仿宋" w:hAnsi="仿宋" w:eastAsia="仿宋"/>
          <w:color w:val="000000" w:themeColor="text1"/>
          <w:sz w:val="24"/>
          <w:szCs w:val="28"/>
        </w:rPr>
        <w:t>100分的，甲方免收履约保证金；评价总分在90分以上的，收取履约保证金</w:t>
      </w:r>
      <w:r>
        <w:rPr>
          <w:rFonts w:hint="eastAsia" w:ascii="仿宋" w:hAnsi="仿宋" w:eastAsia="仿宋"/>
          <w:color w:val="000000" w:themeColor="text1"/>
          <w:sz w:val="24"/>
          <w:szCs w:val="28"/>
        </w:rPr>
        <w:t>为</w:t>
      </w:r>
      <w:r>
        <w:rPr>
          <w:rFonts w:ascii="仿宋" w:hAnsi="仿宋" w:eastAsia="仿宋"/>
          <w:color w:val="000000" w:themeColor="text1"/>
          <w:sz w:val="24"/>
          <w:szCs w:val="28"/>
        </w:rPr>
        <w:t>合同金额</w:t>
      </w:r>
      <w:r>
        <w:rPr>
          <w:rFonts w:hint="eastAsia" w:ascii="仿宋" w:hAnsi="仿宋" w:eastAsia="仿宋"/>
          <w:b/>
          <w:i/>
          <w:color w:val="000000" w:themeColor="text1"/>
          <w:sz w:val="24"/>
          <w:szCs w:val="28"/>
          <w:u w:val="single"/>
        </w:rPr>
        <w:t>0.5</w:t>
      </w:r>
      <w:r>
        <w:rPr>
          <w:rFonts w:ascii="仿宋" w:hAnsi="仿宋" w:eastAsia="仿宋"/>
          <w:b/>
          <w:i/>
          <w:color w:val="000000" w:themeColor="text1"/>
          <w:sz w:val="24"/>
          <w:szCs w:val="28"/>
        </w:rPr>
        <w:t>％</w:t>
      </w:r>
      <w:r>
        <w:rPr>
          <w:rFonts w:ascii="仿宋" w:hAnsi="仿宋" w:eastAsia="仿宋"/>
          <w:color w:val="000000" w:themeColor="text1"/>
          <w:sz w:val="24"/>
          <w:szCs w:val="28"/>
        </w:rPr>
        <w:t>；评价总分在不满90分或者暂无评分的，收取履约保证金</w:t>
      </w:r>
      <w:r>
        <w:rPr>
          <w:rFonts w:hint="eastAsia" w:ascii="仿宋" w:hAnsi="仿宋" w:eastAsia="仿宋"/>
          <w:color w:val="000000" w:themeColor="text1"/>
          <w:sz w:val="24"/>
          <w:szCs w:val="28"/>
        </w:rPr>
        <w:t>为</w:t>
      </w:r>
      <w:r>
        <w:rPr>
          <w:rFonts w:ascii="仿宋" w:hAnsi="仿宋" w:eastAsia="仿宋"/>
          <w:color w:val="000000" w:themeColor="text1"/>
          <w:sz w:val="24"/>
          <w:szCs w:val="28"/>
        </w:rPr>
        <w:t>合同金额</w:t>
      </w:r>
      <w:r>
        <w:rPr>
          <w:rFonts w:hint="eastAsia" w:ascii="仿宋" w:hAnsi="仿宋" w:eastAsia="仿宋"/>
          <w:b/>
          <w:i/>
          <w:color w:val="000000" w:themeColor="text1"/>
          <w:sz w:val="24"/>
          <w:szCs w:val="28"/>
          <w:u w:val="single"/>
        </w:rPr>
        <w:t>1</w:t>
      </w:r>
      <w:r>
        <w:rPr>
          <w:rFonts w:ascii="仿宋" w:hAnsi="仿宋" w:eastAsia="仿宋"/>
          <w:b/>
          <w:i/>
          <w:color w:val="000000" w:themeColor="text1"/>
          <w:sz w:val="24"/>
          <w:szCs w:val="28"/>
        </w:rPr>
        <w:t>％</w:t>
      </w:r>
      <w:r>
        <w:rPr>
          <w:rFonts w:ascii="仿宋" w:hAnsi="仿宋" w:eastAsia="仿宋"/>
          <w:color w:val="000000" w:themeColor="text1"/>
          <w:sz w:val="24"/>
          <w:szCs w:val="28"/>
        </w:rPr>
        <w:t>。</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w:t>
      </w:r>
      <w:r>
        <w:rPr>
          <w:rFonts w:hint="eastAsia" w:ascii="仿宋" w:hAnsi="仿宋" w:eastAsia="仿宋"/>
          <w:color w:val="000000" w:themeColor="text1"/>
          <w:sz w:val="24"/>
          <w:szCs w:val="28"/>
        </w:rPr>
        <w:t>0</w:t>
      </w:r>
      <w:r>
        <w:rPr>
          <w:rFonts w:ascii="仿宋" w:hAnsi="仿宋" w:eastAsia="仿宋"/>
          <w:color w:val="000000" w:themeColor="text1"/>
          <w:sz w:val="24"/>
          <w:szCs w:val="28"/>
        </w:rPr>
        <w:t>.5</w:t>
      </w:r>
      <w:r>
        <w:rPr>
          <w:rFonts w:hint="eastAsia" w:ascii="仿宋" w:hAnsi="仿宋" w:eastAsia="仿宋"/>
          <w:color w:val="000000" w:themeColor="text1"/>
          <w:sz w:val="24"/>
          <w:szCs w:val="28"/>
        </w:rPr>
        <w:t>甲方</w:t>
      </w:r>
      <w:r>
        <w:rPr>
          <w:rFonts w:ascii="仿宋" w:hAnsi="仿宋" w:eastAsia="仿宋"/>
          <w:color w:val="000000" w:themeColor="text1"/>
          <w:sz w:val="24"/>
          <w:szCs w:val="28"/>
        </w:rPr>
        <w:t>在</w:t>
      </w:r>
      <w:r>
        <w:rPr>
          <w:rFonts w:hint="eastAsia" w:ascii="仿宋" w:hAnsi="仿宋" w:eastAsia="仿宋"/>
          <w:color w:val="000000" w:themeColor="text1"/>
          <w:sz w:val="24"/>
          <w:szCs w:val="28"/>
        </w:rPr>
        <w:t>乙方</w:t>
      </w:r>
      <w:r>
        <w:rPr>
          <w:rFonts w:ascii="仿宋" w:hAnsi="仿宋" w:eastAsia="仿宋"/>
          <w:color w:val="000000" w:themeColor="text1"/>
          <w:sz w:val="24"/>
          <w:szCs w:val="28"/>
        </w:rPr>
        <w:t>履行完合同约定义务事项后及时退还，延迟退还的，应当按照合同约定和法律规定承担相应的赔偿责任。</w:t>
      </w:r>
    </w:p>
    <w:bookmarkEnd w:id="246"/>
    <w:p>
      <w:pPr>
        <w:pStyle w:val="5"/>
        <w:rPr>
          <w:color w:val="000000" w:themeColor="text1"/>
        </w:rPr>
      </w:pPr>
      <w:bookmarkStart w:id="247" w:name="_Toc14001"/>
      <w:bookmarkStart w:id="248" w:name="_Toc6885"/>
      <w:bookmarkStart w:id="249" w:name="_Toc19890"/>
      <w:r>
        <w:rPr>
          <w:color w:val="000000" w:themeColor="text1"/>
        </w:rPr>
        <w:t>2.2</w:t>
      </w:r>
      <w:r>
        <w:rPr>
          <w:rFonts w:hint="eastAsia"/>
          <w:color w:val="000000" w:themeColor="text1"/>
        </w:rPr>
        <w:t>1 合同份数</w:t>
      </w:r>
      <w:bookmarkEnd w:id="247"/>
      <w:bookmarkEnd w:id="248"/>
      <w:bookmarkEnd w:id="249"/>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合同份数按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规定，每份均具有同等法律效力。</w:t>
      </w:r>
    </w:p>
    <w:p>
      <w:pPr>
        <w:spacing w:line="360" w:lineRule="auto"/>
        <w:ind w:firstLine="565" w:firstLineChars="202"/>
        <w:rPr>
          <w:rFonts w:ascii="仿宋" w:hAnsi="仿宋" w:eastAsia="仿宋"/>
          <w:color w:val="000000" w:themeColor="text1"/>
          <w:sz w:val="28"/>
          <w:szCs w:val="28"/>
        </w:rPr>
      </w:pPr>
    </w:p>
    <w:p>
      <w:pPr>
        <w:spacing w:line="360" w:lineRule="auto"/>
        <w:ind w:firstLine="424" w:firstLineChars="202"/>
        <w:rPr>
          <w:color w:val="000000" w:themeColor="text1"/>
        </w:rPr>
      </w:pPr>
    </w:p>
    <w:p>
      <w:pPr>
        <w:widowControl/>
        <w:jc w:val="left"/>
        <w:rPr>
          <w:rFonts w:ascii="仿宋" w:hAnsi="仿宋" w:eastAsia="仿宋"/>
          <w:color w:val="000000" w:themeColor="text1"/>
          <w:sz w:val="24"/>
          <w:szCs w:val="20"/>
        </w:rPr>
      </w:pPr>
      <w:r>
        <w:rPr>
          <w:color w:val="000000" w:themeColor="text1"/>
        </w:rPr>
        <w:br w:type="page"/>
      </w:r>
    </w:p>
    <w:p>
      <w:pPr>
        <w:pStyle w:val="43"/>
        <w:rPr>
          <w:color w:val="000000" w:themeColor="text1"/>
        </w:rPr>
      </w:pPr>
      <w:bookmarkStart w:id="250" w:name="_Toc116370565"/>
      <w:r>
        <w:rPr>
          <w:rFonts w:hint="eastAsia"/>
          <w:color w:val="000000" w:themeColor="text1"/>
        </w:rPr>
        <w:t>第三部分 合同专用条款</w:t>
      </w:r>
      <w:bookmarkEnd w:id="250"/>
    </w:p>
    <w:p>
      <w:pPr>
        <w:pStyle w:val="4"/>
        <w:ind w:firstLine="426"/>
        <w:rPr>
          <w:b/>
          <w:color w:val="000000" w:themeColor="text1"/>
          <w:sz w:val="28"/>
        </w:rPr>
      </w:pPr>
      <w:r>
        <w:rPr>
          <w:rFonts w:hint="eastAsia"/>
          <w:b/>
          <w:color w:val="000000" w:themeColor="text1"/>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63"/>
        <w:gridCol w:w="78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47" w:type="pct"/>
            <w:tcBorders>
              <w:left w:val="single" w:color="auto" w:sz="4" w:space="0"/>
            </w:tcBorders>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条款号</w:t>
            </w:r>
          </w:p>
        </w:tc>
        <w:tc>
          <w:tcPr>
            <w:tcW w:w="4353" w:type="pct"/>
            <w:vAlign w:val="center"/>
          </w:tcPr>
          <w:p>
            <w:pPr>
              <w:spacing w:line="276" w:lineRule="auto"/>
              <w:ind w:left="111" w:leftChars="53" w:right="141" w:rightChars="67"/>
              <w:jc w:val="center"/>
              <w:rPr>
                <w:rFonts w:ascii="仿宋" w:hAnsi="仿宋" w:eastAsia="仿宋"/>
                <w:b/>
                <w:color w:val="000000" w:themeColor="text1"/>
                <w:sz w:val="24"/>
              </w:rPr>
            </w:pPr>
            <w:r>
              <w:rPr>
                <w:rFonts w:hint="eastAsia" w:ascii="仿宋" w:hAnsi="仿宋" w:eastAsia="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1.4.3</w:t>
            </w:r>
          </w:p>
        </w:tc>
        <w:tc>
          <w:tcPr>
            <w:tcW w:w="4353" w:type="pct"/>
            <w:vAlign w:val="center"/>
          </w:tcPr>
          <w:p>
            <w:pPr>
              <w:spacing w:line="276" w:lineRule="auto"/>
              <w:jc w:val="left"/>
              <w:rPr>
                <w:rFonts w:ascii="仿宋" w:hAnsi="仿宋" w:eastAsia="仿宋"/>
                <w:i/>
                <w:color w:val="000000" w:themeColor="text1"/>
                <w:sz w:val="24"/>
              </w:rPr>
            </w:pPr>
            <w:r>
              <w:rPr>
                <w:rFonts w:hint="eastAsia" w:ascii="仿宋" w:hAnsi="仿宋" w:eastAsia="仿宋"/>
                <w:color w:val="000000" w:themeColor="text1"/>
                <w:sz w:val="24"/>
              </w:rPr>
              <w:t>甲方迟延支付乙方款项的，向乙方支付逾期利息，利率按合同订立时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1.4.4</w:t>
            </w:r>
          </w:p>
        </w:tc>
        <w:tc>
          <w:tcPr>
            <w:tcW w:w="4353" w:type="pct"/>
            <w:vAlign w:val="center"/>
          </w:tcPr>
          <w:p>
            <w:pPr>
              <w:spacing w:line="276" w:lineRule="auto"/>
              <w:jc w:val="left"/>
              <w:rPr>
                <w:rFonts w:ascii="仿宋" w:hAnsi="仿宋" w:eastAsia="仿宋"/>
                <w:b/>
                <w:i/>
                <w:color w:val="000000" w:themeColor="text1"/>
                <w:sz w:val="24"/>
              </w:rPr>
            </w:pPr>
            <w:r>
              <w:rPr>
                <w:rFonts w:ascii="仿宋" w:hAnsi="仿宋" w:eastAsia="仿宋"/>
                <w:color w:val="000000" w:themeColor="text1"/>
                <w:sz w:val="24"/>
              </w:rPr>
              <w:t>资金支付</w:t>
            </w:r>
            <w:r>
              <w:rPr>
                <w:rFonts w:hint="eastAsia" w:ascii="仿宋" w:hAnsi="仿宋" w:eastAsia="仿宋"/>
                <w:color w:val="000000" w:themeColor="text1"/>
                <w:sz w:val="24"/>
              </w:rPr>
              <w:t>的方式：</w:t>
            </w:r>
            <w:r>
              <w:rPr>
                <w:rFonts w:hint="eastAsia" w:ascii="仿宋" w:hAnsi="仿宋" w:eastAsia="仿宋"/>
                <w:b/>
                <w:i/>
                <w:color w:val="000000" w:themeColor="text1"/>
                <w:sz w:val="24"/>
                <w:u w:val="single"/>
              </w:rPr>
              <w:t>分期付款</w:t>
            </w:r>
            <w:r>
              <w:rPr>
                <w:rFonts w:hint="eastAsia" w:ascii="仿宋" w:hAnsi="仿宋" w:eastAsia="仿宋"/>
                <w:b/>
                <w:color w:val="000000" w:themeColor="text1"/>
                <w:sz w:val="24"/>
              </w:rPr>
              <w:t>；</w:t>
            </w:r>
          </w:p>
          <w:p>
            <w:pPr>
              <w:spacing w:line="276" w:lineRule="auto"/>
              <w:jc w:val="left"/>
              <w:rPr>
                <w:rFonts w:ascii="仿宋" w:hAnsi="仿宋" w:eastAsia="仿宋"/>
                <w:i/>
                <w:color w:val="000000" w:themeColor="text1"/>
                <w:sz w:val="24"/>
              </w:rPr>
            </w:pPr>
            <w:r>
              <w:rPr>
                <w:rFonts w:ascii="仿宋" w:hAnsi="仿宋" w:eastAsia="仿宋"/>
                <w:color w:val="000000" w:themeColor="text1"/>
                <w:sz w:val="24"/>
              </w:rPr>
              <w:t>资金支付</w:t>
            </w:r>
            <w:r>
              <w:rPr>
                <w:rFonts w:hint="eastAsia" w:ascii="仿宋" w:hAnsi="仿宋" w:eastAsia="仿宋"/>
                <w:color w:val="000000" w:themeColor="text1"/>
                <w:sz w:val="24"/>
              </w:rPr>
              <w:t>的</w:t>
            </w:r>
            <w:r>
              <w:rPr>
                <w:rFonts w:ascii="仿宋" w:hAnsi="仿宋" w:eastAsia="仿宋"/>
                <w:color w:val="000000" w:themeColor="text1"/>
                <w:sz w:val="24"/>
              </w:rPr>
              <w:t>时间和条件</w:t>
            </w:r>
            <w:r>
              <w:rPr>
                <w:rFonts w:hint="eastAsia" w:ascii="仿宋" w:hAnsi="仿宋" w:eastAsia="仿宋"/>
                <w:color w:val="000000" w:themeColor="text1"/>
                <w:sz w:val="24"/>
              </w:rPr>
              <w:t>：</w:t>
            </w:r>
            <w:r>
              <w:rPr>
                <w:rFonts w:hint="eastAsia" w:ascii="仿宋" w:hAnsi="仿宋" w:eastAsia="仿宋"/>
                <w:b/>
                <w:i/>
                <w:color w:val="000000" w:themeColor="text1"/>
                <w:sz w:val="24"/>
                <w:u w:val="single"/>
              </w:rPr>
              <w:t>（1）合同生效，中标供应商办结投标所有手续、具备实施条件后5个工作日内采购人支付合同金额的40％（预付款）；（2）最终验收合格后5个工作日内，采购人结清剩余合同金额。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1.5.1</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交付期限：</w:t>
            </w:r>
            <w:r>
              <w:rPr>
                <w:rFonts w:hint="eastAsia" w:ascii="仿宋" w:hAnsi="仿宋" w:eastAsia="仿宋"/>
                <w:b/>
                <w:i/>
                <w:color w:val="000000" w:themeColor="text1"/>
                <w:sz w:val="24"/>
                <w:u w:val="single"/>
              </w:rPr>
              <w:t>接到采购人通知后</w:t>
            </w:r>
            <w:r>
              <w:rPr>
                <w:rFonts w:hint="eastAsia" w:ascii="仿宋" w:hAnsi="仿宋" w:eastAsia="仿宋"/>
                <w:b/>
                <w:i/>
                <w:color w:val="000000" w:themeColor="text1"/>
                <w:sz w:val="24"/>
                <w:u w:val="single"/>
                <w:lang w:val="en-US" w:eastAsia="zh-CN"/>
              </w:rPr>
              <w:t>3</w:t>
            </w:r>
            <w:r>
              <w:rPr>
                <w:rFonts w:hint="eastAsia" w:ascii="仿宋" w:hAnsi="仿宋" w:eastAsia="仿宋"/>
                <w:b/>
                <w:i/>
                <w:color w:val="000000" w:themeColor="text1"/>
                <w:sz w:val="24"/>
                <w:u w:val="single"/>
              </w:rPr>
              <w:t>0天</w:t>
            </w:r>
            <w:bookmarkStart w:id="290" w:name="_GoBack"/>
            <w:bookmarkEnd w:id="290"/>
            <w:r>
              <w:rPr>
                <w:rFonts w:hint="eastAsia" w:ascii="仿宋" w:hAnsi="仿宋" w:eastAsia="仿宋"/>
                <w:b/>
                <w:i/>
                <w:color w:val="000000" w:themeColor="text1"/>
                <w:sz w:val="24"/>
                <w:u w:val="single"/>
              </w:rPr>
              <w:t>内到货安装调试完毕，并达到验收合格标准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1.5.2</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交付地点：</w:t>
            </w:r>
            <w:r>
              <w:rPr>
                <w:rFonts w:hint="eastAsia" w:ascii="仿宋" w:hAnsi="仿宋" w:eastAsia="仿宋"/>
                <w:b/>
                <w:i/>
                <w:color w:val="000000" w:themeColor="text1"/>
                <w:sz w:val="24"/>
                <w:u w:val="single"/>
              </w:rPr>
              <w:t>甲方指定地点（杭州市临安区第一人民医院新院区）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1.5.3</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交付方式：</w:t>
            </w:r>
            <w:r>
              <w:rPr>
                <w:rFonts w:hint="eastAsia" w:ascii="仿宋" w:hAnsi="仿宋" w:eastAsia="仿宋"/>
                <w:b/>
                <w:i/>
                <w:color w:val="000000" w:themeColor="text1"/>
                <w:sz w:val="24"/>
                <w:u w:val="single"/>
              </w:rPr>
              <w:t>现实交付（按甲方要求将货物送达指定地点并安装调试完毕后交付给甲方）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1.6.7</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违约责任特殊约定：/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仲裁委员会：</w:t>
            </w:r>
            <w:r>
              <w:rPr>
                <w:rFonts w:hint="eastAsia" w:ascii="仿宋" w:hAnsi="仿宋" w:eastAsia="仿宋"/>
                <w:b/>
                <w:color w:val="000000" w:themeColor="text1"/>
                <w:sz w:val="24"/>
                <w:u w:val="single"/>
              </w:rPr>
              <w:t>杭州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1.7.2</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2.3.2</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货物的知识产权归属</w:t>
            </w:r>
            <w:r>
              <w:rPr>
                <w:rFonts w:hint="eastAsia" w:ascii="仿宋" w:hAnsi="仿宋" w:eastAsia="仿宋"/>
                <w:color w:val="000000" w:themeColor="text1"/>
                <w:sz w:val="24"/>
              </w:rPr>
              <w:t>：</w:t>
            </w:r>
            <w:r>
              <w:rPr>
                <w:rFonts w:hint="eastAsia" w:ascii="仿宋" w:hAnsi="仿宋" w:eastAsia="仿宋"/>
                <w:b/>
                <w:color w:val="000000" w:themeColor="text1"/>
                <w:sz w:val="24"/>
                <w:u w:val="singl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2.4.1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特别约定的货物包装形式：/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2.4.2</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装运货物的要求和通知：</w:t>
            </w:r>
            <w:r>
              <w:rPr>
                <w:rFonts w:hint="eastAsia" w:ascii="仿宋" w:hAnsi="仿宋" w:eastAsia="仿宋"/>
                <w:b/>
                <w:color w:val="000000" w:themeColor="text1"/>
                <w:sz w:val="24"/>
                <w:u w:val="single"/>
              </w:rPr>
              <w:t>在交付期限内自行安排装运，按疫情防控需要做好防疫措施，并在货物起运前提前告知采购人</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2.8</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货物或者在途货物或者交付给第一承运人后的货物毁损、灭失的风险负担：</w:t>
            </w:r>
            <w:r>
              <w:rPr>
                <w:rFonts w:hint="eastAsia" w:ascii="仿宋" w:hAnsi="仿宋" w:eastAsia="仿宋"/>
                <w:b/>
                <w:color w:val="000000" w:themeColor="text1"/>
                <w:sz w:val="24"/>
                <w:u w:val="single"/>
              </w:rPr>
              <w:t>由乙方承担一切责任并赔偿甲方损失</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2.12.3</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因不可抗力致使合同有变更必要的，双方当事人应在</w:t>
            </w:r>
            <w:r>
              <w:rPr>
                <w:rFonts w:hint="eastAsia" w:ascii="仿宋" w:hAnsi="仿宋" w:eastAsia="仿宋"/>
                <w:b/>
                <w:color w:val="000000" w:themeColor="text1"/>
                <w:sz w:val="24"/>
                <w:u w:val="single"/>
              </w:rPr>
              <w:t>3个工作日</w:t>
            </w:r>
            <w:r>
              <w:rPr>
                <w:rFonts w:hint="eastAsia" w:ascii="仿宋" w:hAnsi="仿宋" w:eastAsia="仿宋"/>
                <w:color w:val="000000" w:themeColor="text1"/>
                <w:sz w:val="24"/>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2.12.4</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受不可抗力影响的一方在不可抗力发生后，应</w:t>
            </w:r>
            <w:r>
              <w:rPr>
                <w:rFonts w:hint="eastAsia" w:ascii="仿宋" w:hAnsi="仿宋" w:eastAsia="仿宋"/>
                <w:color w:val="000000" w:themeColor="text1"/>
                <w:sz w:val="24"/>
              </w:rPr>
              <w:t>在</w:t>
            </w:r>
            <w:r>
              <w:rPr>
                <w:rFonts w:hint="eastAsia" w:ascii="仿宋" w:hAnsi="仿宋" w:eastAsia="仿宋"/>
                <w:b/>
                <w:color w:val="000000" w:themeColor="text1"/>
                <w:sz w:val="24"/>
                <w:u w:val="single"/>
              </w:rPr>
              <w:t>1个工作日</w:t>
            </w:r>
            <w:r>
              <w:rPr>
                <w:rFonts w:hint="eastAsia" w:ascii="仿宋" w:hAnsi="仿宋" w:eastAsia="仿宋"/>
                <w:color w:val="000000" w:themeColor="text1"/>
                <w:sz w:val="24"/>
              </w:rPr>
              <w:t>内以书面形式通知对方当事人，并在</w:t>
            </w:r>
            <w:r>
              <w:rPr>
                <w:rFonts w:hint="eastAsia" w:ascii="仿宋" w:hAnsi="仿宋" w:eastAsia="仿宋"/>
                <w:b/>
                <w:color w:val="000000" w:themeColor="text1"/>
                <w:sz w:val="24"/>
                <w:u w:val="single"/>
              </w:rPr>
              <w:t>3个工作日</w:t>
            </w:r>
            <w:r>
              <w:rPr>
                <w:rFonts w:hint="eastAsia" w:ascii="仿宋" w:hAnsi="仿宋" w:eastAsia="仿宋"/>
                <w:color w:val="000000" w:themeColor="text1"/>
                <w:sz w:val="24"/>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2.16.1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货物交付前，</w:t>
            </w:r>
            <w:r>
              <w:rPr>
                <w:rFonts w:hint="eastAsia" w:ascii="仿宋" w:hAnsi="仿宋" w:eastAsia="仿宋"/>
                <w:color w:val="000000" w:themeColor="text1"/>
                <w:sz w:val="24"/>
              </w:rPr>
              <w:t>乙</w:t>
            </w:r>
            <w:r>
              <w:rPr>
                <w:rFonts w:ascii="仿宋" w:hAnsi="仿宋" w:eastAsia="仿宋"/>
                <w:color w:val="000000" w:themeColor="text1"/>
                <w:sz w:val="24"/>
              </w:rPr>
              <w:t>方应对货物的质量、数量等方面进行详细、全面的检验，并向</w:t>
            </w:r>
            <w:r>
              <w:rPr>
                <w:rFonts w:hint="eastAsia" w:ascii="仿宋" w:hAnsi="仿宋" w:eastAsia="仿宋"/>
                <w:color w:val="000000" w:themeColor="text1"/>
                <w:sz w:val="24"/>
              </w:rPr>
              <w:t>甲方</w:t>
            </w:r>
            <w:r>
              <w:rPr>
                <w:rFonts w:ascii="仿宋" w:hAnsi="仿宋" w:eastAsia="仿宋"/>
                <w:color w:val="000000" w:themeColor="text1"/>
                <w:sz w:val="24"/>
              </w:rPr>
              <w:t>出具证明货物符合合同约定的文件；货物交付时，</w:t>
            </w:r>
            <w:r>
              <w:rPr>
                <w:rFonts w:hint="eastAsia" w:ascii="仿宋" w:hAnsi="仿宋" w:eastAsia="仿宋"/>
                <w:color w:val="000000" w:themeColor="text1"/>
                <w:sz w:val="24"/>
              </w:rPr>
              <w:t>甲方</w:t>
            </w:r>
            <w:r>
              <w:rPr>
                <w:rFonts w:ascii="仿宋" w:hAnsi="仿宋" w:eastAsia="仿宋"/>
                <w:color w:val="000000" w:themeColor="text1"/>
                <w:sz w:val="24"/>
              </w:rPr>
              <w:t>在</w:t>
            </w:r>
            <w:r>
              <w:rPr>
                <w:rFonts w:hint="eastAsia" w:ascii="仿宋" w:hAnsi="仿宋" w:eastAsia="仿宋"/>
                <w:b/>
                <w:color w:val="000000" w:themeColor="text1"/>
                <w:sz w:val="24"/>
                <w:u w:val="single"/>
              </w:rPr>
              <w:t>接到乙方验收申请后5个工作日</w:t>
            </w:r>
            <w:r>
              <w:rPr>
                <w:rFonts w:hint="eastAsia" w:ascii="仿宋" w:hAnsi="仿宋" w:eastAsia="仿宋"/>
                <w:color w:val="000000" w:themeColor="text1"/>
                <w:sz w:val="24"/>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2.16.3</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检验和验收标准、程序等具体内容以及前述验收书的效力：</w:t>
            </w:r>
            <w:r>
              <w:rPr>
                <w:rFonts w:hint="eastAsia" w:ascii="仿宋" w:hAnsi="仿宋" w:eastAsia="仿宋"/>
                <w:b/>
                <w:color w:val="000000" w:themeColor="text1"/>
                <w:sz w:val="24"/>
                <w:u w:val="single"/>
              </w:rPr>
              <w:t>采用本行业通用标准</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2.20.1</w:t>
            </w:r>
          </w:p>
        </w:tc>
        <w:tc>
          <w:tcPr>
            <w:tcW w:w="4353" w:type="pct"/>
            <w:vAlign w:val="center"/>
          </w:tcPr>
          <w:p>
            <w:pPr>
              <w:spacing w:line="276" w:lineRule="auto"/>
              <w:ind w:left="111" w:leftChars="53"/>
              <w:jc w:val="left"/>
              <w:rPr>
                <w:rFonts w:ascii="仿宋" w:hAnsi="仿宋" w:eastAsia="仿宋"/>
                <w:color w:val="000000" w:themeColor="text1"/>
                <w:sz w:val="24"/>
              </w:rPr>
            </w:pPr>
            <w:r>
              <w:rPr>
                <w:rFonts w:hint="eastAsia" w:ascii="仿宋" w:hAnsi="仿宋" w:eastAsia="仿宋"/>
                <w:color w:val="000000" w:themeColor="text1"/>
                <w:sz w:val="24"/>
              </w:rPr>
              <w:t>采购文件要求乙方提交履约保证金的，</w:t>
            </w:r>
            <w:r>
              <w:rPr>
                <w:rFonts w:hint="eastAsia" w:ascii="仿宋" w:hAnsi="仿宋" w:eastAsia="仿宋"/>
                <w:b/>
                <w:color w:val="000000" w:themeColor="text1"/>
                <w:sz w:val="24"/>
                <w:u w:val="single"/>
              </w:rPr>
              <w:t>乙方应按采购文件约定的金额</w:t>
            </w:r>
            <w:r>
              <w:rPr>
                <w:rFonts w:hint="eastAsia" w:ascii="仿宋" w:hAnsi="仿宋" w:eastAsia="仿宋"/>
                <w:color w:val="000000" w:themeColor="text1"/>
                <w:sz w:val="24"/>
              </w:rPr>
              <w:t>,以支票、汇票、本票或者金融机构、担保机构出具的保函等非现金形式，提交履约保证金；鼓励和支持乙方以银行、保险公司出具的保函形式提供履约保证。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2.20.2</w:t>
            </w:r>
          </w:p>
        </w:tc>
        <w:tc>
          <w:tcPr>
            <w:tcW w:w="4353" w:type="pct"/>
            <w:vAlign w:val="center"/>
          </w:tcPr>
          <w:p>
            <w:pPr>
              <w:spacing w:line="276" w:lineRule="auto"/>
              <w:ind w:left="111" w:leftChars="53"/>
              <w:jc w:val="left"/>
              <w:rPr>
                <w:rFonts w:ascii="仿宋" w:hAnsi="仿宋" w:eastAsia="仿宋"/>
                <w:color w:val="000000" w:themeColor="text1"/>
                <w:sz w:val="24"/>
              </w:rPr>
            </w:pPr>
            <w:r>
              <w:rPr>
                <w:rFonts w:hint="eastAsia" w:ascii="仿宋" w:hAnsi="仿宋" w:eastAsia="仿宋"/>
                <w:color w:val="000000" w:themeColor="text1"/>
                <w:sz w:val="24"/>
              </w:rPr>
              <w:t>履约保证金退还方式：</w:t>
            </w:r>
            <w:r>
              <w:rPr>
                <w:rFonts w:hint="eastAsia" w:ascii="仿宋" w:hAnsi="仿宋" w:eastAsia="仿宋"/>
                <w:b/>
                <w:color w:val="000000" w:themeColor="text1"/>
                <w:sz w:val="24"/>
                <w:u w:val="single"/>
              </w:rPr>
              <w:t>乙方在合同约定期间届满前能履行完合同约定义务事项的，甲方在合同约定期间届满之日起5个工作日内，将履约保证金无息退还乙方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2.2</w:t>
            </w:r>
            <w:r>
              <w:rPr>
                <w:rFonts w:hint="eastAsia" w:ascii="仿宋" w:hAnsi="仿宋" w:eastAsia="仿宋"/>
                <w:color w:val="000000" w:themeColor="text1"/>
                <w:sz w:val="24"/>
              </w:rPr>
              <w:t>1</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i/>
                <w:color w:val="000000" w:themeColor="text1"/>
                <w:sz w:val="24"/>
              </w:rPr>
              <w:t>合同份数：</w:t>
            </w:r>
            <w:r>
              <w:rPr>
                <w:rFonts w:hint="eastAsia" w:ascii="仿宋" w:hAnsi="仿宋" w:eastAsia="仿宋"/>
                <w:b/>
                <w:color w:val="000000" w:themeColor="text1"/>
                <w:sz w:val="24"/>
                <w:u w:val="single"/>
              </w:rPr>
              <w:t>一式六份，双方各执三份</w:t>
            </w:r>
          </w:p>
        </w:tc>
      </w:tr>
    </w:tbl>
    <w:p>
      <w:pPr>
        <w:pStyle w:val="4"/>
        <w:rPr>
          <w:color w:val="000000" w:themeColor="text1"/>
        </w:rPr>
      </w:pPr>
    </w:p>
    <w:p>
      <w:pPr>
        <w:spacing w:line="360" w:lineRule="auto"/>
        <w:ind w:firstLine="424" w:firstLineChars="193"/>
        <w:rPr>
          <w:rFonts w:ascii="Arial" w:hAnsi="Arial" w:eastAsia="新宋体" w:cs="Arial"/>
          <w:color w:val="000000" w:themeColor="text1"/>
          <w:kern w:val="0"/>
          <w:sz w:val="22"/>
        </w:rPr>
      </w:pPr>
    </w:p>
    <w:p>
      <w:pPr>
        <w:rPr>
          <w:color w:val="000000" w:themeColor="text1"/>
        </w:rPr>
        <w:sectPr>
          <w:headerReference r:id="rId30" w:type="first"/>
          <w:headerReference r:id="rId28" w:type="default"/>
          <w:headerReference r:id="rId29" w:type="even"/>
          <w:pgSz w:w="11906" w:h="16838"/>
          <w:pgMar w:top="1701" w:right="1416" w:bottom="1440" w:left="1560" w:header="709" w:footer="797" w:gutter="0"/>
          <w:pgNumType w:fmt="numberInDash"/>
          <w:cols w:space="720" w:num="1"/>
          <w:docGrid w:linePitch="312" w:charSpace="0"/>
        </w:sectPr>
      </w:pPr>
    </w:p>
    <w:p>
      <w:pPr>
        <w:pStyle w:val="2"/>
        <w:rPr>
          <w:rFonts w:ascii="Arial" w:hAnsi="新宋体" w:eastAsia="新宋体" w:cs="Arial"/>
          <w:color w:val="000000" w:themeColor="text1"/>
          <w:sz w:val="22"/>
          <w:szCs w:val="22"/>
          <w:u w:val="single"/>
        </w:rPr>
      </w:pPr>
      <w:bookmarkStart w:id="251" w:name="_Toc424164166"/>
      <w:bookmarkStart w:id="252" w:name="_Toc440162799"/>
      <w:bookmarkStart w:id="253" w:name="_Toc97118344"/>
      <w:bookmarkStart w:id="254" w:name="_Toc97118738"/>
      <w:bookmarkStart w:id="255" w:name="_Toc116370566"/>
      <w:r>
        <w:rPr>
          <w:rFonts w:hint="eastAsia"/>
          <w:color w:val="000000" w:themeColor="text1"/>
        </w:rPr>
        <w:t>第六章</w:t>
      </w:r>
      <w:r>
        <w:rPr>
          <w:color w:val="000000" w:themeColor="text1"/>
        </w:rPr>
        <w:t xml:space="preserve"> </w:t>
      </w:r>
      <w:r>
        <w:rPr>
          <w:rFonts w:hint="eastAsia"/>
          <w:color w:val="000000" w:themeColor="text1"/>
        </w:rPr>
        <w:t>应提交的有关格式范例</w:t>
      </w:r>
      <w:bookmarkEnd w:id="251"/>
      <w:bookmarkEnd w:id="252"/>
      <w:bookmarkEnd w:id="253"/>
      <w:bookmarkEnd w:id="254"/>
      <w:bookmarkEnd w:id="255"/>
    </w:p>
    <w:p>
      <w:pPr>
        <w:spacing w:before="240" w:line="360" w:lineRule="auto"/>
        <w:jc w:val="center"/>
        <w:rPr>
          <w:rFonts w:ascii="微软雅黑" w:hAnsi="微软雅黑" w:eastAsia="微软雅黑"/>
          <w:b/>
          <w:color w:val="000000" w:themeColor="text1"/>
          <w:sz w:val="40"/>
          <w:szCs w:val="40"/>
        </w:rPr>
      </w:pPr>
      <w:r>
        <w:rPr>
          <w:rFonts w:ascii="微软雅黑" w:hAnsi="微软雅黑" w:eastAsia="微软雅黑"/>
          <w:b/>
          <w:color w:val="000000" w:themeColor="text1"/>
          <w:sz w:val="40"/>
          <w:szCs w:val="40"/>
        </w:rPr>
        <w:t>重要提示</w:t>
      </w:r>
    </w:p>
    <w:p>
      <w:pPr>
        <w:spacing w:after="240" w:line="360" w:lineRule="auto"/>
        <w:ind w:firstLine="424" w:firstLineChars="151"/>
        <w:jc w:val="left"/>
        <w:rPr>
          <w:rFonts w:ascii="仿宋" w:hAnsi="仿宋" w:eastAsia="仿宋"/>
          <w:b/>
          <w:color w:val="000000" w:themeColor="text1"/>
          <w:sz w:val="28"/>
          <w:szCs w:val="28"/>
          <w:u w:val="single"/>
        </w:rPr>
      </w:pPr>
      <w:r>
        <w:rPr>
          <w:rFonts w:hint="eastAsia" w:ascii="仿宋" w:hAnsi="仿宋" w:eastAsia="仿宋"/>
          <w:b/>
          <w:color w:val="000000" w:themeColor="text1"/>
          <w:sz w:val="28"/>
          <w:szCs w:val="28"/>
        </w:rPr>
        <w:t>一、</w:t>
      </w:r>
      <w:r>
        <w:rPr>
          <w:rFonts w:hint="eastAsia" w:ascii="仿宋" w:hAnsi="仿宋" w:eastAsia="仿宋"/>
          <w:b/>
          <w:color w:val="000000" w:themeColor="text1"/>
          <w:sz w:val="28"/>
          <w:szCs w:val="28"/>
          <w:u w:val="single"/>
        </w:rPr>
        <w:t>本章中有</w:t>
      </w:r>
      <w:r>
        <w:rPr>
          <w:rFonts w:ascii="仿宋" w:hAnsi="仿宋" w:eastAsia="仿宋"/>
          <w:b/>
          <w:color w:val="000000" w:themeColor="text1"/>
          <w:sz w:val="28"/>
          <w:szCs w:val="28"/>
          <w:u w:val="single"/>
        </w:rPr>
        <w:t>提供</w:t>
      </w:r>
      <w:r>
        <w:rPr>
          <w:rFonts w:hint="eastAsia" w:ascii="仿宋" w:hAnsi="仿宋" w:eastAsia="仿宋"/>
          <w:b/>
          <w:color w:val="000000" w:themeColor="text1"/>
          <w:sz w:val="28"/>
          <w:szCs w:val="28"/>
          <w:u w:val="single"/>
        </w:rPr>
        <w:t>格式范例</w:t>
      </w:r>
      <w:r>
        <w:rPr>
          <w:rFonts w:ascii="仿宋" w:hAnsi="仿宋" w:eastAsia="仿宋"/>
          <w:b/>
          <w:color w:val="000000" w:themeColor="text1"/>
          <w:sz w:val="28"/>
          <w:szCs w:val="28"/>
          <w:u w:val="single"/>
        </w:rPr>
        <w:t>的，</w:t>
      </w:r>
      <w:r>
        <w:rPr>
          <w:rFonts w:hint="eastAsia" w:ascii="仿宋" w:hAnsi="仿宋" w:eastAsia="仿宋"/>
          <w:b/>
          <w:color w:val="000000" w:themeColor="text1"/>
          <w:sz w:val="28"/>
          <w:szCs w:val="28"/>
          <w:u w:val="single"/>
        </w:rPr>
        <w:t>投标人在编制投标文件时应当按</w:t>
      </w:r>
      <w:r>
        <w:rPr>
          <w:rFonts w:ascii="仿宋" w:hAnsi="仿宋" w:eastAsia="仿宋"/>
          <w:b/>
          <w:color w:val="000000" w:themeColor="text1"/>
          <w:sz w:val="28"/>
          <w:szCs w:val="28"/>
          <w:u w:val="single"/>
        </w:rPr>
        <w:t>照</w:t>
      </w:r>
      <w:r>
        <w:rPr>
          <w:rFonts w:hint="eastAsia" w:ascii="仿宋" w:hAnsi="仿宋" w:eastAsia="仿宋"/>
          <w:b/>
          <w:color w:val="000000" w:themeColor="text1"/>
          <w:sz w:val="28"/>
          <w:szCs w:val="28"/>
          <w:u w:val="single"/>
        </w:rPr>
        <w:t>提供的格式范例进行编制（格式范例中要求提供相关证明材料的还需后附相关有效证明材料），并按格式范例中的要求进行盖章或签署，否则视为未提供</w:t>
      </w:r>
      <w:r>
        <w:rPr>
          <w:rFonts w:hint="eastAsia" w:ascii="仿宋" w:hAnsi="仿宋" w:eastAsia="仿宋"/>
          <w:b/>
          <w:color w:val="000000" w:themeColor="text1"/>
          <w:sz w:val="28"/>
          <w:szCs w:val="28"/>
        </w:rPr>
        <w:t>。</w:t>
      </w:r>
    </w:p>
    <w:p>
      <w:pPr>
        <w:spacing w:after="240" w:line="360" w:lineRule="auto"/>
        <w:ind w:firstLine="424" w:firstLineChars="151"/>
        <w:jc w:val="left"/>
        <w:rPr>
          <w:rFonts w:ascii="仿宋" w:hAnsi="仿宋" w:eastAsia="仿宋"/>
          <w:b/>
          <w:color w:val="000000" w:themeColor="text1"/>
          <w:sz w:val="28"/>
          <w:szCs w:val="28"/>
          <w:u w:val="single"/>
        </w:rPr>
      </w:pPr>
      <w:r>
        <w:rPr>
          <w:rFonts w:hint="eastAsia" w:ascii="仿宋" w:hAnsi="仿宋" w:eastAsia="仿宋"/>
          <w:b/>
          <w:color w:val="000000" w:themeColor="text1"/>
          <w:sz w:val="28"/>
          <w:szCs w:val="28"/>
        </w:rPr>
        <w:t>二、</w:t>
      </w:r>
      <w:r>
        <w:rPr>
          <w:rFonts w:hint="eastAsia" w:ascii="仿宋" w:hAnsi="仿宋" w:eastAsia="仿宋"/>
          <w:b/>
          <w:color w:val="000000" w:themeColor="text1"/>
          <w:sz w:val="28"/>
          <w:szCs w:val="28"/>
          <w:u w:val="single"/>
        </w:rPr>
        <w:t>本章</w:t>
      </w:r>
      <w:r>
        <w:rPr>
          <w:rFonts w:ascii="仿宋" w:hAnsi="仿宋" w:eastAsia="仿宋"/>
          <w:b/>
          <w:color w:val="000000" w:themeColor="text1"/>
          <w:sz w:val="28"/>
          <w:szCs w:val="28"/>
          <w:u w:val="single"/>
        </w:rPr>
        <w:t>未提供格式</w:t>
      </w:r>
      <w:r>
        <w:rPr>
          <w:rFonts w:hint="eastAsia" w:ascii="仿宋" w:hAnsi="仿宋" w:eastAsia="仿宋"/>
          <w:b/>
          <w:color w:val="000000" w:themeColor="text1"/>
          <w:sz w:val="28"/>
          <w:szCs w:val="28"/>
          <w:u w:val="single"/>
        </w:rPr>
        <w:t>范例</w:t>
      </w:r>
      <w:r>
        <w:rPr>
          <w:rFonts w:ascii="仿宋" w:hAnsi="仿宋" w:eastAsia="仿宋"/>
          <w:b/>
          <w:color w:val="000000" w:themeColor="text1"/>
          <w:sz w:val="28"/>
          <w:szCs w:val="28"/>
          <w:u w:val="single"/>
        </w:rPr>
        <w:t>的，请</w:t>
      </w:r>
      <w:r>
        <w:rPr>
          <w:rFonts w:hint="eastAsia" w:ascii="仿宋" w:hAnsi="仿宋" w:eastAsia="仿宋"/>
          <w:b/>
          <w:color w:val="000000" w:themeColor="text1"/>
          <w:sz w:val="28"/>
          <w:szCs w:val="28"/>
          <w:u w:val="single"/>
        </w:rPr>
        <w:t>投标人</w:t>
      </w:r>
      <w:r>
        <w:rPr>
          <w:rFonts w:ascii="仿宋" w:hAnsi="仿宋" w:eastAsia="仿宋"/>
          <w:b/>
          <w:color w:val="000000" w:themeColor="text1"/>
          <w:sz w:val="28"/>
          <w:szCs w:val="28"/>
          <w:u w:val="single"/>
        </w:rPr>
        <w:t>自行拟定格式</w:t>
      </w:r>
      <w:r>
        <w:rPr>
          <w:rFonts w:hint="eastAsia" w:ascii="仿宋" w:hAnsi="仿宋" w:eastAsia="仿宋"/>
          <w:b/>
          <w:color w:val="000000" w:themeColor="text1"/>
          <w:sz w:val="28"/>
          <w:szCs w:val="28"/>
          <w:u w:val="single"/>
        </w:rPr>
        <w:t>，并加盖单位电子签名或公章，否则视为未提供</w:t>
      </w:r>
      <w:r>
        <w:rPr>
          <w:rFonts w:hint="eastAsia" w:ascii="仿宋" w:hAnsi="仿宋" w:eastAsia="仿宋"/>
          <w:b/>
          <w:color w:val="000000" w:themeColor="text1"/>
          <w:sz w:val="28"/>
          <w:szCs w:val="28"/>
        </w:rPr>
        <w:t>。</w:t>
      </w:r>
    </w:p>
    <w:p>
      <w:pPr>
        <w:spacing w:after="240" w:line="360" w:lineRule="auto"/>
        <w:ind w:firstLine="424" w:firstLineChars="151"/>
        <w:jc w:val="left"/>
        <w:rPr>
          <w:rFonts w:ascii="仿宋" w:hAnsi="仿宋" w:eastAsia="仿宋" w:cs="Arial"/>
          <w:b/>
          <w:color w:val="000000" w:themeColor="text1"/>
          <w:kern w:val="0"/>
          <w:sz w:val="28"/>
          <w:szCs w:val="28"/>
          <w:u w:val="single"/>
        </w:rPr>
      </w:pPr>
      <w:r>
        <w:rPr>
          <w:rFonts w:hint="eastAsia" w:ascii="仿宋" w:hAnsi="仿宋" w:eastAsia="仿宋"/>
          <w:b/>
          <w:color w:val="000000" w:themeColor="text1"/>
          <w:sz w:val="28"/>
          <w:szCs w:val="28"/>
        </w:rPr>
        <w:t>三、</w:t>
      </w:r>
      <w:r>
        <w:rPr>
          <w:rFonts w:hint="eastAsia" w:ascii="仿宋" w:hAnsi="仿宋" w:eastAsia="仿宋"/>
          <w:b/>
          <w:color w:val="000000" w:themeColor="text1"/>
          <w:sz w:val="28"/>
          <w:szCs w:val="28"/>
          <w:u w:val="single"/>
        </w:rPr>
        <w:t>可以提供复印件（复制件）的相关证明材料必须加盖投标人电子签名或公章，否则视为未提供（例如：各类资格资质证书、业绩材料、许可材料、荣誉证书、产品注册登记材料、产品检测材料、验收材料等）</w:t>
      </w:r>
      <w:r>
        <w:rPr>
          <w:rFonts w:hint="eastAsia" w:ascii="仿宋" w:hAnsi="仿宋" w:eastAsia="仿宋"/>
          <w:b/>
          <w:color w:val="000000" w:themeColor="text1"/>
          <w:sz w:val="28"/>
          <w:szCs w:val="28"/>
        </w:rPr>
        <w:t>。</w:t>
      </w:r>
    </w:p>
    <w:p>
      <w:pPr>
        <w:spacing w:after="240" w:line="360" w:lineRule="auto"/>
        <w:ind w:firstLine="424" w:firstLineChars="151"/>
        <w:rPr>
          <w:rFonts w:ascii="仿宋" w:hAnsi="仿宋" w:eastAsia="仿宋" w:cs="Arial"/>
          <w:b/>
          <w:color w:val="000000" w:themeColor="text1"/>
          <w:sz w:val="24"/>
        </w:rPr>
      </w:pPr>
      <w:r>
        <w:rPr>
          <w:rFonts w:hint="eastAsia" w:ascii="仿宋" w:hAnsi="仿宋" w:eastAsia="仿宋" w:cs="Arial"/>
          <w:b/>
          <w:color w:val="000000" w:themeColor="text1"/>
          <w:kern w:val="0"/>
          <w:sz w:val="28"/>
          <w:szCs w:val="28"/>
        </w:rPr>
        <w:t>四、</w:t>
      </w:r>
      <w:r>
        <w:rPr>
          <w:rFonts w:hint="eastAsia" w:ascii="仿宋" w:hAnsi="仿宋" w:eastAsia="仿宋" w:cs="Arial"/>
          <w:b/>
          <w:color w:val="000000" w:themeColor="text1"/>
          <w:kern w:val="0"/>
          <w:sz w:val="28"/>
          <w:szCs w:val="28"/>
          <w:u w:val="single"/>
        </w:rPr>
        <w:t>《第二章 投标人须知》中“3.5投标文件的组成”内容清单中标注“▲”的内容为必须提供的内容，未提供的投标无效</w:t>
      </w:r>
      <w:r>
        <w:rPr>
          <w:rFonts w:hint="eastAsia" w:ascii="仿宋" w:hAnsi="仿宋" w:eastAsia="仿宋" w:cs="Arial"/>
          <w:b/>
          <w:color w:val="000000" w:themeColor="text1"/>
          <w:kern w:val="0"/>
          <w:sz w:val="28"/>
          <w:szCs w:val="28"/>
        </w:rPr>
        <w:t>。</w:t>
      </w:r>
    </w:p>
    <w:p>
      <w:pPr>
        <w:pStyle w:val="3"/>
        <w:rPr>
          <w:color w:val="000000" w:themeColor="text1"/>
        </w:rPr>
      </w:pPr>
      <w:r>
        <w:rPr>
          <w:rFonts w:ascii="仿宋" w:hAnsi="仿宋" w:eastAsia="仿宋" w:cs="Arial"/>
          <w:color w:val="000000" w:themeColor="text1"/>
          <w:sz w:val="24"/>
          <w:szCs w:val="22"/>
        </w:rPr>
        <w:br w:type="page"/>
      </w:r>
      <w:bookmarkStart w:id="256" w:name="_Toc56055915"/>
      <w:bookmarkStart w:id="257" w:name="_Toc46485598"/>
      <w:bookmarkStart w:id="258" w:name="_Toc44671433"/>
      <w:bookmarkStart w:id="259" w:name="_Toc97118345"/>
      <w:bookmarkStart w:id="260" w:name="_Toc97118739"/>
      <w:bookmarkStart w:id="261" w:name="_Toc116370567"/>
      <w:r>
        <w:rPr>
          <w:rFonts w:hint="eastAsia"/>
          <w:color w:val="000000" w:themeColor="text1"/>
        </w:rPr>
        <w:t>第一部分 “资格文件</w:t>
      </w:r>
      <w:r>
        <w:rPr>
          <w:color w:val="000000" w:themeColor="text1"/>
        </w:rPr>
        <w:t>”</w:t>
      </w:r>
      <w:r>
        <w:rPr>
          <w:rFonts w:hint="eastAsia"/>
          <w:color w:val="000000" w:themeColor="text1"/>
        </w:rPr>
        <w:t>格式</w:t>
      </w:r>
      <w:bookmarkEnd w:id="256"/>
      <w:bookmarkEnd w:id="257"/>
      <w:bookmarkEnd w:id="258"/>
      <w:bookmarkEnd w:id="259"/>
      <w:bookmarkEnd w:id="260"/>
      <w:r>
        <w:rPr>
          <w:rFonts w:hint="eastAsia"/>
          <w:color w:val="000000" w:themeColor="text1"/>
        </w:rPr>
        <w:t>范例</w:t>
      </w:r>
      <w:bookmarkEnd w:id="261"/>
    </w:p>
    <w:p>
      <w:pPr>
        <w:pStyle w:val="5"/>
        <w:rPr>
          <w:color w:val="000000" w:themeColor="text1"/>
        </w:rPr>
      </w:pPr>
      <w:r>
        <w:rPr>
          <w:rFonts w:hint="eastAsia"/>
          <w:color w:val="000000" w:themeColor="text1"/>
        </w:rPr>
        <w:t>1-1 ▲符合参加政府采购活动应当具备的一般条件的证明文件</w:t>
      </w:r>
    </w:p>
    <w:p>
      <w:pPr>
        <w:spacing w:line="276" w:lineRule="auto"/>
        <w:jc w:val="center"/>
        <w:rPr>
          <w:rFonts w:ascii="微软雅黑" w:hAnsi="微软雅黑" w:eastAsia="微软雅黑"/>
          <w:b/>
          <w:color w:val="000000" w:themeColor="text1"/>
          <w:sz w:val="40"/>
          <w:szCs w:val="40"/>
        </w:rPr>
      </w:pPr>
      <w:r>
        <w:rPr>
          <w:rFonts w:hint="eastAsia" w:ascii="微软雅黑" w:hAnsi="微软雅黑" w:eastAsia="微软雅黑"/>
          <w:b/>
          <w:color w:val="000000" w:themeColor="text1"/>
          <w:sz w:val="40"/>
          <w:szCs w:val="40"/>
        </w:rPr>
        <w:t>▲符合参加政府采购活动应当具备的一般条件的</w:t>
      </w:r>
    </w:p>
    <w:p>
      <w:pPr>
        <w:spacing w:line="276" w:lineRule="auto"/>
        <w:jc w:val="center"/>
        <w:rPr>
          <w:rFonts w:ascii="华文中宋" w:hAnsi="华文中宋" w:eastAsia="华文中宋" w:cs="Arial"/>
          <w:b/>
          <w:color w:val="000000" w:themeColor="text1"/>
          <w:kern w:val="0"/>
          <w:sz w:val="36"/>
          <w:szCs w:val="36"/>
          <w:u w:val="single"/>
        </w:rPr>
      </w:pPr>
      <w:r>
        <w:rPr>
          <w:rFonts w:hint="eastAsia" w:ascii="微软雅黑" w:hAnsi="微软雅黑" w:eastAsia="微软雅黑"/>
          <w:b/>
          <w:color w:val="000000" w:themeColor="text1"/>
          <w:sz w:val="40"/>
          <w:szCs w:val="40"/>
        </w:rPr>
        <w:t>承诺函</w:t>
      </w:r>
    </w:p>
    <w:p>
      <w:pPr>
        <w:spacing w:line="360" w:lineRule="auto"/>
        <w:rPr>
          <w:rFonts w:ascii="仿宋" w:hAnsi="仿宋" w:eastAsia="仿宋" w:cs="Arial"/>
          <w:color w:val="000000" w:themeColor="text1"/>
          <w:kern w:val="0"/>
          <w:sz w:val="24"/>
        </w:rPr>
      </w:pPr>
      <w:r>
        <w:rPr>
          <w:rFonts w:hint="eastAsia" w:ascii="仿宋" w:hAnsi="仿宋" w:eastAsia="仿宋" w:cs="Arial"/>
          <w:b/>
          <w:color w:val="000000" w:themeColor="text1"/>
          <w:kern w:val="0"/>
          <w:sz w:val="24"/>
          <w:u w:val="single"/>
        </w:rPr>
        <w:t>杭州市临安区第一人民医院、浙江省成套招标代理有限公司</w:t>
      </w:r>
      <w:r>
        <w:rPr>
          <w:rFonts w:hint="eastAsia" w:ascii="仿宋" w:hAnsi="仿宋" w:eastAsia="仿宋" w:cs="Arial"/>
          <w:b/>
          <w:color w:val="000000" w:themeColor="text1"/>
          <w:kern w:val="0"/>
          <w:sz w:val="24"/>
        </w:rPr>
        <w:t>：</w:t>
      </w:r>
    </w:p>
    <w:p>
      <w:pPr>
        <w:spacing w:line="360" w:lineRule="auto"/>
        <w:ind w:firstLine="480" w:firstLineChars="200"/>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我方参与</w:t>
      </w:r>
      <w:r>
        <w:rPr>
          <w:rFonts w:hint="eastAsia" w:ascii="仿宋" w:hAnsi="仿宋" w:eastAsia="仿宋" w:cs="Arial"/>
          <w:b/>
          <w:i/>
          <w:color w:val="000000" w:themeColor="text1"/>
          <w:kern w:val="0"/>
          <w:sz w:val="24"/>
          <w:u w:val="single"/>
        </w:rPr>
        <w:t>杭州市临安区第一人民医院新院区医疗设备（灭菌消毒类Ⅰ）采购项目（项目编号：CTZB-2022110214）</w:t>
      </w:r>
      <w:r>
        <w:rPr>
          <w:rFonts w:hint="eastAsia" w:ascii="仿宋" w:hAnsi="仿宋" w:eastAsia="仿宋" w:cs="Arial"/>
          <w:color w:val="000000" w:themeColor="text1"/>
          <w:kern w:val="0"/>
          <w:sz w:val="24"/>
        </w:rPr>
        <w:t>的政府采购活动，郑重承诺：</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仿宋_GB2312"/>
          <w:b/>
          <w:color w:val="000000" w:themeColor="text1"/>
          <w:sz w:val="24"/>
        </w:rPr>
        <w:t>一、具备《中华人民共和国政府采购法》第二十二条第一款规定的条件：</w:t>
      </w:r>
    </w:p>
    <w:p>
      <w:pPr>
        <w:spacing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kern w:val="0"/>
          <w:sz w:val="24"/>
        </w:rPr>
        <w:t>1.具有独立承担民事责任的能力；2.具有</w:t>
      </w:r>
      <w:r>
        <w:rPr>
          <w:rFonts w:ascii="仿宋" w:hAnsi="仿宋" w:eastAsia="仿宋" w:cs="Arial"/>
          <w:color w:val="000000" w:themeColor="text1"/>
          <w:kern w:val="0"/>
          <w:sz w:val="24"/>
        </w:rPr>
        <w:t>良好的商业信誉和健全的财务会计制度</w:t>
      </w:r>
      <w:r>
        <w:rPr>
          <w:rFonts w:hint="eastAsia" w:ascii="仿宋" w:hAnsi="仿宋" w:eastAsia="仿宋" w:cs="Arial"/>
          <w:color w:val="000000" w:themeColor="text1"/>
          <w:kern w:val="0"/>
          <w:sz w:val="24"/>
        </w:rPr>
        <w:t>；3.具有履行本项目合同所必需的设备和专业技术能力；4.</w:t>
      </w:r>
      <w:r>
        <w:rPr>
          <w:rFonts w:ascii="仿宋" w:hAnsi="仿宋" w:eastAsia="仿宋" w:cs="Arial"/>
          <w:color w:val="000000" w:themeColor="text1"/>
          <w:kern w:val="0"/>
          <w:sz w:val="24"/>
        </w:rPr>
        <w:t>有依法缴纳税收和社会保障资金的良好记录</w:t>
      </w:r>
      <w:r>
        <w:rPr>
          <w:rFonts w:hint="eastAsia" w:ascii="仿宋" w:hAnsi="仿宋" w:eastAsia="仿宋" w:cs="Arial"/>
          <w:color w:val="000000" w:themeColor="text1"/>
          <w:kern w:val="0"/>
          <w:sz w:val="24"/>
        </w:rPr>
        <w:t>；5.在参加本次政府采购活动前三年内，经营活动中没有重大违法记录</w:t>
      </w:r>
      <w:r>
        <w:rPr>
          <w:rFonts w:hint="eastAsia" w:ascii="仿宋" w:hAnsi="仿宋" w:eastAsia="仿宋" w:cs="Arial"/>
          <w:color w:val="000000" w:themeColor="text1"/>
          <w:sz w:val="24"/>
        </w:rPr>
        <w:t>；6.具有法律、行政法规规定的其他条件。</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sz w:val="24"/>
        </w:rPr>
        <w:t>二、</w:t>
      </w:r>
      <w:r>
        <w:rPr>
          <w:rFonts w:hint="eastAsia" w:ascii="仿宋" w:hAnsi="仿宋" w:eastAsia="仿宋" w:cs="Arial"/>
          <w:b/>
          <w:color w:val="000000" w:themeColor="text1"/>
          <w:kern w:val="0"/>
          <w:sz w:val="24"/>
        </w:rPr>
        <w:t>未被</w:t>
      </w:r>
      <w:r>
        <w:rPr>
          <w:rFonts w:ascii="仿宋" w:hAnsi="仿宋" w:eastAsia="仿宋" w:cs="Arial"/>
          <w:b/>
          <w:color w:val="000000" w:themeColor="text1"/>
          <w:kern w:val="0"/>
          <w:sz w:val="24"/>
        </w:rPr>
        <w:t>“信用中国”</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www.creditchina.gov.cn</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中国政府采购网</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www.ccgp.gov.cn</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列入失信被执行人</w:t>
      </w:r>
      <w:r>
        <w:rPr>
          <w:rFonts w:hint="eastAsia" w:ascii="仿宋" w:hAnsi="仿宋" w:eastAsia="仿宋" w:cs="Arial"/>
          <w:b/>
          <w:color w:val="000000" w:themeColor="text1"/>
          <w:kern w:val="0"/>
          <w:sz w:val="24"/>
        </w:rPr>
        <w:t>名单</w:t>
      </w:r>
      <w:r>
        <w:rPr>
          <w:rFonts w:ascii="仿宋" w:hAnsi="仿宋" w:eastAsia="仿宋" w:cs="Arial"/>
          <w:b/>
          <w:color w:val="000000" w:themeColor="text1"/>
          <w:kern w:val="0"/>
          <w:sz w:val="24"/>
        </w:rPr>
        <w:t>、重大税收违法案件当事人名单、政府采购严重违法失信行为记录名单</w:t>
      </w:r>
      <w:r>
        <w:rPr>
          <w:rFonts w:hint="eastAsia" w:ascii="仿宋" w:hAnsi="仿宋" w:eastAsia="仿宋" w:cs="Arial"/>
          <w:b/>
          <w:color w:val="000000" w:themeColor="text1"/>
          <w:kern w:val="0"/>
          <w:sz w:val="24"/>
        </w:rPr>
        <w:t>。</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三、不存在以下情况：</w:t>
      </w:r>
    </w:p>
    <w:p>
      <w:pPr>
        <w:snapToGrid w:val="0"/>
        <w:spacing w:line="360" w:lineRule="auto"/>
        <w:ind w:firstLine="424" w:firstLineChars="177"/>
        <w:rPr>
          <w:rFonts w:ascii="仿宋" w:hAnsi="仿宋" w:eastAsia="仿宋" w:cs="宋体"/>
          <w:color w:val="000000" w:themeColor="text1"/>
          <w:sz w:val="24"/>
        </w:rPr>
      </w:pPr>
      <w:r>
        <w:rPr>
          <w:rFonts w:hint="eastAsia" w:ascii="仿宋" w:hAnsi="仿宋" w:eastAsia="仿宋" w:cs="宋体"/>
          <w:color w:val="000000" w:themeColor="text1"/>
          <w:sz w:val="24"/>
        </w:rPr>
        <w:t>1.单位负责人为同一人或者存在直接控股、管理关系的不同供应商参加同一合同项下的政府采购活动的；</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宋体"/>
          <w:color w:val="000000" w:themeColor="text1"/>
          <w:sz w:val="24"/>
        </w:rPr>
        <w:t>2.为采购项目提供整体设计、规范编制或者项目管理、监理、检测等服务后再参加该采购项目的其他采购活动的。</w:t>
      </w:r>
    </w:p>
    <w:p>
      <w:pPr>
        <w:spacing w:line="360" w:lineRule="auto"/>
        <w:ind w:firstLine="424" w:firstLineChars="177"/>
        <w:rPr>
          <w:rFonts w:ascii="仿宋" w:hAnsi="仿宋" w:eastAsia="仿宋" w:cs="Arial"/>
          <w:color w:val="000000" w:themeColor="text1"/>
          <w:sz w:val="24"/>
        </w:rPr>
      </w:pP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sz w:val="24"/>
        </w:rPr>
        <w:t>投标人名称（电子签名或公章）：</w:t>
      </w:r>
      <w:r>
        <w:rPr>
          <w:rFonts w:ascii="仿宋" w:hAnsi="仿宋" w:eastAsia="仿宋" w:cs="Arial"/>
          <w:color w:val="000000" w:themeColor="text1"/>
          <w:kern w:val="0"/>
          <w:sz w:val="24"/>
        </w:rPr>
        <w:t>__________________________________</w:t>
      </w:r>
    </w:p>
    <w:p>
      <w:pPr>
        <w:spacing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sz w:val="24"/>
        </w:rPr>
        <w:t>日期：</w:t>
      </w:r>
      <w:r>
        <w:rPr>
          <w:rFonts w:ascii="仿宋" w:hAnsi="仿宋" w:eastAsia="仿宋" w:cs="Arial"/>
          <w:color w:val="000000" w:themeColor="text1"/>
          <w:sz w:val="24"/>
        </w:rPr>
        <w:t>________</w:t>
      </w:r>
      <w:r>
        <w:rPr>
          <w:rFonts w:hint="eastAsia" w:ascii="仿宋" w:hAnsi="仿宋" w:eastAsia="仿宋" w:cs="Arial"/>
          <w:color w:val="000000" w:themeColor="text1"/>
          <w:sz w:val="24"/>
        </w:rPr>
        <w:t>年</w:t>
      </w:r>
      <w:r>
        <w:rPr>
          <w:rFonts w:ascii="仿宋" w:hAnsi="仿宋" w:eastAsia="仿宋" w:cs="Arial"/>
          <w:color w:val="000000" w:themeColor="text1"/>
          <w:sz w:val="24"/>
        </w:rPr>
        <w:t>____</w:t>
      </w:r>
      <w:r>
        <w:rPr>
          <w:rFonts w:hint="eastAsia" w:ascii="仿宋" w:hAnsi="仿宋" w:eastAsia="仿宋" w:cs="Arial"/>
          <w:color w:val="000000" w:themeColor="text1"/>
          <w:sz w:val="24"/>
        </w:rPr>
        <w:t>月</w:t>
      </w:r>
      <w:r>
        <w:rPr>
          <w:rFonts w:ascii="仿宋" w:hAnsi="仿宋" w:eastAsia="仿宋" w:cs="Arial"/>
          <w:color w:val="000000" w:themeColor="text1"/>
          <w:sz w:val="24"/>
        </w:rPr>
        <w:t>____</w:t>
      </w:r>
      <w:r>
        <w:rPr>
          <w:rFonts w:hint="eastAsia" w:ascii="仿宋" w:hAnsi="仿宋" w:eastAsia="仿宋" w:cs="Arial"/>
          <w:color w:val="000000" w:themeColor="text1"/>
          <w:sz w:val="24"/>
        </w:rPr>
        <w:t>日</w:t>
      </w:r>
    </w:p>
    <w:p>
      <w:pPr>
        <w:spacing w:line="360" w:lineRule="auto"/>
        <w:ind w:firstLine="424" w:firstLineChars="177"/>
        <w:rPr>
          <w:rFonts w:ascii="仿宋" w:hAnsi="仿宋" w:eastAsia="仿宋" w:cs="Arial"/>
          <w:color w:val="000000" w:themeColor="text1"/>
          <w:sz w:val="24"/>
        </w:rPr>
      </w:pPr>
    </w:p>
    <w:p>
      <w:pPr>
        <w:autoSpaceDE w:val="0"/>
        <w:autoSpaceDN w:val="0"/>
        <w:adjustRightInd w:val="0"/>
        <w:spacing w:line="360" w:lineRule="auto"/>
        <w:ind w:firstLine="424" w:firstLineChars="176"/>
        <w:jc w:val="left"/>
        <w:rPr>
          <w:rFonts w:ascii="新宋体" w:hAnsi="新宋体" w:eastAsia="新宋体" w:cs="Arial"/>
          <w:b/>
          <w:i/>
          <w:color w:val="000000" w:themeColor="text1"/>
          <w:sz w:val="22"/>
        </w:rPr>
      </w:pPr>
      <w:r>
        <w:rPr>
          <w:rFonts w:hint="eastAsia" w:ascii="新宋体" w:hAnsi="新宋体" w:eastAsia="新宋体" w:cs="宋体"/>
          <w:b/>
          <w:i/>
          <w:color w:val="000000" w:themeColor="text1"/>
          <w:kern w:val="0"/>
          <w:sz w:val="24"/>
        </w:rPr>
        <w:t>『编制说明』：1.</w:t>
      </w:r>
      <w:r>
        <w:rPr>
          <w:rFonts w:hint="eastAsia" w:ascii="新宋体" w:hAnsi="新宋体" w:eastAsia="新宋体" w:cs="宋体"/>
          <w:b/>
          <w:i/>
          <w:color w:val="000000" w:themeColor="text1"/>
          <w:sz w:val="24"/>
          <w:u w:val="single"/>
        </w:rPr>
        <w:t>投标人须</w:t>
      </w:r>
      <w:r>
        <w:rPr>
          <w:rFonts w:ascii="新宋体" w:hAnsi="新宋体" w:eastAsia="新宋体" w:cs="宋体"/>
          <w:b/>
          <w:i/>
          <w:color w:val="000000" w:themeColor="text1"/>
          <w:sz w:val="24"/>
          <w:u w:val="single"/>
        </w:rPr>
        <w:t>按</w:t>
      </w:r>
      <w:r>
        <w:rPr>
          <w:rFonts w:hint="eastAsia" w:ascii="新宋体" w:hAnsi="新宋体" w:eastAsia="新宋体" w:cs="宋体"/>
          <w:b/>
          <w:i/>
          <w:color w:val="000000" w:themeColor="text1"/>
          <w:sz w:val="24"/>
          <w:u w:val="single"/>
        </w:rPr>
        <w:t>本格式和要求提供本函，否则投标无效。</w:t>
      </w:r>
      <w:r>
        <w:rPr>
          <w:rFonts w:hint="eastAsia" w:ascii="新宋体" w:hAnsi="新宋体" w:eastAsia="新宋体" w:cs="宋体"/>
          <w:b/>
          <w:i/>
          <w:color w:val="000000" w:themeColor="text1"/>
          <w:kern w:val="0"/>
          <w:sz w:val="24"/>
        </w:rPr>
        <w:t>2.</w:t>
      </w:r>
      <w:r>
        <w:rPr>
          <w:rFonts w:hint="eastAsia" w:ascii="新宋体" w:hAnsi="新宋体" w:eastAsia="新宋体" w:cs="宋体"/>
          <w:b/>
          <w:i/>
          <w:color w:val="000000" w:themeColor="text1"/>
          <w:sz w:val="24"/>
          <w:u w:val="single"/>
        </w:rPr>
        <w:t>投标人为联合体的，联合体各方均须签署并提供本承诺函，否则投标无效</w:t>
      </w:r>
      <w:r>
        <w:rPr>
          <w:rFonts w:hint="eastAsia" w:ascii="新宋体" w:hAnsi="新宋体" w:eastAsia="新宋体" w:cs="宋体"/>
          <w:i/>
          <w:color w:val="000000" w:themeColor="text1"/>
          <w:sz w:val="24"/>
        </w:rPr>
        <w:t>。</w:t>
      </w:r>
    </w:p>
    <w:p>
      <w:pPr>
        <w:pStyle w:val="7"/>
        <w:ind w:firstLine="0" w:firstLineChars="0"/>
        <w:jc w:val="center"/>
        <w:rPr>
          <w:b w:val="0"/>
          <w:color w:val="000000" w:themeColor="text1"/>
          <w:sz w:val="40"/>
          <w:szCs w:val="40"/>
        </w:rPr>
      </w:pPr>
      <w:r>
        <w:rPr>
          <w:rFonts w:ascii="仿宋" w:hAnsi="仿宋" w:eastAsia="仿宋" w:cs="Arial"/>
          <w:color w:val="000000" w:themeColor="text1"/>
        </w:rPr>
        <w:br w:type="page"/>
      </w:r>
      <w:r>
        <w:rPr>
          <w:rFonts w:hint="eastAsia"/>
          <w:color w:val="000000" w:themeColor="text1"/>
          <w:sz w:val="32"/>
          <w:szCs w:val="40"/>
        </w:rPr>
        <w:t>投标人（联合体各方）营业执照（或其他同类证明文件）</w:t>
      </w:r>
    </w:p>
    <w:tbl>
      <w:tblPr>
        <w:tblStyle w:val="58"/>
        <w:tblW w:w="0" w:type="auto"/>
        <w:tblInd w:w="108"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037"/>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3019" w:hRule="atLeast"/>
        </w:trPr>
        <w:tc>
          <w:tcPr>
            <w:tcW w:w="9037" w:type="dxa"/>
            <w:vAlign w:val="center"/>
          </w:tcPr>
          <w:p>
            <w:pPr>
              <w:spacing w:line="360" w:lineRule="auto"/>
              <w:jc w:val="center"/>
              <w:rPr>
                <w:rFonts w:ascii="宋体" w:hAnsi="宋体" w:cs="Arial"/>
                <w:b/>
                <w:color w:val="000000" w:themeColor="text1"/>
                <w:kern w:val="0"/>
                <w:sz w:val="32"/>
                <w:szCs w:val="28"/>
              </w:rPr>
            </w:pPr>
            <w:r>
              <w:rPr>
                <w:rFonts w:hint="eastAsia" w:ascii="仿宋" w:hAnsi="仿宋" w:eastAsia="仿宋"/>
                <w:color w:val="000000" w:themeColor="text1"/>
                <w:sz w:val="32"/>
              </w:rPr>
              <w:t>提供复制件，加盖投标人（联合体各方）电子签名或公章</w:t>
            </w:r>
          </w:p>
        </w:tc>
      </w:tr>
    </w:tbl>
    <w:p>
      <w:pPr>
        <w:spacing w:line="360" w:lineRule="auto"/>
        <w:rPr>
          <w:rFonts w:ascii="新宋体" w:hAnsi="新宋体" w:eastAsia="新宋体"/>
          <w:b/>
          <w:i/>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『编制说明』：</w:t>
      </w:r>
    </w:p>
    <w:p>
      <w:pPr>
        <w:spacing w:line="360" w:lineRule="auto"/>
        <w:ind w:firstLine="422" w:firstLineChars="175"/>
        <w:rPr>
          <w:rFonts w:ascii="新宋体" w:hAnsi="新宋体" w:eastAsia="新宋体"/>
          <w:b/>
          <w:i/>
          <w:color w:val="000000" w:themeColor="text1"/>
          <w:sz w:val="24"/>
        </w:rPr>
      </w:pPr>
      <w:r>
        <w:rPr>
          <w:rFonts w:hint="eastAsia" w:ascii="新宋体" w:hAnsi="新宋体" w:eastAsia="新宋体"/>
          <w:b/>
          <w:i/>
          <w:color w:val="000000" w:themeColor="text1"/>
          <w:sz w:val="24"/>
        </w:rPr>
        <w:t>（1）营业执照（或同类证明文件）不强制提供。</w:t>
      </w:r>
    </w:p>
    <w:p>
      <w:pPr>
        <w:spacing w:line="360" w:lineRule="auto"/>
        <w:ind w:firstLine="420" w:firstLineChars="175"/>
        <w:rPr>
          <w:rFonts w:ascii="新宋体" w:hAnsi="新宋体" w:eastAsia="新宋体"/>
          <w:i/>
          <w:color w:val="000000" w:themeColor="text1"/>
          <w:sz w:val="24"/>
        </w:rPr>
      </w:pPr>
      <w:r>
        <w:rPr>
          <w:rFonts w:hint="eastAsia" w:ascii="新宋体" w:hAnsi="新宋体" w:eastAsia="新宋体"/>
          <w:i/>
          <w:color w:val="000000" w:themeColor="text1"/>
          <w:sz w:val="24"/>
        </w:rPr>
        <w:t>（2）投标人为企业或个体工商户的，提供有效的“营业执照”；投标人为事业单位的，提供有效的“事业单位法人证书”；投标人为非企业专业服务机构的，提供执业许可证等证明文件；投标人为自然人（中国公民）的，提供个人有效身份证明文件。</w:t>
      </w:r>
    </w:p>
    <w:p>
      <w:pPr>
        <w:spacing w:line="360" w:lineRule="auto"/>
        <w:ind w:firstLine="420" w:firstLineChars="175"/>
        <w:rPr>
          <w:rFonts w:ascii="新宋体" w:hAnsi="新宋体" w:eastAsia="新宋体"/>
          <w:i/>
          <w:color w:val="000000" w:themeColor="text1"/>
          <w:sz w:val="24"/>
        </w:rPr>
      </w:pPr>
      <w:r>
        <w:rPr>
          <w:rFonts w:hint="eastAsia" w:ascii="新宋体" w:hAnsi="新宋体" w:eastAsia="新宋体"/>
          <w:i/>
          <w:color w:val="000000" w:themeColor="text1"/>
          <w:sz w:val="24"/>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投标人公章或电子签名），以证明其具备实际承担责任的能力和法定的缔结合同能力。</w:t>
      </w:r>
    </w:p>
    <w:p>
      <w:pPr>
        <w:spacing w:line="360" w:lineRule="auto"/>
        <w:ind w:firstLine="369" w:firstLineChars="175"/>
        <w:rPr>
          <w:rFonts w:ascii="新宋体" w:hAnsi="新宋体" w:eastAsia="新宋体" w:cs="宋体"/>
          <w:b/>
          <w:i/>
          <w:color w:val="000000" w:themeColor="text1"/>
        </w:rPr>
      </w:pPr>
    </w:p>
    <w:p>
      <w:pPr>
        <w:pStyle w:val="4"/>
        <w:rPr>
          <w:color w:val="000000" w:themeColor="text1"/>
        </w:rPr>
      </w:pPr>
      <w:r>
        <w:rPr>
          <w:color w:val="000000" w:themeColor="text1"/>
        </w:rPr>
        <w:br w:type="page"/>
      </w:r>
    </w:p>
    <w:p>
      <w:pPr>
        <w:pStyle w:val="5"/>
        <w:rPr>
          <w:color w:val="000000" w:themeColor="text1"/>
        </w:rPr>
      </w:pPr>
      <w:r>
        <w:rPr>
          <w:rFonts w:hint="eastAsia"/>
          <w:color w:val="000000" w:themeColor="text1"/>
        </w:rPr>
        <w:t>1-2 ▲符合“本项目的特定资格要求”的证明文件</w:t>
      </w:r>
    </w:p>
    <w:tbl>
      <w:tblPr>
        <w:tblStyle w:val="59"/>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2087" w:hRule="atLeast"/>
        </w:trPr>
        <w:tc>
          <w:tcPr>
            <w:tcW w:w="9145" w:type="dxa"/>
            <w:vAlign w:val="center"/>
          </w:tcPr>
          <w:p>
            <w:pPr>
              <w:spacing w:line="360" w:lineRule="auto"/>
              <w:ind w:firstLine="423" w:firstLineChars="176"/>
              <w:jc w:val="left"/>
              <w:rPr>
                <w:rFonts w:ascii="仿宋" w:hAnsi="仿宋" w:eastAsia="仿宋" w:cs="Times New Roman"/>
                <w:i/>
                <w:color w:val="000000" w:themeColor="text1"/>
                <w:kern w:val="0"/>
                <w:sz w:val="24"/>
                <w:szCs w:val="20"/>
              </w:rPr>
            </w:pPr>
            <w:r>
              <w:rPr>
                <w:rFonts w:hint="eastAsia" w:ascii="仿宋" w:hAnsi="仿宋" w:eastAsia="MS Mincho" w:cs="MS Mincho"/>
                <w:b/>
                <w:color w:val="000000" w:themeColor="text1"/>
                <w:kern w:val="0"/>
                <w:sz w:val="24"/>
                <w:szCs w:val="20"/>
              </w:rPr>
              <w:t>☑▲</w:t>
            </w:r>
            <w:r>
              <w:rPr>
                <w:rFonts w:hint="eastAsia" w:ascii="仿宋" w:hAnsi="仿宋" w:eastAsia="仿宋" w:cs="Arial"/>
                <w:b/>
                <w:color w:val="000000" w:themeColor="text1"/>
                <w:kern w:val="0"/>
                <w:sz w:val="24"/>
                <w:szCs w:val="20"/>
              </w:rPr>
              <w:t>有效的《医疗器械经营许可证》</w:t>
            </w:r>
            <w:r>
              <w:rPr>
                <w:rFonts w:hint="eastAsia" w:ascii="仿宋" w:hAnsi="仿宋" w:eastAsia="仿宋" w:cs="Arial"/>
                <w:color w:val="000000" w:themeColor="text1"/>
                <w:kern w:val="0"/>
                <w:sz w:val="24"/>
                <w:szCs w:val="20"/>
              </w:rPr>
              <w:t>（第三类医疗器械）</w:t>
            </w:r>
            <w:r>
              <w:rPr>
                <w:rFonts w:hint="eastAsia" w:ascii="仿宋" w:hAnsi="仿宋" w:eastAsia="仿宋" w:cs="Arial"/>
                <w:b/>
                <w:color w:val="000000" w:themeColor="text1"/>
                <w:kern w:val="0"/>
                <w:sz w:val="24"/>
                <w:szCs w:val="20"/>
              </w:rPr>
              <w:t>，或《医疗器械经营备案凭证》</w:t>
            </w:r>
            <w:r>
              <w:rPr>
                <w:rFonts w:hint="eastAsia" w:ascii="仿宋" w:hAnsi="仿宋" w:eastAsia="仿宋" w:cs="Arial"/>
                <w:color w:val="000000" w:themeColor="text1"/>
                <w:kern w:val="0"/>
                <w:sz w:val="24"/>
                <w:szCs w:val="20"/>
              </w:rPr>
              <w:t>（第二类医疗器械）</w:t>
            </w:r>
          </w:p>
          <w:p>
            <w:pPr>
              <w:spacing w:line="360" w:lineRule="auto"/>
              <w:ind w:firstLine="422" w:firstLineChars="176"/>
              <w:jc w:val="left"/>
              <w:rPr>
                <w:rFonts w:ascii="Times New Roman" w:hAnsi="Times New Roman" w:eastAsia="宋体" w:cs="Times New Roman"/>
                <w:color w:val="000000" w:themeColor="text1"/>
                <w:kern w:val="0"/>
                <w:sz w:val="20"/>
                <w:szCs w:val="20"/>
              </w:rPr>
            </w:pPr>
            <w:r>
              <w:rPr>
                <w:rFonts w:hint="eastAsia" w:ascii="仿宋" w:hAnsi="仿宋" w:eastAsia="仿宋" w:cs="Times New Roman"/>
                <w:color w:val="000000" w:themeColor="text1"/>
                <w:kern w:val="0"/>
                <w:sz w:val="24"/>
                <w:szCs w:val="20"/>
              </w:rPr>
              <w:t>［提供</w:t>
            </w:r>
            <w:r>
              <w:rPr>
                <w:rFonts w:hint="eastAsia" w:ascii="仿宋" w:hAnsi="仿宋" w:eastAsia="仿宋" w:cs="Arial"/>
                <w:color w:val="000000" w:themeColor="text1"/>
                <w:kern w:val="0"/>
                <w:sz w:val="24"/>
                <w:szCs w:val="20"/>
              </w:rPr>
              <w:t>复制件，</w:t>
            </w:r>
            <w:r>
              <w:rPr>
                <w:rFonts w:hint="eastAsia" w:ascii="仿宋" w:hAnsi="仿宋" w:eastAsia="仿宋" w:cs="Times New Roman"/>
                <w:color w:val="000000" w:themeColor="text1"/>
                <w:kern w:val="0"/>
                <w:sz w:val="24"/>
                <w:szCs w:val="20"/>
              </w:rPr>
              <w:t>加盖投标人电子签名或公章］</w:t>
            </w:r>
          </w:p>
        </w:tc>
      </w:tr>
    </w:tbl>
    <w:p>
      <w:pPr>
        <w:spacing w:line="360" w:lineRule="auto"/>
        <w:ind w:firstLine="458" w:firstLineChars="190"/>
        <w:jc w:val="left"/>
        <w:rPr>
          <w:rFonts w:ascii="仿宋" w:hAnsi="仿宋" w:eastAsia="仿宋"/>
          <w:i/>
          <w:color w:val="000000" w:themeColor="text1"/>
          <w:sz w:val="24"/>
        </w:rPr>
      </w:pPr>
      <w:r>
        <w:rPr>
          <w:rFonts w:hint="eastAsia" w:ascii="新宋体" w:hAnsi="新宋体" w:eastAsia="新宋体"/>
          <w:b/>
          <w:i/>
          <w:color w:val="000000" w:themeColor="text1"/>
          <w:sz w:val="24"/>
        </w:rPr>
        <w:t>『编制说明』：</w:t>
      </w:r>
      <w:r>
        <w:rPr>
          <w:rFonts w:hint="eastAsia" w:ascii="仿宋" w:hAnsi="仿宋" w:eastAsia="仿宋"/>
          <w:i/>
          <w:color w:val="000000" w:themeColor="text1"/>
          <w:sz w:val="24"/>
        </w:rPr>
        <w:t>依据《医疗器械经营监督管理办法》（2017年修正版）第二十一条“医疗器械注册人、备案人或者生产企业在其住所或者生产地址销售医疗器械，不需办理经营许可或者备案；在其他场所贮存并现货销售医疗器械的，应当按照规定办理经营许可或者备案。”的相关规定，特别规定如下：</w:t>
      </w:r>
    </w:p>
    <w:p>
      <w:pPr>
        <w:spacing w:line="360" w:lineRule="auto"/>
        <w:ind w:firstLine="456" w:firstLineChars="190"/>
        <w:jc w:val="left"/>
        <w:rPr>
          <w:rFonts w:ascii="仿宋" w:hAnsi="仿宋" w:eastAsia="仿宋"/>
          <w:i/>
          <w:color w:val="000000" w:themeColor="text1"/>
          <w:sz w:val="24"/>
        </w:rPr>
      </w:pPr>
      <w:r>
        <w:rPr>
          <w:rFonts w:hint="eastAsia" w:ascii="仿宋" w:hAnsi="仿宋" w:eastAsia="仿宋"/>
          <w:i/>
          <w:color w:val="000000" w:themeColor="text1"/>
          <w:sz w:val="24"/>
        </w:rPr>
        <w:t>（1）投标人为医疗器械经营企业的，必须提供</w:t>
      </w:r>
      <w:r>
        <w:rPr>
          <w:rFonts w:hint="eastAsia" w:ascii="仿宋" w:hAnsi="仿宋" w:eastAsia="仿宋" w:cs="Arial"/>
          <w:i/>
          <w:color w:val="000000" w:themeColor="text1"/>
          <w:sz w:val="24"/>
        </w:rPr>
        <w:t>食品药品监督管理部门核发的有效的医疗器械经营许可证；</w:t>
      </w:r>
    </w:p>
    <w:p>
      <w:pPr>
        <w:spacing w:line="360" w:lineRule="auto"/>
        <w:ind w:firstLine="456" w:firstLineChars="190"/>
        <w:jc w:val="left"/>
        <w:rPr>
          <w:rFonts w:ascii="仿宋" w:hAnsi="仿宋" w:eastAsia="仿宋"/>
          <w:i/>
          <w:color w:val="000000" w:themeColor="text1"/>
          <w:sz w:val="24"/>
        </w:rPr>
      </w:pPr>
      <w:r>
        <w:rPr>
          <w:rFonts w:hint="eastAsia" w:ascii="仿宋" w:hAnsi="仿宋" w:eastAsia="仿宋"/>
          <w:i/>
          <w:color w:val="000000" w:themeColor="text1"/>
          <w:sz w:val="24"/>
        </w:rPr>
        <w:t>（2）投标人为所投医疗器械的注册人，并是在其住所销售本项目所需医疗器械的，如未办理医疗器械经营许可证的，可以提供</w:t>
      </w:r>
      <w:r>
        <w:rPr>
          <w:rFonts w:hint="eastAsia" w:ascii="仿宋" w:hAnsi="仿宋" w:eastAsia="仿宋" w:cs="Arial"/>
          <w:i/>
          <w:color w:val="000000" w:themeColor="text1"/>
          <w:sz w:val="24"/>
        </w:rPr>
        <w:t>食品药品监督管理部门核发的有效的</w:t>
      </w:r>
      <w:r>
        <w:rPr>
          <w:rFonts w:hint="eastAsia" w:ascii="仿宋" w:hAnsi="仿宋" w:eastAsia="仿宋"/>
          <w:i/>
          <w:color w:val="000000" w:themeColor="text1"/>
          <w:sz w:val="24"/>
        </w:rPr>
        <w:t>所投医疗器械注册证；</w:t>
      </w:r>
    </w:p>
    <w:p>
      <w:pPr>
        <w:pStyle w:val="4"/>
        <w:rPr>
          <w:color w:val="000000" w:themeColor="text1"/>
        </w:rPr>
      </w:pPr>
      <w:r>
        <w:rPr>
          <w:rFonts w:hint="eastAsia"/>
          <w:i/>
          <w:color w:val="000000" w:themeColor="text1"/>
        </w:rPr>
        <w:t>（3）投标人为所投医疗器械生产企业，并是在其生产地址销售本项目所需医疗器械的，如未办理医疗器械经营许可证的，可以提供</w:t>
      </w:r>
      <w:r>
        <w:rPr>
          <w:rFonts w:hint="eastAsia" w:cs="Arial"/>
          <w:i/>
          <w:color w:val="000000" w:themeColor="text1"/>
        </w:rPr>
        <w:t>食品药品监督管理部门核发的有效的</w:t>
      </w:r>
      <w:r>
        <w:rPr>
          <w:rFonts w:hint="eastAsia"/>
          <w:i/>
          <w:color w:val="000000" w:themeColor="text1"/>
        </w:rPr>
        <w:t>医疗器械生产许可证。</w:t>
      </w:r>
    </w:p>
    <w:p>
      <w:pPr>
        <w:pStyle w:val="4"/>
        <w:rPr>
          <w:color w:val="000000" w:themeColor="text1"/>
        </w:rPr>
      </w:pPr>
    </w:p>
    <w:p>
      <w:pPr>
        <w:pStyle w:val="5"/>
        <w:rPr>
          <w:color w:val="000000" w:themeColor="text1"/>
        </w:rPr>
      </w:pPr>
      <w:r>
        <w:rPr>
          <w:rFonts w:hint="eastAsia"/>
          <w:color w:val="000000" w:themeColor="text1"/>
        </w:rPr>
        <w:t>1-3 ▲联合体投标（如是）证明材料</w:t>
      </w:r>
    </w:p>
    <w:tbl>
      <w:tblPr>
        <w:tblStyle w:val="58"/>
        <w:tblW w:w="0" w:type="auto"/>
        <w:tblInd w:w="-34"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179"/>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PrEx>
        <w:trPr>
          <w:trHeight w:val="1493" w:hRule="atLeast"/>
        </w:trPr>
        <w:tc>
          <w:tcPr>
            <w:tcW w:w="9179" w:type="dxa"/>
            <w:vAlign w:val="center"/>
          </w:tcPr>
          <w:p>
            <w:pPr>
              <w:spacing w:line="360" w:lineRule="auto"/>
              <w:ind w:firstLine="456" w:firstLineChars="190"/>
              <w:jc w:val="left"/>
              <w:rPr>
                <w:rFonts w:ascii="仿宋" w:hAnsi="仿宋" w:eastAsia="仿宋" w:cs="Arial"/>
                <w:i/>
                <w:color w:val="000000" w:themeColor="text1"/>
                <w:kern w:val="0"/>
                <w:sz w:val="28"/>
                <w:szCs w:val="28"/>
              </w:rPr>
            </w:pPr>
            <w:r>
              <w:rPr>
                <w:rFonts w:hint="eastAsia" w:ascii="仿宋" w:hAnsi="仿宋" w:eastAsia="MS Mincho" w:cs="MS Mincho"/>
                <w:b/>
                <w:color w:val="000000" w:themeColor="text1"/>
                <w:kern w:val="0"/>
                <w:sz w:val="24"/>
              </w:rPr>
              <w:t>☑▲</w:t>
            </w:r>
            <w:r>
              <w:rPr>
                <w:rFonts w:hint="eastAsia" w:ascii="仿宋" w:hAnsi="仿宋" w:eastAsia="仿宋"/>
                <w:b/>
                <w:color w:val="000000" w:themeColor="text1"/>
                <w:kern w:val="0"/>
                <w:sz w:val="24"/>
                <w:szCs w:val="28"/>
                <w:u w:val="single"/>
              </w:rPr>
              <w:t>联合协议</w:t>
            </w:r>
            <w:r>
              <w:rPr>
                <w:rFonts w:hint="eastAsia" w:ascii="仿宋" w:hAnsi="仿宋" w:eastAsia="仿宋"/>
                <w:color w:val="000000" w:themeColor="text1"/>
                <w:kern w:val="0"/>
                <w:sz w:val="24"/>
                <w:szCs w:val="28"/>
              </w:rPr>
              <w:t>［格式见第七章附件6］</w:t>
            </w:r>
          </w:p>
        </w:tc>
      </w:tr>
    </w:tbl>
    <w:p>
      <w:pPr>
        <w:spacing w:line="360" w:lineRule="auto"/>
        <w:ind w:firstLine="458" w:firstLineChars="190"/>
        <w:jc w:val="left"/>
        <w:rPr>
          <w:rFonts w:ascii="新宋体" w:hAnsi="新宋体" w:eastAsia="新宋体" w:cs="Arial"/>
          <w:i/>
          <w:color w:val="000000" w:themeColor="text1"/>
          <w:sz w:val="28"/>
        </w:rPr>
      </w:pPr>
      <w:r>
        <w:rPr>
          <w:rFonts w:hint="eastAsia" w:ascii="新宋体" w:hAnsi="新宋体" w:eastAsia="新宋体"/>
          <w:b/>
          <w:i/>
          <w:color w:val="000000" w:themeColor="text1"/>
          <w:sz w:val="24"/>
        </w:rPr>
        <w:t>『编制说明』：</w:t>
      </w:r>
      <w:r>
        <w:rPr>
          <w:rFonts w:hint="eastAsia" w:ascii="新宋体" w:hAnsi="新宋体" w:eastAsia="新宋体"/>
          <w:b/>
          <w:i/>
          <w:color w:val="000000" w:themeColor="text1"/>
          <w:sz w:val="24"/>
          <w:szCs w:val="28"/>
          <w:u w:val="single"/>
        </w:rPr>
        <w:t>投标人以联合体形式参加投标的，应当提供联合协议，否则投标无效；投标人不以联合体形式参加投标的，则不需要提供（政采云平台材料上传时，上传全空白页面即可）。</w:t>
      </w:r>
    </w:p>
    <w:p>
      <w:pPr>
        <w:pStyle w:val="3"/>
        <w:rPr>
          <w:color w:val="000000" w:themeColor="text1"/>
        </w:rPr>
      </w:pPr>
      <w:r>
        <w:rPr>
          <w:rFonts w:ascii="Calibri" w:hAnsi="Calibri" w:eastAsia="宋体"/>
          <w:color w:val="000000" w:themeColor="text1"/>
        </w:rPr>
        <w:br w:type="page"/>
      </w:r>
      <w:bookmarkStart w:id="262" w:name="_Toc7988468"/>
      <w:bookmarkStart w:id="263" w:name="_Toc44671434"/>
      <w:bookmarkStart w:id="264" w:name="_Toc97118740"/>
      <w:bookmarkStart w:id="265" w:name="_Toc7988414"/>
      <w:bookmarkStart w:id="266" w:name="_Toc97118346"/>
      <w:bookmarkStart w:id="267" w:name="_Toc8008423"/>
      <w:bookmarkStart w:id="268" w:name="_Toc440162800"/>
      <w:bookmarkStart w:id="269" w:name="_Toc56055916"/>
      <w:bookmarkStart w:id="270" w:name="_Toc424164168"/>
      <w:bookmarkStart w:id="271" w:name="_Toc46485599"/>
      <w:bookmarkStart w:id="272" w:name="_Toc116370568"/>
      <w:r>
        <w:rPr>
          <w:rFonts w:hint="eastAsia"/>
          <w:color w:val="000000" w:themeColor="text1"/>
        </w:rPr>
        <w:t>第二部分 “商务技术文件</w:t>
      </w:r>
      <w:r>
        <w:rPr>
          <w:color w:val="000000" w:themeColor="text1"/>
        </w:rPr>
        <w:t>”</w:t>
      </w:r>
      <w:r>
        <w:rPr>
          <w:rFonts w:hint="eastAsia"/>
          <w:color w:val="000000" w:themeColor="text1"/>
        </w:rPr>
        <w:t>格式</w:t>
      </w:r>
      <w:bookmarkEnd w:id="262"/>
      <w:bookmarkEnd w:id="263"/>
      <w:bookmarkEnd w:id="264"/>
      <w:bookmarkEnd w:id="265"/>
      <w:bookmarkEnd w:id="266"/>
      <w:bookmarkEnd w:id="267"/>
      <w:bookmarkEnd w:id="268"/>
      <w:bookmarkEnd w:id="269"/>
      <w:bookmarkEnd w:id="270"/>
      <w:bookmarkEnd w:id="271"/>
      <w:r>
        <w:rPr>
          <w:rFonts w:hint="eastAsia"/>
          <w:color w:val="000000" w:themeColor="text1"/>
        </w:rPr>
        <w:t>范例</w:t>
      </w:r>
      <w:bookmarkEnd w:id="272"/>
    </w:p>
    <w:p>
      <w:pPr>
        <w:pStyle w:val="5"/>
        <w:rPr>
          <w:color w:val="000000" w:themeColor="text1"/>
        </w:rPr>
      </w:pPr>
      <w:r>
        <w:rPr>
          <w:rFonts w:hint="eastAsia"/>
          <w:color w:val="000000" w:themeColor="text1"/>
        </w:rPr>
        <w:t>2-1 “商务技术文件”封面</w:t>
      </w:r>
    </w:p>
    <w:p>
      <w:pPr>
        <w:pStyle w:val="4"/>
        <w:rPr>
          <w:rFonts w:ascii="Calibri" w:hAnsi="Calibri" w:eastAsia="宋体"/>
          <w:color w:val="000000" w:themeColor="text1"/>
        </w:rPr>
      </w:pPr>
    </w:p>
    <w:p>
      <w:pPr>
        <w:spacing w:line="276" w:lineRule="auto"/>
        <w:jc w:val="center"/>
        <w:rPr>
          <w:rFonts w:ascii="华文中宋" w:hAnsi="华文中宋" w:eastAsia="华文中宋" w:cs="Arial"/>
          <w:color w:val="000000" w:themeColor="text1"/>
          <w:kern w:val="0"/>
          <w:sz w:val="86"/>
          <w:szCs w:val="86"/>
        </w:rPr>
      </w:pPr>
      <w:r>
        <w:rPr>
          <w:rFonts w:hint="eastAsia" w:ascii="微软雅黑" w:hAnsi="微软雅黑" w:eastAsia="微软雅黑" w:cs="Arial"/>
          <w:b/>
          <w:color w:val="000000" w:themeColor="text1"/>
          <w:kern w:val="0"/>
          <w:sz w:val="86"/>
          <w:szCs w:val="86"/>
        </w:rPr>
        <w:t>杭州市政府采购项目</w:t>
      </w:r>
    </w:p>
    <w:p>
      <w:pPr>
        <w:spacing w:line="276" w:lineRule="auto"/>
        <w:jc w:val="center"/>
        <w:rPr>
          <w:rFonts w:ascii="华文中宋" w:hAnsi="华文中宋" w:eastAsia="华文中宋"/>
          <w:color w:val="000000" w:themeColor="text1"/>
          <w:sz w:val="24"/>
        </w:rPr>
      </w:pPr>
      <w:r>
        <w:rPr>
          <w:rFonts w:hint="eastAsia" w:ascii="华文中宋" w:hAnsi="华文中宋" w:eastAsia="华文中宋" w:cs="Arial"/>
          <w:color w:val="000000" w:themeColor="text1"/>
          <w:kern w:val="0"/>
          <w:sz w:val="56"/>
          <w:szCs w:val="90"/>
        </w:rPr>
        <w:t>（电子招投标）</w:t>
      </w:r>
    </w:p>
    <w:p>
      <w:pPr>
        <w:spacing w:line="276" w:lineRule="auto"/>
        <w:jc w:val="center"/>
        <w:rPr>
          <w:rFonts w:ascii="华文中宋" w:hAnsi="华文中宋" w:eastAsia="华文中宋" w:cs="Arial"/>
          <w:color w:val="000000" w:themeColor="text1"/>
          <w:kern w:val="0"/>
          <w:sz w:val="120"/>
          <w:szCs w:val="120"/>
        </w:rPr>
      </w:pPr>
      <w:r>
        <w:rPr>
          <w:rFonts w:hint="eastAsia" w:ascii="华文中宋" w:hAnsi="华文中宋" w:eastAsia="华文中宋" w:cs="Arial"/>
          <w:color w:val="000000" w:themeColor="text1"/>
          <w:kern w:val="0"/>
          <w:sz w:val="96"/>
          <w:szCs w:val="120"/>
        </w:rPr>
        <w:t>投标文件</w:t>
      </w:r>
    </w:p>
    <w:p>
      <w:pPr>
        <w:spacing w:line="360" w:lineRule="auto"/>
        <w:jc w:val="center"/>
        <w:rPr>
          <w:rFonts w:ascii="华文中宋" w:hAnsi="华文中宋" w:eastAsia="华文中宋" w:cs="Arial"/>
          <w:b/>
          <w:color w:val="000000" w:themeColor="text1"/>
          <w:kern w:val="0"/>
          <w:sz w:val="48"/>
          <w:szCs w:val="84"/>
        </w:rPr>
      </w:pPr>
      <w:r>
        <w:rPr>
          <w:rFonts w:hint="eastAsia" w:ascii="华文中宋" w:hAnsi="华文中宋" w:eastAsia="华文中宋" w:cs="Arial"/>
          <w:b/>
          <w:color w:val="000000" w:themeColor="text1"/>
          <w:kern w:val="0"/>
          <w:sz w:val="48"/>
          <w:szCs w:val="84"/>
        </w:rPr>
        <w:t>（商务技术文件）</w:t>
      </w:r>
    </w:p>
    <w:p>
      <w:pPr>
        <w:spacing w:line="360" w:lineRule="auto"/>
        <w:jc w:val="center"/>
        <w:rPr>
          <w:rFonts w:ascii="仿宋" w:hAnsi="仿宋" w:eastAsia="仿宋"/>
          <w:color w:val="000000" w:themeColor="text1"/>
          <w:sz w:val="24"/>
        </w:rPr>
      </w:pPr>
    </w:p>
    <w:tbl>
      <w:tblPr>
        <w:tblStyle w:val="5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s="Arial"/>
                <w:color w:val="000000" w:themeColor="text1"/>
                <w:sz w:val="28"/>
                <w:szCs w:val="28"/>
              </w:rPr>
              <w:t>项目名称：</w:t>
            </w:r>
            <w:r>
              <w:rPr>
                <w:rFonts w:ascii="仿宋" w:hAnsi="仿宋" w:eastAsia="仿宋" w:cs="Arial"/>
                <w:color w:val="000000" w:themeColor="text1"/>
                <w:sz w:val="28"/>
                <w:szCs w:val="28"/>
              </w:rPr>
              <w:t>杭州市临安区第一人民医院新院区医疗设备（灭菌消毒类Ⅰ）采购项目</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项目编号：CTZB-2022110214</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投标标项：</w:t>
            </w:r>
            <w:r>
              <w:rPr>
                <w:rFonts w:hint="eastAsia" w:ascii="仿宋" w:hAnsi="仿宋" w:eastAsia="仿宋"/>
                <w:i/>
                <w:color w:val="000000" w:themeColor="text1"/>
                <w:sz w:val="28"/>
                <w:szCs w:val="28"/>
                <w:u w:val="single"/>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投标人名称（电子签名或公章）：</w:t>
            </w:r>
            <w:r>
              <w:rPr>
                <w:rFonts w:ascii="仿宋" w:hAnsi="仿宋" w:eastAsia="仿宋" w:cs="Arial"/>
                <w:color w:val="000000" w:themeColor="text1"/>
                <w:kern w:val="0"/>
                <w:sz w:val="28"/>
                <w:szCs w:val="28"/>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投标人地址：</w:t>
            </w:r>
            <w:r>
              <w:rPr>
                <w:rFonts w:ascii="仿宋" w:hAnsi="仿宋" w:eastAsia="仿宋" w:cs="Arial"/>
                <w:color w:val="000000" w:themeColor="text1"/>
                <w:kern w:val="0"/>
                <w:sz w:val="28"/>
                <w:szCs w:val="28"/>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投标人联系电话：</w:t>
            </w:r>
            <w:r>
              <w:rPr>
                <w:rFonts w:ascii="仿宋" w:hAnsi="仿宋" w:eastAsia="仿宋" w:cs="Arial"/>
                <w:color w:val="000000" w:themeColor="text1"/>
                <w:kern w:val="0"/>
                <w:sz w:val="28"/>
                <w:szCs w:val="28"/>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日期：</w:t>
            </w:r>
            <w:r>
              <w:rPr>
                <w:rFonts w:ascii="仿宋" w:hAnsi="仿宋" w:eastAsia="仿宋" w:cs="Arial"/>
                <w:color w:val="000000" w:themeColor="text1"/>
                <w:kern w:val="0"/>
                <w:sz w:val="28"/>
                <w:szCs w:val="28"/>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投标截止时间前其他单位或个人不得解密、提取</w:t>
            </w:r>
          </w:p>
        </w:tc>
      </w:tr>
    </w:tbl>
    <w:p>
      <w:pPr>
        <w:rPr>
          <w:color w:val="000000" w:themeColor="text1"/>
        </w:rPr>
      </w:pPr>
      <w:r>
        <w:rPr>
          <w:color w:val="000000" w:themeColor="text1"/>
        </w:rPr>
        <w:br w:type="page"/>
      </w:r>
    </w:p>
    <w:p>
      <w:pPr>
        <w:pStyle w:val="5"/>
        <w:rPr>
          <w:color w:val="000000" w:themeColor="text1"/>
        </w:rPr>
      </w:pPr>
      <w:r>
        <w:rPr>
          <w:rFonts w:hint="eastAsia"/>
          <w:color w:val="000000" w:themeColor="text1"/>
        </w:rPr>
        <w:t>2-2 ▲投标函</w:t>
      </w:r>
    </w:p>
    <w:p>
      <w:pPr>
        <w:spacing w:before="240" w:line="360" w:lineRule="auto"/>
        <w:jc w:val="center"/>
        <w:rPr>
          <w:rFonts w:ascii="微软雅黑" w:hAnsi="微软雅黑" w:eastAsia="微软雅黑"/>
          <w:b/>
          <w:color w:val="000000" w:themeColor="text1"/>
          <w:sz w:val="40"/>
          <w:szCs w:val="44"/>
        </w:rPr>
      </w:pPr>
      <w:r>
        <w:rPr>
          <w:rFonts w:ascii="微软雅黑" w:hAnsi="微软雅黑" w:eastAsia="微软雅黑"/>
          <w:b/>
          <w:color w:val="000000" w:themeColor="text1"/>
          <w:sz w:val="40"/>
          <w:szCs w:val="44"/>
        </w:rPr>
        <w:t>投标函</w:t>
      </w:r>
    </w:p>
    <w:p>
      <w:pPr>
        <w:spacing w:line="360" w:lineRule="auto"/>
        <w:rPr>
          <w:rFonts w:ascii="仿宋" w:hAnsi="仿宋" w:eastAsia="仿宋" w:cs="Arial"/>
          <w:color w:val="000000" w:themeColor="text1"/>
          <w:kern w:val="0"/>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ascii="仿宋" w:hAnsi="仿宋" w:eastAsia="仿宋" w:cs="Arial"/>
          <w:b/>
          <w:color w:val="000000" w:themeColor="text1"/>
          <w:kern w:val="0"/>
          <w:sz w:val="24"/>
          <w:szCs w:val="28"/>
        </w:rPr>
        <w:t>：</w:t>
      </w:r>
    </w:p>
    <w:p>
      <w:pPr>
        <w:spacing w:line="360" w:lineRule="auto"/>
        <w:ind w:firstLine="460" w:firstLineChars="192"/>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我方参加你方组织的</w:t>
      </w:r>
      <w:r>
        <w:rPr>
          <w:rFonts w:hint="eastAsia" w:ascii="仿宋" w:hAnsi="仿宋" w:eastAsia="仿宋" w:cs="Arial"/>
          <w:b/>
          <w:i/>
          <w:color w:val="000000" w:themeColor="text1"/>
          <w:kern w:val="0"/>
          <w:sz w:val="24"/>
          <w:szCs w:val="28"/>
          <w:u w:val="single"/>
        </w:rPr>
        <w:t>杭州市临安区第一人民医院新院区医疗设备（灭菌消毒类Ⅰ）采购项目</w:t>
      </w:r>
      <w:r>
        <w:rPr>
          <w:rFonts w:ascii="仿宋" w:hAnsi="仿宋" w:eastAsia="仿宋" w:cs="Arial"/>
          <w:b/>
          <w:i/>
          <w:color w:val="000000" w:themeColor="text1"/>
          <w:kern w:val="0"/>
          <w:sz w:val="24"/>
          <w:szCs w:val="28"/>
          <w:u w:val="single"/>
        </w:rPr>
        <w:t>（项目编号：</w:t>
      </w:r>
      <w:r>
        <w:rPr>
          <w:rFonts w:hint="eastAsia" w:ascii="仿宋" w:hAnsi="仿宋" w:eastAsia="仿宋" w:cs="Arial"/>
          <w:b/>
          <w:i/>
          <w:color w:val="000000" w:themeColor="text1"/>
          <w:kern w:val="0"/>
          <w:sz w:val="24"/>
          <w:szCs w:val="28"/>
          <w:u w:val="single"/>
        </w:rPr>
        <w:t>CTZB-2022110214</w:t>
      </w:r>
      <w:r>
        <w:rPr>
          <w:rFonts w:ascii="仿宋" w:hAnsi="仿宋" w:eastAsia="仿宋" w:cs="Arial"/>
          <w:b/>
          <w:i/>
          <w:color w:val="000000" w:themeColor="text1"/>
          <w:kern w:val="0"/>
          <w:sz w:val="24"/>
          <w:szCs w:val="28"/>
          <w:u w:val="single"/>
        </w:rPr>
        <w:t>）</w:t>
      </w:r>
      <w:r>
        <w:rPr>
          <w:rFonts w:hint="eastAsia" w:ascii="仿宋" w:hAnsi="仿宋" w:eastAsia="仿宋" w:cs="Arial"/>
          <w:color w:val="000000" w:themeColor="text1"/>
          <w:kern w:val="0"/>
          <w:sz w:val="24"/>
          <w:szCs w:val="28"/>
        </w:rPr>
        <w:t>招标的有关活动</w:t>
      </w:r>
      <w:r>
        <w:rPr>
          <w:rFonts w:ascii="仿宋" w:hAnsi="仿宋" w:eastAsia="仿宋" w:cs="Arial"/>
          <w:color w:val="000000" w:themeColor="text1"/>
          <w:kern w:val="0"/>
          <w:sz w:val="24"/>
          <w:szCs w:val="28"/>
        </w:rPr>
        <w:t>，</w:t>
      </w:r>
      <w:r>
        <w:rPr>
          <w:rFonts w:hint="eastAsia" w:ascii="仿宋" w:hAnsi="仿宋" w:eastAsia="仿宋" w:cs="Arial"/>
          <w:color w:val="000000" w:themeColor="text1"/>
          <w:kern w:val="0"/>
          <w:sz w:val="24"/>
          <w:szCs w:val="28"/>
        </w:rPr>
        <w:t>并对此项目进行投标。为此：</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1.我方承诺投标有效期从提交投标文件的截止之日起90天（不少于90天），本投标文件在投标有效期满之前均具有约束力。</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2.我方的投标文件包括以下内容：资格文件、</w:t>
      </w:r>
      <w:r>
        <w:rPr>
          <w:rFonts w:ascii="仿宋" w:hAnsi="仿宋" w:eastAsia="仿宋"/>
          <w:b/>
          <w:color w:val="000000" w:themeColor="text1"/>
          <w:sz w:val="24"/>
        </w:rPr>
        <w:t>商务技术文件</w:t>
      </w:r>
      <w:r>
        <w:rPr>
          <w:rFonts w:hint="eastAsia" w:ascii="仿宋" w:hAnsi="仿宋" w:eastAsia="仿宋"/>
          <w:b/>
          <w:color w:val="000000" w:themeColor="text1"/>
          <w:sz w:val="24"/>
        </w:rPr>
        <w:t>、报价文件。</w:t>
      </w:r>
    </w:p>
    <w:p>
      <w:pPr>
        <w:spacing w:line="360" w:lineRule="auto"/>
        <w:ind w:firstLine="424" w:firstLineChars="176"/>
        <w:rPr>
          <w:rFonts w:ascii="仿宋" w:hAnsi="仿宋" w:eastAsia="仿宋"/>
          <w:color w:val="000000" w:themeColor="text1"/>
          <w:sz w:val="24"/>
        </w:rPr>
      </w:pPr>
      <w:r>
        <w:rPr>
          <w:rFonts w:hint="eastAsia" w:ascii="仿宋" w:hAnsi="仿宋" w:eastAsia="仿宋"/>
          <w:b/>
          <w:color w:val="000000" w:themeColor="text1"/>
          <w:sz w:val="24"/>
        </w:rPr>
        <w:t>3.我方承诺除商务技术偏离表列出的偏离外，我方响应招标文件的全部要求。</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4.如我方中标，我方承诺：</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（1）在收到中标通知书后，在中标通知书规定的期限内与你方签订合同；</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（2）在签订合同时不向你方提出附加条件；</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（3）按照招标文件要求提交履约保证金；</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（4）在合同约定的期限内完成合同规定的全部义务。</w:t>
      </w:r>
    </w:p>
    <w:p>
      <w:pPr>
        <w:spacing w:line="360" w:lineRule="auto"/>
        <w:ind w:firstLine="424" w:firstLineChars="176"/>
        <w:rPr>
          <w:b/>
          <w:color w:val="000000" w:themeColor="text1"/>
          <w:sz w:val="20"/>
        </w:rPr>
      </w:pPr>
      <w:r>
        <w:rPr>
          <w:rFonts w:hint="eastAsia" w:ascii="仿宋" w:hAnsi="仿宋" w:eastAsia="仿宋"/>
          <w:b/>
          <w:color w:val="000000" w:themeColor="text1"/>
          <w:sz w:val="24"/>
        </w:rPr>
        <w:t>5.其他补充说明:</w:t>
      </w:r>
    </w:p>
    <w:p>
      <w:pPr>
        <w:spacing w:line="360" w:lineRule="auto"/>
        <w:ind w:firstLine="422" w:firstLineChars="176"/>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（1）</w:t>
      </w:r>
      <w:r>
        <w:rPr>
          <w:rFonts w:ascii="仿宋" w:hAnsi="仿宋" w:eastAsia="仿宋" w:cs="Arial"/>
          <w:color w:val="000000" w:themeColor="text1"/>
          <w:kern w:val="0"/>
          <w:sz w:val="24"/>
          <w:szCs w:val="28"/>
        </w:rPr>
        <w:t>我方已详细</w:t>
      </w:r>
      <w:r>
        <w:rPr>
          <w:rFonts w:hint="eastAsia" w:ascii="仿宋" w:hAnsi="仿宋" w:eastAsia="仿宋" w:cs="Arial"/>
          <w:color w:val="000000" w:themeColor="text1"/>
          <w:kern w:val="0"/>
          <w:sz w:val="24"/>
          <w:szCs w:val="28"/>
        </w:rPr>
        <w:t>阅读</w:t>
      </w:r>
      <w:r>
        <w:rPr>
          <w:rFonts w:ascii="仿宋" w:hAnsi="仿宋" w:eastAsia="仿宋" w:cs="Arial"/>
          <w:color w:val="000000" w:themeColor="text1"/>
          <w:kern w:val="0"/>
          <w:sz w:val="24"/>
          <w:szCs w:val="28"/>
        </w:rPr>
        <w:t>全部招标文件，包括</w:t>
      </w:r>
      <w:r>
        <w:rPr>
          <w:rFonts w:hint="eastAsia" w:ascii="仿宋" w:hAnsi="仿宋" w:eastAsia="仿宋" w:cs="Arial"/>
          <w:color w:val="000000" w:themeColor="text1"/>
          <w:kern w:val="0"/>
          <w:sz w:val="24"/>
          <w:szCs w:val="28"/>
        </w:rPr>
        <w:t>澄清、修改文件（如有）</w:t>
      </w:r>
      <w:r>
        <w:rPr>
          <w:rFonts w:ascii="仿宋" w:hAnsi="仿宋" w:eastAsia="仿宋" w:cs="Arial"/>
          <w:color w:val="000000" w:themeColor="text1"/>
          <w:kern w:val="0"/>
          <w:sz w:val="24"/>
          <w:szCs w:val="28"/>
        </w:rPr>
        <w:t>以及全部参考资料和有关附件</w:t>
      </w:r>
      <w:r>
        <w:rPr>
          <w:rFonts w:hint="eastAsia" w:ascii="仿宋" w:hAnsi="仿宋" w:eastAsia="仿宋" w:cs="Arial"/>
          <w:color w:val="000000" w:themeColor="text1"/>
          <w:kern w:val="0"/>
          <w:sz w:val="24"/>
          <w:szCs w:val="28"/>
        </w:rPr>
        <w:t>；</w:t>
      </w:r>
      <w:r>
        <w:rPr>
          <w:rFonts w:ascii="仿宋" w:hAnsi="仿宋" w:eastAsia="仿宋" w:cs="Arial"/>
          <w:color w:val="000000" w:themeColor="text1"/>
          <w:kern w:val="0"/>
          <w:sz w:val="24"/>
          <w:szCs w:val="28"/>
        </w:rPr>
        <w:t>我方在投标之前已经与贵方进行了充分的沟通，完全理解并接受招标文件的各项规定和要求，对招标文件的合理性、合法性不再有异议；</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s="Arial"/>
          <w:color w:val="000000" w:themeColor="text1"/>
          <w:kern w:val="0"/>
          <w:sz w:val="24"/>
          <w:szCs w:val="28"/>
        </w:rPr>
        <w:t>（2）我方承诺，如中标，按招标文件规定在采购结果发布后5日内一次性</w:t>
      </w:r>
      <w:r>
        <w:rPr>
          <w:rFonts w:hint="eastAsia" w:ascii="仿宋" w:hAnsi="仿宋" w:eastAsia="仿宋"/>
          <w:color w:val="000000" w:themeColor="text1"/>
          <w:sz w:val="24"/>
          <w:szCs w:val="28"/>
        </w:rPr>
        <w:t>向采购代理机构缴纳采购代理服务费；</w:t>
      </w:r>
    </w:p>
    <w:p>
      <w:pPr>
        <w:spacing w:line="360" w:lineRule="auto"/>
        <w:ind w:firstLine="422" w:firstLineChars="176"/>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（3）如我方拒绝签订合同或因自身原因被取消中标资格，承诺按</w:t>
      </w:r>
      <w:r>
        <w:rPr>
          <w:rFonts w:hint="eastAsia" w:ascii="仿宋" w:hAnsi="仿宋" w:eastAsia="仿宋"/>
          <w:color w:val="000000" w:themeColor="text1"/>
          <w:sz w:val="24"/>
          <w:szCs w:val="28"/>
        </w:rPr>
        <w:t>招标文件</w:t>
      </w:r>
      <w:r>
        <w:rPr>
          <w:rFonts w:hint="eastAsia" w:ascii="仿宋" w:hAnsi="仿宋" w:eastAsia="仿宋" w:cs="Arial"/>
          <w:color w:val="000000" w:themeColor="text1"/>
          <w:kern w:val="0"/>
          <w:sz w:val="24"/>
          <w:szCs w:val="28"/>
        </w:rPr>
        <w:t>《</w:t>
      </w:r>
      <w:r>
        <w:rPr>
          <w:rFonts w:hint="eastAsia" w:ascii="仿宋" w:hAnsi="仿宋" w:eastAsia="仿宋"/>
          <w:color w:val="000000" w:themeColor="text1"/>
          <w:sz w:val="24"/>
          <w:szCs w:val="28"/>
        </w:rPr>
        <w:t>第二章 投标人须知》第</w:t>
      </w:r>
      <w:r>
        <w:rPr>
          <w:rFonts w:hint="eastAsia" w:ascii="仿宋" w:hAnsi="仿宋" w:eastAsia="仿宋" w:cs="Arial"/>
          <w:color w:val="000000" w:themeColor="text1"/>
          <w:kern w:val="0"/>
          <w:sz w:val="24"/>
          <w:szCs w:val="28"/>
        </w:rPr>
        <w:t>7.1.6点规定进行赔偿。</w:t>
      </w:r>
    </w:p>
    <w:p>
      <w:pPr>
        <w:spacing w:line="360" w:lineRule="auto"/>
        <w:ind w:firstLine="424" w:firstLineChars="177"/>
        <w:rPr>
          <w:rFonts w:ascii="仿宋" w:hAnsi="仿宋" w:eastAsia="仿宋" w:cs="Arial"/>
          <w:b/>
          <w:color w:val="000000" w:themeColor="text1"/>
          <w:kern w:val="0"/>
          <w:sz w:val="24"/>
          <w:szCs w:val="28"/>
          <w:u w:val="single"/>
        </w:rPr>
      </w:pPr>
      <w:r>
        <w:rPr>
          <w:rFonts w:ascii="仿宋" w:hAnsi="仿宋" w:eastAsia="仿宋" w:cs="Arial"/>
          <w:color w:val="000000" w:themeColor="text1"/>
          <w:kern w:val="0"/>
          <w:sz w:val="24"/>
          <w:szCs w:val="28"/>
        </w:rPr>
        <w:t>投标人名称（电子签名或公章）：</w:t>
      </w:r>
      <w:r>
        <w:rPr>
          <w:rFonts w:ascii="仿宋" w:hAnsi="仿宋" w:eastAsia="仿宋" w:cs="Arial"/>
          <w:b/>
          <w:color w:val="000000" w:themeColor="text1"/>
          <w:kern w:val="0"/>
          <w:sz w:val="24"/>
          <w:szCs w:val="28"/>
        </w:rPr>
        <w:t>_____________________________</w:t>
      </w:r>
    </w:p>
    <w:p>
      <w:pPr>
        <w:spacing w:line="360" w:lineRule="auto"/>
        <w:ind w:firstLine="424" w:firstLineChars="177"/>
        <w:jc w:val="left"/>
        <w:rPr>
          <w:rFonts w:ascii="仿宋" w:hAnsi="仿宋" w:eastAsia="仿宋" w:cs="Arial"/>
          <w:color w:val="000000" w:themeColor="text1"/>
          <w:kern w:val="0"/>
          <w:sz w:val="24"/>
          <w:szCs w:val="28"/>
        </w:rPr>
      </w:pPr>
      <w:r>
        <w:rPr>
          <w:rFonts w:ascii="仿宋" w:hAnsi="仿宋" w:eastAsia="仿宋" w:cs="Arial"/>
          <w:color w:val="000000" w:themeColor="text1"/>
          <w:kern w:val="0"/>
          <w:sz w:val="24"/>
          <w:szCs w:val="28"/>
        </w:rPr>
        <w:t>日</w:t>
      </w:r>
      <w:r>
        <w:rPr>
          <w:rFonts w:hint="eastAsia" w:ascii="仿宋" w:hAnsi="仿宋" w:eastAsia="仿宋" w:cs="Arial"/>
          <w:color w:val="000000" w:themeColor="text1"/>
          <w:kern w:val="0"/>
          <w:sz w:val="24"/>
          <w:szCs w:val="28"/>
        </w:rPr>
        <w:t xml:space="preserve">    </w:t>
      </w:r>
      <w:r>
        <w:rPr>
          <w:rFonts w:ascii="仿宋" w:hAnsi="仿宋" w:eastAsia="仿宋" w:cs="Arial"/>
          <w:color w:val="000000" w:themeColor="text1"/>
          <w:kern w:val="0"/>
          <w:sz w:val="24"/>
          <w:szCs w:val="28"/>
        </w:rPr>
        <w:t>期：_______年____月____日</w:t>
      </w:r>
    </w:p>
    <w:p>
      <w:pPr>
        <w:spacing w:line="360" w:lineRule="auto"/>
        <w:ind w:firstLine="350" w:firstLineChars="177"/>
        <w:jc w:val="left"/>
        <w:rPr>
          <w:rFonts w:ascii="Arial" w:hAnsi="新宋体" w:eastAsia="新宋体" w:cs="Arial"/>
          <w:color w:val="000000" w:themeColor="text1"/>
          <w:w w:val="90"/>
          <w:kern w:val="0"/>
          <w:sz w:val="22"/>
        </w:rPr>
      </w:pPr>
    </w:p>
    <w:p>
      <w:pPr>
        <w:spacing w:line="360" w:lineRule="auto"/>
        <w:jc w:val="left"/>
        <w:rPr>
          <w:rFonts w:ascii="新宋体" w:hAnsi="新宋体" w:eastAsia="新宋体" w:cs="Arial"/>
          <w:color w:val="000000" w:themeColor="text1"/>
          <w:w w:val="90"/>
          <w:kern w:val="0"/>
        </w:rPr>
      </w:pPr>
      <w:r>
        <w:rPr>
          <w:rFonts w:hint="eastAsia" w:ascii="新宋体" w:hAnsi="新宋体" w:eastAsia="新宋体" w:cs="Arial"/>
          <w:b/>
          <w:i/>
          <w:color w:val="000000" w:themeColor="text1"/>
          <w:kern w:val="0"/>
          <w:sz w:val="24"/>
          <w:szCs w:val="28"/>
        </w:rPr>
        <w:t>『编制说明』：</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本格式和要求提供本函，否则投标无效</w:t>
      </w:r>
      <w:r>
        <w:rPr>
          <w:rFonts w:hint="eastAsia" w:ascii="新宋体" w:hAnsi="新宋体" w:eastAsia="新宋体" w:cs="Arial"/>
          <w:b/>
          <w:i/>
          <w:color w:val="000000" w:themeColor="text1"/>
          <w:kern w:val="0"/>
          <w:sz w:val="24"/>
          <w:szCs w:val="28"/>
        </w:rPr>
        <w:t>。</w:t>
      </w:r>
    </w:p>
    <w:p>
      <w:pPr>
        <w:pStyle w:val="5"/>
        <w:rPr>
          <w:color w:val="000000" w:themeColor="text1"/>
        </w:rPr>
      </w:pPr>
      <w:r>
        <w:rPr>
          <w:color w:val="000000" w:themeColor="text1"/>
        </w:rPr>
        <w:br w:type="page"/>
      </w:r>
      <w:r>
        <w:rPr>
          <w:rFonts w:hint="eastAsia"/>
          <w:color w:val="000000" w:themeColor="text1"/>
        </w:rPr>
        <w:t>2-3 ▲授权委托书，或法定代表人（单位负责人、自然人本人）身份证明</w:t>
      </w:r>
    </w:p>
    <w:p>
      <w:pPr>
        <w:pStyle w:val="4"/>
        <w:ind w:firstLine="426"/>
        <w:rPr>
          <w:color w:val="000000" w:themeColor="text1"/>
        </w:rPr>
      </w:pPr>
      <w:r>
        <w:rPr>
          <w:rFonts w:hint="eastAsia" w:ascii="新宋体" w:hAnsi="新宋体" w:eastAsia="新宋体" w:cs="Arial"/>
          <w:b/>
          <w:i/>
          <w:color w:val="000000" w:themeColor="text1"/>
          <w:kern w:val="0"/>
          <w:szCs w:val="22"/>
        </w:rPr>
        <w:t>（</w:t>
      </w:r>
      <w:r>
        <w:rPr>
          <w:rFonts w:hint="eastAsia" w:ascii="新宋体" w:hAnsi="新宋体" w:eastAsia="新宋体" w:cs="Arial"/>
          <w:b/>
          <w:i/>
          <w:color w:val="000000" w:themeColor="text1"/>
          <w:kern w:val="0"/>
          <w:szCs w:val="22"/>
          <w:u w:val="single"/>
        </w:rPr>
        <w:t>提示：</w:t>
      </w:r>
      <w:r>
        <w:rPr>
          <w:rFonts w:hint="eastAsia" w:ascii="新宋体" w:hAnsi="新宋体" w:eastAsia="新宋体"/>
          <w:b/>
          <w:i/>
          <w:color w:val="000000" w:themeColor="text1"/>
          <w:u w:val="single"/>
        </w:rPr>
        <w:t>法定代表人（单位负责人、自然人本人）以外的其他员工代表投标人参加投标的，提供《授权委托书》；</w:t>
      </w:r>
      <w:r>
        <w:rPr>
          <w:rFonts w:hint="eastAsia" w:ascii="新宋体" w:hAnsi="新宋体" w:eastAsia="新宋体" w:cs="Arial"/>
          <w:b/>
          <w:i/>
          <w:color w:val="000000" w:themeColor="text1"/>
          <w:kern w:val="0"/>
          <w:szCs w:val="22"/>
          <w:u w:val="single"/>
        </w:rPr>
        <w:t>法定代表人、单位负责人或自然人本人代表投标人参加投标的提供《法定代表人、单位负责人或自然人本人身份证明》</w:t>
      </w:r>
      <w:r>
        <w:rPr>
          <w:rFonts w:hint="eastAsia" w:ascii="新宋体" w:hAnsi="新宋体" w:eastAsia="新宋体" w:cs="Arial"/>
          <w:b/>
          <w:i/>
          <w:color w:val="000000" w:themeColor="text1"/>
          <w:kern w:val="0"/>
          <w:szCs w:val="22"/>
        </w:rPr>
        <w:t>）</w:t>
      </w:r>
    </w:p>
    <w:p>
      <w:pPr>
        <w:pStyle w:val="6"/>
        <w:rPr>
          <w:color w:val="000000" w:themeColor="text1"/>
        </w:rPr>
      </w:pPr>
      <w:r>
        <w:rPr>
          <w:rFonts w:hint="eastAsia"/>
          <w:color w:val="000000" w:themeColor="text1"/>
        </w:rPr>
        <w:t>（1）授权委托书</w:t>
      </w:r>
    </w:p>
    <w:p>
      <w:pPr>
        <w:spacing w:before="240" w:line="360" w:lineRule="auto"/>
        <w:jc w:val="center"/>
        <w:rPr>
          <w:rFonts w:ascii="华文中宋" w:hAnsi="华文中宋" w:eastAsia="华文中宋"/>
          <w:b/>
          <w:color w:val="000000" w:themeColor="text1"/>
          <w:sz w:val="44"/>
          <w:szCs w:val="44"/>
        </w:rPr>
      </w:pPr>
      <w:r>
        <w:rPr>
          <w:rFonts w:ascii="微软雅黑" w:hAnsi="微软雅黑" w:eastAsia="微软雅黑"/>
          <w:b/>
          <w:color w:val="000000" w:themeColor="text1"/>
          <w:sz w:val="40"/>
          <w:szCs w:val="44"/>
        </w:rPr>
        <w:t>授权委托书</w:t>
      </w:r>
    </w:p>
    <w:p>
      <w:pPr>
        <w:spacing w:line="360" w:lineRule="auto"/>
        <w:rPr>
          <w:rFonts w:ascii="仿宋" w:hAnsi="仿宋" w:eastAsia="仿宋" w:cs="Arial"/>
          <w:b/>
          <w:color w:val="000000" w:themeColor="text1"/>
          <w:kern w:val="0"/>
          <w:sz w:val="24"/>
        </w:rPr>
      </w:pPr>
      <w:r>
        <w:rPr>
          <w:rFonts w:hint="eastAsia" w:ascii="仿宋" w:hAnsi="仿宋" w:eastAsia="仿宋" w:cs="Arial"/>
          <w:b/>
          <w:color w:val="000000" w:themeColor="text1"/>
          <w:w w:val="90"/>
          <w:kern w:val="0"/>
          <w:sz w:val="24"/>
          <w:u w:val="single"/>
        </w:rPr>
        <w:t>杭州市临安区第一人民医院、浙江省成套招标代理有限公司</w:t>
      </w:r>
      <w:r>
        <w:rPr>
          <w:rFonts w:ascii="仿宋" w:hAnsi="仿宋" w:eastAsia="仿宋" w:cs="Arial"/>
          <w:b/>
          <w:color w:val="000000" w:themeColor="text1"/>
          <w:kern w:val="0"/>
          <w:sz w:val="24"/>
        </w:rPr>
        <w:t>：</w:t>
      </w:r>
    </w:p>
    <w:p>
      <w:pPr>
        <w:spacing w:line="360" w:lineRule="auto"/>
        <w:rPr>
          <w:rFonts w:ascii="仿宋" w:hAnsi="仿宋" w:eastAsia="仿宋" w:cs="Arial"/>
          <w:color w:val="000000" w:themeColor="text1"/>
          <w:kern w:val="0"/>
          <w:sz w:val="24"/>
        </w:rPr>
      </w:pPr>
    </w:p>
    <w:p>
      <w:pPr>
        <w:spacing w:line="360" w:lineRule="auto"/>
        <w:ind w:firstLine="480" w:firstLineChars="200"/>
        <w:rPr>
          <w:rFonts w:ascii="仿宋" w:hAnsi="仿宋" w:eastAsia="仿宋" w:cs="Arial"/>
          <w:color w:val="000000" w:themeColor="text1"/>
          <w:kern w:val="0"/>
          <w:sz w:val="24"/>
        </w:rPr>
      </w:pPr>
      <w:r>
        <w:rPr>
          <w:rFonts w:ascii="仿宋" w:hAnsi="仿宋" w:eastAsia="仿宋" w:cs="Arial"/>
          <w:color w:val="000000" w:themeColor="text1"/>
          <w:kern w:val="0"/>
          <w:sz w:val="24"/>
        </w:rPr>
        <w:t>现授权委托______</w:t>
      </w:r>
      <w:r>
        <w:rPr>
          <w:rFonts w:ascii="仿宋" w:hAnsi="仿宋" w:eastAsia="仿宋" w:cs="Arial"/>
          <w:color w:val="000000" w:themeColor="text1"/>
          <w:kern w:val="0"/>
          <w:sz w:val="24"/>
          <w:u w:val="single"/>
        </w:rPr>
        <w:t>（姓名）</w:t>
      </w:r>
      <w:r>
        <w:rPr>
          <w:rFonts w:hint="eastAsia" w:ascii="仿宋" w:hAnsi="仿宋" w:eastAsia="仿宋" w:cs="Arial"/>
          <w:color w:val="000000" w:themeColor="text1"/>
          <w:kern w:val="0"/>
          <w:sz w:val="24"/>
        </w:rPr>
        <w:t>为我方代理人</w:t>
      </w:r>
      <w:r>
        <w:rPr>
          <w:rFonts w:hint="eastAsia" w:ascii="仿宋" w:hAnsi="仿宋" w:eastAsia="仿宋" w:cs="Arial"/>
          <w:color w:val="000000" w:themeColor="text1"/>
          <w:kern w:val="0"/>
          <w:sz w:val="24"/>
          <w:u w:val="single"/>
        </w:rPr>
        <w:t>（身份证号码：</w:t>
      </w:r>
      <w:r>
        <w:rPr>
          <w:rFonts w:ascii="仿宋" w:hAnsi="仿宋" w:eastAsia="仿宋" w:cs="Arial"/>
          <w:color w:val="000000" w:themeColor="text1"/>
          <w:kern w:val="0"/>
          <w:sz w:val="24"/>
        </w:rPr>
        <w:t>____________</w:t>
      </w:r>
      <w:r>
        <w:rPr>
          <w:rFonts w:hint="eastAsia" w:ascii="仿宋" w:hAnsi="仿宋" w:eastAsia="仿宋" w:cs="Arial"/>
          <w:color w:val="000000" w:themeColor="text1"/>
          <w:kern w:val="0"/>
          <w:sz w:val="24"/>
        </w:rPr>
        <w:t>，手机号码：</w:t>
      </w:r>
      <w:r>
        <w:rPr>
          <w:rFonts w:ascii="仿宋" w:hAnsi="仿宋" w:eastAsia="仿宋" w:cs="Arial"/>
          <w:color w:val="000000" w:themeColor="text1"/>
          <w:kern w:val="0"/>
          <w:sz w:val="24"/>
        </w:rPr>
        <w:t>________________________</w:t>
      </w:r>
      <w:r>
        <w:rPr>
          <w:rFonts w:hint="eastAsia" w:ascii="仿宋" w:hAnsi="仿宋" w:eastAsia="仿宋" w:cs="Arial"/>
          <w:color w:val="000000" w:themeColor="text1"/>
          <w:kern w:val="0"/>
          <w:sz w:val="24"/>
          <w:u w:val="single"/>
        </w:rPr>
        <w:t>）</w:t>
      </w:r>
      <w:r>
        <w:rPr>
          <w:rFonts w:hint="eastAsia" w:ascii="仿宋" w:hAnsi="仿宋" w:eastAsia="仿宋" w:cs="Arial"/>
          <w:color w:val="000000" w:themeColor="text1"/>
          <w:kern w:val="0"/>
          <w:sz w:val="24"/>
        </w:rPr>
        <w:t>，</w:t>
      </w:r>
      <w:r>
        <w:rPr>
          <w:rFonts w:ascii="仿宋" w:hAnsi="仿宋" w:eastAsia="仿宋" w:cs="Arial"/>
          <w:color w:val="000000" w:themeColor="text1"/>
          <w:kern w:val="0"/>
          <w:sz w:val="24"/>
        </w:rPr>
        <w:t>以我方名义</w:t>
      </w:r>
      <w:r>
        <w:rPr>
          <w:rFonts w:hint="eastAsia" w:ascii="仿宋" w:hAnsi="仿宋" w:eastAsia="仿宋" w:cs="Arial"/>
          <w:color w:val="000000" w:themeColor="text1"/>
          <w:kern w:val="0"/>
          <w:sz w:val="24"/>
        </w:rPr>
        <w:t>处理</w:t>
      </w:r>
      <w:r>
        <w:rPr>
          <w:rFonts w:hint="eastAsia" w:ascii="仿宋" w:hAnsi="仿宋" w:eastAsia="仿宋" w:cs="Arial"/>
          <w:b/>
          <w:i/>
          <w:color w:val="000000" w:themeColor="text1"/>
          <w:kern w:val="0"/>
          <w:sz w:val="24"/>
          <w:u w:val="single"/>
        </w:rPr>
        <w:t>杭州市临安区第一人民医院新院区医疗设备（灭菌消毒类Ⅰ）采购项目</w:t>
      </w:r>
      <w:r>
        <w:rPr>
          <w:rFonts w:ascii="仿宋" w:hAnsi="仿宋" w:eastAsia="仿宋" w:cs="Arial"/>
          <w:b/>
          <w:i/>
          <w:color w:val="000000" w:themeColor="text1"/>
          <w:kern w:val="0"/>
          <w:sz w:val="24"/>
          <w:u w:val="single"/>
        </w:rPr>
        <w:t>（项目编号：</w:t>
      </w:r>
      <w:r>
        <w:rPr>
          <w:rFonts w:hint="eastAsia" w:ascii="仿宋" w:hAnsi="仿宋" w:eastAsia="仿宋" w:cs="Arial"/>
          <w:b/>
          <w:i/>
          <w:color w:val="000000" w:themeColor="text1"/>
          <w:kern w:val="0"/>
          <w:sz w:val="24"/>
          <w:u w:val="single"/>
        </w:rPr>
        <w:t>CTZB-2022110214</w:t>
      </w:r>
      <w:r>
        <w:rPr>
          <w:rFonts w:ascii="仿宋" w:hAnsi="仿宋" w:eastAsia="仿宋" w:cs="Arial"/>
          <w:b/>
          <w:i/>
          <w:color w:val="000000" w:themeColor="text1"/>
          <w:kern w:val="0"/>
          <w:sz w:val="24"/>
          <w:u w:val="single"/>
        </w:rPr>
        <w:t>）</w:t>
      </w:r>
      <w:r>
        <w:rPr>
          <w:rFonts w:hint="eastAsia" w:ascii="仿宋" w:hAnsi="仿宋" w:eastAsia="仿宋" w:cs="Arial"/>
          <w:color w:val="000000" w:themeColor="text1"/>
          <w:kern w:val="0"/>
          <w:sz w:val="24"/>
        </w:rPr>
        <w:t>政府采购投标的一切事项，其法律后果由我方承担。</w:t>
      </w:r>
    </w:p>
    <w:p>
      <w:pPr>
        <w:spacing w:line="360" w:lineRule="auto"/>
        <w:ind w:firstLine="480" w:firstLineChars="20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委托期限：自</w:t>
      </w:r>
      <w:r>
        <w:rPr>
          <w:rFonts w:ascii="仿宋" w:hAnsi="仿宋" w:eastAsia="仿宋" w:cs="Arial"/>
          <w:color w:val="000000" w:themeColor="text1"/>
          <w:kern w:val="0"/>
          <w:sz w:val="24"/>
        </w:rPr>
        <w:t>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日起至</w:t>
      </w:r>
      <w:r>
        <w:rPr>
          <w:rFonts w:ascii="仿宋" w:hAnsi="仿宋" w:eastAsia="仿宋" w:cs="Arial"/>
          <w:color w:val="000000" w:themeColor="text1"/>
          <w:kern w:val="0"/>
          <w:sz w:val="24"/>
        </w:rPr>
        <w:t>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日止。</w:t>
      </w:r>
    </w:p>
    <w:p>
      <w:pPr>
        <w:spacing w:line="360" w:lineRule="auto"/>
        <w:ind w:firstLine="480" w:firstLineChars="20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特此告知。</w:t>
      </w:r>
    </w:p>
    <w:p>
      <w:pPr>
        <w:spacing w:line="360" w:lineRule="auto"/>
        <w:ind w:firstLine="482" w:firstLineChars="200"/>
        <w:rPr>
          <w:rFonts w:ascii="仿宋" w:hAnsi="仿宋" w:eastAsia="仿宋" w:cs="Arial"/>
          <w:b/>
          <w:color w:val="000000" w:themeColor="text1"/>
          <w:kern w:val="0"/>
          <w:sz w:val="24"/>
        </w:rPr>
      </w:pPr>
    </w:p>
    <w:p>
      <w:pPr>
        <w:spacing w:line="360" w:lineRule="auto"/>
        <w:ind w:firstLine="482" w:firstLineChars="200"/>
        <w:rPr>
          <w:rFonts w:ascii="仿宋" w:hAnsi="仿宋" w:eastAsia="仿宋" w:cs="Arial"/>
          <w:color w:val="000000" w:themeColor="text1"/>
          <w:kern w:val="0"/>
          <w:sz w:val="24"/>
        </w:rPr>
      </w:pPr>
      <w:r>
        <w:rPr>
          <w:rFonts w:ascii="仿宋" w:hAnsi="仿宋" w:eastAsia="仿宋" w:cs="Arial"/>
          <w:b/>
          <w:color w:val="000000" w:themeColor="text1"/>
          <w:kern w:val="0"/>
          <w:sz w:val="24"/>
        </w:rPr>
        <w:t>投标人</w:t>
      </w:r>
      <w:r>
        <w:rPr>
          <w:rFonts w:hint="eastAsia" w:ascii="仿宋" w:hAnsi="仿宋" w:eastAsia="仿宋" w:cs="Arial"/>
          <w:b/>
          <w:color w:val="000000" w:themeColor="text1"/>
          <w:kern w:val="0"/>
          <w:sz w:val="24"/>
        </w:rPr>
        <w:t>/联合体各方</w:t>
      </w:r>
      <w:r>
        <w:rPr>
          <w:rFonts w:ascii="仿宋" w:hAnsi="仿宋" w:eastAsia="仿宋" w:cs="Arial"/>
          <w:b/>
          <w:color w:val="000000" w:themeColor="text1"/>
          <w:kern w:val="0"/>
          <w:sz w:val="24"/>
        </w:rPr>
        <w:t>名称（电子签名或公章）</w:t>
      </w:r>
      <w:r>
        <w:rPr>
          <w:rFonts w:ascii="仿宋" w:hAnsi="仿宋" w:eastAsia="仿宋" w:cs="Arial"/>
          <w:color w:val="000000" w:themeColor="text1"/>
          <w:kern w:val="0"/>
          <w:sz w:val="24"/>
        </w:rPr>
        <w:t>：________________</w:t>
      </w:r>
    </w:p>
    <w:p>
      <w:pPr>
        <w:spacing w:line="360" w:lineRule="auto"/>
        <w:ind w:firstLine="480" w:firstLineChars="200"/>
        <w:rPr>
          <w:rFonts w:ascii="仿宋" w:hAnsi="仿宋" w:eastAsia="仿宋" w:cs="Arial"/>
          <w:color w:val="000000" w:themeColor="text1"/>
          <w:kern w:val="0"/>
          <w:sz w:val="28"/>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pacing w:line="360" w:lineRule="auto"/>
        <w:ind w:firstLine="560" w:firstLineChars="200"/>
        <w:rPr>
          <w:rFonts w:ascii="仿宋" w:hAnsi="仿宋" w:eastAsia="仿宋" w:cs="Arial"/>
          <w:color w:val="000000" w:themeColor="text1"/>
          <w:kern w:val="0"/>
          <w:sz w:val="28"/>
        </w:rPr>
      </w:pPr>
    </w:p>
    <w:p>
      <w:pPr>
        <w:spacing w:line="360" w:lineRule="auto"/>
        <w:ind w:firstLine="560" w:firstLineChars="200"/>
        <w:rPr>
          <w:rFonts w:ascii="仿宋" w:hAnsi="仿宋" w:eastAsia="仿宋" w:cs="Arial"/>
          <w:color w:val="000000" w:themeColor="text1"/>
          <w:kern w:val="0"/>
          <w:sz w:val="28"/>
        </w:rPr>
      </w:pPr>
    </w:p>
    <w:p>
      <w:pPr>
        <w:spacing w:line="360" w:lineRule="auto"/>
        <w:ind w:firstLine="424" w:firstLineChars="176"/>
        <w:rPr>
          <w:rFonts w:ascii="新宋体" w:hAnsi="新宋体" w:eastAsia="新宋体" w:cs="Arial"/>
          <w:b/>
          <w:color w:val="000000" w:themeColor="text1"/>
          <w:kern w:val="0"/>
          <w:sz w:val="28"/>
        </w:rPr>
      </w:pPr>
      <w:r>
        <w:rPr>
          <w:rFonts w:hint="eastAsia" w:ascii="新宋体" w:hAnsi="新宋体" w:eastAsia="新宋体" w:cs="Arial"/>
          <w:b/>
          <w:i/>
          <w:color w:val="000000" w:themeColor="text1"/>
          <w:kern w:val="0"/>
          <w:sz w:val="24"/>
        </w:rPr>
        <w:t>『编制说明』：</w:t>
      </w:r>
      <w:r>
        <w:rPr>
          <w:rFonts w:hint="eastAsia" w:ascii="新宋体" w:hAnsi="新宋体" w:eastAsia="新宋体" w:cs="Arial"/>
          <w:b/>
          <w:i/>
          <w:color w:val="000000" w:themeColor="text1"/>
          <w:kern w:val="0"/>
          <w:sz w:val="24"/>
          <w:u w:val="single"/>
        </w:rPr>
        <w:t>1.</w:t>
      </w:r>
      <w:r>
        <w:rPr>
          <w:rFonts w:hint="eastAsia" w:ascii="新宋体" w:hAnsi="新宋体" w:eastAsia="新宋体"/>
          <w:b/>
          <w:i/>
          <w:color w:val="000000" w:themeColor="text1"/>
          <w:sz w:val="24"/>
          <w:u w:val="single"/>
        </w:rPr>
        <w:t>法定代表人（单位负责人、自然人本人）以外的其他员工代表投标人参加投标时，按本格式要求编制、提交《</w:t>
      </w:r>
      <w:r>
        <w:rPr>
          <w:rFonts w:ascii="新宋体" w:hAnsi="新宋体" w:eastAsia="新宋体"/>
          <w:b/>
          <w:i/>
          <w:color w:val="000000" w:themeColor="text1"/>
          <w:sz w:val="24"/>
          <w:u w:val="single"/>
        </w:rPr>
        <w:t>授权委托书</w:t>
      </w:r>
      <w:r>
        <w:rPr>
          <w:rFonts w:hint="eastAsia" w:ascii="新宋体" w:hAnsi="新宋体" w:eastAsia="新宋体"/>
          <w:b/>
          <w:i/>
          <w:color w:val="000000" w:themeColor="text1"/>
          <w:sz w:val="24"/>
          <w:u w:val="single"/>
        </w:rPr>
        <w:t>》。</w:t>
      </w:r>
      <w:r>
        <w:rPr>
          <w:rFonts w:hint="eastAsia" w:ascii="新宋体" w:hAnsi="新宋体" w:eastAsia="新宋体" w:cs="Arial"/>
          <w:b/>
          <w:i/>
          <w:color w:val="000000" w:themeColor="text1"/>
          <w:kern w:val="0"/>
          <w:sz w:val="24"/>
          <w:u w:val="single"/>
        </w:rPr>
        <w:t>2.投标人为联合体的，联合体各方均需加盖公章或电子签名。</w:t>
      </w:r>
    </w:p>
    <w:p>
      <w:pPr>
        <w:widowControl/>
        <w:jc w:val="left"/>
        <w:rPr>
          <w:rFonts w:ascii="新宋体" w:hAnsi="新宋体" w:eastAsia="新宋体" w:cs="Arial"/>
          <w:b/>
          <w:i/>
          <w:color w:val="000000" w:themeColor="text1"/>
          <w:kern w:val="0"/>
          <w:sz w:val="28"/>
        </w:rPr>
      </w:pPr>
      <w:r>
        <w:rPr>
          <w:rFonts w:ascii="新宋体" w:hAnsi="新宋体" w:eastAsia="新宋体" w:cs="Arial"/>
          <w:b/>
          <w:i/>
          <w:color w:val="000000" w:themeColor="text1"/>
          <w:kern w:val="0"/>
          <w:sz w:val="28"/>
        </w:rPr>
        <w:br w:type="page"/>
      </w:r>
    </w:p>
    <w:p>
      <w:pPr>
        <w:pStyle w:val="6"/>
        <w:rPr>
          <w:color w:val="000000" w:themeColor="text1"/>
        </w:rPr>
      </w:pPr>
      <w:r>
        <w:rPr>
          <w:rFonts w:hint="eastAsia"/>
          <w:color w:val="000000" w:themeColor="text1"/>
        </w:rPr>
        <w:t>（2）法定代表人（单位负责人、自然人本人）身份证明</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法定代表人、单位负责人或自然人本人身份证明</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572" w:type="dxa"/>
          </w:tcPr>
          <w:p>
            <w:pPr>
              <w:jc w:val="center"/>
              <w:rPr>
                <w:rFonts w:ascii="仿宋" w:hAnsi="仿宋" w:eastAsia="仿宋" w:cs="Arial"/>
                <w:b/>
                <w:color w:val="000000" w:themeColor="text1"/>
                <w:kern w:val="0"/>
                <w:sz w:val="28"/>
                <w:szCs w:val="22"/>
              </w:rPr>
            </w:pPr>
            <w:r>
              <w:rPr>
                <w:rFonts w:hint="eastAsia" w:ascii="仿宋" w:hAnsi="仿宋" w:eastAsia="仿宋" w:cs="Arial"/>
                <w:b/>
                <w:color w:val="000000" w:themeColor="text1"/>
                <w:kern w:val="0"/>
                <w:sz w:val="28"/>
                <w:szCs w:val="22"/>
              </w:rPr>
              <w:t>正面</w:t>
            </w:r>
          </w:p>
        </w:tc>
        <w:tc>
          <w:tcPr>
            <w:tcW w:w="4573" w:type="dxa"/>
          </w:tcPr>
          <w:p>
            <w:pPr>
              <w:jc w:val="center"/>
              <w:rPr>
                <w:rFonts w:ascii="仿宋" w:hAnsi="仿宋" w:eastAsia="仿宋" w:cs="Arial"/>
                <w:b/>
                <w:color w:val="000000" w:themeColor="text1"/>
                <w:kern w:val="0"/>
                <w:sz w:val="28"/>
                <w:szCs w:val="22"/>
              </w:rPr>
            </w:pPr>
            <w:r>
              <w:rPr>
                <w:rFonts w:hint="eastAsia" w:ascii="仿宋" w:hAnsi="仿宋" w:eastAsia="仿宋" w:cs="Arial"/>
                <w:b/>
                <w:color w:val="000000" w:themeColor="text1"/>
                <w:kern w:val="0"/>
                <w:sz w:val="28"/>
                <w:szCs w:val="22"/>
              </w:rPr>
              <w:t>反面</w:t>
            </w:r>
          </w:p>
        </w:tc>
      </w:tr>
    </w:tbl>
    <w:p>
      <w:pPr>
        <w:spacing w:line="360" w:lineRule="auto"/>
        <w:jc w:val="left"/>
        <w:rPr>
          <w:rFonts w:ascii="新宋体" w:hAnsi="新宋体" w:eastAsia="新宋体" w:cs="Arial"/>
          <w:b/>
          <w:i/>
          <w:color w:val="000000" w:themeColor="text1"/>
          <w:kern w:val="0"/>
          <w:sz w:val="28"/>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spacing w:line="360" w:lineRule="auto"/>
        <w:jc w:val="left"/>
        <w:rPr>
          <w:rFonts w:ascii="新宋体" w:hAnsi="新宋体" w:eastAsia="新宋体" w:cs="Arial"/>
          <w:b/>
          <w:i/>
          <w:color w:val="000000" w:themeColor="text1"/>
          <w:kern w:val="0"/>
          <w:sz w:val="28"/>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pacing w:line="360" w:lineRule="auto"/>
        <w:jc w:val="left"/>
        <w:rPr>
          <w:rFonts w:ascii="新宋体" w:hAnsi="新宋体" w:eastAsia="新宋体" w:cs="Arial"/>
          <w:b/>
          <w:i/>
          <w:color w:val="000000" w:themeColor="text1"/>
          <w:kern w:val="0"/>
          <w:sz w:val="28"/>
        </w:rPr>
      </w:pPr>
    </w:p>
    <w:p>
      <w:pPr>
        <w:spacing w:line="360" w:lineRule="auto"/>
        <w:jc w:val="left"/>
        <w:rPr>
          <w:rFonts w:ascii="新宋体" w:hAnsi="新宋体" w:eastAsia="新宋体" w:cs="Arial"/>
          <w:b/>
          <w:i/>
          <w:color w:val="000000" w:themeColor="text1"/>
          <w:kern w:val="0"/>
          <w:sz w:val="28"/>
        </w:rPr>
      </w:pPr>
    </w:p>
    <w:p>
      <w:pPr>
        <w:spacing w:line="360" w:lineRule="auto"/>
        <w:jc w:val="left"/>
        <w:rPr>
          <w:rFonts w:ascii="新宋体" w:hAnsi="新宋体" w:eastAsia="新宋体" w:cs="Arial"/>
          <w:b/>
          <w:i/>
          <w:color w:val="000000" w:themeColor="text1"/>
          <w:kern w:val="0"/>
          <w:sz w:val="28"/>
        </w:rPr>
      </w:pPr>
    </w:p>
    <w:p>
      <w:pPr>
        <w:spacing w:line="360" w:lineRule="auto"/>
        <w:ind w:firstLine="424" w:firstLineChars="176"/>
        <w:jc w:val="left"/>
        <w:rPr>
          <w:rFonts w:ascii="新宋体" w:hAnsi="新宋体" w:eastAsia="新宋体" w:cs="Arial"/>
          <w:b/>
          <w:color w:val="000000" w:themeColor="text1"/>
          <w:kern w:val="0"/>
          <w:sz w:val="24"/>
        </w:rPr>
      </w:pPr>
      <w:r>
        <w:rPr>
          <w:rFonts w:hint="eastAsia" w:ascii="新宋体" w:hAnsi="新宋体" w:eastAsia="新宋体" w:cs="Arial"/>
          <w:b/>
          <w:i/>
          <w:color w:val="000000" w:themeColor="text1"/>
          <w:kern w:val="0"/>
          <w:sz w:val="24"/>
        </w:rPr>
        <w:t>『编制说明』：法定代表人、单位负责人或自然人本人代表投标人参加投标的，提供法定代表人（单位负责人、自然人本人）身份证明复印件。</w:t>
      </w:r>
    </w:p>
    <w:p>
      <w:pPr>
        <w:widowControl/>
        <w:jc w:val="left"/>
        <w:rPr>
          <w:rFonts w:ascii="新宋体" w:hAnsi="新宋体" w:eastAsia="新宋体" w:cs="Arial"/>
          <w:b/>
          <w:i/>
          <w:color w:val="000000" w:themeColor="text1"/>
          <w:kern w:val="0"/>
          <w:sz w:val="28"/>
        </w:rPr>
      </w:pPr>
      <w:r>
        <w:rPr>
          <w:rFonts w:ascii="新宋体" w:hAnsi="新宋体" w:eastAsia="新宋体" w:cs="Arial"/>
          <w:b/>
          <w:i/>
          <w:color w:val="000000" w:themeColor="text1"/>
          <w:kern w:val="0"/>
          <w:sz w:val="28"/>
        </w:rPr>
        <w:br w:type="page"/>
      </w:r>
    </w:p>
    <w:p>
      <w:pPr>
        <w:pStyle w:val="5"/>
        <w:rPr>
          <w:color w:val="000000" w:themeColor="text1"/>
        </w:rPr>
      </w:pPr>
      <w:r>
        <w:rPr>
          <w:rFonts w:hint="eastAsia"/>
          <w:color w:val="000000" w:themeColor="text1"/>
        </w:rPr>
        <w:t>2-4 ▲分包意向协议</w:t>
      </w:r>
    </w:p>
    <w:p>
      <w:pPr>
        <w:pStyle w:val="4"/>
        <w:ind w:firstLine="498"/>
        <w:rPr>
          <w:rFonts w:cs="宋体"/>
          <w:b/>
          <w:color w:val="000000" w:themeColor="text1"/>
          <w:sz w:val="28"/>
        </w:rPr>
      </w:pPr>
    </w:p>
    <w:p>
      <w:pPr>
        <w:pStyle w:val="4"/>
        <w:ind w:firstLine="426"/>
        <w:rPr>
          <w:color w:val="000000" w:themeColor="text1"/>
          <w:sz w:val="28"/>
        </w:rPr>
      </w:pPr>
      <w:r>
        <w:rPr>
          <w:rFonts w:hint="eastAsia" w:ascii="新宋体" w:hAnsi="新宋体" w:eastAsia="新宋体"/>
          <w:b/>
          <w:i/>
          <w:color w:val="000000" w:themeColor="text1"/>
        </w:rPr>
        <w:t>（</w:t>
      </w:r>
      <w:r>
        <w:rPr>
          <w:rFonts w:hint="eastAsia" w:ascii="新宋体" w:hAnsi="新宋体" w:eastAsia="新宋体"/>
          <w:b/>
          <w:i/>
          <w:color w:val="000000" w:themeColor="text1"/>
          <w:u w:val="single"/>
        </w:rPr>
        <w:t>提示：投标人拟中标后以分包方式履行合同的，须提供分包意向协议［格式见第七章附件7］，否则投标无效；采购人不同意分包或者中标后不以分包方式履行合同的，则不需要提供。</w:t>
      </w:r>
      <w:r>
        <w:rPr>
          <w:rFonts w:hint="eastAsia" w:ascii="新宋体" w:hAnsi="新宋体" w:eastAsia="新宋体"/>
          <w:b/>
          <w:i/>
          <w:color w:val="000000" w:themeColor="text1"/>
        </w:rPr>
        <w:t>）</w:t>
      </w:r>
    </w:p>
    <w:p>
      <w:pPr>
        <w:widowControl/>
        <w:jc w:val="left"/>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2-5 ▲符合性审查资料</w:t>
      </w:r>
    </w:p>
    <w:p>
      <w:pPr>
        <w:spacing w:before="240"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符合性审查资料</w:t>
      </w:r>
    </w:p>
    <w:tbl>
      <w:tblPr>
        <w:tblStyle w:val="58"/>
        <w:tblW w:w="1063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36"/>
        <w:gridCol w:w="354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4536"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实质性要求</w:t>
            </w:r>
          </w:p>
        </w:tc>
        <w:tc>
          <w:tcPr>
            <w:tcW w:w="3544"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需要提供的符合性审查资料</w:t>
            </w:r>
          </w:p>
        </w:tc>
        <w:tc>
          <w:tcPr>
            <w:tcW w:w="1701"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投标文件按照招标文件要求签署、盖章。</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需要使用电子签名或者签字盖章的投标文件的组成部分</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采购人拟采购的产品属于政府强制采购的节能产品品目清单范围的，投标人按招标文件要求提供国家确定的认证机构出具的、处于有效期之内的节能产品认证证书。</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节能产品认证证书（本项目拟采购的产品不属于政府强制采购的节能产品品目清单范围的，无需提供）</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投标文件中承诺的投标有效期不少于招标文件中载明的投标有效期。</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投标函</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投标文件满足招标文件的其它实质性要求。</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招标文件其它实质性要求相应的材料（“▲”系指实质性要求条款，招标文件无其它实质性要求的，无需提供）</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bl>
    <w:p>
      <w:pPr>
        <w:pStyle w:val="4"/>
        <w:ind w:firstLine="0" w:firstLineChars="0"/>
        <w:rPr>
          <w:rFonts w:ascii="新宋体" w:hAnsi="新宋体" w:eastAsia="新宋体" w:cs="Arial"/>
          <w:b/>
          <w:i/>
          <w:color w:val="000000" w:themeColor="text1"/>
          <w:kern w:val="0"/>
          <w:sz w:val="28"/>
          <w:szCs w:val="28"/>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pStyle w:val="4"/>
        <w:ind w:firstLine="0" w:firstLineChars="0"/>
        <w:rPr>
          <w:rFonts w:ascii="新宋体" w:hAnsi="新宋体" w:eastAsia="新宋体" w:cs="Arial"/>
          <w:b/>
          <w:i/>
          <w:color w:val="000000" w:themeColor="text1"/>
          <w:kern w:val="0"/>
          <w:szCs w:val="28"/>
        </w:rPr>
      </w:pPr>
      <w:r>
        <w:rPr>
          <w:rFonts w:hint="eastAsia" w:cs="Arial"/>
          <w:color w:val="000000" w:themeColor="text1"/>
          <w:kern w:val="0"/>
          <w:szCs w:val="22"/>
        </w:rPr>
        <w:t>日期</w:t>
      </w:r>
      <w:r>
        <w:rPr>
          <w:rFonts w:cs="Arial"/>
          <w:color w:val="000000" w:themeColor="text1"/>
          <w:kern w:val="0"/>
          <w:szCs w:val="22"/>
        </w:rPr>
        <w:t>：______年____月____日</w:t>
      </w:r>
    </w:p>
    <w:p>
      <w:pPr>
        <w:pStyle w:val="4"/>
        <w:ind w:firstLine="0" w:firstLineChars="0"/>
        <w:rPr>
          <w:rFonts w:ascii="新宋体" w:hAnsi="新宋体" w:eastAsia="新宋体" w:cs="Arial"/>
          <w:b/>
          <w:i/>
          <w:color w:val="000000" w:themeColor="text1"/>
          <w:kern w:val="0"/>
          <w:sz w:val="28"/>
          <w:szCs w:val="28"/>
        </w:rPr>
      </w:pPr>
    </w:p>
    <w:p>
      <w:pPr>
        <w:pStyle w:val="4"/>
        <w:ind w:firstLine="0" w:firstLineChars="0"/>
        <w:rPr>
          <w:rFonts w:ascii="新宋体" w:hAnsi="新宋体" w:eastAsia="新宋体" w:cs="Arial"/>
          <w:b/>
          <w:i/>
          <w:color w:val="000000" w:themeColor="text1"/>
          <w:kern w:val="0"/>
          <w:sz w:val="28"/>
          <w:szCs w:val="28"/>
        </w:rPr>
      </w:pPr>
      <w:r>
        <w:rPr>
          <w:rFonts w:hint="eastAsia" w:ascii="新宋体" w:hAnsi="新宋体" w:eastAsia="新宋体" w:cs="Arial"/>
          <w:b/>
          <w:i/>
          <w:color w:val="000000" w:themeColor="text1"/>
          <w:kern w:val="0"/>
          <w:szCs w:val="28"/>
        </w:rPr>
        <w:t>『编制说明』：</w:t>
      </w:r>
      <w:r>
        <w:rPr>
          <w:rFonts w:hint="eastAsia" w:ascii="新宋体" w:hAnsi="新宋体" w:eastAsia="新宋体" w:cs="Arial"/>
          <w:b/>
          <w:i/>
          <w:color w:val="000000" w:themeColor="text1"/>
          <w:kern w:val="0"/>
          <w:szCs w:val="28"/>
          <w:u w:val="single"/>
        </w:rPr>
        <w:t>投标人须</w:t>
      </w:r>
      <w:r>
        <w:rPr>
          <w:rFonts w:ascii="新宋体" w:hAnsi="新宋体" w:eastAsia="新宋体" w:cs="Arial"/>
          <w:b/>
          <w:i/>
          <w:color w:val="000000" w:themeColor="text1"/>
          <w:kern w:val="0"/>
          <w:szCs w:val="28"/>
          <w:u w:val="single"/>
        </w:rPr>
        <w:t>按</w:t>
      </w:r>
      <w:r>
        <w:rPr>
          <w:rFonts w:hint="eastAsia" w:ascii="新宋体" w:hAnsi="新宋体" w:eastAsia="新宋体" w:cs="Arial"/>
          <w:b/>
          <w:i/>
          <w:color w:val="000000" w:themeColor="text1"/>
          <w:kern w:val="0"/>
          <w:szCs w:val="28"/>
          <w:u w:val="single"/>
        </w:rPr>
        <w:t>本格式和要求提供本表，否则投标无效</w:t>
      </w:r>
      <w:r>
        <w:rPr>
          <w:rFonts w:hint="eastAsia" w:ascii="新宋体" w:hAnsi="新宋体" w:eastAsia="新宋体" w:cs="Arial"/>
          <w:b/>
          <w:i/>
          <w:color w:val="000000" w:themeColor="text1"/>
          <w:kern w:val="0"/>
          <w:szCs w:val="28"/>
        </w:rPr>
        <w:t>。</w:t>
      </w:r>
    </w:p>
    <w:p>
      <w:pPr>
        <w:widowControl/>
        <w:jc w:val="left"/>
        <w:rPr>
          <w:rFonts w:ascii="新宋体" w:hAnsi="新宋体" w:eastAsia="新宋体" w:cs="Arial"/>
          <w:b/>
          <w:i/>
          <w:color w:val="000000" w:themeColor="text1"/>
          <w:kern w:val="0"/>
          <w:sz w:val="28"/>
          <w:szCs w:val="28"/>
        </w:rPr>
      </w:pPr>
      <w:r>
        <w:rPr>
          <w:rFonts w:ascii="新宋体" w:hAnsi="新宋体" w:eastAsia="新宋体" w:cs="Arial"/>
          <w:b/>
          <w:i/>
          <w:color w:val="000000" w:themeColor="text1"/>
          <w:kern w:val="0"/>
          <w:sz w:val="28"/>
          <w:szCs w:val="28"/>
        </w:rPr>
        <w:br w:type="page"/>
      </w:r>
    </w:p>
    <w:p>
      <w:pPr>
        <w:pStyle w:val="5"/>
        <w:rPr>
          <w:color w:val="000000" w:themeColor="text1"/>
        </w:rPr>
      </w:pPr>
      <w:r>
        <w:rPr>
          <w:rFonts w:hint="eastAsia"/>
          <w:color w:val="000000" w:themeColor="text1"/>
        </w:rPr>
        <w:t>2-6 ▲投标标的清单</w:t>
      </w:r>
    </w:p>
    <w:p>
      <w:pPr>
        <w:pStyle w:val="4"/>
        <w:ind w:firstLine="0" w:firstLineChars="0"/>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▲投标标的清单</w:t>
      </w:r>
    </w:p>
    <w:tbl>
      <w:tblPr>
        <w:tblStyle w:val="5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1984"/>
        <w:gridCol w:w="1276"/>
        <w:gridCol w:w="241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98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设备名称</w:t>
            </w:r>
          </w:p>
        </w:tc>
        <w:tc>
          <w:tcPr>
            <w:tcW w:w="1984"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品牌、型号</w:t>
            </w:r>
          </w:p>
        </w:tc>
        <w:tc>
          <w:tcPr>
            <w:tcW w:w="1276"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产地</w:t>
            </w:r>
          </w:p>
        </w:tc>
        <w:tc>
          <w:tcPr>
            <w:tcW w:w="2410"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医疗器械注册证或备案凭证号（如适用）</w:t>
            </w:r>
          </w:p>
        </w:tc>
        <w:tc>
          <w:tcPr>
            <w:tcW w:w="850"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w:t>
            </w: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bl>
    <w:p>
      <w:pPr>
        <w:spacing w:line="360" w:lineRule="auto"/>
        <w:rPr>
          <w:rFonts w:ascii="仿宋" w:hAnsi="仿宋" w:eastAsia="仿宋" w:cs="Arial"/>
          <w:b/>
          <w:color w:val="000000" w:themeColor="text1"/>
          <w:kern w:val="0"/>
          <w:sz w:val="24"/>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napToGrid w:val="0"/>
        <w:spacing w:line="360" w:lineRule="auto"/>
        <w:rPr>
          <w:rFonts w:ascii="新宋体" w:hAnsi="新宋体" w:eastAsia="新宋体" w:cs="Arial"/>
          <w:b/>
          <w:i/>
          <w:color w:val="000000" w:themeColor="text1"/>
          <w:sz w:val="24"/>
          <w:szCs w:val="28"/>
        </w:rPr>
      </w:pPr>
    </w:p>
    <w:p>
      <w:pPr>
        <w:snapToGrid w:val="0"/>
        <w:spacing w:line="360" w:lineRule="auto"/>
        <w:rPr>
          <w:rFonts w:ascii="新宋体" w:hAnsi="新宋体" w:eastAsia="新宋体" w:cs="Arial"/>
          <w:b/>
          <w:i/>
          <w:color w:val="000000" w:themeColor="text1"/>
          <w:sz w:val="24"/>
          <w:szCs w:val="28"/>
        </w:rPr>
      </w:pPr>
      <w:r>
        <w:rPr>
          <w:rFonts w:hint="eastAsia" w:ascii="新宋体" w:hAnsi="新宋体" w:eastAsia="新宋体" w:cs="Arial"/>
          <w:b/>
          <w:i/>
          <w:color w:val="000000" w:themeColor="text1"/>
          <w:sz w:val="24"/>
          <w:szCs w:val="28"/>
        </w:rPr>
        <w:t>『编制说明』</w:t>
      </w:r>
      <w:r>
        <w:rPr>
          <w:rFonts w:ascii="新宋体" w:hAnsi="新宋体" w:eastAsia="新宋体" w:cs="Arial"/>
          <w:b/>
          <w:i/>
          <w:color w:val="000000" w:themeColor="text1"/>
          <w:sz w:val="24"/>
          <w:szCs w:val="28"/>
        </w:rPr>
        <w:t>：</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sz w:val="24"/>
          <w:szCs w:val="28"/>
        </w:rPr>
        <w:t>1.</w:t>
      </w:r>
      <w:r>
        <w:rPr>
          <w:rFonts w:hint="eastAsia" w:ascii="新宋体" w:hAnsi="新宋体" w:eastAsia="新宋体" w:cs="Arial"/>
          <w:b/>
          <w:i/>
          <w:color w:val="000000" w:themeColor="text1"/>
          <w:kern w:val="0"/>
          <w:sz w:val="24"/>
          <w:szCs w:val="28"/>
          <w:u w:val="single"/>
        </w:rPr>
        <w:t>投标人未</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本格式和要求完整提供本清单，导致投标产品存在不确定性的，投标无效</w:t>
      </w:r>
      <w:r>
        <w:rPr>
          <w:rFonts w:hint="eastAsia" w:ascii="新宋体" w:hAnsi="新宋体" w:eastAsia="新宋体" w:cs="Arial"/>
          <w:b/>
          <w:i/>
          <w:color w:val="000000" w:themeColor="text1"/>
          <w:kern w:val="0"/>
          <w:sz w:val="24"/>
          <w:szCs w:val="28"/>
        </w:rPr>
        <w:t>。</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2.软件产品“产品定型型号”可填写型号或版本号,定制类产品无定型型号的可填写“定制”。</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ascii="新宋体" w:hAnsi="新宋体" w:eastAsia="新宋体" w:cs="Arial"/>
          <w:b/>
          <w:i/>
          <w:color w:val="000000" w:themeColor="text1"/>
          <w:kern w:val="0"/>
          <w:sz w:val="24"/>
          <w:szCs w:val="28"/>
        </w:rPr>
        <w:br w:type="page"/>
      </w:r>
    </w:p>
    <w:p>
      <w:pPr>
        <w:pStyle w:val="5"/>
        <w:rPr>
          <w:color w:val="000000" w:themeColor="text1"/>
        </w:rPr>
      </w:pPr>
      <w:r>
        <w:rPr>
          <w:rFonts w:hint="eastAsia"/>
          <w:color w:val="000000" w:themeColor="text1"/>
        </w:rPr>
        <w:t>2-7 ▲投标产品医疗器械注册证或备案凭证</w:t>
      </w:r>
    </w:p>
    <w:p>
      <w:pPr>
        <w:spacing w:line="360" w:lineRule="auto"/>
        <w:jc w:val="center"/>
        <w:rPr>
          <w:rFonts w:ascii="华文中宋" w:hAnsi="华文中宋" w:eastAsia="华文中宋"/>
          <w:b/>
          <w:color w:val="000000" w:themeColor="text1"/>
          <w:sz w:val="44"/>
          <w:szCs w:val="44"/>
        </w:rPr>
      </w:pPr>
      <w:r>
        <w:rPr>
          <w:rFonts w:hint="eastAsia" w:ascii="微软雅黑" w:hAnsi="微软雅黑" w:eastAsia="微软雅黑"/>
          <w:b/>
          <w:color w:val="000000" w:themeColor="text1"/>
          <w:sz w:val="40"/>
          <w:szCs w:val="44"/>
        </w:rPr>
        <w:t>▲投标产品医疗器械注册证或备案凭证</w:t>
      </w:r>
    </w:p>
    <w:tbl>
      <w:tblPr>
        <w:tblStyle w:val="58"/>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471" w:hRule="atLeast"/>
        </w:trPr>
        <w:tc>
          <w:tcPr>
            <w:tcW w:w="9145" w:type="dxa"/>
            <w:vAlign w:val="center"/>
          </w:tcPr>
          <w:p>
            <w:pPr>
              <w:spacing w:line="360" w:lineRule="auto"/>
              <w:jc w:val="center"/>
              <w:rPr>
                <w:rFonts w:ascii="仿宋" w:hAnsi="仿宋" w:eastAsia="仿宋" w:cs="Arial"/>
                <w:b/>
                <w:color w:val="000000" w:themeColor="text1"/>
                <w:kern w:val="0"/>
                <w:sz w:val="32"/>
              </w:rPr>
            </w:pPr>
            <w:r>
              <w:rPr>
                <w:rFonts w:hint="eastAsia" w:ascii="仿宋" w:hAnsi="仿宋" w:eastAsia="仿宋" w:cs="Arial"/>
                <w:b/>
                <w:color w:val="000000" w:themeColor="text1"/>
                <w:kern w:val="0"/>
                <w:sz w:val="32"/>
              </w:rPr>
              <w:t>投标产品完整、有效的《医疗器械注册证》或备案凭证</w:t>
            </w:r>
          </w:p>
          <w:p>
            <w:pPr>
              <w:spacing w:line="360" w:lineRule="auto"/>
              <w:jc w:val="center"/>
              <w:rPr>
                <w:rFonts w:ascii="Arial" w:hAnsi="新宋体" w:eastAsia="新宋体" w:cs="Arial"/>
                <w:i/>
                <w:color w:val="000000" w:themeColor="text1"/>
                <w:sz w:val="32"/>
                <w:szCs w:val="21"/>
              </w:rPr>
            </w:pPr>
            <w:r>
              <w:rPr>
                <w:rFonts w:hint="eastAsia" w:ascii="仿宋" w:hAnsi="仿宋" w:eastAsia="仿宋"/>
                <w:i/>
                <w:color w:val="000000" w:themeColor="text1"/>
                <w:sz w:val="32"/>
              </w:rPr>
              <w:t>[适用于归属医疗器械管理的投标产品，提供复印件，加盖投标人电子签名或公章]</w:t>
            </w:r>
          </w:p>
        </w:tc>
      </w:tr>
    </w:tbl>
    <w:p>
      <w:pPr>
        <w:snapToGrid w:val="0"/>
        <w:spacing w:line="360" w:lineRule="auto"/>
        <w:ind w:firstLine="422" w:firstLineChars="201"/>
        <w:rPr>
          <w:rFonts w:ascii="新宋体" w:hAnsi="新宋体" w:eastAsia="新宋体" w:cs="Arial"/>
          <w:b/>
          <w:i/>
          <w:color w:val="000000" w:themeColor="text1"/>
          <w:kern w:val="0"/>
          <w:sz w:val="28"/>
          <w:szCs w:val="28"/>
        </w:rPr>
      </w:pPr>
      <w:r>
        <w:rPr>
          <w:color w:val="000000" w:themeColor="text1"/>
        </w:rPr>
        <w:br w:type="page"/>
      </w:r>
    </w:p>
    <w:p>
      <w:pPr>
        <w:pStyle w:val="5"/>
        <w:rPr>
          <w:color w:val="000000" w:themeColor="text1"/>
        </w:rPr>
      </w:pPr>
      <w:r>
        <w:rPr>
          <w:rFonts w:hint="eastAsia"/>
          <w:color w:val="000000" w:themeColor="text1"/>
        </w:rPr>
        <w:t>2-8 ▲制造商授权书或代理证明</w:t>
      </w:r>
    </w:p>
    <w:p>
      <w:pPr>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制造商授权书或代理证明</w:t>
      </w:r>
    </w:p>
    <w:tbl>
      <w:tblPr>
        <w:tblStyle w:val="58"/>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PrEx>
        <w:trPr>
          <w:trHeight w:val="9471" w:hRule="atLeast"/>
        </w:trPr>
        <w:tc>
          <w:tcPr>
            <w:tcW w:w="9145" w:type="dxa"/>
            <w:vAlign w:val="center"/>
          </w:tcPr>
          <w:p>
            <w:pPr>
              <w:spacing w:line="360" w:lineRule="auto"/>
              <w:jc w:val="center"/>
              <w:rPr>
                <w:rFonts w:ascii="仿宋" w:hAnsi="仿宋" w:eastAsia="仿宋"/>
                <w:color w:val="000000" w:themeColor="text1"/>
                <w:sz w:val="28"/>
              </w:rPr>
            </w:pPr>
            <w:r>
              <w:rPr>
                <w:rFonts w:hint="eastAsia" w:ascii="仿宋" w:hAnsi="仿宋" w:eastAsia="仿宋" w:cs="Arial"/>
                <w:color w:val="000000" w:themeColor="text1"/>
                <w:kern w:val="0"/>
                <w:sz w:val="28"/>
              </w:rPr>
              <w:t>▲</w:t>
            </w:r>
            <w:r>
              <w:rPr>
                <w:rFonts w:hint="eastAsia" w:ascii="仿宋" w:hAnsi="仿宋" w:eastAsia="仿宋" w:cs="Arial"/>
                <w:b/>
                <w:color w:val="000000" w:themeColor="text1"/>
                <w:kern w:val="0"/>
                <w:sz w:val="28"/>
              </w:rPr>
              <w:t>制造商授权书或代理证明</w:t>
            </w:r>
            <w:r>
              <w:rPr>
                <w:rFonts w:hint="eastAsia" w:ascii="仿宋" w:hAnsi="仿宋" w:eastAsia="仿宋"/>
                <w:color w:val="000000" w:themeColor="text1"/>
                <w:sz w:val="28"/>
              </w:rPr>
              <w:t>［</w:t>
            </w:r>
            <w:r>
              <w:rPr>
                <w:rFonts w:hint="eastAsia" w:ascii="仿宋" w:hAnsi="仿宋" w:eastAsia="仿宋"/>
                <w:b/>
                <w:color w:val="000000" w:themeColor="text1"/>
                <w:sz w:val="28"/>
              </w:rPr>
              <w:t>适用于进口产品</w:t>
            </w:r>
            <w:r>
              <w:rPr>
                <w:rFonts w:hint="eastAsia" w:ascii="仿宋" w:hAnsi="仿宋" w:eastAsia="仿宋"/>
                <w:color w:val="000000" w:themeColor="text1"/>
                <w:sz w:val="28"/>
              </w:rPr>
              <w:t>，格式自拟，提供复印件，加盖投标人电子签名或公章］</w:t>
            </w:r>
          </w:p>
          <w:p>
            <w:pPr>
              <w:spacing w:line="360" w:lineRule="auto"/>
              <w:jc w:val="center"/>
              <w:rPr>
                <w:rFonts w:ascii="Arial" w:hAnsi="新宋体" w:eastAsia="新宋体" w:cs="Arial"/>
                <w:i/>
                <w:color w:val="000000" w:themeColor="text1"/>
                <w:sz w:val="32"/>
                <w:szCs w:val="21"/>
              </w:rPr>
            </w:pPr>
            <w:r>
              <w:rPr>
                <w:rFonts w:hint="eastAsia" w:ascii="新宋体" w:hAnsi="新宋体" w:eastAsia="新宋体"/>
                <w:b/>
                <w:i/>
                <w:color w:val="000000" w:themeColor="text1"/>
                <w:sz w:val="28"/>
              </w:rPr>
              <w:t>（</w:t>
            </w:r>
            <w:r>
              <w:rPr>
                <w:rFonts w:hint="eastAsia" w:ascii="新宋体" w:hAnsi="新宋体" w:eastAsia="新宋体"/>
                <w:b/>
                <w:i/>
                <w:color w:val="000000" w:themeColor="text1"/>
                <w:sz w:val="28"/>
                <w:u w:val="single"/>
              </w:rPr>
              <w:t>提示：投标产品为进口产品的须提供制造商授权书或代理证明，否则投标无效；投标产品为国产产品的可以不提供）</w:t>
            </w:r>
            <w:r>
              <w:rPr>
                <w:rFonts w:hint="eastAsia" w:ascii="新宋体" w:hAnsi="新宋体" w:eastAsia="新宋体"/>
                <w:b/>
                <w:i/>
                <w:color w:val="000000" w:themeColor="text1"/>
                <w:sz w:val="28"/>
              </w:rPr>
              <w:t>。</w:t>
            </w:r>
          </w:p>
        </w:tc>
      </w:tr>
    </w:tbl>
    <w:p>
      <w:pPr>
        <w:rPr>
          <w:color w:val="000000" w:themeColor="text1"/>
        </w:rPr>
        <w:sectPr>
          <w:headerReference r:id="rId31" w:type="default"/>
          <w:pgSz w:w="11906" w:h="16838"/>
          <w:pgMar w:top="1667" w:right="1418" w:bottom="1440" w:left="1559" w:header="709" w:footer="992" w:gutter="0"/>
          <w:pgNumType w:fmt="numberInDash"/>
          <w:cols w:space="720" w:num="1"/>
          <w:docGrid w:linePitch="312" w:charSpace="0"/>
        </w:sectPr>
      </w:pPr>
    </w:p>
    <w:p>
      <w:pPr>
        <w:pStyle w:val="5"/>
        <w:rPr>
          <w:color w:val="000000" w:themeColor="text1"/>
        </w:rPr>
      </w:pPr>
      <w:r>
        <w:rPr>
          <w:rFonts w:hint="eastAsia"/>
          <w:color w:val="000000" w:themeColor="text1"/>
        </w:rPr>
        <w:t>2-9 评分标准相对应的商务、资信、技术资料</w:t>
      </w:r>
    </w:p>
    <w:p>
      <w:pPr>
        <w:pStyle w:val="6"/>
        <w:rPr>
          <w:color w:val="000000" w:themeColor="text1"/>
        </w:rPr>
      </w:pPr>
      <w:r>
        <w:rPr>
          <w:rFonts w:hint="eastAsia"/>
          <w:color w:val="000000" w:themeColor="text1"/>
        </w:rPr>
        <w:t>（1）▲技术响应与偏离表</w:t>
      </w:r>
    </w:p>
    <w:p>
      <w:pPr>
        <w:spacing w:line="276"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▲技术响应与偏离表</w:t>
      </w:r>
    </w:p>
    <w:tbl>
      <w:tblPr>
        <w:tblStyle w:val="58"/>
        <w:tblW w:w="15026"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897"/>
        <w:gridCol w:w="2126"/>
        <w:gridCol w:w="4678"/>
        <w:gridCol w:w="411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b/>
                <w:color w:val="000000" w:themeColor="text1"/>
                <w:sz w:val="24"/>
              </w:rPr>
            </w:pPr>
            <w:r>
              <w:rPr>
                <w:rFonts w:ascii="仿宋" w:hAnsi="仿宋" w:eastAsia="仿宋"/>
                <w:b/>
                <w:color w:val="000000" w:themeColor="text1"/>
                <w:sz w:val="24"/>
              </w:rPr>
              <w:t>序号</w:t>
            </w:r>
          </w:p>
        </w:tc>
        <w:tc>
          <w:tcPr>
            <w:tcW w:w="1897" w:type="dxa"/>
            <w:tcBorders>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设备名称</w:t>
            </w:r>
          </w:p>
        </w:tc>
        <w:tc>
          <w:tcPr>
            <w:tcW w:w="2126" w:type="dxa"/>
            <w:tcBorders>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品牌型号</w:t>
            </w:r>
          </w:p>
        </w:tc>
        <w:tc>
          <w:tcPr>
            <w:tcW w:w="4678" w:type="dxa"/>
            <w:tcBorders>
              <w:lef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采购要求</w:t>
            </w:r>
          </w:p>
        </w:tc>
        <w:tc>
          <w:tcPr>
            <w:tcW w:w="4111"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供应商响应（逐一对应）</w:t>
            </w:r>
          </w:p>
        </w:tc>
        <w:tc>
          <w:tcPr>
            <w:tcW w:w="1275"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t>
            </w: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bl>
    <w:p>
      <w:pPr>
        <w:spacing w:line="360" w:lineRule="auto"/>
        <w:rPr>
          <w:rFonts w:ascii="仿宋" w:hAnsi="仿宋" w:eastAsia="仿宋"/>
          <w:color w:val="000000" w:themeColor="text1"/>
          <w:sz w:val="24"/>
        </w:rPr>
      </w:pPr>
      <w:r>
        <w:rPr>
          <w:rFonts w:hint="eastAsia" w:ascii="仿宋" w:hAnsi="仿宋" w:eastAsia="仿宋"/>
          <w:color w:val="000000" w:themeColor="text1"/>
          <w:sz w:val="24"/>
        </w:rPr>
        <w:t>投标人名称（电子签名或公章）：</w:t>
      </w:r>
      <w:r>
        <w:rPr>
          <w:rFonts w:ascii="仿宋" w:hAnsi="仿宋" w:eastAsia="仿宋"/>
          <w:color w:val="000000" w:themeColor="text1"/>
          <w:sz w:val="24"/>
        </w:rPr>
        <w:t>____________________</w:t>
      </w:r>
      <w:r>
        <w:rPr>
          <w:rFonts w:hint="eastAsia" w:ascii="仿宋" w:hAnsi="仿宋" w:eastAsia="仿宋"/>
          <w:color w:val="000000" w:themeColor="text1"/>
          <w:sz w:val="24"/>
        </w:rPr>
        <w:t xml:space="preserve">                             日期：</w:t>
      </w:r>
      <w:r>
        <w:rPr>
          <w:rFonts w:ascii="仿宋" w:hAnsi="仿宋" w:eastAsia="仿宋"/>
          <w:color w:val="000000" w:themeColor="text1"/>
          <w:sz w:val="24"/>
        </w:rPr>
        <w:t>______</w:t>
      </w:r>
      <w:r>
        <w:rPr>
          <w:rFonts w:hint="eastAsia" w:ascii="仿宋" w:hAnsi="仿宋" w:eastAsia="仿宋"/>
          <w:color w:val="000000" w:themeColor="text1"/>
          <w:sz w:val="24"/>
        </w:rPr>
        <w:t>年</w:t>
      </w:r>
      <w:r>
        <w:rPr>
          <w:rFonts w:ascii="仿宋" w:hAnsi="仿宋" w:eastAsia="仿宋"/>
          <w:color w:val="000000" w:themeColor="text1"/>
          <w:sz w:val="24"/>
        </w:rPr>
        <w:t>____</w:t>
      </w:r>
      <w:r>
        <w:rPr>
          <w:rFonts w:hint="eastAsia" w:ascii="仿宋" w:hAnsi="仿宋" w:eastAsia="仿宋"/>
          <w:color w:val="000000" w:themeColor="text1"/>
          <w:sz w:val="24"/>
        </w:rPr>
        <w:t>月</w:t>
      </w:r>
      <w:r>
        <w:rPr>
          <w:rFonts w:ascii="仿宋" w:hAnsi="仿宋" w:eastAsia="仿宋"/>
          <w:color w:val="000000" w:themeColor="text1"/>
          <w:sz w:val="24"/>
        </w:rPr>
        <w:t>____</w:t>
      </w:r>
      <w:r>
        <w:rPr>
          <w:rFonts w:hint="eastAsia" w:ascii="仿宋" w:hAnsi="仿宋" w:eastAsia="仿宋"/>
          <w:color w:val="000000" w:themeColor="text1"/>
          <w:sz w:val="24"/>
        </w:rPr>
        <w:t>日</w:t>
      </w:r>
    </w:p>
    <w:p>
      <w:pPr>
        <w:snapToGrid w:val="0"/>
        <w:spacing w:line="360" w:lineRule="auto"/>
        <w:ind w:right="-783" w:rightChars="-373"/>
        <w:rPr>
          <w:rFonts w:ascii="仿宋" w:hAnsi="仿宋" w:eastAsia="仿宋" w:cs="Arial"/>
          <w:b/>
          <w:i/>
          <w:color w:val="000000" w:themeColor="text1"/>
          <w:sz w:val="24"/>
        </w:rPr>
      </w:pPr>
    </w:p>
    <w:p>
      <w:pPr>
        <w:pStyle w:val="4"/>
        <w:ind w:firstLine="426"/>
        <w:rPr>
          <w:color w:val="000000" w:themeColor="text1"/>
        </w:rPr>
      </w:pPr>
      <w:r>
        <w:rPr>
          <w:rFonts w:hint="eastAsia" w:ascii="新宋体" w:hAnsi="新宋体" w:eastAsia="新宋体" w:cs="Arial"/>
          <w:b/>
          <w:i/>
          <w:color w:val="000000" w:themeColor="text1"/>
        </w:rPr>
        <w:t>编制说明</w:t>
      </w:r>
      <w:r>
        <w:rPr>
          <w:rFonts w:ascii="新宋体" w:hAnsi="新宋体" w:eastAsia="新宋体" w:cs="Arial"/>
          <w:b/>
          <w:i/>
          <w:color w:val="000000" w:themeColor="text1"/>
        </w:rPr>
        <w:t>：</w:t>
      </w:r>
      <w:r>
        <w:rPr>
          <w:rFonts w:hint="eastAsia" w:ascii="新宋体" w:hAnsi="新宋体" w:eastAsia="新宋体" w:cs="Arial"/>
          <w:i/>
          <w:color w:val="000000" w:themeColor="text1"/>
        </w:rPr>
        <w:t>（1）</w:t>
      </w:r>
      <w:r>
        <w:rPr>
          <w:rFonts w:hint="eastAsia" w:ascii="新宋体" w:hAnsi="新宋体" w:eastAsia="新宋体" w:cs="Arial"/>
          <w:i/>
          <w:iCs/>
          <w:color w:val="000000" w:themeColor="text1"/>
        </w:rPr>
        <w:t>对照第三章 采购需求"技术要求"内容逐一、如实填写上表</w:t>
      </w:r>
      <w:r>
        <w:rPr>
          <w:rFonts w:ascii="新宋体" w:hAnsi="新宋体" w:eastAsia="新宋体" w:cs="Arial"/>
          <w:i/>
          <w:iCs/>
          <w:color w:val="000000" w:themeColor="text1"/>
        </w:rPr>
        <w:t>；</w:t>
      </w:r>
      <w:r>
        <w:rPr>
          <w:rFonts w:hint="eastAsia" w:ascii="新宋体" w:hAnsi="新宋体" w:eastAsia="新宋体" w:cs="Arial"/>
          <w:i/>
          <w:iCs/>
          <w:color w:val="000000" w:themeColor="text1"/>
        </w:rPr>
        <w:t>（2）</w:t>
      </w:r>
      <w:r>
        <w:rPr>
          <w:rFonts w:ascii="新宋体" w:hAnsi="新宋体" w:eastAsia="新宋体" w:cs="Arial"/>
          <w:i/>
          <w:iCs/>
          <w:color w:val="000000" w:themeColor="text1"/>
        </w:rPr>
        <w:t>“偏离情况”栏填写：“正偏离”或“负偏离”或“</w:t>
      </w:r>
      <w:r>
        <w:rPr>
          <w:rFonts w:hint="eastAsia" w:ascii="新宋体" w:hAnsi="新宋体" w:eastAsia="新宋体" w:cs="Arial"/>
          <w:i/>
          <w:iCs/>
          <w:color w:val="000000" w:themeColor="text1"/>
        </w:rPr>
        <w:t>无偏离</w:t>
      </w:r>
      <w:r>
        <w:rPr>
          <w:rFonts w:ascii="新宋体" w:hAnsi="新宋体" w:eastAsia="新宋体" w:cs="Arial"/>
          <w:i/>
          <w:iCs/>
          <w:color w:val="000000" w:themeColor="text1"/>
        </w:rPr>
        <w:t>”</w:t>
      </w:r>
      <w:r>
        <w:rPr>
          <w:rFonts w:hint="eastAsia" w:ascii="新宋体" w:hAnsi="新宋体" w:eastAsia="新宋体" w:cs="Arial"/>
          <w:i/>
          <w:iCs/>
          <w:color w:val="000000" w:themeColor="text1"/>
        </w:rPr>
        <w:t>，正偏离应当按要求提供技术证明材料；</w:t>
      </w:r>
      <w:r>
        <w:rPr>
          <w:rFonts w:hint="eastAsia" w:ascii="新宋体" w:hAnsi="新宋体" w:eastAsia="新宋体" w:cs="Arial"/>
          <w:b/>
          <w:i/>
          <w:iCs/>
          <w:color w:val="000000" w:themeColor="text1"/>
        </w:rPr>
        <w:t>（3）</w:t>
      </w:r>
      <w:r>
        <w:rPr>
          <w:rFonts w:hint="eastAsia" w:ascii="新宋体" w:hAnsi="新宋体" w:eastAsia="新宋体" w:cs="Arial"/>
          <w:b/>
          <w:i/>
          <w:iCs/>
          <w:color w:val="000000" w:themeColor="text1"/>
          <w:u w:val="single"/>
        </w:rPr>
        <w:t>未提供本表的视为未实质性响应招标要求，投标无效</w:t>
      </w:r>
      <w:r>
        <w:rPr>
          <w:rFonts w:hint="eastAsia" w:ascii="新宋体" w:hAnsi="新宋体" w:eastAsia="新宋体" w:cs="Arial"/>
          <w:b/>
          <w:i/>
          <w:iCs/>
          <w:color w:val="000000" w:themeColor="text1"/>
        </w:rPr>
        <w:t>。</w:t>
      </w:r>
    </w:p>
    <w:p>
      <w:pPr>
        <w:pStyle w:val="4"/>
        <w:rPr>
          <w:color w:val="000000" w:themeColor="text1"/>
        </w:rPr>
      </w:pPr>
    </w:p>
    <w:p>
      <w:pPr>
        <w:pStyle w:val="4"/>
        <w:rPr>
          <w:color w:val="000000" w:themeColor="text1"/>
        </w:rPr>
        <w:sectPr>
          <w:pgSz w:w="16838" w:h="11906" w:orient="landscape"/>
          <w:pgMar w:top="1559" w:right="1667" w:bottom="1418" w:left="1440" w:header="709" w:footer="992" w:gutter="0"/>
          <w:pgNumType w:fmt="numberInDash"/>
          <w:cols w:space="720" w:num="1"/>
          <w:docGrid w:linePitch="312" w:charSpace="0"/>
        </w:sectPr>
      </w:pPr>
    </w:p>
    <w:p>
      <w:pPr>
        <w:pStyle w:val="6"/>
        <w:rPr>
          <w:color w:val="000000" w:themeColor="text1"/>
        </w:rPr>
      </w:pPr>
      <w:r>
        <w:rPr>
          <w:rFonts w:hint="eastAsia"/>
          <w:color w:val="000000" w:themeColor="text1"/>
        </w:rPr>
        <w:t>（2）▲商务响应与偏离表</w:t>
      </w:r>
    </w:p>
    <w:p>
      <w:pPr>
        <w:spacing w:before="240" w:line="360" w:lineRule="auto"/>
        <w:jc w:val="center"/>
        <w:rPr>
          <w:rFonts w:ascii="华文中宋" w:hAnsi="华文中宋" w:eastAsia="华文中宋"/>
          <w:b/>
          <w:color w:val="000000" w:themeColor="text1"/>
          <w:kern w:val="0"/>
          <w:sz w:val="44"/>
          <w:szCs w:val="44"/>
        </w:rPr>
      </w:pPr>
      <w:r>
        <w:rPr>
          <w:rFonts w:hint="eastAsia" w:ascii="微软雅黑" w:hAnsi="微软雅黑" w:eastAsia="微软雅黑"/>
          <w:b/>
          <w:color w:val="000000" w:themeColor="text1"/>
          <w:sz w:val="40"/>
          <w:szCs w:val="44"/>
        </w:rPr>
        <w:t>▲商务响应与偏离表</w:t>
      </w:r>
    </w:p>
    <w:tbl>
      <w:tblPr>
        <w:tblStyle w:val="58"/>
        <w:tblW w:w="10061" w:type="dxa"/>
        <w:tblInd w:w="-3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0"/>
        <w:gridCol w:w="1559"/>
        <w:gridCol w:w="3402"/>
        <w:gridCol w:w="2977"/>
        <w:gridCol w:w="14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710" w:type="dxa"/>
            <w:shd w:val="clear" w:color="auto" w:fill="auto"/>
            <w:vAlign w:val="center"/>
          </w:tcPr>
          <w:p>
            <w:pPr>
              <w:jc w:val="center"/>
              <w:rPr>
                <w:rFonts w:ascii="仿宋" w:hAnsi="仿宋" w:eastAsia="仿宋" w:cs="Arial"/>
                <w:b/>
                <w:color w:val="000000" w:themeColor="text1"/>
                <w:w w:val="90"/>
                <w:sz w:val="24"/>
              </w:rPr>
            </w:pPr>
            <w:r>
              <w:rPr>
                <w:rFonts w:ascii="仿宋" w:hAnsi="仿宋" w:eastAsia="仿宋" w:cs="Arial"/>
                <w:b/>
                <w:color w:val="000000" w:themeColor="text1"/>
                <w:w w:val="90"/>
                <w:sz w:val="24"/>
              </w:rPr>
              <w:t>序号</w:t>
            </w:r>
          </w:p>
        </w:tc>
        <w:tc>
          <w:tcPr>
            <w:tcW w:w="4961" w:type="dxa"/>
            <w:gridSpan w:val="2"/>
            <w:shd w:val="clear" w:color="auto" w:fill="auto"/>
            <w:vAlign w:val="center"/>
          </w:tcPr>
          <w:p>
            <w:pPr>
              <w:jc w:val="center"/>
              <w:rPr>
                <w:rFonts w:ascii="仿宋" w:hAnsi="仿宋" w:eastAsia="仿宋" w:cs="Arial"/>
                <w:b/>
                <w:i/>
                <w:color w:val="000000" w:themeColor="text1"/>
                <w:w w:val="90"/>
                <w:sz w:val="24"/>
              </w:rPr>
            </w:pPr>
            <w:r>
              <w:rPr>
                <w:rFonts w:ascii="仿宋" w:hAnsi="仿宋" w:eastAsia="仿宋" w:cs="Arial"/>
                <w:b/>
                <w:color w:val="000000" w:themeColor="text1"/>
                <w:w w:val="90"/>
                <w:sz w:val="24"/>
              </w:rPr>
              <w:t>商务要求</w:t>
            </w:r>
          </w:p>
        </w:tc>
        <w:tc>
          <w:tcPr>
            <w:tcW w:w="2977" w:type="dxa"/>
            <w:shd w:val="clear" w:color="auto" w:fill="auto"/>
            <w:vAlign w:val="center"/>
          </w:tcPr>
          <w:p>
            <w:pPr>
              <w:jc w:val="center"/>
              <w:rPr>
                <w:rFonts w:ascii="仿宋" w:hAnsi="仿宋" w:eastAsia="仿宋" w:cs="Arial"/>
                <w:b/>
                <w:color w:val="000000" w:themeColor="text1"/>
                <w:w w:val="90"/>
                <w:sz w:val="24"/>
              </w:rPr>
            </w:pPr>
            <w:r>
              <w:rPr>
                <w:rFonts w:hint="eastAsia" w:ascii="仿宋" w:hAnsi="仿宋" w:eastAsia="仿宋" w:cs="Arial"/>
                <w:b/>
                <w:color w:val="000000" w:themeColor="text1"/>
                <w:w w:val="90"/>
                <w:sz w:val="24"/>
              </w:rPr>
              <w:t>供应商</w:t>
            </w:r>
            <w:r>
              <w:rPr>
                <w:rFonts w:ascii="仿宋" w:hAnsi="仿宋" w:eastAsia="仿宋" w:cs="Arial"/>
                <w:b/>
                <w:color w:val="000000" w:themeColor="text1"/>
                <w:w w:val="90"/>
                <w:sz w:val="24"/>
              </w:rPr>
              <w:t>响应</w:t>
            </w:r>
          </w:p>
        </w:tc>
        <w:tc>
          <w:tcPr>
            <w:tcW w:w="1413" w:type="dxa"/>
            <w:shd w:val="clear" w:color="auto" w:fill="auto"/>
            <w:vAlign w:val="center"/>
          </w:tcPr>
          <w:p>
            <w:pPr>
              <w:jc w:val="center"/>
              <w:rPr>
                <w:rFonts w:ascii="仿宋" w:hAnsi="仿宋" w:eastAsia="仿宋" w:cs="Arial"/>
                <w:b/>
                <w:color w:val="000000" w:themeColor="text1"/>
                <w:w w:val="90"/>
                <w:sz w:val="24"/>
              </w:rPr>
            </w:pPr>
            <w:r>
              <w:rPr>
                <w:rFonts w:ascii="仿宋" w:hAnsi="仿宋" w:eastAsia="仿宋" w:cs="Arial"/>
                <w:b/>
                <w:color w:val="000000" w:themeColor="text1"/>
                <w:w w:val="90"/>
                <w:sz w:val="24"/>
              </w:rPr>
              <w:t>偏离说明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s="Arial"/>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rPr>
                <w:rFonts w:ascii="仿宋" w:hAnsi="仿宋" w:eastAsia="仿宋" w:cs="Arial"/>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bl>
    <w:p>
      <w:pPr>
        <w:snapToGrid w:val="0"/>
        <w:spacing w:line="360" w:lineRule="auto"/>
        <w:ind w:right="-783" w:rightChars="-373"/>
        <w:rPr>
          <w:rFonts w:ascii="仿宋" w:hAnsi="仿宋" w:eastAsia="仿宋"/>
          <w:color w:val="000000" w:themeColor="text1"/>
          <w:sz w:val="24"/>
        </w:rPr>
      </w:pPr>
    </w:p>
    <w:p>
      <w:pPr>
        <w:snapToGrid w:val="0"/>
        <w:spacing w:line="360" w:lineRule="auto"/>
        <w:ind w:right="-783" w:rightChars="-373"/>
        <w:rPr>
          <w:rFonts w:ascii="仿宋" w:hAnsi="仿宋" w:eastAsia="仿宋"/>
          <w:color w:val="000000" w:themeColor="text1"/>
          <w:sz w:val="24"/>
        </w:rPr>
      </w:pPr>
      <w:r>
        <w:rPr>
          <w:rFonts w:hint="eastAsia" w:ascii="仿宋" w:hAnsi="仿宋" w:eastAsia="仿宋"/>
          <w:color w:val="000000" w:themeColor="text1"/>
          <w:sz w:val="24"/>
        </w:rPr>
        <w:t>投标人名称（电子签名或公章）：</w:t>
      </w:r>
      <w:r>
        <w:rPr>
          <w:rFonts w:ascii="仿宋" w:hAnsi="仿宋" w:eastAsia="仿宋"/>
          <w:color w:val="000000" w:themeColor="text1"/>
          <w:sz w:val="24"/>
        </w:rPr>
        <w:t>____________________</w:t>
      </w:r>
    </w:p>
    <w:p>
      <w:pPr>
        <w:snapToGrid w:val="0"/>
        <w:spacing w:line="360" w:lineRule="auto"/>
        <w:ind w:right="-783" w:rightChars="-373"/>
        <w:rPr>
          <w:rFonts w:ascii="仿宋" w:hAnsi="仿宋" w:eastAsia="仿宋" w:cs="Arial"/>
          <w:b/>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______</w:t>
      </w:r>
      <w:r>
        <w:rPr>
          <w:rFonts w:hint="eastAsia" w:ascii="仿宋" w:hAnsi="仿宋" w:eastAsia="仿宋"/>
          <w:color w:val="000000" w:themeColor="text1"/>
          <w:sz w:val="24"/>
        </w:rPr>
        <w:t>年</w:t>
      </w:r>
      <w:r>
        <w:rPr>
          <w:rFonts w:ascii="仿宋" w:hAnsi="仿宋" w:eastAsia="仿宋"/>
          <w:color w:val="000000" w:themeColor="text1"/>
          <w:sz w:val="24"/>
        </w:rPr>
        <w:t>____</w:t>
      </w:r>
      <w:r>
        <w:rPr>
          <w:rFonts w:hint="eastAsia" w:ascii="仿宋" w:hAnsi="仿宋" w:eastAsia="仿宋"/>
          <w:color w:val="000000" w:themeColor="text1"/>
          <w:sz w:val="24"/>
        </w:rPr>
        <w:t>月</w:t>
      </w:r>
      <w:r>
        <w:rPr>
          <w:rFonts w:ascii="仿宋" w:hAnsi="仿宋" w:eastAsia="仿宋"/>
          <w:color w:val="000000" w:themeColor="text1"/>
          <w:sz w:val="24"/>
        </w:rPr>
        <w:t>____</w:t>
      </w:r>
      <w:r>
        <w:rPr>
          <w:rFonts w:hint="eastAsia" w:ascii="仿宋" w:hAnsi="仿宋" w:eastAsia="仿宋"/>
          <w:color w:val="000000" w:themeColor="text1"/>
          <w:sz w:val="24"/>
        </w:rPr>
        <w:t>日</w:t>
      </w: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新宋体" w:hAnsi="新宋体" w:eastAsia="新宋体" w:cs="Arial"/>
          <w:b/>
          <w:i/>
          <w:color w:val="000000" w:themeColor="text1"/>
          <w:sz w:val="24"/>
        </w:rPr>
      </w:pPr>
      <w:r>
        <w:rPr>
          <w:rFonts w:hint="eastAsia" w:ascii="新宋体" w:hAnsi="新宋体" w:eastAsia="新宋体" w:cs="Arial"/>
          <w:b/>
          <w:i/>
          <w:color w:val="000000" w:themeColor="text1"/>
          <w:sz w:val="24"/>
        </w:rPr>
        <w:t>填写说明</w:t>
      </w:r>
      <w:r>
        <w:rPr>
          <w:rFonts w:ascii="新宋体" w:hAnsi="新宋体" w:eastAsia="新宋体" w:cs="Arial"/>
          <w:b/>
          <w:i/>
          <w:color w:val="000000" w:themeColor="text1"/>
          <w:sz w:val="24"/>
        </w:rPr>
        <w:t>：</w:t>
      </w:r>
    </w:p>
    <w:p>
      <w:pPr>
        <w:snapToGrid w:val="0"/>
        <w:spacing w:line="360" w:lineRule="auto"/>
        <w:ind w:right="-708" w:rightChars="-337"/>
        <w:rPr>
          <w:rFonts w:ascii="新宋体" w:hAnsi="新宋体" w:eastAsia="新宋体" w:cs="Arial"/>
          <w:b/>
          <w:i/>
          <w:color w:val="000000" w:themeColor="text1"/>
          <w:sz w:val="24"/>
        </w:rPr>
      </w:pPr>
      <w:r>
        <w:rPr>
          <w:rFonts w:hint="eastAsia" w:ascii="新宋体" w:hAnsi="新宋体" w:eastAsia="新宋体" w:cs="Arial"/>
          <w:b/>
          <w:i/>
          <w:color w:val="000000" w:themeColor="text1"/>
          <w:sz w:val="24"/>
        </w:rPr>
        <w:t>（1）</w:t>
      </w:r>
      <w:r>
        <w:rPr>
          <w:rFonts w:ascii="新宋体" w:hAnsi="新宋体" w:eastAsia="新宋体" w:cs="Arial"/>
          <w:b/>
          <w:i/>
          <w:color w:val="000000" w:themeColor="text1"/>
          <w:sz w:val="24"/>
        </w:rPr>
        <w:t xml:space="preserve">与《第二章 </w:t>
      </w:r>
      <w:r>
        <w:rPr>
          <w:rFonts w:hint="eastAsia" w:ascii="新宋体" w:hAnsi="新宋体" w:eastAsia="新宋体" w:cs="Arial"/>
          <w:b/>
          <w:i/>
          <w:color w:val="000000" w:themeColor="text1"/>
          <w:sz w:val="24"/>
        </w:rPr>
        <w:t>采购</w:t>
      </w:r>
      <w:r>
        <w:rPr>
          <w:rFonts w:ascii="新宋体" w:hAnsi="新宋体" w:eastAsia="新宋体" w:cs="Arial"/>
          <w:b/>
          <w:i/>
          <w:color w:val="000000" w:themeColor="text1"/>
          <w:sz w:val="24"/>
        </w:rPr>
        <w:t>需求》中“</w:t>
      </w:r>
      <w:r>
        <w:rPr>
          <w:rFonts w:hint="eastAsia" w:ascii="新宋体" w:hAnsi="新宋体" w:eastAsia="新宋体" w:cs="Arial"/>
          <w:b/>
          <w:i/>
          <w:color w:val="000000" w:themeColor="text1"/>
          <w:sz w:val="24"/>
        </w:rPr>
        <w:t>商务要求</w:t>
      </w:r>
      <w:r>
        <w:rPr>
          <w:rFonts w:ascii="新宋体" w:hAnsi="新宋体" w:eastAsia="新宋体" w:cs="Arial"/>
          <w:b/>
          <w:i/>
          <w:color w:val="000000" w:themeColor="text1"/>
          <w:sz w:val="24"/>
        </w:rPr>
        <w:t>”逐条对应；</w:t>
      </w:r>
    </w:p>
    <w:p>
      <w:pPr>
        <w:snapToGrid w:val="0"/>
        <w:spacing w:line="360" w:lineRule="auto"/>
        <w:ind w:right="-708" w:rightChars="-337"/>
        <w:rPr>
          <w:rFonts w:ascii="新宋体" w:hAnsi="新宋体" w:eastAsia="新宋体" w:cs="Arial"/>
          <w:b/>
          <w:i/>
          <w:iCs/>
          <w:color w:val="000000" w:themeColor="text1"/>
          <w:sz w:val="24"/>
        </w:rPr>
      </w:pPr>
      <w:r>
        <w:rPr>
          <w:rFonts w:hint="eastAsia" w:ascii="新宋体" w:hAnsi="新宋体" w:eastAsia="新宋体" w:cs="Arial"/>
          <w:b/>
          <w:i/>
          <w:iCs/>
          <w:color w:val="000000" w:themeColor="text1"/>
          <w:sz w:val="24"/>
        </w:rPr>
        <w:t>（2）</w:t>
      </w:r>
      <w:r>
        <w:rPr>
          <w:rFonts w:ascii="新宋体" w:hAnsi="新宋体" w:eastAsia="新宋体" w:cs="Arial"/>
          <w:b/>
          <w:i/>
          <w:iCs/>
          <w:color w:val="000000" w:themeColor="text1"/>
          <w:sz w:val="24"/>
        </w:rPr>
        <w:t>“偏离情况”栏填写：“正偏离”或“负偏离”或“</w:t>
      </w:r>
      <w:r>
        <w:rPr>
          <w:rFonts w:hint="eastAsia" w:ascii="新宋体" w:hAnsi="新宋体" w:eastAsia="新宋体" w:cs="Arial"/>
          <w:b/>
          <w:i/>
          <w:iCs/>
          <w:color w:val="000000" w:themeColor="text1"/>
          <w:sz w:val="24"/>
        </w:rPr>
        <w:t>无偏离</w:t>
      </w:r>
      <w:r>
        <w:rPr>
          <w:rFonts w:ascii="新宋体" w:hAnsi="新宋体" w:eastAsia="新宋体" w:cs="Arial"/>
          <w:b/>
          <w:i/>
          <w:iCs/>
          <w:color w:val="000000" w:themeColor="text1"/>
          <w:sz w:val="24"/>
        </w:rPr>
        <w:t>”。</w:t>
      </w:r>
    </w:p>
    <w:p>
      <w:pPr>
        <w:snapToGrid w:val="0"/>
        <w:spacing w:line="360" w:lineRule="auto"/>
        <w:ind w:right="-708" w:rightChars="-337"/>
        <w:rPr>
          <w:rFonts w:ascii="新宋体" w:hAnsi="新宋体" w:eastAsia="新宋体" w:cs="Arial"/>
          <w:b/>
          <w:i/>
          <w:iCs/>
          <w:color w:val="000000" w:themeColor="text1"/>
          <w:sz w:val="24"/>
        </w:rPr>
      </w:pPr>
      <w:r>
        <w:rPr>
          <w:rFonts w:hint="eastAsia" w:ascii="新宋体" w:hAnsi="新宋体" w:eastAsia="新宋体" w:cs="Arial"/>
          <w:b/>
          <w:i/>
          <w:iCs/>
          <w:color w:val="000000" w:themeColor="text1"/>
          <w:sz w:val="24"/>
        </w:rPr>
        <w:t>（3）未提供本表的视为未实质性响应招标要求，投标无效。</w:t>
      </w:r>
    </w:p>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（3）投标产品详细技术资料</w:t>
      </w:r>
    </w:p>
    <w:p>
      <w:pPr>
        <w:spacing w:before="240" w:line="360"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投标产品详细技术资料</w:t>
      </w:r>
    </w:p>
    <w:tbl>
      <w:tblPr>
        <w:tblStyle w:val="5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060" w:hRule="atLeast"/>
        </w:trPr>
        <w:tc>
          <w:tcPr>
            <w:tcW w:w="9356" w:type="dxa"/>
            <w:vAlign w:val="center"/>
          </w:tcPr>
          <w:p>
            <w:pPr>
              <w:spacing w:line="360" w:lineRule="auto"/>
              <w:jc w:val="center"/>
              <w:rPr>
                <w:rFonts w:ascii="仿宋" w:hAnsi="仿宋" w:eastAsia="仿宋" w:cs="Arial"/>
                <w:i/>
                <w:color w:val="000000" w:themeColor="text1"/>
                <w:kern w:val="0"/>
                <w:sz w:val="32"/>
              </w:rPr>
            </w:pPr>
            <w:r>
              <w:rPr>
                <w:rFonts w:hint="eastAsia" w:ascii="仿宋" w:hAnsi="仿宋" w:eastAsia="仿宋" w:cs="Arial"/>
                <w:i/>
                <w:color w:val="000000" w:themeColor="text1"/>
                <w:kern w:val="0"/>
                <w:sz w:val="32"/>
              </w:rPr>
              <w:t>（例如：技术资料、制造商公开发布的官方技术资料、彩页、产品</w:t>
            </w:r>
            <w:r>
              <w:rPr>
                <w:rFonts w:ascii="仿宋" w:hAnsi="仿宋" w:eastAsia="仿宋" w:cs="Arial"/>
                <w:i/>
                <w:color w:val="000000" w:themeColor="text1"/>
                <w:kern w:val="0"/>
                <w:sz w:val="32"/>
              </w:rPr>
              <w:t>涉及的国家相关认证材料或许可材料或检验报告</w:t>
            </w:r>
            <w:r>
              <w:rPr>
                <w:rFonts w:hint="eastAsia" w:ascii="仿宋" w:hAnsi="仿宋" w:eastAsia="仿宋" w:cs="Arial"/>
                <w:i/>
                <w:color w:val="000000" w:themeColor="text1"/>
                <w:kern w:val="0"/>
                <w:sz w:val="32"/>
              </w:rPr>
              <w:t>等）</w:t>
            </w:r>
          </w:p>
          <w:p>
            <w:pPr>
              <w:spacing w:line="360" w:lineRule="auto"/>
              <w:jc w:val="center"/>
              <w:rPr>
                <w:rFonts w:ascii="Arial" w:hAnsi="新宋体" w:eastAsia="新宋体" w:cs="Arial"/>
                <w:i/>
                <w:color w:val="000000" w:themeColor="text1"/>
                <w:sz w:val="32"/>
                <w:szCs w:val="32"/>
              </w:rPr>
            </w:pPr>
            <w:r>
              <w:rPr>
                <w:rFonts w:hint="eastAsia" w:ascii="仿宋" w:hAnsi="仿宋" w:eastAsia="仿宋"/>
                <w:i/>
                <w:color w:val="000000" w:themeColor="text1"/>
                <w:sz w:val="32"/>
              </w:rPr>
              <w:t>[加盖投标人电子签名或公章]</w:t>
            </w:r>
          </w:p>
        </w:tc>
      </w:tr>
    </w:tbl>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（4）所投产品市场使用情况说明表</w:t>
      </w:r>
    </w:p>
    <w:p>
      <w:pPr>
        <w:spacing w:before="240" w:line="360"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所投产品（同型号）市场使用情况说明表</w:t>
      </w:r>
    </w:p>
    <w:tbl>
      <w:tblPr>
        <w:tblStyle w:val="58"/>
        <w:tblW w:w="9214" w:type="dxa"/>
        <w:tblInd w:w="-3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3"/>
        <w:gridCol w:w="2438"/>
        <w:gridCol w:w="1701"/>
        <w:gridCol w:w="1559"/>
        <w:gridCol w:w="1559"/>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spacing w:line="400" w:lineRule="exact"/>
              <w:jc w:val="center"/>
              <w:rPr>
                <w:rFonts w:ascii="仿宋" w:hAnsi="仿宋" w:eastAsia="仿宋" w:cs="Arial"/>
                <w:b/>
                <w:color w:val="000000" w:themeColor="text1"/>
                <w:kern w:val="0"/>
                <w:sz w:val="24"/>
              </w:rPr>
            </w:pPr>
            <w:r>
              <w:rPr>
                <w:rFonts w:ascii="仿宋" w:hAnsi="仿宋" w:eastAsia="仿宋" w:cs="Arial"/>
                <w:b/>
                <w:color w:val="000000" w:themeColor="text1"/>
                <w:kern w:val="0"/>
                <w:sz w:val="24"/>
              </w:rPr>
              <w:t>序号</w:t>
            </w:r>
          </w:p>
        </w:tc>
        <w:tc>
          <w:tcPr>
            <w:tcW w:w="2438" w:type="dxa"/>
            <w:vAlign w:val="center"/>
          </w:tcPr>
          <w:p>
            <w:pPr>
              <w:spacing w:line="400" w:lineRule="exact"/>
              <w:jc w:val="center"/>
              <w:rPr>
                <w:rFonts w:ascii="仿宋" w:hAnsi="仿宋" w:eastAsia="仿宋" w:cs="Arial"/>
                <w:b/>
                <w:color w:val="000000" w:themeColor="text1"/>
                <w:kern w:val="0"/>
                <w:sz w:val="24"/>
              </w:rPr>
            </w:pPr>
            <w:r>
              <w:rPr>
                <w:rFonts w:ascii="仿宋" w:hAnsi="仿宋" w:eastAsia="仿宋" w:cs="Arial"/>
                <w:b/>
                <w:color w:val="000000" w:themeColor="text1"/>
                <w:kern w:val="0"/>
                <w:sz w:val="24"/>
              </w:rPr>
              <w:t>用户单位</w:t>
            </w:r>
          </w:p>
        </w:tc>
        <w:tc>
          <w:tcPr>
            <w:tcW w:w="1701"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产品品牌</w:t>
            </w:r>
          </w:p>
        </w:tc>
        <w:tc>
          <w:tcPr>
            <w:tcW w:w="1559"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产品型号</w:t>
            </w:r>
          </w:p>
        </w:tc>
        <w:tc>
          <w:tcPr>
            <w:tcW w:w="1559"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用户</w:t>
            </w:r>
            <w:r>
              <w:rPr>
                <w:rFonts w:ascii="仿宋" w:hAnsi="仿宋" w:eastAsia="仿宋" w:cs="Arial"/>
                <w:b/>
                <w:color w:val="000000" w:themeColor="text1"/>
                <w:kern w:val="0"/>
                <w:sz w:val="24"/>
              </w:rPr>
              <w:t>联系</w:t>
            </w:r>
            <w:r>
              <w:rPr>
                <w:rFonts w:hint="eastAsia" w:ascii="仿宋" w:hAnsi="仿宋" w:eastAsia="仿宋" w:cs="Arial"/>
                <w:b/>
                <w:color w:val="000000" w:themeColor="text1"/>
                <w:kern w:val="0"/>
                <w:sz w:val="24"/>
              </w:rPr>
              <w:t>人及</w:t>
            </w:r>
            <w:r>
              <w:rPr>
                <w:rFonts w:ascii="仿宋" w:hAnsi="仿宋" w:eastAsia="仿宋" w:cs="Arial"/>
                <w:b/>
                <w:color w:val="000000" w:themeColor="text1"/>
                <w:kern w:val="0"/>
                <w:sz w:val="24"/>
              </w:rPr>
              <w:t>电话</w:t>
            </w:r>
          </w:p>
        </w:tc>
        <w:tc>
          <w:tcPr>
            <w:tcW w:w="1134"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证明材料页码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bl>
    <w:p>
      <w:pPr>
        <w:snapToGrid w:val="0"/>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投标人名称（</w:t>
      </w:r>
      <w:r>
        <w:rPr>
          <w:rFonts w:hint="eastAsia" w:ascii="仿宋" w:hAnsi="仿宋" w:eastAsia="仿宋"/>
          <w:color w:val="000000" w:themeColor="text1"/>
          <w:sz w:val="24"/>
        </w:rPr>
        <w:t>电子签名或公章</w:t>
      </w:r>
      <w:r>
        <w:rPr>
          <w:rFonts w:hint="eastAsia" w:ascii="仿宋" w:hAnsi="仿宋" w:eastAsia="仿宋" w:cs="Arial"/>
          <w:color w:val="000000" w:themeColor="text1"/>
          <w:sz w:val="24"/>
        </w:rPr>
        <w:t>）：</w:t>
      </w:r>
      <w:r>
        <w:rPr>
          <w:rFonts w:ascii="仿宋" w:hAnsi="仿宋" w:eastAsia="仿宋" w:cs="Arial"/>
          <w:color w:val="000000" w:themeColor="text1"/>
          <w:kern w:val="0"/>
          <w:sz w:val="24"/>
        </w:rPr>
        <w:t>____________________________________________</w:t>
      </w:r>
    </w:p>
    <w:p>
      <w:pPr>
        <w:snapToGrid w:val="0"/>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snapToGrid w:val="0"/>
        <w:spacing w:line="360" w:lineRule="auto"/>
        <w:rPr>
          <w:rFonts w:cs="Arial"/>
          <w:color w:val="000000" w:themeColor="text1"/>
          <w:kern w:val="0"/>
        </w:rPr>
      </w:pPr>
    </w:p>
    <w:p>
      <w:pPr>
        <w:snapToGrid w:val="0"/>
        <w:spacing w:line="360" w:lineRule="auto"/>
        <w:rPr>
          <w:color w:val="000000" w:themeColor="text1"/>
          <w:sz w:val="24"/>
        </w:rPr>
      </w:pPr>
      <w:r>
        <w:rPr>
          <w:rFonts w:hint="eastAsia" w:ascii="新宋体" w:hAnsi="新宋体" w:eastAsia="新宋体" w:cs="Arial"/>
          <w:b/>
          <w:i/>
          <w:color w:val="000000" w:themeColor="text1"/>
          <w:kern w:val="0"/>
          <w:sz w:val="24"/>
          <w:szCs w:val="28"/>
        </w:rPr>
        <w:t>『编制说明』：</w:t>
      </w:r>
      <w:r>
        <w:rPr>
          <w:rFonts w:hint="eastAsia" w:cs="Arial"/>
          <w:b/>
          <w:i/>
          <w:color w:val="000000" w:themeColor="text1"/>
          <w:sz w:val="24"/>
          <w:u w:val="single"/>
        </w:rPr>
        <w:t>后附证明材料，要求见评标标准。</w:t>
      </w:r>
    </w:p>
    <w:p>
      <w:pPr>
        <w:pStyle w:val="4"/>
        <w:rPr>
          <w:color w:val="000000" w:themeColor="text1"/>
        </w:rPr>
      </w:pPr>
      <w:r>
        <w:rPr>
          <w:color w:val="000000" w:themeColor="text1"/>
        </w:rPr>
        <w:br w:type="page"/>
      </w:r>
    </w:p>
    <w:p>
      <w:pPr>
        <w:pStyle w:val="6"/>
        <w:rPr>
          <w:rFonts w:ascii="仿宋" w:hAnsi="仿宋" w:eastAsia="仿宋" w:cs="Arial"/>
          <w:color w:val="000000" w:themeColor="text1"/>
          <w:w w:val="90"/>
          <w:sz w:val="22"/>
          <w:szCs w:val="22"/>
        </w:rPr>
      </w:pPr>
      <w:r>
        <w:rPr>
          <w:rFonts w:hint="eastAsia"/>
          <w:color w:val="000000" w:themeColor="text1"/>
        </w:rPr>
        <w:t>（5）投标产品质保期外全保价格、易损件、耗材报价说明</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质保期外全保价格、易损件、耗材报价说明</w:t>
      </w:r>
    </w:p>
    <w:tbl>
      <w:tblPr>
        <w:tblStyle w:val="58"/>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852" w:hRule="atLeast"/>
        </w:trPr>
        <w:tc>
          <w:tcPr>
            <w:tcW w:w="9145" w:type="dxa"/>
            <w:vAlign w:val="center"/>
          </w:tcPr>
          <w:p>
            <w:pPr>
              <w:spacing w:line="360" w:lineRule="auto"/>
              <w:jc w:val="center"/>
              <w:rPr>
                <w:rFonts w:ascii="仿宋" w:hAnsi="仿宋" w:eastAsia="仿宋" w:cs="Arial"/>
                <w:i/>
                <w:color w:val="000000" w:themeColor="text1"/>
                <w:sz w:val="36"/>
                <w:szCs w:val="21"/>
              </w:rPr>
            </w:pPr>
            <w:r>
              <w:rPr>
                <w:rFonts w:hint="eastAsia" w:ascii="仿宋" w:hAnsi="仿宋" w:eastAsia="仿宋" w:cs="Arial"/>
                <w:i/>
                <w:color w:val="000000" w:themeColor="text1"/>
                <w:sz w:val="36"/>
                <w:szCs w:val="21"/>
              </w:rPr>
              <w:t>投标产品质保期外全保价格、易损件、耗材报价说明</w:t>
            </w:r>
          </w:p>
        </w:tc>
      </w:tr>
    </w:tbl>
    <w:p>
      <w:pPr>
        <w:snapToGrid w:val="0"/>
        <w:spacing w:line="360" w:lineRule="auto"/>
        <w:rPr>
          <w:rFonts w:ascii="仿宋" w:hAnsi="仿宋" w:eastAsia="仿宋" w:cs="Arial"/>
          <w:color w:val="000000" w:themeColor="text1"/>
          <w:sz w:val="24"/>
        </w:rPr>
      </w:pPr>
    </w:p>
    <w:p>
      <w:pPr>
        <w:snapToGrid w:val="0"/>
        <w:spacing w:line="360" w:lineRule="auto"/>
        <w:rPr>
          <w:rFonts w:ascii="仿宋" w:hAnsi="仿宋" w:eastAsia="仿宋" w:cs="Arial"/>
          <w:color w:val="000000" w:themeColor="text1"/>
          <w:sz w:val="24"/>
        </w:rPr>
      </w:pPr>
      <w:r>
        <w:rPr>
          <w:rFonts w:hint="eastAsia" w:ascii="仿宋" w:hAnsi="仿宋" w:eastAsia="仿宋" w:cs="Arial"/>
          <w:color w:val="000000" w:themeColor="text1"/>
          <w:sz w:val="24"/>
        </w:rPr>
        <w:t>投标人名称（公章/电子签名）：</w:t>
      </w:r>
      <w:r>
        <w:rPr>
          <w:rFonts w:ascii="仿宋" w:hAnsi="仿宋" w:eastAsia="仿宋" w:cs="Arial"/>
          <w:color w:val="000000" w:themeColor="text1"/>
          <w:kern w:val="0"/>
          <w:sz w:val="24"/>
        </w:rPr>
        <w:t>____________________________________________</w:t>
      </w:r>
    </w:p>
    <w:p>
      <w:pPr>
        <w:rPr>
          <w:color w:val="000000" w:themeColor="text1"/>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pStyle w:val="4"/>
        <w:rPr>
          <w:color w:val="000000" w:themeColor="text1"/>
        </w:rPr>
      </w:pPr>
      <w:r>
        <w:rPr>
          <w:color w:val="000000" w:themeColor="text1"/>
        </w:rPr>
        <w:br w:type="page"/>
      </w:r>
    </w:p>
    <w:p>
      <w:pPr>
        <w:pStyle w:val="6"/>
        <w:ind w:firstLine="456"/>
        <w:rPr>
          <w:color w:val="000000" w:themeColor="text1"/>
          <w:kern w:val="0"/>
          <w:sz w:val="30"/>
        </w:rPr>
      </w:pPr>
      <w:r>
        <w:rPr>
          <w:rFonts w:hint="eastAsia"/>
          <w:color w:val="000000" w:themeColor="text1"/>
          <w:kern w:val="0"/>
          <w:sz w:val="30"/>
        </w:rPr>
        <w:t>（6）</w:t>
      </w:r>
      <w:r>
        <w:rPr>
          <w:rFonts w:hint="eastAsia"/>
          <w:color w:val="000000" w:themeColor="text1"/>
          <w:kern w:val="0"/>
        </w:rPr>
        <w:t>投标产品符合政策要求的节能产品认证证书（如有）</w:t>
      </w:r>
    </w:p>
    <w:tbl>
      <w:tblPr>
        <w:tblStyle w:val="5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85" w:hRule="atLeast"/>
        </w:trPr>
        <w:tc>
          <w:tcPr>
            <w:tcW w:w="9072" w:type="dxa"/>
            <w:vAlign w:val="center"/>
          </w:tcPr>
          <w:p>
            <w:pPr>
              <w:spacing w:line="360" w:lineRule="auto"/>
              <w:jc w:val="center"/>
              <w:rPr>
                <w:rFonts w:ascii="仿宋" w:hAnsi="仿宋" w:eastAsia="仿宋"/>
                <w:b/>
                <w:color w:val="000000" w:themeColor="text1"/>
                <w:sz w:val="28"/>
              </w:rPr>
            </w:pPr>
            <w:r>
              <w:rPr>
                <w:rFonts w:hint="eastAsia" w:ascii="仿宋" w:hAnsi="仿宋" w:eastAsia="仿宋"/>
                <w:b/>
                <w:color w:val="000000" w:themeColor="text1"/>
                <w:sz w:val="28"/>
              </w:rPr>
              <w:t>投标产品符合政策要求的《</w:t>
            </w:r>
            <w:r>
              <w:rPr>
                <w:rFonts w:hint="eastAsia" w:ascii="仿宋" w:hAnsi="仿宋" w:eastAsia="仿宋"/>
                <w:b/>
                <w:bCs/>
                <w:color w:val="000000" w:themeColor="text1"/>
                <w:kern w:val="0"/>
                <w:sz w:val="28"/>
              </w:rPr>
              <w:t>节能产品认证证书</w:t>
            </w:r>
            <w:r>
              <w:rPr>
                <w:rFonts w:hint="eastAsia" w:ascii="仿宋" w:hAnsi="仿宋" w:eastAsia="仿宋"/>
                <w:b/>
                <w:color w:val="000000" w:themeColor="text1"/>
                <w:sz w:val="28"/>
              </w:rPr>
              <w:t>》</w:t>
            </w:r>
          </w:p>
          <w:p>
            <w:pPr>
              <w:spacing w:line="360" w:lineRule="auto"/>
              <w:jc w:val="center"/>
              <w:rPr>
                <w:rFonts w:ascii="仿宋" w:hAnsi="仿宋" w:eastAsia="仿宋"/>
                <w:i/>
                <w:color w:val="000000" w:themeColor="text1"/>
                <w:sz w:val="28"/>
                <w:szCs w:val="28"/>
              </w:rPr>
            </w:pPr>
            <w:r>
              <w:rPr>
                <w:rFonts w:hint="eastAsia" w:ascii="仿宋" w:hAnsi="仿宋" w:eastAsia="仿宋"/>
                <w:i/>
                <w:color w:val="000000" w:themeColor="text1"/>
                <w:sz w:val="28"/>
              </w:rPr>
              <w:t>[如有，提供复制件，加盖投标人电子签名或公章]</w:t>
            </w:r>
          </w:p>
        </w:tc>
      </w:tr>
    </w:tbl>
    <w:p>
      <w:pPr>
        <w:spacing w:line="360" w:lineRule="auto"/>
        <w:ind w:firstLine="424" w:firstLineChars="176"/>
        <w:rPr>
          <w:rFonts w:ascii="新宋体" w:hAnsi="新宋体" w:eastAsia="新宋体"/>
          <w:i/>
          <w:color w:val="000000" w:themeColor="text1"/>
          <w:sz w:val="24"/>
        </w:rPr>
      </w:pPr>
      <w:r>
        <w:rPr>
          <w:rFonts w:hint="eastAsia" w:ascii="新宋体" w:hAnsi="新宋体" w:eastAsia="新宋体"/>
          <w:b/>
          <w:i/>
          <w:color w:val="000000" w:themeColor="text1"/>
          <w:sz w:val="24"/>
        </w:rPr>
        <w:t>『编制说明』：</w:t>
      </w:r>
      <w:r>
        <w:rPr>
          <w:rFonts w:ascii="新宋体" w:hAnsi="新宋体" w:eastAsia="新宋体"/>
          <w:i/>
          <w:color w:val="000000" w:themeColor="text1"/>
          <w:sz w:val="24"/>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000000" w:themeColor="text1"/>
          <w:sz w:val="24"/>
        </w:rPr>
        <w:t>▲</w:t>
      </w:r>
      <w:r>
        <w:rPr>
          <w:rFonts w:hint="eastAsia" w:ascii="新宋体" w:hAnsi="新宋体" w:eastAsia="新宋体"/>
          <w:b/>
          <w:i/>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b/>
          <w:i/>
          <w:color w:val="000000" w:themeColor="text1"/>
          <w:sz w:val="24"/>
        </w:rPr>
        <w:t>。</w:t>
      </w:r>
    </w:p>
    <w:p>
      <w:pPr>
        <w:spacing w:line="360" w:lineRule="auto"/>
        <w:rPr>
          <w:rFonts w:ascii="仿宋" w:hAnsi="仿宋" w:eastAsia="仿宋" w:cs="Arial"/>
          <w:color w:val="000000" w:themeColor="text1"/>
          <w:kern w:val="0"/>
          <w:sz w:val="24"/>
        </w:rPr>
      </w:pPr>
    </w:p>
    <w:p>
      <w:pPr>
        <w:pStyle w:val="6"/>
        <w:ind w:firstLine="456"/>
        <w:rPr>
          <w:color w:val="000000" w:themeColor="text1"/>
          <w:kern w:val="0"/>
          <w:sz w:val="30"/>
        </w:rPr>
      </w:pPr>
      <w:r>
        <w:rPr>
          <w:rFonts w:hint="eastAsia"/>
          <w:color w:val="000000" w:themeColor="text1"/>
          <w:kern w:val="0"/>
          <w:sz w:val="30"/>
        </w:rPr>
        <w:t>（7）</w:t>
      </w:r>
      <w:r>
        <w:rPr>
          <w:rFonts w:hint="eastAsia"/>
          <w:color w:val="000000" w:themeColor="text1"/>
          <w:kern w:val="0"/>
        </w:rPr>
        <w:t>投标产品符合政策要求的环境标志产品认证证书（如有）</w:t>
      </w:r>
    </w:p>
    <w:tbl>
      <w:tblPr>
        <w:tblStyle w:val="5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75" w:hRule="atLeast"/>
        </w:trPr>
        <w:tc>
          <w:tcPr>
            <w:tcW w:w="9072" w:type="dxa"/>
            <w:vAlign w:val="center"/>
          </w:tcPr>
          <w:p>
            <w:pPr>
              <w:spacing w:line="360" w:lineRule="auto"/>
              <w:jc w:val="center"/>
              <w:rPr>
                <w:rFonts w:ascii="仿宋" w:hAnsi="仿宋" w:eastAsia="仿宋"/>
                <w:b/>
                <w:color w:val="000000" w:themeColor="text1"/>
                <w:sz w:val="28"/>
              </w:rPr>
            </w:pPr>
            <w:r>
              <w:rPr>
                <w:rFonts w:hint="eastAsia" w:ascii="仿宋" w:hAnsi="仿宋" w:eastAsia="仿宋"/>
                <w:b/>
                <w:color w:val="000000" w:themeColor="text1"/>
                <w:sz w:val="28"/>
              </w:rPr>
              <w:t>所投产品符合政策要求的《环境标志产品认证证书》</w:t>
            </w:r>
          </w:p>
          <w:p>
            <w:pPr>
              <w:spacing w:line="360" w:lineRule="auto"/>
              <w:jc w:val="center"/>
              <w:rPr>
                <w:rFonts w:ascii="仿宋" w:hAnsi="仿宋" w:eastAsia="仿宋"/>
                <w:i/>
                <w:color w:val="000000" w:themeColor="text1"/>
                <w:sz w:val="28"/>
                <w:szCs w:val="28"/>
              </w:rPr>
            </w:pPr>
            <w:r>
              <w:rPr>
                <w:rFonts w:hint="eastAsia" w:ascii="仿宋" w:hAnsi="仿宋" w:eastAsia="仿宋"/>
                <w:i/>
                <w:color w:val="000000" w:themeColor="text1"/>
                <w:sz w:val="28"/>
              </w:rPr>
              <w:t>[如有，提供复制件，加盖投标人电子签名或公章]</w:t>
            </w:r>
          </w:p>
        </w:tc>
      </w:tr>
    </w:tbl>
    <w:p>
      <w:pPr>
        <w:widowControl/>
        <w:spacing w:line="360" w:lineRule="auto"/>
        <w:ind w:firstLine="424" w:firstLineChars="176"/>
        <w:jc w:val="left"/>
        <w:rPr>
          <w:rFonts w:ascii="新宋体" w:hAnsi="新宋体" w:eastAsia="新宋体"/>
          <w:i/>
          <w:color w:val="000000" w:themeColor="text1"/>
          <w:sz w:val="24"/>
        </w:rPr>
      </w:pPr>
      <w:r>
        <w:rPr>
          <w:rFonts w:hint="eastAsia" w:ascii="新宋体" w:hAnsi="新宋体" w:eastAsia="新宋体"/>
          <w:b/>
          <w:i/>
          <w:color w:val="000000" w:themeColor="text1"/>
          <w:sz w:val="24"/>
        </w:rPr>
        <w:t>编制说明：</w:t>
      </w:r>
      <w:r>
        <w:rPr>
          <w:rFonts w:ascii="新宋体" w:hAnsi="新宋体" w:eastAsia="新宋体"/>
          <w:i/>
          <w:color w:val="000000" w:themeColor="text1"/>
          <w:sz w:val="24"/>
        </w:rPr>
        <w:t>采购人拟采购的产品属于品目清单范围的，采购人及其委托的采购代理机构将依据国家确定的认证机构出具的、处于有效期之内的环境标志产品认证证书，对获得证书的产品实施政府优先采购。投标人须按采购文件要求提供相关产品认证证书。</w:t>
      </w:r>
    </w:p>
    <w:p>
      <w:pPr>
        <w:widowControl/>
        <w:jc w:val="left"/>
        <w:rPr>
          <w:color w:val="000000" w:themeColor="text1"/>
        </w:rPr>
      </w:pPr>
      <w:r>
        <w:rPr>
          <w:rFonts w:ascii="新宋体" w:hAnsi="新宋体" w:eastAsia="新宋体"/>
          <w:i/>
          <w:color w:val="000000" w:themeColor="text1"/>
          <w:sz w:val="24"/>
        </w:rPr>
        <w:br w:type="page"/>
      </w:r>
    </w:p>
    <w:p>
      <w:pPr>
        <w:pStyle w:val="6"/>
        <w:rPr>
          <w:color w:val="000000" w:themeColor="text1"/>
        </w:rPr>
      </w:pPr>
      <w:r>
        <w:rPr>
          <w:rFonts w:hint="eastAsia"/>
          <w:color w:val="000000" w:themeColor="text1"/>
        </w:rPr>
        <w:t>（8）技术方案</w:t>
      </w:r>
    </w:p>
    <w:tbl>
      <w:tblPr>
        <w:tblStyle w:val="59"/>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6460" w:hRule="atLeast"/>
        </w:trPr>
        <w:tc>
          <w:tcPr>
            <w:tcW w:w="9145" w:type="dxa"/>
            <w:vAlign w:val="center"/>
          </w:tcPr>
          <w:p>
            <w:pPr>
              <w:pStyle w:val="4"/>
              <w:ind w:firstLine="0" w:firstLineChars="0"/>
              <w:jc w:val="center"/>
              <w:rPr>
                <w:rFonts w:cs="Times New Roman"/>
                <w:i/>
                <w:color w:val="000000" w:themeColor="text1"/>
                <w:kern w:val="0"/>
                <w:sz w:val="32"/>
              </w:rPr>
            </w:pPr>
            <w:r>
              <w:rPr>
                <w:rFonts w:hint="eastAsia" w:cs="Times New Roman"/>
                <w:i/>
                <w:color w:val="000000" w:themeColor="text1"/>
                <w:kern w:val="0"/>
                <w:sz w:val="32"/>
              </w:rPr>
              <w:t>（根据评标标准要求，提供技术方案）</w:t>
            </w:r>
          </w:p>
        </w:tc>
      </w:tr>
    </w:tbl>
    <w:p>
      <w:pPr>
        <w:spacing w:line="360" w:lineRule="auto"/>
        <w:rPr>
          <w:rFonts w:ascii="仿宋" w:hAnsi="仿宋" w:eastAsia="仿宋" w:cs="Arial"/>
          <w:color w:val="000000" w:themeColor="text1"/>
          <w:kern w:val="0"/>
          <w:sz w:val="24"/>
        </w:rPr>
      </w:pPr>
      <w:r>
        <w:rPr>
          <w:rFonts w:ascii="仿宋" w:hAnsi="仿宋" w:eastAsia="仿宋" w:cs="Arial"/>
          <w:color w:val="000000" w:themeColor="text1"/>
          <w:kern w:val="0"/>
          <w:sz w:val="24"/>
        </w:rPr>
        <w:t>投标人</w:t>
      </w:r>
      <w:r>
        <w:rPr>
          <w:rFonts w:hint="eastAsia" w:ascii="仿宋" w:hAnsi="仿宋" w:eastAsia="仿宋" w:cs="Arial"/>
          <w:color w:val="000000" w:themeColor="text1"/>
          <w:kern w:val="0"/>
          <w:sz w:val="24"/>
        </w:rPr>
        <w:t>名称</w:t>
      </w:r>
      <w:r>
        <w:rPr>
          <w:rFonts w:ascii="仿宋" w:hAnsi="仿宋" w:eastAsia="仿宋" w:cs="Arial"/>
          <w:color w:val="000000" w:themeColor="text1"/>
          <w:kern w:val="0"/>
          <w:sz w:val="24"/>
        </w:rPr>
        <w:t>（公章/电子签名）：________________</w:t>
      </w:r>
    </w:p>
    <w:p>
      <w:pPr>
        <w:pStyle w:val="4"/>
        <w:ind w:firstLine="0" w:firstLineChars="0"/>
        <w:rPr>
          <w:color w:val="000000" w:themeColor="text1"/>
        </w:rPr>
      </w:pPr>
      <w:r>
        <w:rPr>
          <w:rFonts w:hint="eastAsia" w:cs="Arial"/>
          <w:color w:val="000000" w:themeColor="text1"/>
          <w:kern w:val="0"/>
          <w:szCs w:val="22"/>
        </w:rPr>
        <w:t>日期</w:t>
      </w:r>
      <w:r>
        <w:rPr>
          <w:rFonts w:cs="Arial"/>
          <w:color w:val="000000" w:themeColor="text1"/>
          <w:kern w:val="0"/>
          <w:szCs w:val="22"/>
        </w:rPr>
        <w:t>：______年____月____日</w:t>
      </w:r>
    </w:p>
    <w:p>
      <w:pPr>
        <w:rPr>
          <w:color w:val="000000" w:themeColor="text1"/>
        </w:rPr>
      </w:pPr>
      <w:r>
        <w:rPr>
          <w:color w:val="000000" w:themeColor="text1"/>
        </w:rPr>
        <w:br w:type="page"/>
      </w:r>
    </w:p>
    <w:p>
      <w:pPr>
        <w:pStyle w:val="5"/>
        <w:rPr>
          <w:color w:val="000000" w:themeColor="text1"/>
        </w:rPr>
      </w:pPr>
      <w:r>
        <w:rPr>
          <w:rFonts w:hint="eastAsia"/>
          <w:color w:val="000000" w:themeColor="text1"/>
        </w:rPr>
        <w:t>2-10 ▲政府采购供应商廉洁自律承诺书</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政府采购供应商廉洁自律承诺书</w:t>
      </w:r>
    </w:p>
    <w:p>
      <w:pPr>
        <w:spacing w:after="240" w:line="360" w:lineRule="auto"/>
        <w:rPr>
          <w:rFonts w:ascii="仿宋" w:hAnsi="仿宋" w:eastAsia="仿宋"/>
          <w:color w:val="000000" w:themeColor="text1"/>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hint="eastAsia" w:ascii="仿宋" w:hAnsi="仿宋" w:eastAsia="仿宋"/>
          <w:b/>
          <w:color w:val="000000" w:themeColor="text1"/>
          <w:sz w:val="24"/>
          <w:szCs w:val="28"/>
        </w:rPr>
        <w:t>：</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我方响应你方</w:t>
      </w:r>
      <w:r>
        <w:rPr>
          <w:rFonts w:hint="eastAsia" w:ascii="仿宋" w:hAnsi="仿宋" w:eastAsia="仿宋" w:cs="Arial"/>
          <w:b/>
          <w:i/>
          <w:color w:val="000000" w:themeColor="text1"/>
          <w:kern w:val="0"/>
          <w:sz w:val="24"/>
          <w:u w:val="single"/>
        </w:rPr>
        <w:t>杭州市临安区第一人民医院新院区医疗设备（灭菌消毒类Ⅰ）采购项目</w:t>
      </w:r>
      <w:r>
        <w:rPr>
          <w:rFonts w:ascii="仿宋" w:hAnsi="仿宋" w:eastAsia="仿宋" w:cs="Arial"/>
          <w:b/>
          <w:i/>
          <w:color w:val="000000" w:themeColor="text1"/>
          <w:kern w:val="0"/>
          <w:sz w:val="24"/>
          <w:u w:val="single"/>
        </w:rPr>
        <w:t>（项目编号：</w:t>
      </w:r>
      <w:r>
        <w:rPr>
          <w:rFonts w:hint="eastAsia" w:ascii="仿宋" w:hAnsi="仿宋" w:eastAsia="仿宋" w:cs="Arial"/>
          <w:b/>
          <w:i/>
          <w:color w:val="000000" w:themeColor="text1"/>
          <w:kern w:val="0"/>
          <w:sz w:val="24"/>
          <w:u w:val="single"/>
        </w:rPr>
        <w:t>CTZB-2022110214</w:t>
      </w:r>
      <w:r>
        <w:rPr>
          <w:rFonts w:ascii="仿宋" w:hAnsi="仿宋" w:eastAsia="仿宋" w:cs="Arial"/>
          <w:b/>
          <w:i/>
          <w:color w:val="000000" w:themeColor="text1"/>
          <w:kern w:val="0"/>
          <w:sz w:val="24"/>
          <w:u w:val="single"/>
        </w:rPr>
        <w:t>）</w:t>
      </w:r>
      <w:r>
        <w:rPr>
          <w:rFonts w:hint="eastAsia" w:ascii="仿宋" w:hAnsi="仿宋" w:eastAsia="仿宋"/>
          <w:color w:val="000000" w:themeColor="text1"/>
          <w:sz w:val="24"/>
        </w:rPr>
        <w:t>采购要求参加投标。在这次投标过程中和中标后，我们将严格遵守国家法律法规要求，并郑重承诺：</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一、不向项目有关人员及部门赠送礼金礼物、有价证券、回扣以及中介费、介绍费、咨询费等好处费；</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二、不为项目有关人员及部门报销应由你方单位或个人支付的费用；</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三、不向项目有关人员及部门提供有可能影响公正的宴请和健身娱乐等活动；</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四、不为项目有关人员及部门出国（境）、旅游等提供方便；</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五、不为项目有关人员个人装修住房、婚丧嫁娶、配偶子女工作安排等提供好处；</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六、严格遵守《中华人民共和国政府采购法》、《中华人民共和国招标投标法》、《中华人民共和国民法典》等法律法规，诚实守信，合法经营，坚决抵制各种违法违纪行为。</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如违反上述承诺，你方有权立即取消我方投标、中标或在建项目的建设资格，有权拒绝我方在一定时期内进入你方进行项目建设或其他经营活动，并通报财政监督管理部门。由此引起的相应损失均由我方承担。</w:t>
      </w:r>
    </w:p>
    <w:p>
      <w:pPr>
        <w:spacing w:line="360" w:lineRule="auto"/>
        <w:ind w:firstLine="424" w:firstLineChars="177"/>
        <w:rPr>
          <w:rFonts w:ascii="仿宋" w:hAnsi="仿宋" w:eastAsia="仿宋"/>
          <w:color w:val="000000" w:themeColor="text1"/>
          <w:sz w:val="24"/>
          <w:szCs w:val="28"/>
        </w:rPr>
      </w:pPr>
    </w:p>
    <w:p>
      <w:pPr>
        <w:spacing w:line="360" w:lineRule="auto"/>
        <w:ind w:firstLine="424" w:firstLineChars="177"/>
        <w:rPr>
          <w:rFonts w:ascii="仿宋" w:hAnsi="仿宋" w:eastAsia="仿宋" w:cs="Arial"/>
          <w:color w:val="000000" w:themeColor="text1"/>
          <w:kern w:val="0"/>
          <w:sz w:val="24"/>
        </w:rPr>
      </w:pPr>
      <w:r>
        <w:rPr>
          <w:rFonts w:ascii="仿宋" w:hAnsi="仿宋" w:eastAsia="仿宋" w:cs="Arial"/>
          <w:color w:val="000000" w:themeColor="text1"/>
          <w:kern w:val="0"/>
          <w:sz w:val="24"/>
        </w:rPr>
        <w:t>投标人名称（电子签名或公章）：______________________________</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：______年______月______日</w:t>
      </w:r>
    </w:p>
    <w:p>
      <w:pPr>
        <w:spacing w:line="360" w:lineRule="auto"/>
        <w:ind w:left="424" w:leftChars="202"/>
        <w:rPr>
          <w:rFonts w:ascii="仿宋" w:hAnsi="仿宋" w:eastAsia="仿宋" w:cs="Arial"/>
          <w:color w:val="000000" w:themeColor="text1"/>
          <w:kern w:val="0"/>
          <w:sz w:val="24"/>
        </w:rPr>
      </w:pPr>
    </w:p>
    <w:p>
      <w:pPr>
        <w:spacing w:line="360" w:lineRule="auto"/>
        <w:ind w:left="424" w:leftChars="202"/>
        <w:rPr>
          <w:rFonts w:ascii="仿宋" w:hAnsi="仿宋" w:eastAsia="仿宋" w:cs="Arial"/>
          <w:color w:val="000000" w:themeColor="text1"/>
          <w:kern w:val="0"/>
          <w:sz w:val="24"/>
        </w:rPr>
      </w:pPr>
    </w:p>
    <w:p>
      <w:pPr>
        <w:spacing w:line="360" w:lineRule="auto"/>
        <w:ind w:left="424" w:leftChars="202"/>
        <w:rPr>
          <w:rFonts w:ascii="仿宋" w:hAnsi="仿宋" w:eastAsia="仿宋" w:cs="Arial"/>
          <w:color w:val="000000" w:themeColor="text1"/>
          <w:kern w:val="0"/>
          <w:sz w:val="24"/>
        </w:rPr>
      </w:pPr>
    </w:p>
    <w:p>
      <w:pPr>
        <w:spacing w:line="360" w:lineRule="auto"/>
        <w:rPr>
          <w:rFonts w:ascii="新宋体" w:hAnsi="新宋体" w:eastAsia="新宋体"/>
          <w:color w:val="000000" w:themeColor="text1"/>
          <w:sz w:val="20"/>
        </w:rPr>
      </w:pPr>
      <w:r>
        <w:rPr>
          <w:rFonts w:hint="eastAsia" w:ascii="新宋体" w:hAnsi="新宋体" w:eastAsia="新宋体" w:cs="Arial"/>
          <w:b/>
          <w:i/>
          <w:color w:val="000000" w:themeColor="text1"/>
          <w:kern w:val="0"/>
          <w:sz w:val="24"/>
          <w:szCs w:val="28"/>
        </w:rPr>
        <w:t>『编制说明』：</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本格式和要求提供本承诺书，否则投标无效</w:t>
      </w:r>
      <w:r>
        <w:rPr>
          <w:rFonts w:hint="eastAsia" w:ascii="新宋体" w:hAnsi="新宋体" w:eastAsia="新宋体" w:cs="Arial"/>
          <w:b/>
          <w:i/>
          <w:color w:val="000000" w:themeColor="text1"/>
          <w:kern w:val="0"/>
          <w:sz w:val="24"/>
          <w:szCs w:val="28"/>
        </w:rPr>
        <w:t>。</w:t>
      </w:r>
    </w:p>
    <w:p>
      <w:pPr>
        <w:pStyle w:val="3"/>
        <w:rPr>
          <w:color w:val="000000" w:themeColor="text1"/>
        </w:rPr>
      </w:pPr>
      <w:r>
        <w:rPr>
          <w:rFonts w:ascii="仿宋" w:hAnsi="仿宋" w:eastAsia="仿宋" w:cs="Arial"/>
          <w:color w:val="000000" w:themeColor="text1"/>
          <w:sz w:val="24"/>
        </w:rPr>
        <w:br w:type="page"/>
      </w:r>
      <w:bookmarkStart w:id="273" w:name="_Toc97118347"/>
      <w:bookmarkStart w:id="274" w:name="_Toc97118741"/>
      <w:bookmarkStart w:id="275" w:name="_Toc46485600"/>
      <w:bookmarkStart w:id="276" w:name="_Toc7988415"/>
      <w:bookmarkStart w:id="277" w:name="_Toc56055917"/>
      <w:bookmarkStart w:id="278" w:name="_Toc44671435"/>
      <w:bookmarkStart w:id="279" w:name="_Toc440162801"/>
      <w:bookmarkStart w:id="280" w:name="_Toc8008424"/>
      <w:bookmarkStart w:id="281" w:name="_Toc7988469"/>
      <w:bookmarkStart w:id="282" w:name="_Toc116370569"/>
      <w:r>
        <w:rPr>
          <w:rFonts w:hint="eastAsia"/>
          <w:color w:val="000000" w:themeColor="text1"/>
        </w:rPr>
        <w:t>第三部分 “报价文件</w:t>
      </w:r>
      <w:r>
        <w:rPr>
          <w:rFonts w:ascii="Arial" w:hAnsi="Arial" w:cs="Arial"/>
          <w:color w:val="000000" w:themeColor="text1"/>
        </w:rPr>
        <w:t>”</w:t>
      </w:r>
      <w:r>
        <w:rPr>
          <w:rFonts w:hint="eastAsia"/>
          <w:color w:val="000000" w:themeColor="text1"/>
        </w:rPr>
        <w:t>格式</w:t>
      </w:r>
      <w:bookmarkEnd w:id="273"/>
      <w:bookmarkEnd w:id="274"/>
      <w:bookmarkEnd w:id="275"/>
      <w:bookmarkEnd w:id="276"/>
      <w:bookmarkEnd w:id="277"/>
      <w:bookmarkEnd w:id="278"/>
      <w:bookmarkEnd w:id="279"/>
      <w:bookmarkEnd w:id="280"/>
      <w:bookmarkEnd w:id="281"/>
      <w:r>
        <w:rPr>
          <w:rFonts w:hint="eastAsia"/>
          <w:color w:val="000000" w:themeColor="text1"/>
        </w:rPr>
        <w:t>范例</w:t>
      </w:r>
      <w:bookmarkEnd w:id="282"/>
    </w:p>
    <w:p>
      <w:pPr>
        <w:pStyle w:val="5"/>
        <w:rPr>
          <w:color w:val="000000" w:themeColor="text1"/>
        </w:rPr>
      </w:pPr>
      <w:r>
        <w:rPr>
          <w:rFonts w:hint="eastAsia"/>
          <w:color w:val="000000" w:themeColor="text1"/>
        </w:rPr>
        <w:t>3-1 “报价文件”封面</w:t>
      </w:r>
    </w:p>
    <w:p>
      <w:pPr>
        <w:pStyle w:val="4"/>
        <w:rPr>
          <w:rFonts w:ascii="Calibri" w:hAnsi="Calibri" w:eastAsia="宋体"/>
          <w:color w:val="000000" w:themeColor="text1"/>
        </w:rPr>
      </w:pPr>
    </w:p>
    <w:p>
      <w:pPr>
        <w:spacing w:line="276" w:lineRule="auto"/>
        <w:jc w:val="center"/>
        <w:rPr>
          <w:rFonts w:ascii="华文中宋" w:hAnsi="华文中宋" w:eastAsia="华文中宋" w:cs="Arial"/>
          <w:color w:val="000000" w:themeColor="text1"/>
          <w:kern w:val="0"/>
          <w:sz w:val="86"/>
          <w:szCs w:val="86"/>
        </w:rPr>
      </w:pPr>
      <w:r>
        <w:rPr>
          <w:rFonts w:hint="eastAsia" w:ascii="微软雅黑" w:hAnsi="微软雅黑" w:eastAsia="微软雅黑" w:cs="Arial"/>
          <w:b/>
          <w:color w:val="000000" w:themeColor="text1"/>
          <w:kern w:val="0"/>
          <w:sz w:val="86"/>
          <w:szCs w:val="86"/>
        </w:rPr>
        <w:t>杭州市政府采购项目</w:t>
      </w:r>
    </w:p>
    <w:p>
      <w:pPr>
        <w:spacing w:line="276" w:lineRule="auto"/>
        <w:jc w:val="center"/>
        <w:rPr>
          <w:rFonts w:ascii="华文中宋" w:hAnsi="华文中宋" w:eastAsia="华文中宋"/>
          <w:color w:val="000000" w:themeColor="text1"/>
          <w:sz w:val="24"/>
        </w:rPr>
      </w:pPr>
      <w:r>
        <w:rPr>
          <w:rFonts w:hint="eastAsia" w:ascii="华文中宋" w:hAnsi="华文中宋" w:eastAsia="华文中宋" w:cs="Arial"/>
          <w:color w:val="000000" w:themeColor="text1"/>
          <w:kern w:val="0"/>
          <w:sz w:val="56"/>
          <w:szCs w:val="90"/>
        </w:rPr>
        <w:t>（电子招投标）</w:t>
      </w:r>
    </w:p>
    <w:p>
      <w:pPr>
        <w:spacing w:line="276" w:lineRule="auto"/>
        <w:jc w:val="center"/>
        <w:rPr>
          <w:rFonts w:ascii="华文中宋" w:hAnsi="华文中宋" w:eastAsia="华文中宋" w:cs="Arial"/>
          <w:color w:val="000000" w:themeColor="text1"/>
          <w:kern w:val="0"/>
          <w:sz w:val="120"/>
          <w:szCs w:val="120"/>
        </w:rPr>
      </w:pPr>
      <w:r>
        <w:rPr>
          <w:rFonts w:hint="eastAsia" w:ascii="华文中宋" w:hAnsi="华文中宋" w:eastAsia="华文中宋" w:cs="Arial"/>
          <w:color w:val="000000" w:themeColor="text1"/>
          <w:kern w:val="0"/>
          <w:sz w:val="96"/>
          <w:szCs w:val="120"/>
        </w:rPr>
        <w:t>投标文件</w:t>
      </w:r>
    </w:p>
    <w:p>
      <w:pPr>
        <w:spacing w:line="360" w:lineRule="auto"/>
        <w:jc w:val="center"/>
        <w:rPr>
          <w:rFonts w:ascii="华文中宋" w:hAnsi="华文中宋" w:eastAsia="华文中宋" w:cs="Arial"/>
          <w:b/>
          <w:color w:val="000000" w:themeColor="text1"/>
          <w:kern w:val="0"/>
          <w:sz w:val="48"/>
          <w:szCs w:val="84"/>
        </w:rPr>
      </w:pPr>
      <w:r>
        <w:rPr>
          <w:rFonts w:hint="eastAsia" w:ascii="华文中宋" w:hAnsi="华文中宋" w:eastAsia="华文中宋" w:cs="Arial"/>
          <w:b/>
          <w:color w:val="000000" w:themeColor="text1"/>
          <w:kern w:val="0"/>
          <w:sz w:val="48"/>
          <w:szCs w:val="84"/>
        </w:rPr>
        <w:t>（报价文件）</w:t>
      </w:r>
    </w:p>
    <w:p>
      <w:pPr>
        <w:spacing w:line="360" w:lineRule="auto"/>
        <w:jc w:val="center"/>
        <w:rPr>
          <w:rFonts w:ascii="仿宋" w:hAnsi="仿宋" w:eastAsia="仿宋"/>
          <w:color w:val="000000" w:themeColor="text1"/>
          <w:sz w:val="24"/>
        </w:rPr>
      </w:pPr>
    </w:p>
    <w:tbl>
      <w:tblPr>
        <w:tblStyle w:val="5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s="Arial"/>
                <w:color w:val="000000" w:themeColor="text1"/>
                <w:sz w:val="28"/>
                <w:szCs w:val="28"/>
              </w:rPr>
              <w:t>项目名称：</w:t>
            </w:r>
            <w:r>
              <w:rPr>
                <w:rFonts w:ascii="仿宋" w:hAnsi="仿宋" w:eastAsia="仿宋" w:cs="Arial"/>
                <w:color w:val="000000" w:themeColor="text1"/>
                <w:sz w:val="28"/>
                <w:szCs w:val="28"/>
              </w:rPr>
              <w:t>杭州市临安区第一人民医院新院区医疗设备（灭菌消毒类Ⅰ）采购项目</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项目编号：CTZB-2022110214</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投标标项：</w:t>
            </w:r>
            <w:r>
              <w:rPr>
                <w:rFonts w:hint="eastAsia" w:ascii="仿宋" w:hAnsi="仿宋" w:eastAsia="仿宋"/>
                <w:i/>
                <w:color w:val="000000" w:themeColor="text1"/>
                <w:sz w:val="28"/>
                <w:szCs w:val="28"/>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投标人名称（电子签名或公章）：</w:t>
            </w:r>
            <w:r>
              <w:rPr>
                <w:rFonts w:ascii="仿宋" w:hAnsi="仿宋" w:eastAsia="仿宋" w:cs="Arial"/>
                <w:color w:val="000000" w:themeColor="text1"/>
                <w:kern w:val="0"/>
                <w:sz w:val="28"/>
                <w:szCs w:val="28"/>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投标人地址：</w:t>
            </w:r>
            <w:r>
              <w:rPr>
                <w:rFonts w:ascii="仿宋" w:hAnsi="仿宋" w:eastAsia="仿宋" w:cs="Arial"/>
                <w:color w:val="000000" w:themeColor="text1"/>
                <w:kern w:val="0"/>
                <w:sz w:val="28"/>
                <w:szCs w:val="28"/>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投标人联系电话：</w:t>
            </w:r>
            <w:r>
              <w:rPr>
                <w:rFonts w:ascii="仿宋" w:hAnsi="仿宋" w:eastAsia="仿宋" w:cs="Arial"/>
                <w:color w:val="000000" w:themeColor="text1"/>
                <w:kern w:val="0"/>
                <w:sz w:val="28"/>
                <w:szCs w:val="28"/>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日期：</w:t>
            </w:r>
            <w:r>
              <w:rPr>
                <w:rFonts w:ascii="仿宋" w:hAnsi="仿宋" w:eastAsia="仿宋" w:cs="Arial"/>
                <w:color w:val="000000" w:themeColor="text1"/>
                <w:kern w:val="0"/>
                <w:sz w:val="28"/>
                <w:szCs w:val="28"/>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投标截止时间前其他单位或个人不得解密、提取</w:t>
            </w:r>
          </w:p>
        </w:tc>
      </w:tr>
    </w:tbl>
    <w:p>
      <w:pPr>
        <w:rPr>
          <w:color w:val="000000" w:themeColor="text1"/>
        </w:rPr>
      </w:pPr>
    </w:p>
    <w:p>
      <w:pPr>
        <w:pStyle w:val="5"/>
        <w:rPr>
          <w:color w:val="000000" w:themeColor="text1"/>
        </w:rPr>
        <w:sectPr>
          <w:pgSz w:w="11906" w:h="16838"/>
          <w:pgMar w:top="1667" w:right="1418" w:bottom="1440" w:left="1559" w:header="709" w:footer="992" w:gutter="0"/>
          <w:pgNumType w:fmt="numberInDash"/>
          <w:cols w:space="720" w:num="1"/>
          <w:docGrid w:linePitch="312" w:charSpace="0"/>
        </w:sectPr>
      </w:pPr>
    </w:p>
    <w:p>
      <w:pPr>
        <w:pStyle w:val="5"/>
        <w:rPr>
          <w:color w:val="000000" w:themeColor="text1"/>
        </w:rPr>
      </w:pPr>
      <w:r>
        <w:rPr>
          <w:rFonts w:hint="eastAsia"/>
          <w:color w:val="000000" w:themeColor="text1"/>
        </w:rPr>
        <w:t>3-2 ▲开标一览表（报价表）</w:t>
      </w:r>
    </w:p>
    <w:p>
      <w:pPr>
        <w:spacing w:before="240" w:line="360" w:lineRule="auto"/>
        <w:jc w:val="center"/>
        <w:rPr>
          <w:rFonts w:ascii="华文中宋" w:hAnsi="华文中宋" w:eastAsia="华文中宋"/>
          <w:b/>
          <w:color w:val="000000" w:themeColor="text1"/>
          <w:kern w:val="0"/>
          <w:sz w:val="44"/>
        </w:rPr>
      </w:pPr>
      <w:r>
        <w:rPr>
          <w:rFonts w:hint="eastAsia" w:ascii="微软雅黑" w:hAnsi="微软雅黑" w:eastAsia="微软雅黑"/>
          <w:b/>
          <w:color w:val="000000" w:themeColor="text1"/>
          <w:sz w:val="40"/>
          <w:szCs w:val="44"/>
        </w:rPr>
        <w:t>开标一览表（报价表）</w:t>
      </w:r>
    </w:p>
    <w:p>
      <w:pPr>
        <w:spacing w:line="360" w:lineRule="auto"/>
        <w:rPr>
          <w:rFonts w:ascii="仿宋" w:hAnsi="仿宋" w:eastAsia="仿宋" w:cs="Arial"/>
          <w:color w:val="000000" w:themeColor="text1"/>
          <w:kern w:val="0"/>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ascii="仿宋" w:hAnsi="仿宋" w:eastAsia="仿宋" w:cs="Arial"/>
          <w:b/>
          <w:color w:val="000000" w:themeColor="text1"/>
          <w:kern w:val="0"/>
          <w:sz w:val="24"/>
          <w:szCs w:val="28"/>
        </w:rPr>
        <w:t>：</w:t>
      </w:r>
    </w:p>
    <w:p>
      <w:pPr>
        <w:spacing w:line="360" w:lineRule="auto"/>
        <w:ind w:right="-283" w:rightChars="-135" w:firstLine="424" w:firstLineChars="177"/>
        <w:rPr>
          <w:rFonts w:ascii="仿宋" w:hAnsi="仿宋" w:eastAsia="仿宋" w:cs="Arial"/>
          <w:b/>
          <w:color w:val="000000" w:themeColor="text1"/>
          <w:kern w:val="0"/>
          <w:sz w:val="24"/>
          <w:u w:val="single"/>
        </w:rPr>
      </w:pPr>
      <w:r>
        <w:rPr>
          <w:rFonts w:hint="eastAsia" w:ascii="仿宋" w:hAnsi="仿宋" w:eastAsia="仿宋" w:cs="Arial"/>
          <w:color w:val="000000" w:themeColor="text1"/>
          <w:kern w:val="0"/>
          <w:sz w:val="24"/>
          <w:szCs w:val="28"/>
        </w:rPr>
        <w:t>按你方招标文件要求，我们，本投标文件签字方，谨此向你方发出要约如下：如你方接受本投标，我方承诺按照如下开标一览表（报价表）的价格完成</w:t>
      </w:r>
      <w:r>
        <w:rPr>
          <w:rFonts w:hint="eastAsia" w:ascii="仿宋" w:hAnsi="仿宋" w:eastAsia="仿宋" w:cs="Arial"/>
          <w:b/>
          <w:i/>
          <w:color w:val="000000" w:themeColor="text1"/>
          <w:kern w:val="0"/>
          <w:sz w:val="24"/>
          <w:szCs w:val="28"/>
          <w:u w:val="single"/>
        </w:rPr>
        <w:t>杭州市临安区第一人民医院新院区医疗设备（灭菌消毒类Ⅰ）采购项目</w:t>
      </w:r>
      <w:r>
        <w:rPr>
          <w:rFonts w:ascii="仿宋" w:hAnsi="仿宋" w:eastAsia="仿宋" w:cs="Arial"/>
          <w:b/>
          <w:i/>
          <w:color w:val="000000" w:themeColor="text1"/>
          <w:kern w:val="0"/>
          <w:sz w:val="24"/>
          <w:szCs w:val="28"/>
          <w:u w:val="single"/>
        </w:rPr>
        <w:t>（项目编号：</w:t>
      </w:r>
      <w:r>
        <w:rPr>
          <w:rFonts w:hint="eastAsia" w:ascii="仿宋" w:hAnsi="仿宋" w:eastAsia="仿宋" w:cs="Arial"/>
          <w:b/>
          <w:i/>
          <w:color w:val="000000" w:themeColor="text1"/>
          <w:kern w:val="0"/>
          <w:sz w:val="24"/>
          <w:szCs w:val="28"/>
          <w:u w:val="single"/>
        </w:rPr>
        <w:t>CTZB-2022110214</w:t>
      </w:r>
      <w:r>
        <w:rPr>
          <w:rFonts w:ascii="仿宋" w:hAnsi="仿宋" w:eastAsia="仿宋" w:cs="Arial"/>
          <w:b/>
          <w:i/>
          <w:color w:val="000000" w:themeColor="text1"/>
          <w:kern w:val="0"/>
          <w:sz w:val="24"/>
          <w:szCs w:val="28"/>
          <w:u w:val="single"/>
        </w:rPr>
        <w:t>）</w:t>
      </w:r>
      <w:r>
        <w:rPr>
          <w:rFonts w:hint="eastAsia" w:ascii="仿宋" w:hAnsi="仿宋" w:eastAsia="仿宋" w:cs="Arial"/>
          <w:color w:val="000000" w:themeColor="text1"/>
          <w:kern w:val="0"/>
          <w:sz w:val="24"/>
          <w:szCs w:val="28"/>
        </w:rPr>
        <w:t>的实施。</w:t>
      </w:r>
    </w:p>
    <w:tbl>
      <w:tblPr>
        <w:tblStyle w:val="58"/>
        <w:tblW w:w="150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35"/>
        <w:gridCol w:w="2268"/>
        <w:gridCol w:w="2409"/>
        <w:gridCol w:w="1134"/>
        <w:gridCol w:w="1418"/>
        <w:gridCol w:w="1417"/>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2835"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产品名称</w:t>
            </w:r>
          </w:p>
        </w:tc>
        <w:tc>
          <w:tcPr>
            <w:tcW w:w="226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产品品牌</w:t>
            </w:r>
          </w:p>
        </w:tc>
        <w:tc>
          <w:tcPr>
            <w:tcW w:w="2409"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产品型号</w:t>
            </w:r>
          </w:p>
        </w:tc>
        <w:tc>
          <w:tcPr>
            <w:tcW w:w="1134"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数量</w:t>
            </w:r>
          </w:p>
        </w:tc>
        <w:tc>
          <w:tcPr>
            <w:tcW w:w="141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单价（元）</w:t>
            </w:r>
          </w:p>
        </w:tc>
        <w:tc>
          <w:tcPr>
            <w:tcW w:w="1417"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合计（元）</w:t>
            </w:r>
          </w:p>
        </w:tc>
        <w:tc>
          <w:tcPr>
            <w:tcW w:w="2836"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原厂质保期（年）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000000" w:themeColor="text1"/>
                <w:sz w:val="24"/>
              </w:rPr>
            </w:pPr>
            <w:r>
              <w:rPr>
                <w:rFonts w:hint="eastAsia" w:ascii="仿宋" w:hAnsi="仿宋" w:eastAsia="仿宋"/>
                <w:b/>
                <w:color w:val="000000" w:themeColor="text1"/>
                <w:sz w:val="24"/>
              </w:rPr>
              <w:t>投标报价（小写）</w:t>
            </w:r>
          </w:p>
        </w:tc>
        <w:tc>
          <w:tcPr>
            <w:tcW w:w="6805" w:type="dxa"/>
            <w:gridSpan w:val="4"/>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000000" w:themeColor="text1"/>
                <w:sz w:val="24"/>
              </w:rPr>
            </w:pPr>
            <w:r>
              <w:rPr>
                <w:rFonts w:hint="eastAsia" w:ascii="仿宋" w:hAnsi="仿宋" w:eastAsia="仿宋"/>
                <w:b/>
                <w:color w:val="000000" w:themeColor="text1"/>
                <w:sz w:val="24"/>
              </w:rPr>
              <w:t>投标报价（大写）</w:t>
            </w:r>
          </w:p>
        </w:tc>
        <w:tc>
          <w:tcPr>
            <w:tcW w:w="6805" w:type="dxa"/>
            <w:gridSpan w:val="4"/>
            <w:vAlign w:val="center"/>
          </w:tcPr>
          <w:p>
            <w:pPr>
              <w:jc w:val="center"/>
              <w:rPr>
                <w:rFonts w:ascii="仿宋" w:hAnsi="仿宋" w:eastAsia="仿宋"/>
                <w:color w:val="000000" w:themeColor="text1"/>
                <w:sz w:val="24"/>
              </w:rPr>
            </w:pPr>
          </w:p>
        </w:tc>
      </w:tr>
    </w:tbl>
    <w:p>
      <w:pPr>
        <w:snapToGrid w:val="0"/>
        <w:spacing w:line="360" w:lineRule="auto"/>
        <w:rPr>
          <w:rFonts w:ascii="仿宋" w:hAnsi="仿宋" w:eastAsia="仿宋" w:cs="Arial"/>
          <w:color w:val="000000" w:themeColor="text1"/>
          <w:sz w:val="24"/>
        </w:rPr>
      </w:pPr>
      <w:r>
        <w:rPr>
          <w:rFonts w:hint="eastAsia" w:ascii="仿宋" w:hAnsi="仿宋" w:eastAsia="仿宋" w:cs="Arial"/>
          <w:color w:val="000000" w:themeColor="text1"/>
          <w:sz w:val="24"/>
        </w:rPr>
        <w:t>投标人名称（电子签名或公章）：</w:t>
      </w:r>
      <w:r>
        <w:rPr>
          <w:rFonts w:ascii="仿宋" w:hAnsi="仿宋" w:eastAsia="仿宋" w:cs="Arial"/>
          <w:color w:val="000000" w:themeColor="text1"/>
          <w:kern w:val="0"/>
          <w:sz w:val="24"/>
        </w:rPr>
        <w:t>_________________________________</w:t>
      </w:r>
    </w:p>
    <w:p>
      <w:pPr>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widowControl/>
        <w:jc w:val="left"/>
        <w:rPr>
          <w:rFonts w:ascii="仿宋" w:hAnsi="仿宋" w:eastAsia="仿宋" w:cs="Arial"/>
          <w:color w:val="000000" w:themeColor="text1"/>
          <w:kern w:val="0"/>
          <w:sz w:val="24"/>
        </w:rPr>
      </w:pPr>
      <w:r>
        <w:rPr>
          <w:rFonts w:ascii="仿宋" w:hAnsi="仿宋" w:eastAsia="仿宋" w:cs="Arial"/>
          <w:color w:val="000000" w:themeColor="text1"/>
          <w:kern w:val="0"/>
          <w:sz w:val="24"/>
        </w:rPr>
        <w:br w:type="page"/>
      </w:r>
    </w:p>
    <w:p>
      <w:pPr>
        <w:spacing w:line="360" w:lineRule="auto"/>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『编制说明』：</w:t>
      </w:r>
    </w:p>
    <w:p>
      <w:pPr>
        <w:spacing w:line="360" w:lineRule="auto"/>
        <w:ind w:firstLine="426" w:firstLineChars="177"/>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（1）</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本表格式填写，否则视为投标文件含有采购人不能接受的附加条件，投标无效</w:t>
      </w:r>
      <w:r>
        <w:rPr>
          <w:rFonts w:hint="eastAsia" w:ascii="新宋体" w:hAnsi="新宋体" w:eastAsia="新宋体" w:cs="Arial"/>
          <w:b/>
          <w:i/>
          <w:color w:val="000000" w:themeColor="text1"/>
          <w:kern w:val="0"/>
          <w:sz w:val="24"/>
          <w:szCs w:val="28"/>
        </w:rPr>
        <w:t>。</w:t>
      </w:r>
    </w:p>
    <w:p>
      <w:pPr>
        <w:spacing w:line="360" w:lineRule="auto"/>
        <w:ind w:firstLine="426" w:firstLineChars="177"/>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（2）</w:t>
      </w:r>
      <w:r>
        <w:rPr>
          <w:rFonts w:hint="eastAsia" w:ascii="新宋体" w:hAnsi="新宋体" w:eastAsia="新宋体" w:cs="Arial"/>
          <w:b/>
          <w:i/>
          <w:color w:val="000000" w:themeColor="text1"/>
          <w:kern w:val="0"/>
          <w:sz w:val="24"/>
          <w:szCs w:val="28"/>
          <w:u w:val="single"/>
        </w:rPr>
        <w:t>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r>
        <w:rPr>
          <w:rFonts w:hint="eastAsia" w:ascii="新宋体" w:hAnsi="新宋体" w:eastAsia="新宋体" w:cs="Arial"/>
          <w:b/>
          <w:i/>
          <w:color w:val="000000" w:themeColor="text1"/>
          <w:kern w:val="0"/>
          <w:sz w:val="24"/>
          <w:szCs w:val="28"/>
        </w:rPr>
        <w:t>。</w:t>
      </w:r>
    </w:p>
    <w:p>
      <w:pPr>
        <w:spacing w:line="360" w:lineRule="auto"/>
        <w:ind w:firstLine="424" w:firstLineChars="177"/>
        <w:rPr>
          <w:rFonts w:ascii="新宋体" w:hAnsi="新宋体" w:eastAsia="新宋体" w:cs="Arial"/>
          <w:i/>
          <w:color w:val="000000" w:themeColor="text1"/>
          <w:kern w:val="0"/>
          <w:sz w:val="24"/>
          <w:szCs w:val="28"/>
          <w:u w:val="single"/>
        </w:rPr>
      </w:pPr>
      <w:r>
        <w:rPr>
          <w:rFonts w:hint="eastAsia" w:ascii="新宋体" w:hAnsi="新宋体" w:eastAsia="新宋体" w:cs="Arial"/>
          <w:i/>
          <w:color w:val="000000" w:themeColor="text1"/>
          <w:kern w:val="0"/>
          <w:sz w:val="24"/>
          <w:szCs w:val="28"/>
        </w:rPr>
        <w:t>（3）</w:t>
      </w:r>
      <w:r>
        <w:rPr>
          <w:rFonts w:hint="eastAsia" w:ascii="新宋体" w:hAnsi="新宋体" w:eastAsia="新宋体" w:cs="Arial"/>
          <w:b/>
          <w:i/>
          <w:color w:val="000000" w:themeColor="text1"/>
          <w:kern w:val="0"/>
          <w:sz w:val="24"/>
          <w:szCs w:val="28"/>
          <w:u w:val="single"/>
        </w:rPr>
        <w:t>特别提示：</w:t>
      </w:r>
      <w:r>
        <w:rPr>
          <w:rFonts w:hint="eastAsia" w:ascii="新宋体" w:hAnsi="新宋体" w:eastAsia="新宋体" w:cs="Arial"/>
          <w:i/>
          <w:color w:val="000000" w:themeColor="text1"/>
          <w:kern w:val="0"/>
          <w:sz w:val="24"/>
          <w:szCs w:val="28"/>
          <w:u w:val="single"/>
        </w:rPr>
        <w:t>采购代理机构将对项目名称和项目编号，中标供应商名称、地址和中标金额，主要中标标的名称、品牌（如果有）、规格型号、数量、单价等予以公示。</w:t>
      </w:r>
    </w:p>
    <w:p>
      <w:pPr>
        <w:spacing w:line="360" w:lineRule="auto"/>
        <w:ind w:firstLine="424" w:firstLineChars="177"/>
        <w:rPr>
          <w:rFonts w:ascii="宋体" w:hAnsi="宋体" w:cs="宋体"/>
          <w:i/>
          <w:color w:val="000000" w:themeColor="text1"/>
          <w:kern w:val="0"/>
          <w:sz w:val="22"/>
          <w:lang w:val="zh-CN"/>
        </w:rPr>
      </w:pPr>
      <w:r>
        <w:rPr>
          <w:rFonts w:hint="eastAsia" w:ascii="新宋体" w:hAnsi="新宋体" w:eastAsia="新宋体" w:cs="Arial"/>
          <w:i/>
          <w:color w:val="000000" w:themeColor="text1"/>
          <w:kern w:val="0"/>
          <w:sz w:val="24"/>
          <w:szCs w:val="28"/>
        </w:rPr>
        <w:t>（4）</w:t>
      </w:r>
      <w:r>
        <w:rPr>
          <w:rFonts w:hint="eastAsia" w:ascii="新宋体" w:hAnsi="新宋体" w:eastAsia="新宋体" w:cs="Arial"/>
          <w:b/>
          <w:i/>
          <w:color w:val="000000" w:themeColor="text1"/>
          <w:kern w:val="0"/>
          <w:sz w:val="24"/>
          <w:szCs w:val="28"/>
          <w:u w:val="single"/>
        </w:rPr>
        <w:t>符合招标文件中列明的可享受中小企业扶持政策的投标人，请填写中小企业声明函【格式见第七章附件8】</w:t>
      </w:r>
      <w:r>
        <w:rPr>
          <w:rFonts w:hint="eastAsia" w:ascii="新宋体" w:hAnsi="新宋体" w:eastAsia="新宋体" w:cs="Arial"/>
          <w:i/>
          <w:color w:val="000000" w:themeColor="text1"/>
          <w:kern w:val="0"/>
          <w:sz w:val="24"/>
          <w:szCs w:val="28"/>
          <w:u w:val="single"/>
        </w:rPr>
        <w:t>（专门面向中小企业的项目，已在资格文件中提供了声明函的，无需重复提供）。注：投标人提供的中小企业声明函内容不实的，属于提供虚假材料谋取中标、成交，依照《中华人民共和国政府采购法》等国家有关规定追究相应责任。</w:t>
      </w:r>
    </w:p>
    <w:p>
      <w:pPr>
        <w:spacing w:line="360" w:lineRule="auto"/>
        <w:ind w:firstLine="424" w:firstLineChars="177"/>
        <w:rPr>
          <w:rFonts w:ascii="新宋体" w:hAnsi="新宋体" w:eastAsia="新宋体" w:cs="Arial"/>
          <w:color w:val="000000" w:themeColor="text1"/>
          <w:kern w:val="0"/>
          <w:sz w:val="28"/>
          <w:szCs w:val="28"/>
        </w:rPr>
      </w:pPr>
      <w:r>
        <w:rPr>
          <w:rFonts w:hint="eastAsia" w:ascii="新宋体" w:hAnsi="新宋体" w:eastAsia="新宋体" w:cs="Arial"/>
          <w:i/>
          <w:color w:val="000000" w:themeColor="text1"/>
          <w:kern w:val="0"/>
          <w:sz w:val="24"/>
          <w:szCs w:val="28"/>
        </w:rPr>
        <w:t>（5）</w:t>
      </w:r>
      <w:r>
        <w:rPr>
          <w:rFonts w:hint="eastAsia" w:ascii="新宋体" w:hAnsi="新宋体" w:eastAsia="新宋体" w:cs="Arial"/>
          <w:i/>
          <w:color w:val="000000" w:themeColor="text1"/>
          <w:kern w:val="0"/>
          <w:sz w:val="24"/>
          <w:szCs w:val="28"/>
          <w:u w:val="single"/>
        </w:rPr>
        <w:t>投标人在“政府采购云平台”进行标书关联时，在“政府采购云平台”上单独填报的开标一览表内容与加密的报价文件中提交的开标一览表内容不一致时，以加密的报价文件中提交的开标一览表（报价表）为准进行修正</w:t>
      </w:r>
      <w:r>
        <w:rPr>
          <w:rFonts w:hint="eastAsia" w:ascii="新宋体" w:hAnsi="新宋体" w:eastAsia="新宋体" w:cs="Arial"/>
          <w:i/>
          <w:color w:val="000000" w:themeColor="text1"/>
          <w:kern w:val="0"/>
          <w:sz w:val="24"/>
          <w:szCs w:val="28"/>
        </w:rPr>
        <w:t>。</w:t>
      </w:r>
    </w:p>
    <w:p>
      <w:pPr>
        <w:spacing w:line="360" w:lineRule="auto"/>
        <w:ind w:firstLine="495" w:firstLineChars="177"/>
        <w:rPr>
          <w:rFonts w:ascii="新宋体" w:hAnsi="新宋体" w:eastAsia="新宋体" w:cs="Arial"/>
          <w:i/>
          <w:color w:val="000000" w:themeColor="text1"/>
          <w:kern w:val="0"/>
          <w:sz w:val="28"/>
          <w:szCs w:val="28"/>
        </w:rPr>
      </w:pPr>
    </w:p>
    <w:p>
      <w:pPr>
        <w:pStyle w:val="5"/>
        <w:rPr>
          <w:rFonts w:ascii="Arial" w:hAnsi="Arial" w:eastAsia="新宋体" w:cs="Arial"/>
          <w:color w:val="000000" w:themeColor="text1"/>
          <w:sz w:val="22"/>
        </w:rPr>
        <w:sectPr>
          <w:headerReference r:id="rId32" w:type="default"/>
          <w:pgSz w:w="16838" w:h="11906" w:orient="landscape"/>
          <w:pgMar w:top="1415" w:right="1667" w:bottom="851" w:left="1440" w:header="426" w:footer="540" w:gutter="0"/>
          <w:pgNumType w:fmt="numberInDash"/>
          <w:cols w:space="720" w:num="1"/>
          <w:docGrid w:linePitch="312" w:charSpace="0"/>
        </w:sectPr>
      </w:pPr>
    </w:p>
    <w:p>
      <w:pPr>
        <w:rPr>
          <w:color w:val="000000" w:themeColor="text1"/>
          <w:sz w:val="144"/>
        </w:rPr>
      </w:pPr>
      <w:bookmarkStart w:id="283" w:name="_Toc97118348"/>
      <w:bookmarkStart w:id="284" w:name="_Toc97118742"/>
      <w:bookmarkStart w:id="285" w:name="_Toc522830350"/>
      <w:bookmarkStart w:id="286" w:name="_Toc7988416"/>
    </w:p>
    <w:p>
      <w:pPr>
        <w:rPr>
          <w:color w:val="000000" w:themeColor="text1"/>
          <w:sz w:val="144"/>
        </w:rPr>
      </w:pPr>
    </w:p>
    <w:p>
      <w:pPr>
        <w:rPr>
          <w:color w:val="000000" w:themeColor="text1"/>
          <w:sz w:val="144"/>
        </w:rPr>
      </w:pPr>
    </w:p>
    <w:p>
      <w:pPr>
        <w:pStyle w:val="2"/>
        <w:rPr>
          <w:color w:val="000000" w:themeColor="text1"/>
        </w:rPr>
      </w:pPr>
      <w:bookmarkStart w:id="287" w:name="_Toc116370570"/>
      <w:r>
        <w:rPr>
          <w:rFonts w:hint="eastAsia"/>
          <w:color w:val="000000" w:themeColor="text1"/>
        </w:rPr>
        <w:t>第七章 附件</w:t>
      </w:r>
      <w:bookmarkEnd w:id="283"/>
      <w:bookmarkEnd w:id="284"/>
      <w:bookmarkEnd w:id="285"/>
      <w:bookmarkEnd w:id="286"/>
      <w:bookmarkEnd w:id="287"/>
    </w:p>
    <w:p>
      <w:pPr>
        <w:widowControl/>
        <w:jc w:val="left"/>
        <w:rPr>
          <w:rFonts w:ascii="仿宋" w:hAnsi="仿宋" w:eastAsia="仿宋"/>
          <w:color w:val="000000" w:themeColor="text1"/>
          <w:sz w:val="24"/>
          <w:szCs w:val="20"/>
        </w:rPr>
      </w:pPr>
      <w:r>
        <w:rPr>
          <w:color w:val="000000" w:themeColor="text1"/>
        </w:rPr>
        <w:br w:type="page"/>
      </w:r>
    </w:p>
    <w:p>
      <w:pPr>
        <w:tabs>
          <w:tab w:val="left" w:pos="8085"/>
        </w:tabs>
        <w:spacing w:line="360" w:lineRule="auto"/>
        <w:jc w:val="center"/>
        <w:rPr>
          <w:rFonts w:ascii="宋体" w:hAnsi="宋体" w:cs="宋体"/>
          <w:b/>
          <w:color w:val="000000" w:themeColor="text1"/>
          <w:sz w:val="32"/>
          <w:szCs w:val="32"/>
        </w:rPr>
      </w:pPr>
      <w:r>
        <w:rPr>
          <w:rFonts w:hint="eastAsia" w:ascii="微软雅黑" w:hAnsi="微软雅黑" w:eastAsia="微软雅黑"/>
          <w:b/>
          <w:color w:val="000000" w:themeColor="text1"/>
          <w:sz w:val="36"/>
          <w:szCs w:val="44"/>
        </w:rPr>
        <w:t>政府采购支持中小企业信用融资相关事项通知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为贯彻落实中央、省、市关于支持民营经济健康发展有关精神，发挥政府采购在促进中小企业发展中的政策引导作用，缓解中小企业融资难、融资贵问题，杭州市财政局、中国银保监会浙江监管局、杭州市地方金融监督管理局、杭州市经济和信息化局制定《杭州市政府采购支持中小企业信用融资管理办法》。相关事项通知如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一、适用对象</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凡已在浙江政府采购网上注册入库，并取得杭州市政府采购合同的中小企业供应商（以下简称“供应商”），均可申请政府采购信用融资。</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二、相关信息获取方式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三、政府采购信用融资操作流程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（一）线上融资模式：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1.供应商根据合作银行提供的方案，自行选择金融产品，并办理开户等手续；</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2.供应商中标后，可通过杭州市政府采购网或“浙里办”测算授信额度；</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3.采购合同签订后，供应商在杭州市政府采购网或“浙里办”向合作银行发出融资申请；</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4.审批通过后，在线办理放贷手续。</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（二）线下融资模式：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1.供应商根据合作银行提供的方案，自行选择金融产品，向合作银行提出信用资格预审，并办理开户等手续；</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2.采购合同签订后，供应商在杭州市政府采购网或“浙里办”向合作银行发出融资申请；</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3.合作银行在信用融资模块受理申请后，供应商提供审批材料。合作银行应对申请信用融资的供应商及备案的政府采购合同信息进行核对和审查；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4.审批通过后，合作银行应按照合作备忘录中约定的审批放款期限和优惠利率及时予以放款。</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（三）杭州e融平台申请融资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供应商通过杭州e融平台政采贷专区，自行选择金融产品，按规定手续办理贷款流程。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四、注意事项</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（一）对拟用于信用融资的政府采购合同，供应商在签订合同时应当在合同中注明融资银行名称及账号，作为在该银行的唯一收款账号。</w:t>
      </w:r>
    </w:p>
    <w:p>
      <w:pPr>
        <w:spacing w:line="360" w:lineRule="auto"/>
        <w:ind w:firstLine="424" w:firstLineChars="177"/>
        <w:rPr>
          <w:color w:val="000000" w:themeColor="text1"/>
        </w:rPr>
      </w:pPr>
      <w:r>
        <w:rPr>
          <w:rFonts w:hint="eastAsia" w:ascii="仿宋" w:hAnsi="仿宋" w:eastAsia="仿宋"/>
          <w:color w:val="000000" w:themeColor="text1"/>
          <w:sz w:val="24"/>
        </w:rPr>
        <w:t>（二）供应商弄虚作假或以伪造政府采购合同等方式违规获取政府采购信用融资，或不及时还款，或出现其他违反本办法规定情形的，按融资合同约定承担违约责任；涉嫌犯罪的，移送司法机关处理。</w:t>
      </w:r>
    </w:p>
    <w:p>
      <w:pPr>
        <w:widowControl/>
        <w:jc w:val="center"/>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附件1.政府采购活动现场确认声明书</w:t>
      </w:r>
    </w:p>
    <w:p>
      <w:pPr>
        <w:spacing w:line="276" w:lineRule="auto"/>
        <w:jc w:val="center"/>
        <w:rPr>
          <w:rFonts w:ascii="新宋体" w:hAnsi="新宋体" w:eastAsia="新宋体" w:cs="Arial"/>
          <w:b/>
          <w:color w:val="000000" w:themeColor="text1"/>
          <w:kern w:val="0"/>
          <w:u w:val="single"/>
        </w:rPr>
      </w:pPr>
      <w:r>
        <w:rPr>
          <w:rFonts w:hint="eastAsia" w:ascii="微软雅黑" w:hAnsi="微软雅黑" w:eastAsia="微软雅黑"/>
          <w:b/>
          <w:color w:val="000000" w:themeColor="text1"/>
          <w:sz w:val="40"/>
        </w:rPr>
        <w:t>政府采购活动现场确认声明书</w:t>
      </w:r>
    </w:p>
    <w:p>
      <w:pPr>
        <w:spacing w:line="360" w:lineRule="auto"/>
        <w:rPr>
          <w:rFonts w:ascii="新宋体" w:hAnsi="新宋体" w:eastAsia="新宋体" w:cs="宋体"/>
          <w:b/>
          <w:bCs/>
          <w:color w:val="000000" w:themeColor="text1"/>
          <w:kern w:val="0"/>
        </w:rPr>
      </w:pPr>
      <w:r>
        <w:rPr>
          <w:rFonts w:hint="eastAsia" w:ascii="新宋体" w:hAnsi="新宋体" w:eastAsia="新宋体" w:cs="Arial"/>
          <w:b/>
          <w:color w:val="000000" w:themeColor="text1"/>
          <w:kern w:val="0"/>
          <w:u w:val="single"/>
        </w:rPr>
        <w:t>杭州市临安区第一人民医院、浙江省成套招标代理有限公司</w:t>
      </w:r>
      <w:r>
        <w:rPr>
          <w:rFonts w:hint="eastAsia" w:ascii="新宋体" w:hAnsi="新宋体" w:eastAsia="新宋体" w:cs="Arial"/>
          <w:b/>
          <w:color w:val="000000" w:themeColor="text1"/>
          <w:kern w:val="0"/>
        </w:rPr>
        <w:t>：</w:t>
      </w:r>
    </w:p>
    <w:p>
      <w:pPr>
        <w:spacing w:line="360" w:lineRule="auto"/>
        <w:ind w:firstLine="371" w:firstLineChars="177"/>
        <w:jc w:val="left"/>
        <w:rPr>
          <w:rFonts w:ascii="新宋体" w:hAnsi="新宋体" w:eastAsia="新宋体" w:cs="宋体"/>
          <w:b/>
          <w:color w:val="000000" w:themeColor="text1"/>
          <w:kern w:val="0"/>
        </w:rPr>
      </w:pPr>
      <w:r>
        <w:rPr>
          <w:rFonts w:hint="eastAsia" w:ascii="新宋体" w:hAnsi="新宋体" w:eastAsia="新宋体" w:cs="宋体"/>
          <w:color w:val="000000" w:themeColor="text1"/>
          <w:kern w:val="0"/>
        </w:rPr>
        <w:t>我方参加</w:t>
      </w:r>
      <w:r>
        <w:rPr>
          <w:rFonts w:hint="eastAsia" w:ascii="新宋体" w:hAnsi="新宋体" w:eastAsia="新宋体" w:cs="Arial"/>
          <w:b/>
          <w:color w:val="000000" w:themeColor="text1"/>
          <w:kern w:val="0"/>
          <w:u w:val="single"/>
        </w:rPr>
        <w:t>杭州市临安区第一人民医院新院区医疗设备（灭菌消毒类Ⅰ）采购项目（项目编号：CTZB-2022110214）</w:t>
      </w:r>
      <w:r>
        <w:rPr>
          <w:rFonts w:hint="eastAsia" w:ascii="新宋体" w:hAnsi="新宋体" w:eastAsia="新宋体" w:cs="Arial"/>
          <w:color w:val="000000" w:themeColor="text1"/>
          <w:kern w:val="0"/>
        </w:rPr>
        <w:t>的</w:t>
      </w:r>
      <w:r>
        <w:rPr>
          <w:rFonts w:hint="eastAsia" w:ascii="新宋体" w:hAnsi="新宋体" w:eastAsia="新宋体" w:cs="宋体"/>
          <w:color w:val="000000" w:themeColor="text1"/>
          <w:kern w:val="0"/>
        </w:rPr>
        <w:t>政府采购活动，</w:t>
      </w:r>
      <w:r>
        <w:rPr>
          <w:rFonts w:hint="eastAsia" w:ascii="新宋体" w:hAnsi="新宋体" w:eastAsia="新宋体" w:cs="宋体"/>
          <w:b/>
          <w:color w:val="000000" w:themeColor="text1"/>
          <w:kern w:val="0"/>
        </w:rPr>
        <w:t>经确认，现就有关公平竞争事项郑重声明如下：</w:t>
      </w:r>
    </w:p>
    <w:p>
      <w:pPr>
        <w:spacing w:line="360" w:lineRule="auto"/>
        <w:ind w:firstLine="373" w:firstLineChars="177"/>
        <w:jc w:val="left"/>
        <w:rPr>
          <w:rFonts w:ascii="新宋体" w:hAnsi="新宋体" w:eastAsia="新宋体" w:cs="宋体"/>
          <w:b/>
          <w:bCs/>
          <w:color w:val="000000" w:themeColor="text1"/>
          <w:kern w:val="0"/>
        </w:rPr>
      </w:pPr>
      <w:r>
        <w:rPr>
          <w:rFonts w:hint="eastAsia" w:ascii="新宋体" w:hAnsi="新宋体" w:eastAsia="新宋体" w:cs="宋体"/>
          <w:b/>
          <w:color w:val="000000" w:themeColor="text1"/>
          <w:kern w:val="0"/>
        </w:rPr>
        <w:t>一、我方与采购人之间：</w:t>
      </w:r>
      <w:r>
        <w:rPr>
          <w:rFonts w:hint="eastAsia" w:ascii="新宋体" w:hAnsi="新宋体" w:eastAsia="新宋体" w:cs="宋体"/>
          <w:b/>
          <w:bCs/>
          <w:color w:val="000000" w:themeColor="text1"/>
          <w:kern w:val="0"/>
        </w:rPr>
        <w:t>□不存在利害关系/□存在下列利害关系</w:t>
      </w:r>
      <w:r>
        <w:rPr>
          <w:rFonts w:ascii="新宋体" w:hAnsi="新宋体" w:eastAsia="新宋体" w:cs="Arial"/>
          <w:b/>
          <w:color w:val="000000" w:themeColor="text1"/>
          <w:kern w:val="0"/>
        </w:rPr>
        <w:t>_______</w:t>
      </w:r>
      <w:r>
        <w:rPr>
          <w:rFonts w:hint="eastAsia" w:ascii="新宋体" w:hAnsi="新宋体" w:eastAsia="新宋体" w:cs="宋体"/>
          <w:b/>
          <w:bCs/>
          <w:color w:val="000000" w:themeColor="text1"/>
          <w:kern w:val="0"/>
        </w:rPr>
        <w:t>：</w:t>
      </w:r>
    </w:p>
    <w:p>
      <w:pPr>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A.投资关系；B.行政隶属关系；C.业务指导关系；D.其他可能影响采购公正的利害关系（如有，请如实说明）：</w:t>
      </w:r>
      <w:r>
        <w:rPr>
          <w:rFonts w:ascii="新宋体" w:hAnsi="新宋体" w:eastAsia="新宋体" w:cs="Arial"/>
          <w:b/>
          <w:color w:val="000000" w:themeColor="text1"/>
          <w:kern w:val="0"/>
        </w:rPr>
        <w:t>__________________________________________</w:t>
      </w:r>
    </w:p>
    <w:p>
      <w:pPr>
        <w:spacing w:line="360" w:lineRule="auto"/>
        <w:ind w:firstLine="373" w:firstLineChars="177"/>
        <w:jc w:val="left"/>
        <w:rPr>
          <w:rFonts w:ascii="新宋体" w:hAnsi="新宋体" w:eastAsia="新宋体" w:cs="宋体"/>
          <w:color w:val="000000" w:themeColor="text1"/>
          <w:kern w:val="0"/>
        </w:rPr>
      </w:pPr>
      <w:r>
        <w:rPr>
          <w:rFonts w:hint="eastAsia" w:ascii="新宋体" w:hAnsi="新宋体" w:eastAsia="新宋体" w:cs="宋体"/>
          <w:b/>
          <w:color w:val="000000" w:themeColor="text1"/>
          <w:kern w:val="0"/>
        </w:rPr>
        <w:t>二、现已清楚知道参加本项目采购活动的其他所有投标人名称，我方:</w:t>
      </w:r>
      <w:r>
        <w:rPr>
          <w:rFonts w:hint="eastAsia" w:ascii="新宋体" w:hAnsi="新宋体" w:eastAsia="新宋体" w:cs="宋体"/>
          <w:b/>
          <w:bCs/>
          <w:color w:val="000000" w:themeColor="text1"/>
          <w:kern w:val="0"/>
        </w:rPr>
        <w:t>□与其他所有投标人之间均不存在利害关系/ □与</w:t>
      </w:r>
      <w:r>
        <w:rPr>
          <w:rFonts w:ascii="新宋体" w:hAnsi="新宋体" w:eastAsia="新宋体" w:cs="Arial"/>
          <w:b/>
          <w:color w:val="000000" w:themeColor="text1"/>
          <w:kern w:val="0"/>
        </w:rPr>
        <w:t>_________</w:t>
      </w:r>
      <w:r>
        <w:rPr>
          <w:rFonts w:hint="eastAsia" w:ascii="新宋体" w:hAnsi="新宋体" w:eastAsia="新宋体" w:cs="宋体"/>
          <w:b/>
          <w:bCs/>
          <w:color w:val="000000" w:themeColor="text1"/>
          <w:kern w:val="0"/>
          <w:u w:val="single"/>
        </w:rPr>
        <w:t>（投标人名称）</w:t>
      </w:r>
      <w:r>
        <w:rPr>
          <w:rFonts w:ascii="新宋体" w:hAnsi="新宋体" w:eastAsia="新宋体" w:cs="Arial"/>
          <w:b/>
          <w:color w:val="000000" w:themeColor="text1"/>
          <w:kern w:val="0"/>
        </w:rPr>
        <w:t>____</w:t>
      </w:r>
      <w:r>
        <w:rPr>
          <w:rFonts w:hint="eastAsia" w:ascii="新宋体" w:hAnsi="新宋体" w:eastAsia="新宋体" w:cs="宋体"/>
          <w:b/>
          <w:bCs/>
          <w:color w:val="000000" w:themeColor="text1"/>
          <w:kern w:val="0"/>
        </w:rPr>
        <w:t>之间存在下列利害关系</w:t>
      </w:r>
      <w:r>
        <w:rPr>
          <w:rFonts w:ascii="新宋体" w:hAnsi="新宋体" w:eastAsia="新宋体" w:cs="Arial"/>
          <w:b/>
          <w:color w:val="000000" w:themeColor="text1"/>
          <w:kern w:val="0"/>
        </w:rPr>
        <w:t>_______</w:t>
      </w:r>
      <w:r>
        <w:rPr>
          <w:rFonts w:hint="eastAsia" w:ascii="新宋体" w:hAnsi="新宋体" w:eastAsia="新宋体" w:cs="宋体"/>
          <w:color w:val="000000" w:themeColor="text1"/>
          <w:kern w:val="0"/>
        </w:rPr>
        <w:t>：</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A.法定代表人或负责人或实际控制人是同一人；</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B.法定代表人或负责人或实际控制人是夫妻关系；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C.法定代表人或负责人或实际控制人是直系血亲关系；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D.法定代表人或负责人或实际控制人存在三代以内旁系血亲关系；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E.法定代表人或负责人或实际控制人存在近姻亲关系；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F.法定代表人或负责人或实际控制人存在股份控制或实际控制关系；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G.存在共同直接或间接投资设立子公司、联营企业和合营企业情况；</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H.存在分级代理或代销关系、同一生产制造商关系、管理关系、重要业务（占主营业务收入50％以上）或重要财务往来关系（如融资）等其他实质性控制关系；</w:t>
      </w:r>
    </w:p>
    <w:p>
      <w:pPr>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I.其他利害关系情况</w:t>
      </w:r>
      <w:r>
        <w:rPr>
          <w:rFonts w:ascii="新宋体" w:hAnsi="新宋体" w:eastAsia="新宋体" w:cs="Arial"/>
          <w:b/>
          <w:color w:val="000000" w:themeColor="text1"/>
          <w:kern w:val="0"/>
        </w:rPr>
        <w:t>_______________________________________________</w:t>
      </w:r>
      <w:r>
        <w:rPr>
          <w:rFonts w:hint="eastAsia" w:ascii="新宋体" w:hAnsi="新宋体" w:eastAsia="新宋体" w:cs="宋体"/>
          <w:color w:val="000000" w:themeColor="text1"/>
          <w:kern w:val="0"/>
        </w:rPr>
        <w:t>。</w:t>
      </w:r>
    </w:p>
    <w:p>
      <w:pPr>
        <w:widowControl/>
        <w:spacing w:line="360" w:lineRule="auto"/>
        <w:ind w:firstLine="373" w:firstLineChars="177"/>
        <w:jc w:val="left"/>
        <w:rPr>
          <w:rFonts w:ascii="新宋体" w:hAnsi="新宋体" w:eastAsia="新宋体" w:cs="宋体"/>
          <w:b/>
          <w:color w:val="000000" w:themeColor="text1"/>
          <w:kern w:val="0"/>
        </w:rPr>
      </w:pPr>
      <w:r>
        <w:rPr>
          <w:rFonts w:hint="eastAsia" w:ascii="新宋体" w:hAnsi="新宋体" w:eastAsia="新宋体" w:cs="宋体"/>
          <w:b/>
          <w:color w:val="000000" w:themeColor="text1"/>
          <w:kern w:val="0"/>
        </w:rPr>
        <w:t>三、现已清楚知道并承诺严格遵守政府采购法律法规和现场纪律。</w:t>
      </w:r>
    </w:p>
    <w:p>
      <w:pPr>
        <w:widowControl/>
        <w:spacing w:line="360" w:lineRule="auto"/>
        <w:ind w:firstLine="373" w:firstLineChars="177"/>
        <w:jc w:val="left"/>
        <w:rPr>
          <w:rFonts w:ascii="新宋体" w:hAnsi="新宋体" w:eastAsia="新宋体" w:cs="宋体"/>
          <w:b/>
          <w:color w:val="000000" w:themeColor="text1"/>
          <w:kern w:val="0"/>
        </w:rPr>
      </w:pPr>
      <w:r>
        <w:rPr>
          <w:rFonts w:hint="eastAsia" w:ascii="新宋体" w:hAnsi="新宋体" w:eastAsia="新宋体" w:cs="宋体"/>
          <w:b/>
          <w:color w:val="000000" w:themeColor="text1"/>
          <w:kern w:val="0"/>
        </w:rPr>
        <w:t>四、我方发现</w:t>
      </w:r>
      <w:r>
        <w:rPr>
          <w:rFonts w:ascii="新宋体" w:hAnsi="新宋体" w:eastAsia="新宋体" w:cs="Arial"/>
          <w:b/>
          <w:color w:val="000000" w:themeColor="text1"/>
          <w:kern w:val="0"/>
        </w:rPr>
        <w:t>__________________</w:t>
      </w:r>
      <w:r>
        <w:rPr>
          <w:rFonts w:hint="eastAsia" w:ascii="新宋体" w:hAnsi="新宋体" w:eastAsia="新宋体" w:cs="宋体"/>
          <w:b/>
          <w:color w:val="000000" w:themeColor="text1"/>
          <w:kern w:val="0"/>
        </w:rPr>
        <w:t>投标人之间存在或可能存在上述第二条第</w:t>
      </w:r>
      <w:r>
        <w:rPr>
          <w:rFonts w:ascii="新宋体" w:hAnsi="新宋体" w:eastAsia="新宋体" w:cs="Arial"/>
          <w:b/>
          <w:color w:val="000000" w:themeColor="text1"/>
          <w:kern w:val="0"/>
        </w:rPr>
        <w:t>___</w:t>
      </w:r>
      <w:r>
        <w:rPr>
          <w:rFonts w:hint="eastAsia" w:ascii="新宋体" w:hAnsi="新宋体" w:eastAsia="新宋体" w:cs="宋体"/>
          <w:b/>
          <w:color w:val="000000" w:themeColor="text1"/>
          <w:kern w:val="0"/>
        </w:rPr>
        <w:t>项利害关系。</w:t>
      </w:r>
    </w:p>
    <w:p>
      <w:pPr>
        <w:widowControl/>
        <w:spacing w:line="360" w:lineRule="auto"/>
        <w:ind w:firstLine="373" w:firstLineChars="177"/>
        <w:jc w:val="left"/>
        <w:rPr>
          <w:rFonts w:ascii="新宋体" w:hAnsi="新宋体" w:eastAsia="新宋体" w:cs="宋体"/>
          <w:b/>
          <w:color w:val="000000" w:themeColor="text1"/>
          <w:kern w:val="0"/>
        </w:rPr>
      </w:pPr>
    </w:p>
    <w:p>
      <w:pPr>
        <w:snapToGrid w:val="0"/>
        <w:spacing w:line="360" w:lineRule="auto"/>
        <w:jc w:val="right"/>
        <w:rPr>
          <w:rFonts w:ascii="新宋体" w:hAnsi="新宋体" w:eastAsia="新宋体" w:cs="宋体"/>
          <w:color w:val="000000" w:themeColor="text1"/>
          <w:kern w:val="0"/>
        </w:rPr>
      </w:pPr>
      <w:r>
        <w:rPr>
          <w:rFonts w:hint="eastAsia" w:ascii="新宋体" w:hAnsi="新宋体" w:eastAsia="新宋体" w:cs="宋体"/>
          <w:b/>
          <w:color w:val="000000" w:themeColor="text1"/>
          <w:kern w:val="0"/>
        </w:rPr>
        <w:t>投标人名称（电子签名或公章）：</w:t>
      </w:r>
      <w:r>
        <w:rPr>
          <w:rFonts w:ascii="新宋体" w:hAnsi="新宋体" w:eastAsia="新宋体" w:cs="Arial"/>
          <w:b/>
          <w:color w:val="000000" w:themeColor="text1"/>
          <w:kern w:val="0"/>
        </w:rPr>
        <w:t>_______________</w:t>
      </w:r>
    </w:p>
    <w:p>
      <w:pPr>
        <w:pStyle w:val="4"/>
        <w:jc w:val="right"/>
        <w:rPr>
          <w:rFonts w:ascii="新宋体" w:hAnsi="新宋体" w:eastAsia="新宋体" w:cs="宋体"/>
          <w:color w:val="000000" w:themeColor="text1"/>
          <w:kern w:val="0"/>
        </w:rPr>
      </w:pPr>
      <w:r>
        <w:rPr>
          <w:rFonts w:hint="eastAsia" w:ascii="新宋体" w:hAnsi="新宋体" w:eastAsia="新宋体" w:cs="宋体"/>
          <w:color w:val="000000" w:themeColor="text1"/>
          <w:kern w:val="0"/>
        </w:rPr>
        <w:t>日期：</w:t>
      </w:r>
      <w:r>
        <w:rPr>
          <w:rFonts w:ascii="新宋体" w:hAnsi="新宋体" w:eastAsia="新宋体" w:cs="宋体"/>
          <w:color w:val="000000" w:themeColor="text1"/>
          <w:kern w:val="0"/>
        </w:rPr>
        <w:t>________</w:t>
      </w:r>
      <w:r>
        <w:rPr>
          <w:rFonts w:hint="eastAsia" w:ascii="新宋体" w:hAnsi="新宋体" w:eastAsia="新宋体" w:cs="宋体"/>
          <w:color w:val="000000" w:themeColor="text1"/>
          <w:kern w:val="0"/>
        </w:rPr>
        <w:t>年</w:t>
      </w:r>
      <w:r>
        <w:rPr>
          <w:rFonts w:ascii="新宋体" w:hAnsi="新宋体" w:eastAsia="新宋体" w:cs="宋体"/>
          <w:color w:val="000000" w:themeColor="text1"/>
          <w:kern w:val="0"/>
        </w:rPr>
        <w:t>____</w:t>
      </w:r>
      <w:r>
        <w:rPr>
          <w:rFonts w:hint="eastAsia" w:ascii="新宋体" w:hAnsi="新宋体" w:eastAsia="新宋体" w:cs="宋体"/>
          <w:color w:val="000000" w:themeColor="text1"/>
          <w:kern w:val="0"/>
        </w:rPr>
        <w:t>月</w:t>
      </w:r>
      <w:r>
        <w:rPr>
          <w:rFonts w:ascii="新宋体" w:hAnsi="新宋体" w:eastAsia="新宋体" w:cs="宋体"/>
          <w:color w:val="000000" w:themeColor="text1"/>
          <w:kern w:val="0"/>
        </w:rPr>
        <w:t>____</w:t>
      </w:r>
      <w:r>
        <w:rPr>
          <w:rFonts w:hint="eastAsia" w:ascii="新宋体" w:hAnsi="新宋体" w:eastAsia="新宋体" w:cs="宋体"/>
          <w:color w:val="000000" w:themeColor="text1"/>
          <w:kern w:val="0"/>
        </w:rPr>
        <w:t>日</w:t>
      </w:r>
    </w:p>
    <w:p>
      <w:pPr>
        <w:pStyle w:val="4"/>
        <w:ind w:firstLine="0" w:firstLineChars="0"/>
        <w:rPr>
          <w:rFonts w:ascii="新宋体" w:hAnsi="新宋体" w:eastAsia="新宋体" w:cs="宋体"/>
          <w:b/>
          <w:color w:val="000000" w:themeColor="text1"/>
          <w:kern w:val="0"/>
          <w:sz w:val="21"/>
        </w:rPr>
      </w:pPr>
    </w:p>
    <w:p>
      <w:pPr>
        <w:pStyle w:val="4"/>
        <w:ind w:firstLine="424" w:firstLineChars="192"/>
        <w:rPr>
          <w:rFonts w:ascii="Arial" w:hAnsi="Arial" w:eastAsia="新宋体" w:cs="Arial"/>
          <w:b/>
          <w:color w:val="000000" w:themeColor="text1"/>
          <w:kern w:val="0"/>
        </w:rPr>
      </w:pPr>
      <w:r>
        <w:rPr>
          <w:rFonts w:ascii="Arial" w:hAnsi="新宋体" w:eastAsia="新宋体" w:cs="Arial"/>
          <w:b/>
          <w:color w:val="000000" w:themeColor="text1"/>
          <w:kern w:val="0"/>
          <w:sz w:val="22"/>
        </w:rPr>
        <w:t>『编制说明』：</w:t>
      </w:r>
      <w:r>
        <w:rPr>
          <w:rFonts w:ascii="新宋体" w:hAnsi="新宋体" w:eastAsia="新宋体" w:cs="Arial"/>
          <w:b/>
          <w:color w:val="000000" w:themeColor="text1"/>
          <w:kern w:val="0"/>
          <w:sz w:val="22"/>
        </w:rPr>
        <w:t>（1）投标人应当在投标文件解密结束后【30分钟】内，完成《政府采购活动现场确认声明书》的签署（盖章或签字），并通过政采云平台提交给采购组织机构（或发送至指定邮箱：87631191@zjsct.cn）。未按规定提交有效的《政府采购活动现场确认声明书》的投标无效</w:t>
      </w:r>
      <w:r>
        <w:rPr>
          <w:rFonts w:hint="eastAsia" w:ascii="新宋体" w:hAnsi="新宋体" w:eastAsia="新宋体" w:cs="Arial"/>
          <w:b/>
          <w:color w:val="000000" w:themeColor="text1"/>
          <w:kern w:val="0"/>
          <w:sz w:val="22"/>
        </w:rPr>
        <w:t>；</w:t>
      </w:r>
      <w:r>
        <w:rPr>
          <w:rFonts w:ascii="新宋体" w:hAnsi="新宋体" w:eastAsia="新宋体" w:cs="Arial"/>
          <w:b/>
          <w:color w:val="000000" w:themeColor="text1"/>
          <w:kern w:val="0"/>
          <w:sz w:val="22"/>
        </w:rPr>
        <w:t>（2）本声明书也可以由法人（单位）授权代表签署，但授权代表应当提供有效的法人（单位）授权委托书，否则签署无效。</w:t>
      </w:r>
      <w:r>
        <w:rPr>
          <w:rFonts w:ascii="Arial" w:hAnsi="Arial" w:eastAsia="新宋体" w:cs="Arial"/>
          <w:color w:val="000000" w:themeColor="text1"/>
          <w:kern w:val="0"/>
          <w:sz w:val="22"/>
        </w:rPr>
        <w:t xml:space="preserve">  </w:t>
      </w:r>
      <w:r>
        <w:rPr>
          <w:rFonts w:ascii="Arial" w:hAnsi="Arial" w:eastAsia="新宋体" w:cs="Arial"/>
          <w:b/>
          <w:color w:val="000000" w:themeColor="text1"/>
          <w:kern w:val="0"/>
        </w:rPr>
        <w:br w:type="page"/>
      </w:r>
    </w:p>
    <w:p>
      <w:pPr>
        <w:pStyle w:val="5"/>
        <w:rPr>
          <w:color w:val="000000" w:themeColor="text1"/>
        </w:rPr>
      </w:pPr>
      <w:r>
        <w:rPr>
          <w:rFonts w:hint="eastAsia"/>
          <w:color w:val="000000" w:themeColor="text1"/>
        </w:rPr>
        <w:t>附件2.</w:t>
      </w:r>
      <w:r>
        <w:rPr>
          <w:color w:val="000000" w:themeColor="text1"/>
        </w:rPr>
        <w:t>质疑函范本及制作说明</w:t>
      </w:r>
    </w:p>
    <w:p>
      <w:pPr>
        <w:spacing w:line="360" w:lineRule="auto"/>
        <w:jc w:val="center"/>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质疑函范本</w:t>
      </w:r>
    </w:p>
    <w:p>
      <w:pPr>
        <w:snapToGrid w:val="0"/>
        <w:spacing w:beforeLines="100"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联系人：</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联系电话：</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授权代表：</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联系电话：</w:t>
      </w:r>
      <w:r>
        <w:rPr>
          <w:rFonts w:ascii="仿宋" w:hAnsi="仿宋" w:eastAsia="仿宋" w:cs="仿宋"/>
          <w:color w:val="000000" w:themeColor="text1"/>
          <w:sz w:val="24"/>
          <w:u w:val="dotted"/>
        </w:rPr>
        <w:t xml:space="preserve">                                           </w:t>
      </w:r>
      <w:r>
        <w:rPr>
          <w:rFonts w:ascii="仿宋" w:hAnsi="仿宋" w:eastAsia="仿宋" w:cs="仿宋"/>
          <w:color w:val="000000" w:themeColor="text1"/>
          <w:sz w:val="24"/>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w:t>
      </w:r>
      <w:r>
        <w:rPr>
          <w:rFonts w:ascii="仿宋" w:hAnsi="仿宋" w:eastAsia="仿宋" w:cs="仿宋"/>
          <w:color w:val="000000" w:themeColor="text1"/>
          <w:sz w:val="24"/>
        </w:rPr>
        <w:t xml:space="preserve"> </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质疑项目的名称：</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质疑项目的编号：</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包号：</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采购文件获取日期：</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w:t>
      </w:r>
      <w:r>
        <w:rPr>
          <w:rFonts w:ascii="仿宋" w:hAnsi="仿宋" w:eastAsia="仿宋" w:cs="仿宋"/>
          <w:color w:val="000000" w:themeColor="text1"/>
          <w:sz w:val="24"/>
        </w:rPr>
        <w:t>1：</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事实依据：</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法律依据：</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w:t>
      </w:r>
      <w:r>
        <w:rPr>
          <w:rFonts w:ascii="仿宋" w:hAnsi="仿宋" w:eastAsia="仿宋" w:cs="仿宋"/>
          <w:color w:val="000000" w:themeColor="text1"/>
          <w:sz w:val="24"/>
        </w:rPr>
        <w:t>2</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请求：</w:t>
      </w:r>
      <w:r>
        <w:rPr>
          <w:rFonts w:ascii="仿宋" w:hAnsi="仿宋" w:eastAsia="仿宋" w:cs="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签字</w:t>
      </w:r>
      <w:r>
        <w:rPr>
          <w:rFonts w:ascii="仿宋" w:hAnsi="仿宋" w:eastAsia="仿宋"/>
          <w:color w:val="000000" w:themeColor="text1"/>
          <w:sz w:val="24"/>
        </w:rPr>
        <w:t xml:space="preserve">(签章)：                   公章：                      </w:t>
      </w:r>
    </w:p>
    <w:p>
      <w:pPr>
        <w:spacing w:line="360" w:lineRule="auto"/>
        <w:rPr>
          <w:rFonts w:ascii="仿宋_GB2312" w:hAnsi="仿宋" w:eastAsia="仿宋_GB2312"/>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 xml:space="preserve">    </w:t>
      </w:r>
    </w:p>
    <w:p>
      <w:pPr>
        <w:spacing w:line="360" w:lineRule="auto"/>
        <w:jc w:val="center"/>
        <w:rPr>
          <w:rFonts w:ascii="仿宋_GB2312" w:hAnsi="仿宋" w:eastAsia="仿宋_GB2312" w:cs="仿宋"/>
          <w:b/>
          <w:bCs/>
          <w:color w:val="000000" w:themeColor="text1"/>
          <w:sz w:val="24"/>
        </w:rPr>
      </w:pPr>
    </w:p>
    <w:p>
      <w:pPr>
        <w:spacing w:line="360" w:lineRule="auto"/>
        <w:rPr>
          <w:rFonts w:ascii="仿宋_GB2312" w:hAnsi="仿宋" w:eastAsia="仿宋_GB2312"/>
          <w:b/>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『质疑函制作说明』：</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1.供应商提出质疑时，应提交质疑函和必要的证明材料。</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2.质疑供应商若委托代理人进行质疑的，</w:t>
      </w:r>
      <w:r>
        <w:rPr>
          <w:rFonts w:hint="eastAsia" w:ascii="新宋体" w:hAnsi="新宋体" w:eastAsia="新宋体"/>
          <w:i/>
          <w:color w:val="000000" w:themeColor="text1"/>
          <w:sz w:val="24"/>
        </w:rPr>
        <w:t>质疑函应按要求列明“授权代表”的有关内容，并在附件中提交由质疑</w:t>
      </w:r>
      <w:r>
        <w:rPr>
          <w:rFonts w:hint="eastAsia" w:ascii="新宋体" w:hAnsi="新宋体" w:eastAsia="新宋体" w:cs="宋体"/>
          <w:i/>
          <w:color w:val="000000" w:themeColor="text1"/>
          <w:kern w:val="0"/>
          <w:sz w:val="24"/>
        </w:rPr>
        <w:t>供应商签署的授权委托书。授权委托书应载明代理人的姓名或者名称、代理事项、具体权限、期限和相关事项。</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3.质疑供应商若对项目的某一分包进行质疑，质疑函中应列明具体分包号。</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4.质疑函的质疑事项应具体、明确，并有必要的事实依据和法律依据。</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5.质疑函的质疑请求应与质疑事项相关。</w:t>
      </w:r>
    </w:p>
    <w:p>
      <w:pPr>
        <w:widowControl/>
        <w:spacing w:line="360" w:lineRule="auto"/>
        <w:ind w:firstLine="424" w:firstLineChars="177"/>
        <w:jc w:val="left"/>
        <w:rPr>
          <w:rFonts w:ascii="仿宋_GB2312" w:hAnsi="仿宋" w:eastAsia="仿宋_GB2312"/>
          <w:color w:val="000000" w:themeColor="text1"/>
          <w:sz w:val="24"/>
        </w:rPr>
      </w:pPr>
      <w:r>
        <w:rPr>
          <w:rFonts w:ascii="新宋体" w:hAnsi="新宋体" w:eastAsia="新宋体"/>
          <w:i/>
          <w:color w:val="000000" w:themeColor="text1"/>
          <w:sz w:val="24"/>
        </w:rPr>
        <w:t>6.质疑供应商为自然人的，</w:t>
      </w:r>
      <w:r>
        <w:rPr>
          <w:rFonts w:hint="eastAsia" w:ascii="新宋体" w:hAnsi="新宋体" w:eastAsia="新宋体"/>
          <w:i/>
          <w:color w:val="000000" w:themeColor="text1"/>
          <w:sz w:val="24"/>
        </w:rPr>
        <w:t>质疑函应由本人签字；质疑供应商为法人或者其他组织的，质疑函应由法定代表人、主要负责人，或者其授权代表签字或者盖章，并加盖公章。</w:t>
      </w:r>
    </w:p>
    <w:p>
      <w:pPr>
        <w:pStyle w:val="5"/>
        <w:rPr>
          <w:color w:val="000000" w:themeColor="text1"/>
        </w:rPr>
      </w:pPr>
      <w:r>
        <w:rPr>
          <w:color w:val="000000" w:themeColor="text1"/>
          <w:szCs w:val="30"/>
        </w:rPr>
        <w:br w:type="page"/>
      </w:r>
      <w:r>
        <w:rPr>
          <w:rFonts w:hint="eastAsia"/>
          <w:color w:val="000000" w:themeColor="text1"/>
          <w:szCs w:val="30"/>
        </w:rPr>
        <w:t>附件3.</w:t>
      </w:r>
      <w:r>
        <w:rPr>
          <w:color w:val="000000" w:themeColor="text1"/>
        </w:rPr>
        <w:t>投诉书范本及制作说明</w:t>
      </w:r>
    </w:p>
    <w:p>
      <w:pPr>
        <w:spacing w:line="360" w:lineRule="auto"/>
        <w:jc w:val="center"/>
        <w:rPr>
          <w:rFonts w:ascii="仿宋_GB2312" w:hAnsi="仿宋" w:eastAsia="仿宋_GB2312"/>
          <w:b/>
          <w:color w:val="000000" w:themeColor="text1"/>
          <w:sz w:val="24"/>
        </w:rPr>
      </w:pPr>
    </w:p>
    <w:p>
      <w:pPr>
        <w:spacing w:line="360" w:lineRule="auto"/>
        <w:jc w:val="center"/>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投诉书范本</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一、投诉相关主体基本情况</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投诉人：</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tabs>
          <w:tab w:val="left" w:pos="6510"/>
        </w:tabs>
        <w:spacing w:line="360" w:lineRule="auto"/>
        <w:jc w:val="left"/>
        <w:rPr>
          <w:rFonts w:ascii="仿宋" w:hAnsi="仿宋" w:eastAsia="仿宋"/>
          <w:color w:val="000000" w:themeColor="text1"/>
          <w:sz w:val="24"/>
        </w:rPr>
      </w:pPr>
      <w:r>
        <w:rPr>
          <w:rFonts w:hint="eastAsia" w:ascii="仿宋" w:hAnsi="仿宋" w:eastAsia="仿宋"/>
          <w:color w:val="000000" w:themeColor="text1"/>
          <w:sz w:val="24"/>
        </w:rPr>
        <w:t>法定代表人</w:t>
      </w:r>
      <w:r>
        <w:rPr>
          <w:rFonts w:ascii="仿宋" w:hAnsi="仿宋" w:eastAsia="仿宋"/>
          <w:color w:val="000000" w:themeColor="text1"/>
          <w:sz w:val="24"/>
        </w:rPr>
        <w:t>/主要负责人：</w:t>
      </w:r>
      <w:r>
        <w:rPr>
          <w:rFonts w:ascii="仿宋" w:hAnsi="仿宋" w:eastAsia="仿宋"/>
          <w:color w:val="000000" w:themeColor="text1"/>
          <w:sz w:val="24"/>
          <w:u w:val="dotted"/>
        </w:rPr>
        <w:t xml:space="preserve">                                   </w:t>
      </w:r>
    </w:p>
    <w:p>
      <w:pPr>
        <w:tabs>
          <w:tab w:val="left" w:pos="6510"/>
        </w:tabs>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授权代表：</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hint="eastAsia" w:ascii="仿宋" w:hAnsi="仿宋" w:eastAsia="仿宋"/>
          <w:color w:val="000000" w:themeColor="text1"/>
          <w:sz w:val="24"/>
          <w:u w:val="dotted"/>
        </w:rPr>
        <w:t>：</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被投诉人</w:t>
      </w:r>
      <w:r>
        <w:rPr>
          <w:rFonts w:ascii="仿宋" w:hAnsi="仿宋" w:eastAsia="仿宋"/>
          <w:color w:val="000000" w:themeColor="text1"/>
          <w:sz w:val="24"/>
        </w:rPr>
        <w:t>1：</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联系人：</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被投诉人</w:t>
      </w:r>
      <w:r>
        <w:rPr>
          <w:rFonts w:ascii="仿宋" w:hAnsi="仿宋" w:eastAsia="仿宋"/>
          <w:color w:val="000000" w:themeColor="text1"/>
          <w:sz w:val="24"/>
        </w:rPr>
        <w:t>2</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相关供应商：</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联系人：</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二、投诉项目基本情况</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采购项目名称：</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采购项目编号：</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包号：</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采购人名称：</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代理机构名称：</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采购文件公告</w:t>
      </w:r>
      <w:r>
        <w:rPr>
          <w:rFonts w:ascii="仿宋" w:hAnsi="仿宋" w:eastAsia="仿宋"/>
          <w:color w:val="000000" w:themeColor="text1"/>
          <w:sz w:val="24"/>
        </w:rPr>
        <w:t>:</w:t>
      </w:r>
      <w:r>
        <w:rPr>
          <w:rFonts w:hint="eastAsia" w:ascii="仿宋" w:hAnsi="仿宋" w:eastAsia="仿宋"/>
          <w:color w:val="000000" w:themeColor="text1"/>
          <w:sz w:val="24"/>
          <w:u w:val="dotted"/>
        </w:rPr>
        <w:t>是</w:t>
      </w:r>
      <w:r>
        <w:rPr>
          <w:rFonts w:ascii="仿宋" w:hAnsi="仿宋" w:eastAsia="仿宋"/>
          <w:color w:val="000000" w:themeColor="text1"/>
          <w:sz w:val="24"/>
          <w:u w:val="dotted"/>
        </w:rPr>
        <w:t xml:space="preserve">/否 </w:t>
      </w:r>
      <w:r>
        <w:rPr>
          <w:rFonts w:hint="eastAsia" w:ascii="仿宋" w:hAnsi="仿宋" w:eastAsia="仿宋"/>
          <w:color w:val="000000" w:themeColor="text1"/>
          <w:sz w:val="24"/>
        </w:rPr>
        <w:t>公告期限：</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采购结果公告</w:t>
      </w:r>
      <w:r>
        <w:rPr>
          <w:rFonts w:ascii="仿宋" w:hAnsi="仿宋" w:eastAsia="仿宋"/>
          <w:color w:val="000000" w:themeColor="text1"/>
          <w:sz w:val="24"/>
        </w:rPr>
        <w:t>:</w:t>
      </w:r>
      <w:r>
        <w:rPr>
          <w:rFonts w:hint="eastAsia" w:ascii="仿宋" w:hAnsi="仿宋" w:eastAsia="仿宋"/>
          <w:color w:val="000000" w:themeColor="text1"/>
          <w:sz w:val="24"/>
          <w:u w:val="dotted"/>
        </w:rPr>
        <w:t>是</w:t>
      </w:r>
      <w:r>
        <w:rPr>
          <w:rFonts w:ascii="仿宋" w:hAnsi="仿宋" w:eastAsia="仿宋"/>
          <w:color w:val="000000" w:themeColor="text1"/>
          <w:sz w:val="24"/>
          <w:u w:val="dotted"/>
        </w:rPr>
        <w:t xml:space="preserve">/否 </w:t>
      </w:r>
      <w:r>
        <w:rPr>
          <w:rFonts w:hint="eastAsia" w:ascii="仿宋" w:hAnsi="仿宋" w:eastAsia="仿宋"/>
          <w:color w:val="000000" w:themeColor="text1"/>
          <w:sz w:val="24"/>
        </w:rPr>
        <w:t>公告期限：</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三、质疑基本情况</w:t>
      </w:r>
    </w:p>
    <w:p>
      <w:pPr>
        <w:spacing w:line="360" w:lineRule="auto"/>
        <w:ind w:firstLine="480" w:firstLineChars="200"/>
        <w:rPr>
          <w:rFonts w:ascii="仿宋" w:hAnsi="仿宋" w:eastAsia="仿宋"/>
          <w:color w:val="000000" w:themeColor="text1"/>
          <w:sz w:val="24"/>
          <w:u w:val="dotted"/>
        </w:rPr>
      </w:pPr>
      <w:r>
        <w:rPr>
          <w:rFonts w:hint="eastAsia" w:ascii="仿宋" w:hAnsi="仿宋" w:eastAsia="仿宋"/>
          <w:color w:val="000000" w:themeColor="text1"/>
          <w:sz w:val="24"/>
        </w:rPr>
        <w:t>投诉人于</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年</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月</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日</w:t>
      </w:r>
      <w:r>
        <w:rPr>
          <w:rFonts w:ascii="仿宋" w:hAnsi="仿宋" w:eastAsia="仿宋"/>
          <w:color w:val="000000" w:themeColor="text1"/>
          <w:sz w:val="24"/>
        </w:rPr>
        <w:t>,向</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提出质疑，质疑事项为：</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r>
        <w:rPr>
          <w:rFonts w:ascii="仿宋" w:hAnsi="仿宋" w:eastAsia="仿宋"/>
          <w:color w:val="000000" w:themeColor="text1"/>
          <w:sz w:val="24"/>
        </w:rPr>
        <w:t xml:space="preserve">  </w:t>
      </w:r>
    </w:p>
    <w:p>
      <w:pPr>
        <w:spacing w:line="360" w:lineRule="auto"/>
        <w:ind w:firstLine="360" w:firstLineChars="150"/>
        <w:rPr>
          <w:rFonts w:ascii="仿宋" w:hAnsi="仿宋" w:eastAsia="仿宋"/>
          <w:color w:val="000000" w:themeColor="text1"/>
          <w:sz w:val="24"/>
        </w:rPr>
      </w:pPr>
      <w:r>
        <w:rPr>
          <w:rFonts w:hint="eastAsia" w:ascii="仿宋" w:hAnsi="仿宋" w:eastAsia="仿宋"/>
          <w:color w:val="000000" w:themeColor="text1"/>
          <w:sz w:val="24"/>
          <w:u w:val="dotted"/>
        </w:rPr>
        <w:t>采购人</w:t>
      </w:r>
      <w:r>
        <w:rPr>
          <w:rFonts w:ascii="仿宋" w:hAnsi="仿宋" w:eastAsia="仿宋"/>
          <w:color w:val="000000" w:themeColor="text1"/>
          <w:sz w:val="24"/>
          <w:u w:val="dotted"/>
        </w:rPr>
        <w:t>/代理机构</w:t>
      </w:r>
      <w:r>
        <w:rPr>
          <w:rFonts w:hint="eastAsia" w:ascii="仿宋" w:hAnsi="仿宋" w:eastAsia="仿宋"/>
          <w:color w:val="000000" w:themeColor="text1"/>
          <w:sz w:val="24"/>
        </w:rPr>
        <w:t>于</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年</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月</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日</w:t>
      </w:r>
      <w:r>
        <w:rPr>
          <w:rFonts w:ascii="仿宋" w:hAnsi="仿宋" w:eastAsia="仿宋"/>
          <w:color w:val="000000" w:themeColor="text1"/>
          <w:sz w:val="24"/>
        </w:rPr>
        <w:t>,就质疑事项</w:t>
      </w:r>
      <w:r>
        <w:rPr>
          <w:rFonts w:hint="eastAsia" w:ascii="仿宋" w:hAnsi="仿宋" w:eastAsia="仿宋"/>
          <w:color w:val="000000" w:themeColor="text1"/>
          <w:sz w:val="24"/>
        </w:rPr>
        <w:t>作出了答复</w:t>
      </w:r>
      <w:r>
        <w:rPr>
          <w:rFonts w:ascii="仿宋" w:hAnsi="仿宋" w:eastAsia="仿宋"/>
          <w:color w:val="000000" w:themeColor="text1"/>
          <w:sz w:val="24"/>
        </w:rPr>
        <w:t>/没有在法定期限内</w:t>
      </w:r>
      <w:r>
        <w:rPr>
          <w:rFonts w:hint="eastAsia" w:ascii="仿宋" w:hAnsi="仿宋" w:eastAsia="仿宋"/>
          <w:color w:val="000000" w:themeColor="text1"/>
          <w:sz w:val="24"/>
        </w:rPr>
        <w:t>作出答复。</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四、投诉事项具体内容</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投诉事项</w:t>
      </w:r>
      <w:r>
        <w:rPr>
          <w:rFonts w:ascii="仿宋" w:hAnsi="仿宋" w:eastAsia="仿宋"/>
          <w:color w:val="000000" w:themeColor="text1"/>
          <w:sz w:val="24"/>
        </w:rPr>
        <w:t xml:space="preserve"> 1：</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事实依据：</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法律依据：</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投诉事项</w:t>
      </w:r>
      <w:r>
        <w:rPr>
          <w:rFonts w:ascii="仿宋" w:hAnsi="仿宋" w:eastAsia="仿宋"/>
          <w:color w:val="000000" w:themeColor="text1"/>
          <w:sz w:val="24"/>
        </w:rPr>
        <w:t>2</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五、与投诉事项相关的投诉请求</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请求：</w:t>
      </w:r>
      <w:r>
        <w:rPr>
          <w:rFonts w:ascii="仿宋" w:hAnsi="仿宋" w:eastAsia="仿宋"/>
          <w:color w:val="000000" w:themeColor="text1"/>
          <w:sz w:val="24"/>
          <w:u w:val="dotted"/>
        </w:rPr>
        <w:t xml:space="preserve">                                              </w:t>
      </w:r>
      <w:r>
        <w:rPr>
          <w:rFonts w:ascii="仿宋" w:hAnsi="仿宋" w:eastAsia="仿宋"/>
          <w:color w:val="000000" w:themeColor="text1"/>
          <w:sz w:val="24"/>
        </w:rPr>
        <w:t xml:space="preserve"> </w:t>
      </w:r>
    </w:p>
    <w:p>
      <w:pPr>
        <w:spacing w:line="360" w:lineRule="auto"/>
        <w:rPr>
          <w:rFonts w:ascii="仿宋" w:hAnsi="仿宋" w:eastAsia="仿宋"/>
          <w:color w:val="000000" w:themeColor="text1"/>
          <w:sz w:val="24"/>
          <w:u w:val="single"/>
        </w:rPr>
      </w:pPr>
      <w:r>
        <w:rPr>
          <w:rFonts w:ascii="仿宋" w:hAnsi="仿宋" w:eastAsia="仿宋"/>
          <w:color w:val="000000" w:themeColor="text1"/>
          <w:sz w:val="24"/>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签字</w:t>
      </w:r>
      <w:r>
        <w:rPr>
          <w:rFonts w:ascii="仿宋" w:hAnsi="仿宋" w:eastAsia="仿宋"/>
          <w:color w:val="000000" w:themeColor="text1"/>
          <w:sz w:val="24"/>
        </w:rPr>
        <w:t xml:space="preserve">(签章)：                   公章：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 xml:space="preserve">    </w:t>
      </w:r>
    </w:p>
    <w:p>
      <w:pPr>
        <w:spacing w:line="360" w:lineRule="auto"/>
        <w:rPr>
          <w:rFonts w:ascii="仿宋" w:hAnsi="仿宋" w:eastAsia="仿宋"/>
          <w:b/>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『投诉书制作说明』：</w:t>
      </w:r>
    </w:p>
    <w:p>
      <w:pPr>
        <w:widowControl/>
        <w:spacing w:line="360" w:lineRule="auto"/>
        <w:ind w:firstLine="424" w:firstLineChars="177"/>
        <w:rPr>
          <w:rFonts w:ascii="新宋体" w:hAnsi="新宋体" w:eastAsia="新宋体" w:cs="宋体"/>
          <w:i/>
          <w:color w:val="000000" w:themeColor="text1"/>
          <w:kern w:val="0"/>
          <w:sz w:val="24"/>
        </w:rPr>
      </w:pPr>
      <w:r>
        <w:rPr>
          <w:rFonts w:ascii="新宋体" w:hAnsi="新宋体" w:eastAsia="新宋体"/>
          <w:i/>
          <w:color w:val="000000" w:themeColor="text1"/>
          <w:sz w:val="24"/>
        </w:rPr>
        <w:t>1.投诉人提起投诉时，应当提交投诉书和必要的证明材料，并按照被投诉人和与投诉事项有关的供应商数量提供投诉书副本。</w:t>
      </w:r>
    </w:p>
    <w:p>
      <w:pPr>
        <w:widowControl/>
        <w:spacing w:line="360" w:lineRule="auto"/>
        <w:ind w:firstLine="424" w:firstLineChars="177"/>
        <w:jc w:val="left"/>
        <w:rPr>
          <w:rFonts w:ascii="新宋体" w:hAnsi="新宋体" w:eastAsia="新宋体" w:cs="宋体"/>
          <w:i/>
          <w:color w:val="000000" w:themeColor="text1"/>
          <w:kern w:val="0"/>
          <w:sz w:val="24"/>
        </w:rPr>
      </w:pPr>
      <w:r>
        <w:rPr>
          <w:rFonts w:ascii="新宋体" w:hAnsi="新宋体" w:eastAsia="新宋体"/>
          <w:i/>
          <w:color w:val="000000" w:themeColor="text1"/>
          <w:sz w:val="24"/>
        </w:rPr>
        <w:t>2.投诉人若委托代理人进行投诉的，投诉书应按照要求列明“授权代表”的有关内容，并在附件中提交由</w:t>
      </w:r>
      <w:r>
        <w:rPr>
          <w:rFonts w:hint="eastAsia" w:ascii="新宋体" w:hAnsi="新宋体" w:eastAsia="新宋体" w:cs="宋体"/>
          <w:i/>
          <w:color w:val="000000" w:themeColor="text1"/>
          <w:kern w:val="0"/>
          <w:sz w:val="24"/>
        </w:rPr>
        <w:t>投诉人签署的授权委托书。授权委托书应当载明代理人的姓名或者名称、代理事项、具体权限、期限和相关事项。</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3.投诉人若对项目的某一分包进行投诉，投诉书应列明具体分包号。</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4.投诉书应简要列明质疑事项，质疑函、质疑答复等作为附件材料提供。</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5.投诉书的投诉事项应具体、明确，并有必要的事实依据和法律依据。</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6.投诉书的投诉请求应与投诉事项相关。</w:t>
      </w:r>
    </w:p>
    <w:p>
      <w:pPr>
        <w:widowControl/>
        <w:spacing w:line="360" w:lineRule="auto"/>
        <w:ind w:firstLine="424" w:firstLineChars="177"/>
        <w:jc w:val="left"/>
        <w:rPr>
          <w:rFonts w:ascii="仿宋" w:hAnsi="仿宋" w:eastAsia="仿宋"/>
          <w:i/>
          <w:color w:val="000000" w:themeColor="text1"/>
          <w:sz w:val="24"/>
        </w:rPr>
      </w:pPr>
      <w:r>
        <w:rPr>
          <w:rFonts w:ascii="新宋体" w:hAnsi="新宋体" w:eastAsia="新宋体"/>
          <w:i/>
          <w:color w:val="000000" w:themeColor="text1"/>
          <w:sz w:val="24"/>
        </w:rPr>
        <w:t>7.投诉人为自然人的，投诉书应当由本人签字；投诉人为法人或者其他组织的，投诉书应当由法定代表人、主要负责人，或者其授权代表签字或者盖章，并加盖公章。</w:t>
      </w:r>
    </w:p>
    <w:p>
      <w:pPr>
        <w:widowControl/>
        <w:jc w:val="left"/>
        <w:rPr>
          <w:rFonts w:ascii="仿宋_GB2312" w:hAnsi="仿宋" w:eastAsia="仿宋_GB2312"/>
          <w:color w:val="000000" w:themeColor="text1"/>
          <w:sz w:val="24"/>
          <w:szCs w:val="20"/>
        </w:rPr>
      </w:pPr>
      <w:r>
        <w:rPr>
          <w:rFonts w:ascii="仿宋_GB2312" w:eastAsia="仿宋_GB2312"/>
          <w:color w:val="000000" w:themeColor="text1"/>
        </w:rPr>
        <w:br w:type="page"/>
      </w:r>
    </w:p>
    <w:p>
      <w:pPr>
        <w:pStyle w:val="5"/>
        <w:rPr>
          <w:color w:val="000000" w:themeColor="text1"/>
        </w:rPr>
      </w:pPr>
      <w:r>
        <w:rPr>
          <w:rFonts w:hint="eastAsia"/>
          <w:color w:val="000000" w:themeColor="text1"/>
        </w:rPr>
        <w:t>附件4.</w:t>
      </w:r>
      <w:r>
        <w:rPr>
          <w:rFonts w:hint="eastAsia"/>
          <w:color w:val="000000" w:themeColor="text1"/>
          <w:szCs w:val="44"/>
        </w:rPr>
        <w:t>残疾人福利性单位声明函</w:t>
      </w:r>
    </w:p>
    <w:p>
      <w:pPr>
        <w:spacing w:before="240" w:line="360" w:lineRule="auto"/>
        <w:jc w:val="center"/>
        <w:rPr>
          <w:rFonts w:ascii="仿宋_GB2312" w:eastAsia="仿宋_GB2312"/>
          <w:b/>
          <w:color w:val="000000" w:themeColor="text1"/>
          <w:spacing w:val="6"/>
          <w:sz w:val="32"/>
          <w:szCs w:val="32"/>
        </w:rPr>
      </w:pPr>
      <w:r>
        <w:rPr>
          <w:rFonts w:hint="eastAsia" w:ascii="微软雅黑" w:hAnsi="微软雅黑" w:eastAsia="微软雅黑"/>
          <w:b/>
          <w:color w:val="000000" w:themeColor="text1"/>
          <w:sz w:val="40"/>
          <w:szCs w:val="44"/>
        </w:rPr>
        <w:t>残疾人福利性单位声明函</w:t>
      </w:r>
    </w:p>
    <w:p>
      <w:pPr>
        <w:spacing w:line="360" w:lineRule="auto"/>
        <w:ind w:firstLine="584" w:firstLineChars="200"/>
        <w:rPr>
          <w:rFonts w:ascii="仿宋" w:hAnsi="仿宋" w:eastAsia="仿宋"/>
          <w:color w:val="000000" w:themeColor="text1"/>
          <w:spacing w:val="6"/>
          <w:sz w:val="28"/>
        </w:rPr>
      </w:pPr>
      <w:r>
        <w:rPr>
          <w:rFonts w:hint="eastAsia" w:ascii="仿宋" w:hAnsi="仿宋" w:eastAsia="仿宋"/>
          <w:color w:val="000000" w:themeColor="text1"/>
          <w:spacing w:val="6"/>
          <w:sz w:val="28"/>
        </w:rPr>
        <w:t>本单位郑重声明，根据《财政部</w:t>
      </w:r>
      <w:r>
        <w:rPr>
          <w:rFonts w:ascii="仿宋" w:hAnsi="仿宋" w:eastAsia="仿宋"/>
          <w:color w:val="000000" w:themeColor="text1"/>
          <w:spacing w:val="6"/>
          <w:sz w:val="28"/>
        </w:rPr>
        <w:t xml:space="preserve"> </w:t>
      </w:r>
      <w:r>
        <w:rPr>
          <w:rFonts w:hint="eastAsia" w:ascii="仿宋" w:hAnsi="仿宋" w:eastAsia="仿宋"/>
          <w:color w:val="000000" w:themeColor="text1"/>
          <w:spacing w:val="6"/>
          <w:sz w:val="28"/>
        </w:rPr>
        <w:t>民政部</w:t>
      </w:r>
      <w:r>
        <w:rPr>
          <w:rFonts w:ascii="仿宋" w:hAnsi="仿宋" w:eastAsia="仿宋"/>
          <w:color w:val="000000" w:themeColor="text1"/>
          <w:spacing w:val="6"/>
          <w:sz w:val="28"/>
        </w:rPr>
        <w:t xml:space="preserve"> </w:t>
      </w:r>
      <w:r>
        <w:rPr>
          <w:rFonts w:hint="eastAsia" w:ascii="仿宋" w:hAnsi="仿宋" w:eastAsia="仿宋"/>
          <w:color w:val="000000" w:themeColor="text1"/>
          <w:spacing w:val="6"/>
          <w:sz w:val="28"/>
        </w:rPr>
        <w:t>中国残疾人联合会关于促进残疾人就业政府采购政策的通知》（财库</w:t>
      </w:r>
      <w:r>
        <w:rPr>
          <w:rFonts w:hint="eastAsia" w:ascii="仿宋" w:hAnsi="仿宋" w:eastAsia="仿宋"/>
          <w:color w:val="000000" w:themeColor="text1"/>
          <w:sz w:val="28"/>
        </w:rPr>
        <w:t>〔</w:t>
      </w:r>
      <w:r>
        <w:rPr>
          <w:rFonts w:ascii="仿宋" w:hAnsi="仿宋" w:eastAsia="仿宋"/>
          <w:color w:val="000000" w:themeColor="text1"/>
          <w:sz w:val="28"/>
        </w:rPr>
        <w:t>2017</w:t>
      </w:r>
      <w:r>
        <w:rPr>
          <w:rFonts w:hint="eastAsia" w:ascii="仿宋" w:hAnsi="仿宋" w:eastAsia="仿宋"/>
          <w:color w:val="000000" w:themeColor="text1"/>
          <w:sz w:val="28"/>
        </w:rPr>
        <w:t>〕</w:t>
      </w:r>
      <w:r>
        <w:rPr>
          <w:rFonts w:ascii="仿宋" w:hAnsi="仿宋" w:eastAsia="仿宋"/>
          <w:color w:val="000000" w:themeColor="text1"/>
          <w:sz w:val="28"/>
        </w:rPr>
        <w:t>141</w:t>
      </w:r>
      <w:r>
        <w:rPr>
          <w:rFonts w:hint="eastAsia" w:ascii="仿宋" w:hAnsi="仿宋" w:eastAsia="仿宋"/>
          <w:color w:val="000000" w:themeColor="text1"/>
          <w:spacing w:val="6"/>
          <w:sz w:val="28"/>
        </w:rPr>
        <w:t>号）的规定，本单位为符合条件的残疾人福利性单位，且本单位参加</w:t>
      </w:r>
      <w:r>
        <w:rPr>
          <w:rFonts w:hint="eastAsia" w:ascii="仿宋" w:hAnsi="仿宋" w:eastAsia="仿宋" w:cs="Arial"/>
          <w:b/>
          <w:color w:val="000000" w:themeColor="text1"/>
          <w:kern w:val="0"/>
          <w:sz w:val="28"/>
          <w:szCs w:val="28"/>
          <w:u w:val="single"/>
        </w:rPr>
        <w:t>杭州市临安区第一人民医院新院区医疗设备（灭菌消毒类Ⅰ）采购项目</w:t>
      </w:r>
      <w:r>
        <w:rPr>
          <w:rFonts w:ascii="仿宋" w:hAnsi="仿宋" w:eastAsia="仿宋" w:cs="Arial"/>
          <w:b/>
          <w:color w:val="000000" w:themeColor="text1"/>
          <w:kern w:val="0"/>
          <w:sz w:val="28"/>
          <w:szCs w:val="28"/>
          <w:u w:val="single"/>
        </w:rPr>
        <w:t>（项目编号：</w:t>
      </w:r>
      <w:r>
        <w:rPr>
          <w:rFonts w:hint="eastAsia" w:ascii="仿宋" w:hAnsi="仿宋" w:eastAsia="仿宋" w:cs="Arial"/>
          <w:b/>
          <w:color w:val="000000" w:themeColor="text1"/>
          <w:kern w:val="0"/>
          <w:sz w:val="28"/>
          <w:szCs w:val="28"/>
          <w:u w:val="single"/>
        </w:rPr>
        <w:t>CTZB-2022110214</w:t>
      </w:r>
      <w:r>
        <w:rPr>
          <w:rFonts w:ascii="仿宋" w:hAnsi="仿宋" w:eastAsia="仿宋" w:cs="Arial"/>
          <w:b/>
          <w:color w:val="000000" w:themeColor="text1"/>
          <w:kern w:val="0"/>
          <w:sz w:val="28"/>
          <w:szCs w:val="28"/>
          <w:u w:val="single"/>
        </w:rPr>
        <w:t>）</w:t>
      </w:r>
      <w:r>
        <w:rPr>
          <w:rFonts w:hint="eastAsia" w:ascii="仿宋" w:hAnsi="仿宋" w:eastAsia="仿宋"/>
          <w:color w:val="000000" w:themeColor="text1"/>
          <w:spacing w:val="6"/>
          <w:sz w:val="28"/>
        </w:rPr>
        <w:t>的采购活动提供本单位制造的货物（由本单位承担工程</w:t>
      </w:r>
      <w:r>
        <w:rPr>
          <w:rFonts w:ascii="仿宋" w:hAnsi="仿宋" w:eastAsia="仿宋"/>
          <w:color w:val="000000" w:themeColor="text1"/>
          <w:spacing w:val="6"/>
          <w:sz w:val="28"/>
        </w:rPr>
        <w:t>/</w:t>
      </w:r>
      <w:r>
        <w:rPr>
          <w:rFonts w:hint="eastAsia" w:ascii="仿宋" w:hAnsi="仿宋" w:eastAsia="仿宋"/>
          <w:color w:val="000000" w:themeColor="text1"/>
          <w:spacing w:val="6"/>
          <w:sz w:val="28"/>
        </w:rPr>
        <w:t>提供服务），或者提供其他残疾人福利性单位制造的货物（不包括使用非残疾人福利性单位注册商标的货物）。</w:t>
      </w:r>
    </w:p>
    <w:p>
      <w:pPr>
        <w:spacing w:line="360" w:lineRule="auto"/>
        <w:ind w:firstLine="584" w:firstLineChars="200"/>
        <w:rPr>
          <w:rFonts w:ascii="仿宋" w:hAnsi="仿宋" w:eastAsia="仿宋"/>
          <w:color w:val="000000" w:themeColor="text1"/>
          <w:spacing w:val="6"/>
          <w:sz w:val="24"/>
        </w:rPr>
      </w:pPr>
      <w:r>
        <w:rPr>
          <w:rFonts w:hint="eastAsia" w:ascii="仿宋" w:hAnsi="仿宋" w:eastAsia="仿宋"/>
          <w:color w:val="000000" w:themeColor="text1"/>
          <w:spacing w:val="6"/>
          <w:sz w:val="28"/>
        </w:rPr>
        <w:t>本单位对上述声明的真实性负责。如有虚假，将依法承担相应责任。</w:t>
      </w:r>
    </w:p>
    <w:p>
      <w:pPr>
        <w:spacing w:line="360" w:lineRule="auto"/>
        <w:ind w:firstLine="504" w:firstLineChars="200"/>
        <w:rPr>
          <w:rFonts w:ascii="仿宋" w:hAnsi="仿宋" w:eastAsia="仿宋"/>
          <w:color w:val="000000" w:themeColor="text1"/>
          <w:spacing w:val="6"/>
          <w:sz w:val="24"/>
        </w:rPr>
      </w:pPr>
    </w:p>
    <w:p>
      <w:pPr>
        <w:spacing w:line="360" w:lineRule="auto"/>
        <w:ind w:firstLine="504" w:firstLineChars="200"/>
        <w:rPr>
          <w:rFonts w:ascii="仿宋" w:hAnsi="仿宋" w:eastAsia="仿宋"/>
          <w:color w:val="000000" w:themeColor="text1"/>
          <w:spacing w:val="6"/>
          <w:sz w:val="24"/>
        </w:rPr>
      </w:pPr>
    </w:p>
    <w:p>
      <w:pPr>
        <w:tabs>
          <w:tab w:val="left" w:pos="4860"/>
        </w:tabs>
        <w:spacing w:line="360" w:lineRule="auto"/>
        <w:ind w:left="567" w:leftChars="270" w:right="1560"/>
        <w:jc w:val="left"/>
        <w:rPr>
          <w:rFonts w:ascii="仿宋" w:hAnsi="仿宋" w:eastAsia="仿宋"/>
          <w:color w:val="000000" w:themeColor="text1"/>
          <w:spacing w:val="6"/>
          <w:sz w:val="28"/>
        </w:rPr>
      </w:pPr>
      <w:r>
        <w:rPr>
          <w:rFonts w:hint="eastAsia" w:ascii="仿宋" w:hAnsi="仿宋" w:eastAsia="仿宋"/>
          <w:color w:val="000000" w:themeColor="text1"/>
          <w:spacing w:val="6"/>
          <w:sz w:val="28"/>
        </w:rPr>
        <w:t>单位名称（盖章）：</w:t>
      </w:r>
      <w:r>
        <w:rPr>
          <w:rFonts w:ascii="仿宋" w:hAnsi="仿宋" w:eastAsia="仿宋" w:cs="Arial"/>
          <w:color w:val="000000" w:themeColor="text1"/>
          <w:w w:val="90"/>
          <w:kern w:val="0"/>
          <w:sz w:val="28"/>
        </w:rPr>
        <w:t>__________________________________</w:t>
      </w:r>
    </w:p>
    <w:p>
      <w:pPr>
        <w:spacing w:line="360" w:lineRule="auto"/>
        <w:ind w:left="567" w:leftChars="270"/>
        <w:rPr>
          <w:rFonts w:ascii="仿宋" w:hAnsi="仿宋" w:eastAsia="仿宋" w:cs="Arial"/>
          <w:color w:val="000000" w:themeColor="text1"/>
          <w:w w:val="90"/>
          <w:kern w:val="0"/>
          <w:sz w:val="28"/>
        </w:rPr>
      </w:pPr>
      <w:r>
        <w:rPr>
          <w:rFonts w:hint="eastAsia" w:ascii="仿宋" w:hAnsi="仿宋" w:eastAsia="仿宋"/>
          <w:color w:val="000000" w:themeColor="text1"/>
          <w:spacing w:val="6"/>
          <w:sz w:val="28"/>
        </w:rPr>
        <w:t>日期：</w:t>
      </w:r>
      <w:r>
        <w:rPr>
          <w:rFonts w:ascii="仿宋" w:hAnsi="仿宋" w:eastAsia="仿宋" w:cs="Arial"/>
          <w:color w:val="000000" w:themeColor="text1"/>
          <w:w w:val="90"/>
          <w:kern w:val="0"/>
          <w:sz w:val="28"/>
        </w:rPr>
        <w:t>____________________________________________</w:t>
      </w:r>
    </w:p>
    <w:p>
      <w:pPr>
        <w:spacing w:line="360" w:lineRule="auto"/>
        <w:rPr>
          <w:rFonts w:ascii="仿宋" w:hAnsi="仿宋" w:eastAsia="仿宋" w:cs="Arial"/>
          <w:color w:val="000000" w:themeColor="text1"/>
          <w:w w:val="90"/>
          <w:kern w:val="0"/>
          <w:sz w:val="28"/>
        </w:rPr>
      </w:pPr>
    </w:p>
    <w:p>
      <w:pPr>
        <w:spacing w:line="360" w:lineRule="auto"/>
        <w:rPr>
          <w:rFonts w:ascii="仿宋" w:hAnsi="仿宋" w:eastAsia="仿宋" w:cs="Arial"/>
          <w:color w:val="000000" w:themeColor="text1"/>
          <w:w w:val="90"/>
          <w:kern w:val="0"/>
          <w:sz w:val="28"/>
        </w:rPr>
      </w:pPr>
    </w:p>
    <w:p>
      <w:pPr>
        <w:pStyle w:val="4"/>
        <w:ind w:firstLine="0" w:firstLineChars="0"/>
        <w:rPr>
          <w:rFonts w:ascii="新宋体" w:hAnsi="新宋体" w:eastAsia="新宋体" w:cs="宋体"/>
          <w:b/>
          <w:i/>
          <w:color w:val="000000" w:themeColor="text1"/>
          <w:kern w:val="0"/>
          <w:sz w:val="28"/>
          <w:szCs w:val="22"/>
        </w:rPr>
      </w:pPr>
      <w:r>
        <w:rPr>
          <w:rFonts w:hint="eastAsia" w:ascii="新宋体" w:hAnsi="新宋体" w:eastAsia="新宋体" w:cs="宋体"/>
          <w:b/>
          <w:i/>
          <w:color w:val="000000" w:themeColor="text1"/>
          <w:kern w:val="0"/>
          <w:sz w:val="28"/>
          <w:szCs w:val="22"/>
        </w:rPr>
        <w:t>『编制说明』：投标人应实事求是填写并提供本表，非残疾人福利性单位可不提供。</w:t>
      </w:r>
    </w:p>
    <w:p>
      <w:pPr>
        <w:widowControl/>
        <w:jc w:val="left"/>
        <w:rPr>
          <w:rFonts w:ascii="仿宋" w:hAnsi="仿宋" w:eastAsia="仿宋" w:cs="宋体"/>
          <w:b/>
          <w:color w:val="000000" w:themeColor="text1"/>
          <w:kern w:val="0"/>
          <w:sz w:val="28"/>
        </w:rPr>
      </w:pPr>
      <w:r>
        <w:rPr>
          <w:rFonts w:cs="宋体"/>
          <w:b/>
          <w:color w:val="000000" w:themeColor="text1"/>
          <w:kern w:val="0"/>
          <w:sz w:val="28"/>
        </w:rPr>
        <w:br w:type="page"/>
      </w:r>
    </w:p>
    <w:p>
      <w:pPr>
        <w:pStyle w:val="5"/>
        <w:rPr>
          <w:color w:val="000000" w:themeColor="text1"/>
        </w:rPr>
      </w:pPr>
      <w:r>
        <w:rPr>
          <w:rFonts w:hint="eastAsia"/>
          <w:color w:val="000000" w:themeColor="text1"/>
        </w:rPr>
        <w:t>附件5.业务专用章使用说明函</w:t>
      </w:r>
    </w:p>
    <w:p>
      <w:pPr>
        <w:snapToGrid w:val="0"/>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业务专用章使用说明函</w:t>
      </w:r>
    </w:p>
    <w:p>
      <w:pPr>
        <w:snapToGrid w:val="0"/>
        <w:spacing w:line="480" w:lineRule="auto"/>
        <w:rPr>
          <w:rFonts w:ascii="仿宋" w:hAnsi="仿宋" w:eastAsia="仿宋"/>
          <w:color w:val="000000" w:themeColor="text1"/>
          <w:sz w:val="24"/>
        </w:rPr>
      </w:pPr>
      <w:r>
        <w:rPr>
          <w:rFonts w:hint="eastAsia" w:ascii="仿宋" w:hAnsi="仿宋" w:eastAsia="仿宋" w:cs="Arial"/>
          <w:b/>
          <w:color w:val="000000" w:themeColor="text1"/>
          <w:w w:val="90"/>
          <w:kern w:val="0"/>
          <w:sz w:val="28"/>
          <w:szCs w:val="28"/>
          <w:u w:val="single"/>
        </w:rPr>
        <w:t>杭州市临安区第一人民医院、浙江省成套招标代理有限公司</w:t>
      </w:r>
      <w:r>
        <w:rPr>
          <w:rFonts w:hint="eastAsia" w:ascii="仿宋" w:hAnsi="仿宋" w:eastAsia="仿宋" w:cs="Arial"/>
          <w:b/>
          <w:color w:val="000000" w:themeColor="text1"/>
          <w:w w:val="90"/>
          <w:kern w:val="0"/>
          <w:sz w:val="28"/>
          <w:szCs w:val="28"/>
        </w:rPr>
        <w:t>：</w:t>
      </w:r>
    </w:p>
    <w:p>
      <w:pPr>
        <w:snapToGrid w:val="0"/>
        <w:spacing w:line="480" w:lineRule="auto"/>
        <w:ind w:firstLine="560" w:firstLineChars="200"/>
        <w:rPr>
          <w:rFonts w:ascii="仿宋" w:hAnsi="仿宋" w:eastAsia="仿宋" w:cs="宋体"/>
          <w:color w:val="000000" w:themeColor="text1"/>
          <w:sz w:val="28"/>
        </w:rPr>
      </w:pPr>
      <w:r>
        <w:rPr>
          <w:rFonts w:hint="eastAsia" w:ascii="仿宋" w:hAnsi="仿宋" w:eastAsia="仿宋" w:cs="仿宋_GB2312"/>
          <w:color w:val="000000" w:themeColor="text1"/>
          <w:kern w:val="0"/>
          <w:sz w:val="28"/>
          <w:lang w:val="zh-CN"/>
        </w:rPr>
        <w:t>我方【</w:t>
      </w:r>
      <w:r>
        <w:rPr>
          <w:rFonts w:ascii="仿宋" w:hAnsi="仿宋" w:eastAsia="仿宋" w:cs="仿宋_GB2312"/>
          <w:color w:val="000000" w:themeColor="text1"/>
          <w:sz w:val="28"/>
          <w:u w:val="single"/>
        </w:rPr>
        <w:t xml:space="preserve"> </w:t>
      </w:r>
      <w:r>
        <w:rPr>
          <w:rFonts w:hint="eastAsia" w:ascii="仿宋" w:hAnsi="仿宋" w:eastAsia="仿宋" w:cs="仿宋_GB2312"/>
          <w:color w:val="000000" w:themeColor="text1"/>
          <w:sz w:val="28"/>
          <w:u w:val="single"/>
        </w:rPr>
        <w:t xml:space="preserve">   </w:t>
      </w:r>
      <w:r>
        <w:rPr>
          <w:rFonts w:ascii="仿宋" w:hAnsi="仿宋" w:eastAsia="仿宋" w:cs="仿宋_GB2312"/>
          <w:color w:val="000000" w:themeColor="text1"/>
          <w:sz w:val="28"/>
          <w:u w:val="single"/>
        </w:rPr>
        <w:t>(</w:t>
      </w:r>
      <w:r>
        <w:rPr>
          <w:rFonts w:hint="eastAsia" w:ascii="仿宋" w:hAnsi="仿宋" w:eastAsia="仿宋" w:cs="仿宋_GB2312"/>
          <w:color w:val="000000" w:themeColor="text1"/>
          <w:sz w:val="28"/>
          <w:u w:val="single"/>
        </w:rPr>
        <w:t>投标人</w:t>
      </w:r>
      <w:r>
        <w:rPr>
          <w:rFonts w:ascii="仿宋" w:hAnsi="仿宋" w:eastAsia="仿宋" w:cs="仿宋_GB2312"/>
          <w:color w:val="000000" w:themeColor="text1"/>
          <w:sz w:val="28"/>
          <w:u w:val="single"/>
        </w:rPr>
        <w:t>全称)</w:t>
      </w:r>
      <w:r>
        <w:rPr>
          <w:rFonts w:hint="eastAsia" w:ascii="仿宋" w:hAnsi="仿宋" w:eastAsia="仿宋" w:cs="仿宋_GB2312"/>
          <w:color w:val="000000" w:themeColor="text1"/>
          <w:sz w:val="28"/>
          <w:u w:val="single"/>
        </w:rPr>
        <w:t xml:space="preserve">    </w:t>
      </w:r>
      <w:r>
        <w:rPr>
          <w:rFonts w:hint="eastAsia" w:ascii="仿宋" w:hAnsi="仿宋" w:eastAsia="仿宋" w:cs="仿宋_GB2312"/>
          <w:color w:val="000000" w:themeColor="text1"/>
          <w:kern w:val="0"/>
          <w:sz w:val="28"/>
          <w:lang w:val="zh-CN"/>
        </w:rPr>
        <w:t>】</w:t>
      </w:r>
      <w:r>
        <w:rPr>
          <w:rFonts w:hint="eastAsia" w:ascii="仿宋" w:hAnsi="仿宋" w:eastAsia="仿宋"/>
          <w:color w:val="000000" w:themeColor="text1"/>
          <w:sz w:val="28"/>
        </w:rPr>
        <w:t>是中华人民共和国依法登记注册的合法企业，</w:t>
      </w:r>
      <w:r>
        <w:rPr>
          <w:rFonts w:hint="eastAsia" w:ascii="仿宋" w:hAnsi="仿宋" w:eastAsia="仿宋" w:cs="宋体"/>
          <w:bCs/>
          <w:color w:val="000000" w:themeColor="text1"/>
          <w:sz w:val="28"/>
        </w:rPr>
        <w:t>在参加</w:t>
      </w:r>
      <w:r>
        <w:rPr>
          <w:rFonts w:hint="eastAsia" w:ascii="仿宋" w:hAnsi="仿宋" w:eastAsia="仿宋" w:cs="仿宋_GB2312"/>
          <w:color w:val="000000" w:themeColor="text1"/>
          <w:sz w:val="28"/>
        </w:rPr>
        <w:t>你方组织的</w:t>
      </w:r>
      <w:r>
        <w:rPr>
          <w:rFonts w:hint="eastAsia" w:ascii="仿宋" w:hAnsi="仿宋" w:eastAsia="仿宋" w:cs="Arial"/>
          <w:b/>
          <w:color w:val="000000" w:themeColor="text1"/>
          <w:kern w:val="0"/>
          <w:sz w:val="28"/>
          <w:szCs w:val="28"/>
          <w:u w:val="single"/>
        </w:rPr>
        <w:t>杭州市临安区第一人民医院新院区医疗设备（灭菌消毒类Ⅰ）采购项目</w:t>
      </w:r>
      <w:r>
        <w:rPr>
          <w:rFonts w:ascii="仿宋" w:hAnsi="仿宋" w:eastAsia="仿宋" w:cs="Arial"/>
          <w:b/>
          <w:color w:val="000000" w:themeColor="text1"/>
          <w:kern w:val="0"/>
          <w:sz w:val="28"/>
          <w:szCs w:val="28"/>
          <w:u w:val="single"/>
        </w:rPr>
        <w:t>（项目编号：</w:t>
      </w:r>
      <w:r>
        <w:rPr>
          <w:rFonts w:hint="eastAsia" w:ascii="仿宋" w:hAnsi="仿宋" w:eastAsia="仿宋" w:cs="Arial"/>
          <w:b/>
          <w:color w:val="000000" w:themeColor="text1"/>
          <w:kern w:val="0"/>
          <w:sz w:val="28"/>
          <w:szCs w:val="28"/>
          <w:u w:val="single"/>
        </w:rPr>
        <w:t>CTZB-2022110214</w:t>
      </w:r>
      <w:r>
        <w:rPr>
          <w:rFonts w:ascii="仿宋" w:hAnsi="仿宋" w:eastAsia="仿宋" w:cs="Arial"/>
          <w:b/>
          <w:color w:val="000000" w:themeColor="text1"/>
          <w:kern w:val="0"/>
          <w:sz w:val="28"/>
          <w:szCs w:val="28"/>
          <w:u w:val="single"/>
        </w:rPr>
        <w:t>）</w:t>
      </w:r>
      <w:r>
        <w:rPr>
          <w:rFonts w:hint="eastAsia" w:ascii="仿宋" w:hAnsi="仿宋" w:eastAsia="仿宋" w:cs="宋体"/>
          <w:bCs/>
          <w:color w:val="000000" w:themeColor="text1"/>
          <w:sz w:val="28"/>
        </w:rPr>
        <w:t>投标活动中作如下说明：</w:t>
      </w:r>
      <w:r>
        <w:rPr>
          <w:rFonts w:hint="eastAsia" w:ascii="仿宋" w:hAnsi="仿宋" w:eastAsia="仿宋" w:cs="宋体"/>
          <w:color w:val="000000" w:themeColor="text1"/>
          <w:sz w:val="28"/>
        </w:rPr>
        <w:t>我方所使用的【</w:t>
      </w:r>
      <w:r>
        <w:rPr>
          <w:rFonts w:hint="eastAsia" w:ascii="仿宋" w:hAnsi="仿宋" w:eastAsia="仿宋" w:cs="宋体"/>
          <w:color w:val="000000" w:themeColor="text1"/>
          <w:sz w:val="28"/>
          <w:u w:val="single"/>
        </w:rPr>
        <w:t xml:space="preserve">   “</w:t>
      </w:r>
      <w:r>
        <w:rPr>
          <w:rFonts w:ascii="仿宋" w:hAnsi="仿宋" w:eastAsia="仿宋" w:cs="仿宋_GB2312"/>
          <w:color w:val="000000" w:themeColor="text1"/>
          <w:sz w:val="28"/>
          <w:u w:val="single"/>
        </w:rPr>
        <w:t>XX</w:t>
      </w:r>
      <w:r>
        <w:rPr>
          <w:rFonts w:hint="eastAsia" w:ascii="仿宋" w:hAnsi="仿宋" w:eastAsia="仿宋" w:cs="宋体"/>
          <w:color w:val="000000" w:themeColor="text1"/>
          <w:sz w:val="28"/>
          <w:u w:val="single"/>
        </w:rPr>
        <w:t xml:space="preserve">专用章”   </w:t>
      </w:r>
      <w:r>
        <w:rPr>
          <w:rFonts w:hint="eastAsia" w:ascii="仿宋" w:hAnsi="仿宋" w:eastAsia="仿宋" w:cs="宋体"/>
          <w:color w:val="000000" w:themeColor="text1"/>
          <w:sz w:val="28"/>
        </w:rPr>
        <w:t>】与法定名称章具有同等的法律效力，对使用【</w:t>
      </w:r>
      <w:r>
        <w:rPr>
          <w:rFonts w:hint="eastAsia" w:ascii="仿宋" w:hAnsi="仿宋" w:eastAsia="仿宋" w:cs="宋体"/>
          <w:color w:val="000000" w:themeColor="text1"/>
          <w:sz w:val="28"/>
          <w:u w:val="single"/>
        </w:rPr>
        <w:t xml:space="preserve">   “</w:t>
      </w:r>
      <w:r>
        <w:rPr>
          <w:rFonts w:ascii="仿宋" w:hAnsi="仿宋" w:eastAsia="仿宋" w:cs="仿宋_GB2312"/>
          <w:color w:val="000000" w:themeColor="text1"/>
          <w:sz w:val="28"/>
          <w:u w:val="single"/>
        </w:rPr>
        <w:t>XX</w:t>
      </w:r>
      <w:r>
        <w:rPr>
          <w:rFonts w:hint="eastAsia" w:ascii="仿宋" w:hAnsi="仿宋" w:eastAsia="仿宋" w:cs="宋体"/>
          <w:color w:val="000000" w:themeColor="text1"/>
          <w:sz w:val="28"/>
          <w:u w:val="single"/>
        </w:rPr>
        <w:t xml:space="preserve">专用章”   </w:t>
      </w:r>
      <w:r>
        <w:rPr>
          <w:rFonts w:hint="eastAsia" w:ascii="仿宋" w:hAnsi="仿宋" w:eastAsia="仿宋" w:cs="宋体"/>
          <w:color w:val="000000" w:themeColor="text1"/>
          <w:sz w:val="28"/>
        </w:rPr>
        <w:t>】的行为予以完全承认，并愿意承担相应责任。</w:t>
      </w:r>
    </w:p>
    <w:p>
      <w:pPr>
        <w:snapToGrid w:val="0"/>
        <w:spacing w:line="480" w:lineRule="auto"/>
        <w:ind w:firstLine="560" w:firstLineChars="200"/>
        <w:rPr>
          <w:rFonts w:ascii="仿宋" w:hAnsi="仿宋" w:eastAsia="仿宋" w:cs="宋体"/>
          <w:color w:val="000000" w:themeColor="text1"/>
          <w:sz w:val="28"/>
        </w:rPr>
      </w:pPr>
      <w:r>
        <w:rPr>
          <w:rFonts w:hint="eastAsia" w:ascii="仿宋" w:hAnsi="仿宋" w:eastAsia="仿宋" w:cs="宋体"/>
          <w:color w:val="000000" w:themeColor="text1"/>
          <w:sz w:val="28"/>
        </w:rPr>
        <w:t>特此说明。</w:t>
      </w:r>
    </w:p>
    <w:p>
      <w:pPr>
        <w:snapToGrid w:val="0"/>
        <w:spacing w:line="480" w:lineRule="auto"/>
        <w:ind w:firstLine="560" w:firstLineChars="200"/>
        <w:rPr>
          <w:rFonts w:ascii="仿宋" w:hAnsi="仿宋" w:eastAsia="仿宋" w:cs="宋体"/>
          <w:color w:val="000000" w:themeColor="text1"/>
          <w:sz w:val="28"/>
        </w:rPr>
      </w:pPr>
    </w:p>
    <w:p>
      <w:pPr>
        <w:snapToGrid w:val="0"/>
        <w:spacing w:line="480" w:lineRule="auto"/>
        <w:ind w:firstLine="584" w:firstLineChars="200"/>
        <w:rPr>
          <w:rFonts w:ascii="仿宋" w:hAnsi="仿宋" w:eastAsia="仿宋" w:cs="Arial"/>
          <w:color w:val="000000" w:themeColor="text1"/>
          <w:w w:val="90"/>
          <w:kern w:val="0"/>
          <w:sz w:val="28"/>
        </w:rPr>
      </w:pPr>
      <w:r>
        <w:rPr>
          <w:rFonts w:hint="eastAsia" w:ascii="仿宋" w:hAnsi="仿宋" w:eastAsia="仿宋"/>
          <w:color w:val="000000" w:themeColor="text1"/>
          <w:spacing w:val="6"/>
          <w:sz w:val="28"/>
        </w:rPr>
        <w:t>投标人（法定名称章）：</w:t>
      </w:r>
      <w:r>
        <w:rPr>
          <w:rFonts w:ascii="仿宋" w:hAnsi="仿宋" w:eastAsia="仿宋" w:cs="Arial"/>
          <w:color w:val="000000" w:themeColor="text1"/>
          <w:w w:val="90"/>
          <w:kern w:val="0"/>
          <w:sz w:val="28"/>
        </w:rPr>
        <w:t>_______________________</w:t>
      </w:r>
    </w:p>
    <w:p>
      <w:pPr>
        <w:snapToGrid w:val="0"/>
        <w:spacing w:line="480" w:lineRule="auto"/>
        <w:ind w:firstLine="584" w:firstLineChars="200"/>
        <w:rPr>
          <w:rFonts w:ascii="仿宋" w:hAnsi="仿宋" w:eastAsia="仿宋" w:cs="宋体"/>
          <w:color w:val="000000" w:themeColor="text1"/>
          <w:sz w:val="24"/>
        </w:rPr>
      </w:pPr>
      <w:r>
        <w:rPr>
          <w:rFonts w:hint="eastAsia" w:ascii="仿宋" w:hAnsi="仿宋" w:eastAsia="仿宋"/>
          <w:color w:val="000000" w:themeColor="text1"/>
          <w:spacing w:val="6"/>
          <w:sz w:val="28"/>
        </w:rPr>
        <w:t>日期：</w:t>
      </w:r>
      <w:r>
        <w:rPr>
          <w:rFonts w:ascii="仿宋" w:hAnsi="仿宋" w:eastAsia="仿宋" w:cs="Arial"/>
          <w:color w:val="000000" w:themeColor="text1"/>
          <w:w w:val="90"/>
          <w:kern w:val="0"/>
          <w:sz w:val="28"/>
        </w:rPr>
        <w:t>____________________________________________</w:t>
      </w:r>
    </w:p>
    <w:p>
      <w:pPr>
        <w:snapToGrid w:val="0"/>
        <w:spacing w:line="360" w:lineRule="auto"/>
        <w:rPr>
          <w:rFonts w:ascii="仿宋" w:hAnsi="仿宋" w:eastAsia="仿宋" w:cs="宋体"/>
          <w:b/>
          <w:bCs/>
          <w:color w:val="000000" w:themeColor="text1"/>
          <w:sz w:val="28"/>
        </w:rPr>
      </w:pPr>
      <w:r>
        <w:rPr>
          <w:rFonts w:hint="eastAsia" w:ascii="仿宋" w:hAnsi="仿宋" w:eastAsia="仿宋" w:cs="宋体"/>
          <w:b/>
          <w:bCs/>
          <w:color w:val="000000" w:themeColor="text1"/>
          <w:sz w:val="28"/>
        </w:rPr>
        <w:t>附：</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pPr>
              <w:snapToGrid w:val="0"/>
              <w:jc w:val="center"/>
              <w:rPr>
                <w:rFonts w:ascii="仿宋" w:hAnsi="仿宋" w:eastAsia="仿宋" w:cs="宋体"/>
                <w:b/>
                <w:color w:val="000000" w:themeColor="text1"/>
                <w:kern w:val="0"/>
                <w:sz w:val="28"/>
                <w:szCs w:val="20"/>
              </w:rPr>
            </w:pPr>
            <w:r>
              <w:rPr>
                <w:rFonts w:hint="eastAsia" w:ascii="仿宋" w:hAnsi="仿宋" w:eastAsia="仿宋" w:cs="宋体"/>
                <w:b/>
                <w:color w:val="000000" w:themeColor="text1"/>
                <w:kern w:val="0"/>
                <w:sz w:val="28"/>
                <w:szCs w:val="20"/>
              </w:rPr>
              <w:t>投标人法定名称章（印模）</w:t>
            </w:r>
          </w:p>
        </w:tc>
        <w:tc>
          <w:tcPr>
            <w:tcW w:w="4573" w:type="dxa"/>
          </w:tcPr>
          <w:p>
            <w:pPr>
              <w:snapToGrid w:val="0"/>
              <w:jc w:val="center"/>
              <w:rPr>
                <w:rFonts w:ascii="仿宋" w:hAnsi="仿宋" w:eastAsia="仿宋" w:cs="宋体"/>
                <w:b/>
                <w:color w:val="000000" w:themeColor="text1"/>
                <w:kern w:val="0"/>
                <w:sz w:val="28"/>
                <w:szCs w:val="20"/>
              </w:rPr>
            </w:pPr>
            <w:r>
              <w:rPr>
                <w:rFonts w:hint="eastAsia" w:ascii="仿宋" w:hAnsi="仿宋" w:eastAsia="仿宋" w:cs="宋体"/>
                <w:b/>
                <w:color w:val="000000" w:themeColor="text1"/>
                <w:kern w:val="0"/>
                <w:sz w:val="28"/>
                <w:szCs w:val="20"/>
              </w:rPr>
              <w:t>投标人“</w:t>
            </w:r>
            <w:r>
              <w:rPr>
                <w:rFonts w:ascii="仿宋" w:hAnsi="仿宋" w:eastAsia="仿宋" w:cs="仿宋_GB2312"/>
                <w:b/>
                <w:color w:val="000000" w:themeColor="text1"/>
                <w:kern w:val="0"/>
                <w:sz w:val="28"/>
                <w:szCs w:val="20"/>
              </w:rPr>
              <w:t>XX</w:t>
            </w:r>
            <w:r>
              <w:rPr>
                <w:rFonts w:hint="eastAsia" w:ascii="仿宋" w:hAnsi="仿宋" w:eastAsia="仿宋" w:cs="宋体"/>
                <w:b/>
                <w:color w:val="000000" w:themeColor="text1"/>
                <w:kern w:val="0"/>
                <w:sz w:val="28"/>
                <w:szCs w:val="20"/>
              </w:rPr>
              <w:t>专用章”（印模）</w:t>
            </w:r>
          </w:p>
        </w:tc>
      </w:tr>
    </w:tbl>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附件6.联合协议</w:t>
      </w:r>
    </w:p>
    <w:p>
      <w:pPr>
        <w:spacing w:line="360" w:lineRule="auto"/>
        <w:jc w:val="center"/>
        <w:rPr>
          <w:rFonts w:ascii="仿宋" w:hAnsi="仿宋" w:eastAsia="仿宋"/>
          <w:b/>
          <w:color w:val="000000" w:themeColor="text1"/>
          <w:sz w:val="40"/>
          <w:szCs w:val="44"/>
        </w:rPr>
      </w:pPr>
      <w:r>
        <w:rPr>
          <w:rFonts w:hint="eastAsia" w:ascii="新宋体" w:hAnsi="新宋体" w:eastAsia="新宋体"/>
          <w:b/>
          <w:i/>
          <w:color w:val="000000" w:themeColor="text1"/>
          <w:sz w:val="24"/>
        </w:rPr>
        <w:t>（</w:t>
      </w:r>
      <w:r>
        <w:rPr>
          <w:rFonts w:hint="eastAsia" w:ascii="新宋体" w:hAnsi="新宋体" w:eastAsia="新宋体"/>
          <w:b/>
          <w:i/>
          <w:color w:val="000000" w:themeColor="text1"/>
          <w:sz w:val="24"/>
          <w:u w:val="single"/>
        </w:rPr>
        <w:t>提示：投标人以联合体形式参加投标的，应当提供联合协议，否则投标无效；投标人不以联合体形式参加投标的，则不需要提供</w:t>
      </w:r>
      <w:r>
        <w:rPr>
          <w:rFonts w:hint="eastAsia" w:ascii="新宋体" w:hAnsi="新宋体" w:eastAsia="新宋体"/>
          <w:b/>
          <w:i/>
          <w:color w:val="000000" w:themeColor="text1"/>
          <w:sz w:val="24"/>
        </w:rPr>
        <w:t>）</w:t>
      </w:r>
    </w:p>
    <w:p>
      <w:pPr>
        <w:spacing w:line="360" w:lineRule="auto"/>
        <w:jc w:val="center"/>
        <w:rPr>
          <w:color w:val="000000" w:themeColor="text1"/>
        </w:rPr>
      </w:pPr>
      <w:r>
        <w:rPr>
          <w:rFonts w:hint="eastAsia" w:ascii="微软雅黑" w:hAnsi="微软雅黑" w:eastAsia="微软雅黑"/>
          <w:b/>
          <w:color w:val="000000" w:themeColor="text1"/>
          <w:sz w:val="40"/>
          <w:szCs w:val="44"/>
        </w:rPr>
        <w:t>联合协议</w:t>
      </w:r>
    </w:p>
    <w:p>
      <w:pPr>
        <w:snapToGrid w:val="0"/>
        <w:spacing w:line="360" w:lineRule="auto"/>
        <w:ind w:firstLine="567"/>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______________</w:t>
      </w:r>
      <w:r>
        <w:rPr>
          <w:rFonts w:hint="eastAsia" w:ascii="仿宋" w:hAnsi="仿宋" w:eastAsia="仿宋" w:cs="宋体"/>
          <w:color w:val="000000" w:themeColor="text1"/>
          <w:kern w:val="0"/>
          <w:sz w:val="28"/>
          <w:u w:val="single"/>
        </w:rPr>
        <w:t>（联合体所有成员名称）</w:t>
      </w:r>
      <w:r>
        <w:rPr>
          <w:rFonts w:hint="eastAsia" w:ascii="仿宋" w:hAnsi="仿宋" w:eastAsia="仿宋" w:cs="宋体"/>
          <w:color w:val="000000" w:themeColor="text1"/>
          <w:kern w:val="0"/>
          <w:sz w:val="28"/>
        </w:rPr>
        <w:t>自愿</w:t>
      </w:r>
      <w:r>
        <w:rPr>
          <w:rFonts w:hint="eastAsia" w:ascii="仿宋" w:hAnsi="仿宋" w:eastAsia="仿宋" w:cs="宋体"/>
          <w:color w:val="000000" w:themeColor="text1"/>
          <w:kern w:val="0"/>
          <w:sz w:val="28"/>
          <w:lang w:val="zh-CN"/>
        </w:rPr>
        <w:t>组成一个联合体，以一个投标人的身份</w:t>
      </w:r>
      <w:r>
        <w:rPr>
          <w:rFonts w:hint="eastAsia" w:ascii="仿宋" w:hAnsi="仿宋" w:eastAsia="仿宋" w:cs="宋体"/>
          <w:color w:val="000000" w:themeColor="text1"/>
          <w:kern w:val="0"/>
          <w:sz w:val="28"/>
        </w:rPr>
        <w:t>参加</w:t>
      </w:r>
      <w:r>
        <w:rPr>
          <w:rFonts w:hint="eastAsia" w:ascii="仿宋" w:hAnsi="仿宋" w:eastAsia="仿宋" w:cs="Arial"/>
          <w:b/>
          <w:i/>
          <w:color w:val="000000" w:themeColor="text1"/>
          <w:kern w:val="0"/>
          <w:sz w:val="28"/>
          <w:szCs w:val="28"/>
          <w:u w:val="single"/>
        </w:rPr>
        <w:t>杭州市临安区第一人民医院新院区医疗设备（灭菌消毒类Ⅰ）采购项目</w:t>
      </w:r>
      <w:r>
        <w:rPr>
          <w:rFonts w:ascii="仿宋" w:hAnsi="仿宋" w:eastAsia="仿宋" w:cs="Arial"/>
          <w:b/>
          <w:i/>
          <w:color w:val="000000" w:themeColor="text1"/>
          <w:kern w:val="0"/>
          <w:sz w:val="28"/>
          <w:szCs w:val="28"/>
          <w:u w:val="single"/>
        </w:rPr>
        <w:t>（项目编号：</w:t>
      </w:r>
      <w:r>
        <w:rPr>
          <w:rFonts w:hint="eastAsia" w:ascii="仿宋" w:hAnsi="仿宋" w:eastAsia="仿宋" w:cs="Arial"/>
          <w:b/>
          <w:i/>
          <w:color w:val="000000" w:themeColor="text1"/>
          <w:kern w:val="0"/>
          <w:sz w:val="28"/>
          <w:szCs w:val="28"/>
          <w:u w:val="single"/>
        </w:rPr>
        <w:t>CTZB-2022110214</w:t>
      </w:r>
      <w:r>
        <w:rPr>
          <w:rFonts w:ascii="仿宋" w:hAnsi="仿宋" w:eastAsia="仿宋" w:cs="Arial"/>
          <w:b/>
          <w:i/>
          <w:color w:val="000000" w:themeColor="text1"/>
          <w:kern w:val="0"/>
          <w:sz w:val="28"/>
          <w:szCs w:val="28"/>
          <w:u w:val="single"/>
        </w:rPr>
        <w:t>）</w:t>
      </w:r>
      <w:r>
        <w:rPr>
          <w:rFonts w:hint="eastAsia" w:ascii="仿宋" w:hAnsi="仿宋" w:eastAsia="仿宋" w:cs="宋体"/>
          <w:color w:val="000000" w:themeColor="text1"/>
          <w:kern w:val="0"/>
          <w:sz w:val="28"/>
          <w:lang w:val="zh-CN"/>
        </w:rPr>
        <w:t>投标。</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一、各方一致决定，</w:t>
      </w:r>
      <w:r>
        <w:rPr>
          <w:rFonts w:ascii="仿宋" w:hAnsi="仿宋" w:eastAsia="仿宋" w:cs="Arial"/>
          <w:color w:val="000000" w:themeColor="text1"/>
          <w:kern w:val="0"/>
          <w:sz w:val="28"/>
        </w:rPr>
        <w:t>____________</w:t>
      </w:r>
      <w:r>
        <w:rPr>
          <w:rFonts w:hint="eastAsia" w:ascii="仿宋" w:hAnsi="仿宋" w:eastAsia="仿宋" w:cs="宋体"/>
          <w:color w:val="000000" w:themeColor="text1"/>
          <w:kern w:val="0"/>
          <w:sz w:val="28"/>
          <w:u w:val="single"/>
        </w:rPr>
        <w:t>（某联合体成员名称）</w:t>
      </w:r>
      <w:r>
        <w:rPr>
          <w:rFonts w:hint="eastAsia" w:ascii="仿宋" w:hAnsi="仿宋" w:eastAsia="仿宋" w:cs="宋体"/>
          <w:color w:val="000000" w:themeColor="text1"/>
          <w:kern w:val="0"/>
          <w:sz w:val="28"/>
        </w:rPr>
        <w:t>为联合体</w:t>
      </w:r>
      <w:r>
        <w:rPr>
          <w:rFonts w:hint="eastAsia" w:ascii="仿宋" w:hAnsi="仿宋" w:eastAsia="仿宋" w:cs="宋体"/>
          <w:color w:val="000000" w:themeColor="text1"/>
          <w:kern w:val="0"/>
          <w:sz w:val="28"/>
          <w:lang w:val="zh-CN"/>
        </w:rPr>
        <w:t>牵头人</w:t>
      </w:r>
      <w:r>
        <w:rPr>
          <w:rFonts w:hint="eastAsia" w:ascii="仿宋" w:hAnsi="仿宋" w:eastAsia="仿宋" w:cs="宋体"/>
          <w:color w:val="000000" w:themeColor="text1"/>
          <w:sz w:val="28"/>
        </w:rPr>
        <w:t>，代表所有联合体成员负责投标和合同实施阶段的主办、协调工作</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二、</w:t>
      </w:r>
      <w:r>
        <w:rPr>
          <w:rFonts w:hint="eastAsia" w:ascii="仿宋" w:hAnsi="仿宋" w:eastAsia="仿宋" w:cs="宋体"/>
          <w:color w:val="000000" w:themeColor="text1"/>
          <w:sz w:val="28"/>
        </w:rPr>
        <w:t>所有联合体成员各方签署授权书，授权书载明的</w:t>
      </w:r>
      <w:r>
        <w:rPr>
          <w:rFonts w:hint="eastAsia" w:ascii="仿宋" w:hAnsi="仿宋" w:eastAsia="仿宋" w:cs="宋体"/>
          <w:color w:val="000000" w:themeColor="text1"/>
          <w:kern w:val="0"/>
          <w:sz w:val="28"/>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三、本次联合投标中，分工如下：</w:t>
      </w:r>
    </w:p>
    <w:p>
      <w:pPr>
        <w:snapToGrid w:val="0"/>
        <w:spacing w:line="360" w:lineRule="auto"/>
        <w:ind w:firstLine="567"/>
        <w:rPr>
          <w:rFonts w:ascii="仿宋" w:hAnsi="仿宋" w:eastAsia="仿宋" w:cs="宋体"/>
          <w:color w:val="000000" w:themeColor="text1"/>
          <w:kern w:val="0"/>
          <w:sz w:val="28"/>
          <w:lang w:val="zh-CN"/>
        </w:rPr>
      </w:pPr>
      <w:bookmarkStart w:id="288" w:name="_Hlk101134295"/>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u w:val="single"/>
        </w:rPr>
        <w:t>（联合体成员1）</w:t>
      </w:r>
      <w:r>
        <w:rPr>
          <w:rFonts w:hint="eastAsia" w:ascii="仿宋" w:hAnsi="仿宋" w:eastAsia="仿宋" w:cs="宋体"/>
          <w:color w:val="000000" w:themeColor="text1"/>
          <w:kern w:val="0"/>
          <w:sz w:val="28"/>
          <w:lang w:val="zh-CN"/>
        </w:rPr>
        <w:t>承担的工作和义务为：</w:t>
      </w:r>
      <w:r>
        <w:rPr>
          <w:rFonts w:ascii="仿宋" w:hAnsi="仿宋" w:eastAsia="仿宋" w:cs="Arial"/>
          <w:color w:val="000000" w:themeColor="text1"/>
          <w:kern w:val="0"/>
          <w:sz w:val="28"/>
        </w:rPr>
        <w:t>_______________</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u w:val="single"/>
        </w:rPr>
        <w:t>（联合体成员</w:t>
      </w:r>
      <w:r>
        <w:rPr>
          <w:rFonts w:ascii="仿宋" w:hAnsi="仿宋" w:eastAsia="仿宋" w:cs="宋体"/>
          <w:color w:val="000000" w:themeColor="text1"/>
          <w:kern w:val="0"/>
          <w:sz w:val="28"/>
          <w:u w:val="single"/>
        </w:rPr>
        <w:t>2</w:t>
      </w:r>
      <w:r>
        <w:rPr>
          <w:rFonts w:hint="eastAsia" w:ascii="仿宋" w:hAnsi="仿宋" w:eastAsia="仿宋" w:cs="宋体"/>
          <w:color w:val="000000" w:themeColor="text1"/>
          <w:kern w:val="0"/>
          <w:sz w:val="28"/>
          <w:u w:val="single"/>
        </w:rPr>
        <w:t>）</w:t>
      </w:r>
      <w:r>
        <w:rPr>
          <w:rFonts w:hint="eastAsia" w:ascii="仿宋" w:hAnsi="仿宋" w:eastAsia="仿宋" w:cs="宋体"/>
          <w:color w:val="000000" w:themeColor="text1"/>
          <w:kern w:val="0"/>
          <w:sz w:val="28"/>
          <w:lang w:val="zh-CN"/>
        </w:rPr>
        <w:t>承担的工作和义务为：</w:t>
      </w:r>
      <w:r>
        <w:rPr>
          <w:rFonts w:ascii="仿宋" w:hAnsi="仿宋" w:eastAsia="仿宋" w:cs="Arial"/>
          <w:color w:val="000000" w:themeColor="text1"/>
          <w:kern w:val="0"/>
          <w:sz w:val="28"/>
        </w:rPr>
        <w:t>_______________</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w:t>
      </w:r>
    </w:p>
    <w:bookmarkEnd w:id="288"/>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四、联合体成员中小企业合同份额。</w:t>
      </w:r>
    </w:p>
    <w:p>
      <w:pPr>
        <w:snapToGrid w:val="0"/>
        <w:spacing w:line="360" w:lineRule="auto"/>
        <w:ind w:firstLine="567"/>
        <w:rPr>
          <w:rFonts w:ascii="仿宋" w:hAnsi="仿宋" w:eastAsia="仿宋" w:cs="宋体"/>
          <w:b/>
          <w:color w:val="000000" w:themeColor="text1"/>
          <w:kern w:val="0"/>
          <w:sz w:val="28"/>
          <w:lang w:val="zh-CN"/>
        </w:rPr>
      </w:pPr>
      <w:r>
        <w:rPr>
          <w:rFonts w:hint="eastAsia" w:ascii="仿宋" w:hAnsi="仿宋" w:eastAsia="仿宋" w:cs="宋体"/>
          <w:color w:val="000000" w:themeColor="text1"/>
          <w:kern w:val="0"/>
          <w:sz w:val="28"/>
          <w:lang w:val="zh-CN"/>
        </w:rPr>
        <w:t>1、</w:t>
      </w:r>
      <w:r>
        <w:rPr>
          <w:rFonts w:ascii="仿宋" w:hAnsi="仿宋" w:eastAsia="仿宋" w:cs="Arial"/>
          <w:color w:val="000000" w:themeColor="text1"/>
          <w:kern w:val="0"/>
          <w:sz w:val="28"/>
        </w:rPr>
        <w:t>____________</w:t>
      </w:r>
      <w:r>
        <w:rPr>
          <w:rFonts w:hint="eastAsia" w:ascii="仿宋" w:hAnsi="仿宋" w:eastAsia="仿宋" w:cs="宋体"/>
          <w:color w:val="000000" w:themeColor="text1"/>
          <w:kern w:val="0"/>
          <w:sz w:val="28"/>
          <w:u w:val="single"/>
        </w:rPr>
        <w:t>（联合体成员</w:t>
      </w:r>
      <w:r>
        <w:rPr>
          <w:rFonts w:ascii="仿宋" w:hAnsi="仿宋" w:eastAsia="仿宋" w:cs="宋体"/>
          <w:color w:val="000000" w:themeColor="text1"/>
          <w:kern w:val="0"/>
          <w:sz w:val="28"/>
          <w:u w:val="single"/>
        </w:rPr>
        <w:t>X,</w:t>
      </w:r>
      <w:r>
        <w:rPr>
          <w:rFonts w:hint="eastAsia" w:ascii="仿宋" w:hAnsi="仿宋" w:eastAsia="仿宋" w:cs="宋体"/>
          <w:color w:val="000000" w:themeColor="text1"/>
          <w:kern w:val="0"/>
          <w:sz w:val="28"/>
          <w:u w:val="single"/>
        </w:rPr>
        <w:t>……）</w:t>
      </w:r>
      <w:r>
        <w:rPr>
          <w:rFonts w:hint="eastAsia" w:ascii="仿宋" w:hAnsi="仿宋" w:eastAsia="仿宋" w:cs="宋体"/>
          <w:color w:val="000000" w:themeColor="text1"/>
          <w:kern w:val="0"/>
          <w:sz w:val="28"/>
        </w:rPr>
        <w:t>提供的全部货物由小微企业制造，其合同份额占到合同总金额</w:t>
      </w:r>
      <w:r>
        <w:rPr>
          <w:rFonts w:ascii="仿宋" w:hAnsi="仿宋" w:eastAsia="仿宋" w:cs="Arial"/>
          <w:color w:val="000000" w:themeColor="text1"/>
          <w:kern w:val="0"/>
          <w:sz w:val="28"/>
        </w:rPr>
        <w:t>___</w:t>
      </w:r>
      <w:r>
        <w:rPr>
          <w:rFonts w:hint="eastAsia" w:ascii="仿宋" w:hAnsi="仿宋" w:eastAsia="仿宋" w:cs="宋体"/>
          <w:color w:val="000000" w:themeColor="text1"/>
          <w:kern w:val="0"/>
          <w:sz w:val="28"/>
        </w:rPr>
        <w:t>％以上；</w:t>
      </w:r>
      <w:r>
        <w:rPr>
          <w:rFonts w:hint="eastAsia" w:ascii="仿宋" w:hAnsi="仿宋" w:eastAsia="仿宋" w:cs="宋体"/>
          <w:color w:val="000000" w:themeColor="text1"/>
          <w:kern w:val="0"/>
          <w:sz w:val="28"/>
          <w:lang w:val="zh-CN"/>
        </w:rPr>
        <w:t>……。</w:t>
      </w:r>
      <w:r>
        <w:rPr>
          <w:rFonts w:hint="eastAsia" w:ascii="仿宋" w:hAnsi="仿宋" w:eastAsia="仿宋" w:cs="宋体"/>
          <w:b/>
          <w:color w:val="000000" w:themeColor="text1"/>
          <w:kern w:val="0"/>
          <w:sz w:val="28"/>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仿宋" w:hAnsi="仿宋" w:eastAsia="仿宋" w:cs="宋体"/>
          <w:b/>
          <w:i/>
          <w:color w:val="000000" w:themeColor="text1"/>
          <w:kern w:val="0"/>
          <w:sz w:val="28"/>
          <w:u w:val="single"/>
          <w:lang w:val="zh-CN"/>
        </w:rPr>
        <w:t>6％</w:t>
      </w:r>
      <w:r>
        <w:rPr>
          <w:rFonts w:hint="eastAsia" w:ascii="仿宋" w:hAnsi="仿宋" w:eastAsia="仿宋" w:cs="宋体"/>
          <w:b/>
          <w:color w:val="000000" w:themeColor="text1"/>
          <w:kern w:val="0"/>
          <w:sz w:val="28"/>
          <w:lang w:val="zh-CN"/>
        </w:rPr>
        <w:t>的扣除。供应商</w:t>
      </w:r>
      <w:r>
        <w:rPr>
          <w:rFonts w:hint="eastAsia" w:ascii="仿宋" w:hAnsi="仿宋" w:eastAsia="仿宋" w:cs="宋体"/>
          <w:b/>
          <w:color w:val="000000" w:themeColor="text1"/>
          <w:sz w:val="28"/>
        </w:rPr>
        <w:t>拟享受以上价格扣除政策的，填写有关内容。</w:t>
      </w:r>
      <w:r>
        <w:rPr>
          <w:rFonts w:hint="eastAsia" w:ascii="仿宋" w:hAnsi="仿宋" w:eastAsia="仿宋" w:cs="宋体"/>
          <w:b/>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sz w:val="28"/>
        </w:rPr>
        <w:t>2、中小企业合同金额达到</w:t>
      </w:r>
      <w:r>
        <w:rPr>
          <w:rFonts w:ascii="仿宋" w:hAnsi="仿宋" w:eastAsia="仿宋" w:cs="Arial"/>
          <w:color w:val="000000" w:themeColor="text1"/>
          <w:kern w:val="0"/>
          <w:sz w:val="28"/>
        </w:rPr>
        <w:t>___</w:t>
      </w:r>
      <w:r>
        <w:rPr>
          <w:rFonts w:hint="eastAsia" w:ascii="仿宋" w:hAnsi="仿宋" w:eastAsia="仿宋" w:cs="宋体"/>
          <w:color w:val="000000" w:themeColor="text1"/>
          <w:sz w:val="28"/>
        </w:rPr>
        <w:t>％，小微企业合同金额达到</w:t>
      </w:r>
      <w:r>
        <w:rPr>
          <w:rFonts w:ascii="仿宋" w:hAnsi="仿宋" w:eastAsia="仿宋" w:cs="Arial"/>
          <w:color w:val="000000" w:themeColor="text1"/>
          <w:kern w:val="0"/>
          <w:sz w:val="28"/>
        </w:rPr>
        <w:t>___</w:t>
      </w:r>
      <w:r>
        <w:rPr>
          <w:rFonts w:hint="eastAsia" w:ascii="仿宋" w:hAnsi="仿宋" w:eastAsia="仿宋" w:cs="宋体"/>
          <w:color w:val="000000" w:themeColor="text1"/>
          <w:sz w:val="28"/>
        </w:rPr>
        <w:t>％</w:t>
      </w:r>
      <w:r>
        <w:rPr>
          <w:rFonts w:hint="eastAsia" w:ascii="仿宋" w:hAnsi="仿宋" w:eastAsia="仿宋" w:cs="宋体"/>
          <w:color w:val="000000" w:themeColor="text1"/>
          <w:kern w:val="0"/>
          <w:sz w:val="28"/>
          <w:lang w:val="zh-CN"/>
        </w:rPr>
        <w:t>。</w:t>
      </w:r>
      <w:r>
        <w:rPr>
          <w:rFonts w:hint="eastAsia" w:ascii="仿宋" w:hAnsi="仿宋" w:eastAsia="仿宋" w:cs="宋体"/>
          <w:b/>
          <w:bCs/>
          <w:color w:val="000000" w:themeColor="text1"/>
          <w:kern w:val="0"/>
          <w:sz w:val="28"/>
          <w:lang w:val="zh-CN"/>
        </w:rPr>
        <w:t>（</w:t>
      </w:r>
      <w:r>
        <w:rPr>
          <w:rFonts w:hint="eastAsia" w:ascii="仿宋" w:hAnsi="仿宋" w:eastAsia="仿宋" w:cs="宋体"/>
          <w:b/>
          <w:bCs/>
          <w:color w:val="000000" w:themeColor="text1"/>
          <w:sz w:val="28"/>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五、如果中标，</w:t>
      </w:r>
      <w:r>
        <w:rPr>
          <w:rFonts w:hint="eastAsia" w:ascii="仿宋" w:hAnsi="仿宋" w:eastAsia="仿宋" w:cs="宋体"/>
          <w:color w:val="000000" w:themeColor="text1"/>
          <w:sz w:val="28"/>
        </w:rPr>
        <w:t>联合体各成员方共同与采购人签订合同，并就采购合同约定的事项对采购人承担连带责任。</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六、有关本次联合投标的其他事宜：</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1.联合体各方不再单独参加或者与其他供应商另外组成联合体参加同一合同项下的政府采购活动。</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2.联合体中有同类资质的各方按照联合体分工承担相同工作的，按照资质等级较低的供应商确定资质等级。</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3.本协议提交采购人、采购代理机构后，联合体各方不得以任何形式对上述内容进行修改或撤销。</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联合体成员名称(电子签名/公章)：</w:t>
      </w:r>
      <w:r>
        <w:rPr>
          <w:rFonts w:ascii="仿宋" w:hAnsi="仿宋" w:eastAsia="仿宋" w:cs="Arial"/>
          <w:color w:val="000000" w:themeColor="text1"/>
          <w:kern w:val="0"/>
          <w:sz w:val="28"/>
        </w:rPr>
        <w:t>______________________________</w:t>
      </w:r>
    </w:p>
    <w:p>
      <w:pPr>
        <w:snapToGrid w:val="0"/>
        <w:spacing w:line="360" w:lineRule="auto"/>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_______________________________________________________________</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日期：</w:t>
      </w:r>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lang w:val="zh-CN"/>
        </w:rPr>
        <w:t>年</w:t>
      </w:r>
      <w:r>
        <w:rPr>
          <w:rFonts w:ascii="仿宋" w:hAnsi="仿宋" w:eastAsia="仿宋" w:cs="Arial"/>
          <w:color w:val="000000" w:themeColor="text1"/>
          <w:kern w:val="0"/>
          <w:sz w:val="28"/>
        </w:rPr>
        <w:t>______</w:t>
      </w:r>
      <w:r>
        <w:rPr>
          <w:rFonts w:hint="eastAsia" w:ascii="仿宋" w:hAnsi="仿宋" w:eastAsia="仿宋" w:cs="宋体"/>
          <w:color w:val="000000" w:themeColor="text1"/>
          <w:kern w:val="0"/>
          <w:sz w:val="28"/>
          <w:lang w:val="zh-CN"/>
        </w:rPr>
        <w:t>月</w:t>
      </w:r>
      <w:r>
        <w:rPr>
          <w:rFonts w:ascii="仿宋" w:hAnsi="仿宋" w:eastAsia="仿宋" w:cs="Arial"/>
          <w:color w:val="000000" w:themeColor="text1"/>
          <w:kern w:val="0"/>
          <w:sz w:val="28"/>
        </w:rPr>
        <w:t>______</w:t>
      </w:r>
      <w:r>
        <w:rPr>
          <w:rFonts w:hint="eastAsia" w:ascii="仿宋" w:hAnsi="仿宋" w:eastAsia="仿宋" w:cs="宋体"/>
          <w:color w:val="000000" w:themeColor="text1"/>
          <w:kern w:val="0"/>
          <w:sz w:val="28"/>
          <w:lang w:val="zh-CN"/>
        </w:rPr>
        <w:t>日</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color w:val="000000" w:themeColor="text1"/>
        </w:rPr>
      </w:pPr>
      <w:r>
        <w:rPr>
          <w:rFonts w:hint="eastAsia" w:ascii="新宋体" w:hAnsi="新宋体" w:eastAsia="新宋体" w:cs="Arial"/>
          <w:b/>
          <w:i/>
          <w:color w:val="000000" w:themeColor="text1"/>
          <w:kern w:val="0"/>
          <w:sz w:val="28"/>
          <w:szCs w:val="28"/>
        </w:rPr>
        <w:t>『编制说明』：</w:t>
      </w:r>
      <w:r>
        <w:rPr>
          <w:rFonts w:hint="eastAsia" w:ascii="仿宋" w:hAnsi="仿宋" w:eastAsia="仿宋" w:cs="宋体"/>
          <w:color w:val="000000" w:themeColor="text1"/>
          <w:sz w:val="28"/>
        </w:rPr>
        <w:t>按本格式和要求提供。</w:t>
      </w:r>
    </w:p>
    <w:p>
      <w:pPr>
        <w:rPr>
          <w:color w:val="000000" w:themeColor="text1"/>
        </w:rPr>
      </w:pPr>
    </w:p>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附件7.分包意向协议</w:t>
      </w:r>
    </w:p>
    <w:p>
      <w:pPr>
        <w:pStyle w:val="4"/>
        <w:ind w:firstLine="0" w:firstLineChars="0"/>
        <w:jc w:val="center"/>
        <w:rPr>
          <w:color w:val="000000" w:themeColor="text1"/>
          <w:sz w:val="28"/>
        </w:rPr>
      </w:pPr>
      <w:r>
        <w:rPr>
          <w:rFonts w:hint="eastAsia" w:ascii="新宋体" w:hAnsi="新宋体" w:eastAsia="新宋体"/>
          <w:b/>
          <w:i/>
          <w:color w:val="000000" w:themeColor="text1"/>
        </w:rPr>
        <w:t>（</w:t>
      </w:r>
      <w:r>
        <w:rPr>
          <w:rFonts w:hint="eastAsia" w:ascii="新宋体" w:hAnsi="新宋体" w:eastAsia="新宋体"/>
          <w:b/>
          <w:i/>
          <w:color w:val="000000" w:themeColor="text1"/>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b/>
          <w:i/>
          <w:color w:val="000000" w:themeColor="text1"/>
        </w:rPr>
        <w:t>）</w:t>
      </w:r>
    </w:p>
    <w:p>
      <w:pPr>
        <w:spacing w:line="360" w:lineRule="auto"/>
        <w:jc w:val="center"/>
        <w:rPr>
          <w:color w:val="000000" w:themeColor="text1"/>
        </w:rPr>
      </w:pPr>
      <w:r>
        <w:rPr>
          <w:rFonts w:hint="eastAsia" w:ascii="微软雅黑" w:hAnsi="微软雅黑" w:eastAsia="微软雅黑"/>
          <w:b/>
          <w:color w:val="000000" w:themeColor="text1"/>
          <w:sz w:val="40"/>
          <w:szCs w:val="44"/>
        </w:rPr>
        <w:t>分包意向协议</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若成为</w:t>
      </w:r>
      <w:r>
        <w:rPr>
          <w:rFonts w:hint="eastAsia" w:ascii="仿宋" w:hAnsi="仿宋" w:eastAsia="仿宋" w:cs="Arial"/>
          <w:b/>
          <w:i/>
          <w:color w:val="000000" w:themeColor="text1"/>
          <w:kern w:val="0"/>
          <w:sz w:val="28"/>
          <w:szCs w:val="28"/>
          <w:u w:val="single"/>
        </w:rPr>
        <w:t>杭州市临安区第一人民医院新院区医疗设备（灭菌消毒类Ⅰ）采购项目</w:t>
      </w:r>
      <w:r>
        <w:rPr>
          <w:rFonts w:ascii="仿宋" w:hAnsi="仿宋" w:eastAsia="仿宋" w:cs="Arial"/>
          <w:b/>
          <w:i/>
          <w:color w:val="000000" w:themeColor="text1"/>
          <w:kern w:val="0"/>
          <w:sz w:val="28"/>
          <w:szCs w:val="28"/>
          <w:u w:val="single"/>
        </w:rPr>
        <w:t>（项目编号：</w:t>
      </w:r>
      <w:r>
        <w:rPr>
          <w:rFonts w:hint="eastAsia" w:ascii="仿宋" w:hAnsi="仿宋" w:eastAsia="仿宋" w:cs="Arial"/>
          <w:b/>
          <w:i/>
          <w:color w:val="000000" w:themeColor="text1"/>
          <w:kern w:val="0"/>
          <w:sz w:val="28"/>
          <w:szCs w:val="28"/>
          <w:u w:val="single"/>
        </w:rPr>
        <w:t>CTZB-2022110214</w:t>
      </w:r>
      <w:r>
        <w:rPr>
          <w:rFonts w:ascii="仿宋" w:hAnsi="仿宋" w:eastAsia="仿宋" w:cs="Arial"/>
          <w:b/>
          <w:i/>
          <w:color w:val="000000" w:themeColor="text1"/>
          <w:kern w:val="0"/>
          <w:sz w:val="28"/>
          <w:szCs w:val="28"/>
          <w:u w:val="single"/>
        </w:rPr>
        <w:t>）</w:t>
      </w:r>
      <w:r>
        <w:rPr>
          <w:rFonts w:hint="eastAsia" w:ascii="仿宋" w:hAnsi="仿宋" w:eastAsia="仿宋"/>
          <w:color w:val="000000" w:themeColor="text1"/>
          <w:sz w:val="28"/>
        </w:rPr>
        <w:t>的中标供应商，将依法采取分包方式履行合同。</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与</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（所有分包供应商名称）</w:t>
      </w:r>
      <w:r>
        <w:rPr>
          <w:rFonts w:hint="eastAsia" w:ascii="仿宋" w:hAnsi="仿宋" w:eastAsia="仿宋"/>
          <w:color w:val="000000" w:themeColor="text1"/>
          <w:sz w:val="28"/>
        </w:rPr>
        <w:t xml:space="preserve">达成分包意向协议。 </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一、分包标的及数量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将</w:t>
      </w:r>
      <w:r>
        <w:rPr>
          <w:rFonts w:ascii="仿宋" w:hAnsi="仿宋" w:eastAsia="仿宋" w:cs="Arial"/>
          <w:color w:val="000000" w:themeColor="text1"/>
          <w:kern w:val="0"/>
          <w:sz w:val="28"/>
        </w:rPr>
        <w:t>_______</w:t>
      </w:r>
      <w:r>
        <w:rPr>
          <w:rFonts w:ascii="仿宋" w:hAnsi="仿宋" w:eastAsia="仿宋"/>
          <w:i/>
          <w:color w:val="000000" w:themeColor="text1"/>
          <w:sz w:val="28"/>
          <w:u w:val="single"/>
        </w:rPr>
        <w:t>XX工作内容</w:t>
      </w:r>
      <w:r>
        <w:rPr>
          <w:rFonts w:hint="eastAsia" w:ascii="仿宋" w:hAnsi="仿宋" w:eastAsia="仿宋"/>
          <w:color w:val="000000" w:themeColor="text1"/>
          <w:sz w:val="28"/>
        </w:rPr>
        <w:t>分包给</w:t>
      </w: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（分包供应商1名称）</w:t>
      </w:r>
      <w:r>
        <w:rPr>
          <w:rFonts w:hint="eastAsia" w:ascii="仿宋" w:hAnsi="仿宋" w:eastAsia="仿宋"/>
          <w:color w:val="000000" w:themeColor="text1"/>
          <w:sz w:val="28"/>
        </w:rPr>
        <w:t>，</w:t>
      </w: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（分包供应商1名称）</w:t>
      </w:r>
      <w:r>
        <w:rPr>
          <w:rFonts w:hint="eastAsia" w:ascii="仿宋" w:hAnsi="仿宋" w:eastAsia="仿宋"/>
          <w:color w:val="000000" w:themeColor="text1"/>
          <w:sz w:val="28"/>
        </w:rPr>
        <w:t>，具备承担</w:t>
      </w:r>
      <w:r>
        <w:rPr>
          <w:rFonts w:ascii="仿宋" w:hAnsi="仿宋" w:eastAsia="仿宋" w:cs="Arial"/>
          <w:color w:val="000000" w:themeColor="text1"/>
          <w:kern w:val="0"/>
          <w:sz w:val="28"/>
        </w:rPr>
        <w:t>______________</w:t>
      </w:r>
      <w:r>
        <w:rPr>
          <w:rFonts w:hint="eastAsia" w:ascii="仿宋" w:hAnsi="仿宋" w:eastAsia="仿宋"/>
          <w:color w:val="000000" w:themeColor="text1"/>
          <w:sz w:val="28"/>
        </w:rPr>
        <w:t>工作内容相应资质条件且不得再次分包；</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二、分包供应商中小企业合同份额</w:t>
      </w:r>
    </w:p>
    <w:p>
      <w:pPr>
        <w:spacing w:line="360" w:lineRule="auto"/>
        <w:ind w:firstLine="495" w:firstLineChars="177"/>
        <w:rPr>
          <w:rFonts w:ascii="仿宋" w:hAnsi="仿宋" w:eastAsia="仿宋"/>
          <w:color w:val="000000" w:themeColor="text1"/>
          <w:sz w:val="28"/>
        </w:rPr>
      </w:pPr>
      <w:r>
        <w:rPr>
          <w:rFonts w:ascii="仿宋" w:hAnsi="仿宋" w:eastAsia="仿宋"/>
          <w:color w:val="000000" w:themeColor="text1"/>
          <w:sz w:val="28"/>
        </w:rPr>
        <w:t>1、</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（分包供应商X</w:t>
      </w:r>
      <w:r>
        <w:rPr>
          <w:rFonts w:ascii="仿宋" w:hAnsi="仿宋" w:eastAsia="仿宋"/>
          <w:i/>
          <w:color w:val="000000" w:themeColor="text1"/>
          <w:sz w:val="28"/>
          <w:u w:val="single"/>
        </w:rPr>
        <w:t>,</w:t>
      </w:r>
      <w:r>
        <w:rPr>
          <w:rFonts w:hint="eastAsia" w:ascii="仿宋" w:hAnsi="仿宋" w:eastAsia="仿宋"/>
          <w:i/>
          <w:color w:val="000000" w:themeColor="text1"/>
          <w:sz w:val="28"/>
          <w:u w:val="single"/>
        </w:rPr>
        <w:t>……）</w:t>
      </w:r>
      <w:r>
        <w:rPr>
          <w:rFonts w:hint="eastAsia" w:ascii="仿宋" w:hAnsi="仿宋" w:eastAsia="仿宋"/>
          <w:color w:val="000000" w:themeColor="text1"/>
          <w:sz w:val="28"/>
        </w:rPr>
        <w:t>提供的货物全部由小微企业制造，其合同份额占到合同总金额</w:t>
      </w:r>
      <w:r>
        <w:rPr>
          <w:rFonts w:ascii="仿宋" w:hAnsi="仿宋" w:eastAsia="仿宋" w:cs="Arial"/>
          <w:color w:val="000000" w:themeColor="text1"/>
          <w:kern w:val="0"/>
          <w:sz w:val="28"/>
        </w:rPr>
        <w:t>_______</w:t>
      </w:r>
      <w:r>
        <w:rPr>
          <w:rFonts w:hint="eastAsia" w:ascii="仿宋" w:hAnsi="仿宋" w:eastAsia="仿宋"/>
          <w:color w:val="000000" w:themeColor="text1"/>
          <w:sz w:val="28"/>
        </w:rPr>
        <w:t>％以上。（未预留份额专门面向中小企业采购的的采购项目，以及预留份额中的非预留部分采购包，允许分包的，分包意向协议约定小微企业的合同份额占到合同总金额30％以上的，对大中型企业的报价给予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仿宋" w:hAnsi="仿宋" w:eastAsia="仿宋"/>
          <w:b/>
          <w:i/>
          <w:color w:val="000000" w:themeColor="text1"/>
          <w:sz w:val="28"/>
          <w:u w:val="single"/>
        </w:rPr>
        <w:t>6％</w:t>
      </w:r>
      <w:r>
        <w:rPr>
          <w:rFonts w:hint="eastAsia" w:ascii="仿宋" w:hAnsi="仿宋" w:eastAsia="仿宋"/>
          <w:color w:val="000000" w:themeColor="text1"/>
          <w:sz w:val="28"/>
        </w:rPr>
        <w:t>的扣除。供应商拟享受以上价格扣除政策的，填写有关内容。）</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2、</w:t>
      </w:r>
      <w:bookmarkStart w:id="289" w:name="_Hlk101133173"/>
      <w:r>
        <w:rPr>
          <w:rFonts w:hint="eastAsia" w:ascii="仿宋" w:hAnsi="仿宋" w:eastAsia="仿宋"/>
          <w:color w:val="000000" w:themeColor="text1"/>
          <w:sz w:val="28"/>
        </w:rPr>
        <w:t>中小企业合同金额达到</w:t>
      </w:r>
      <w:r>
        <w:rPr>
          <w:rFonts w:ascii="仿宋" w:hAnsi="仿宋" w:eastAsia="仿宋" w:cs="Arial"/>
          <w:color w:val="000000" w:themeColor="text1"/>
          <w:kern w:val="0"/>
          <w:sz w:val="28"/>
        </w:rPr>
        <w:t>_______</w:t>
      </w:r>
      <w:r>
        <w:rPr>
          <w:rFonts w:hint="eastAsia" w:ascii="仿宋" w:hAnsi="仿宋" w:eastAsia="仿宋"/>
          <w:color w:val="000000" w:themeColor="text1"/>
          <w:sz w:val="28"/>
        </w:rPr>
        <w:t>％，小微企业合同金额达到</w:t>
      </w:r>
      <w:r>
        <w:rPr>
          <w:rFonts w:ascii="仿宋" w:hAnsi="仿宋" w:eastAsia="仿宋" w:cs="Arial"/>
          <w:color w:val="000000" w:themeColor="text1"/>
          <w:kern w:val="0"/>
          <w:sz w:val="28"/>
        </w:rPr>
        <w:t>_______</w:t>
      </w:r>
      <w:r>
        <w:rPr>
          <w:rFonts w:hint="eastAsia" w:ascii="仿宋" w:hAnsi="仿宋" w:eastAsia="仿宋"/>
          <w:color w:val="000000" w:themeColor="text1"/>
          <w:sz w:val="28"/>
        </w:rPr>
        <w:t>％。（要求合同分包形式参加的项目或采购包，供应商按招标文件第一部分招标公告申请人的资格要求中规定的分包意向协议中中小企业、小微企业合同金额应当达到的比例要求填写。）</w:t>
      </w:r>
      <w:bookmarkEnd w:id="289"/>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三、分包工作履行期限、地点、方式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四、质量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五、价款或者报酬</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六、违约责任</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七、争议解决的办法</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投标人名称</w:t>
      </w:r>
      <w:r>
        <w:rPr>
          <w:rFonts w:ascii="仿宋" w:hAnsi="仿宋" w:eastAsia="仿宋" w:cs="Arial"/>
          <w:color w:val="000000" w:themeColor="text1"/>
          <w:kern w:val="0"/>
          <w:sz w:val="28"/>
          <w:szCs w:val="28"/>
        </w:rPr>
        <w:t>（电子签名或公章）</w:t>
      </w:r>
      <w:r>
        <w:rPr>
          <w:rFonts w:hint="eastAsia" w:ascii="仿宋" w:hAnsi="仿宋" w:eastAsia="仿宋"/>
          <w:color w:val="000000" w:themeColor="text1"/>
          <w:sz w:val="28"/>
        </w:rPr>
        <w:t>：</w:t>
      </w:r>
      <w:r>
        <w:rPr>
          <w:rFonts w:ascii="仿宋" w:hAnsi="仿宋" w:eastAsia="仿宋" w:cs="Arial"/>
          <w:color w:val="000000" w:themeColor="text1"/>
          <w:kern w:val="0"/>
          <w:sz w:val="28"/>
        </w:rPr>
        <w:t>_________________________</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分包供应商名称：</w:t>
      </w:r>
      <w:r>
        <w:rPr>
          <w:rFonts w:ascii="仿宋" w:hAnsi="仿宋" w:eastAsia="仿宋" w:cs="Arial"/>
          <w:color w:val="000000" w:themeColor="text1"/>
          <w:kern w:val="0"/>
          <w:sz w:val="28"/>
        </w:rPr>
        <w:t>______________________________________</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日期：</w:t>
      </w:r>
      <w:r>
        <w:rPr>
          <w:rFonts w:ascii="仿宋" w:hAnsi="仿宋" w:eastAsia="仿宋" w:cs="Arial"/>
          <w:color w:val="000000" w:themeColor="text1"/>
          <w:kern w:val="0"/>
          <w:sz w:val="28"/>
        </w:rPr>
        <w:t>________</w:t>
      </w:r>
      <w:r>
        <w:rPr>
          <w:rFonts w:hint="eastAsia" w:ascii="仿宋" w:hAnsi="仿宋" w:eastAsia="仿宋"/>
          <w:color w:val="000000" w:themeColor="text1"/>
          <w:sz w:val="28"/>
        </w:rPr>
        <w:t>年</w:t>
      </w:r>
      <w:r>
        <w:rPr>
          <w:rFonts w:ascii="仿宋" w:hAnsi="仿宋" w:eastAsia="仿宋" w:cs="Arial"/>
          <w:color w:val="000000" w:themeColor="text1"/>
          <w:kern w:val="0"/>
          <w:sz w:val="28"/>
        </w:rPr>
        <w:t>____</w:t>
      </w:r>
      <w:r>
        <w:rPr>
          <w:rFonts w:hint="eastAsia" w:ascii="仿宋" w:hAnsi="仿宋" w:eastAsia="仿宋"/>
          <w:color w:val="000000" w:themeColor="text1"/>
          <w:sz w:val="28"/>
        </w:rPr>
        <w:t>月</w:t>
      </w:r>
      <w:r>
        <w:rPr>
          <w:rFonts w:ascii="仿宋" w:hAnsi="仿宋" w:eastAsia="仿宋" w:cs="Arial"/>
          <w:color w:val="000000" w:themeColor="text1"/>
          <w:kern w:val="0"/>
          <w:sz w:val="28"/>
        </w:rPr>
        <w:t>____</w:t>
      </w:r>
      <w:r>
        <w:rPr>
          <w:rFonts w:hint="eastAsia" w:ascii="仿宋" w:hAnsi="仿宋" w:eastAsia="仿宋"/>
          <w:color w:val="000000" w:themeColor="text1"/>
          <w:sz w:val="28"/>
        </w:rPr>
        <w:t>日</w:t>
      </w: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371" w:firstLineChars="177"/>
        <w:rPr>
          <w:color w:val="000000" w:themeColor="text1"/>
        </w:rPr>
      </w:pPr>
    </w:p>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附件8.中小企业声明函</w:t>
      </w:r>
    </w:p>
    <w:p>
      <w:pPr>
        <w:spacing w:before="240"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中小企业声明函（货物）</w:t>
      </w:r>
    </w:p>
    <w:p>
      <w:pPr>
        <w:autoSpaceDE w:val="0"/>
        <w:autoSpaceDN w:val="0"/>
        <w:adjustRightInd w:val="0"/>
        <w:spacing w:line="360" w:lineRule="auto"/>
        <w:ind w:firstLine="565" w:firstLineChars="201"/>
        <w:jc w:val="left"/>
        <w:rPr>
          <w:rFonts w:ascii="仿宋" w:hAnsi="仿宋" w:eastAsia="仿宋" w:cs="Arial"/>
          <w:color w:val="000000" w:themeColor="text1"/>
          <w:kern w:val="0"/>
          <w:sz w:val="28"/>
          <w:szCs w:val="28"/>
        </w:rPr>
      </w:pPr>
      <w:r>
        <w:rPr>
          <w:rFonts w:hint="eastAsia" w:ascii="仿宋" w:hAnsi="仿宋" w:eastAsia="仿宋" w:cs="宋体"/>
          <w:b/>
          <w:color w:val="000000" w:themeColor="text1"/>
          <w:kern w:val="0"/>
          <w:sz w:val="28"/>
          <w:szCs w:val="28"/>
        </w:rPr>
        <w:t>本公司</w:t>
      </w:r>
      <w:r>
        <w:rPr>
          <w:rFonts w:hint="eastAsia" w:ascii="仿宋" w:hAnsi="仿宋" w:eastAsia="仿宋" w:cs="宋体"/>
          <w:b/>
          <w:i/>
          <w:color w:val="000000" w:themeColor="text1"/>
          <w:kern w:val="0"/>
          <w:sz w:val="28"/>
          <w:szCs w:val="28"/>
        </w:rPr>
        <w:t>（联合体）</w:t>
      </w:r>
      <w:r>
        <w:rPr>
          <w:rFonts w:hint="eastAsia" w:ascii="仿宋" w:hAnsi="仿宋" w:eastAsia="仿宋" w:cs="宋体"/>
          <w:b/>
          <w:color w:val="000000" w:themeColor="text1"/>
          <w:kern w:val="0"/>
          <w:sz w:val="28"/>
          <w:szCs w:val="28"/>
        </w:rPr>
        <w:t>郑重声明，</w:t>
      </w:r>
      <w:r>
        <w:rPr>
          <w:rFonts w:hint="eastAsia" w:ascii="仿宋" w:hAnsi="仿宋" w:eastAsia="仿宋" w:cs="宋体"/>
          <w:color w:val="000000" w:themeColor="text1"/>
          <w:kern w:val="0"/>
          <w:sz w:val="28"/>
          <w:szCs w:val="28"/>
        </w:rPr>
        <w:t>根据《政府采购促进中小企业发展管理办法》（财库</w:t>
      </w:r>
      <w:r>
        <w:rPr>
          <w:rFonts w:ascii="仿宋" w:hAnsi="仿宋" w:eastAsia="仿宋" w:cs="Arial"/>
          <w:color w:val="000000" w:themeColor="text1"/>
          <w:kern w:val="0"/>
          <w:sz w:val="28"/>
          <w:szCs w:val="28"/>
        </w:rPr>
        <w:t>[20</w:t>
      </w:r>
      <w:r>
        <w:rPr>
          <w:rFonts w:hint="eastAsia" w:ascii="仿宋" w:hAnsi="仿宋" w:eastAsia="仿宋" w:cs="Arial"/>
          <w:color w:val="000000" w:themeColor="text1"/>
          <w:kern w:val="0"/>
          <w:sz w:val="28"/>
          <w:szCs w:val="28"/>
        </w:rPr>
        <w:t>20</w:t>
      </w:r>
      <w:r>
        <w:rPr>
          <w:rFonts w:ascii="仿宋" w:hAnsi="仿宋" w:eastAsia="仿宋" w:cs="Arial"/>
          <w:color w:val="000000" w:themeColor="text1"/>
          <w:kern w:val="0"/>
          <w:sz w:val="28"/>
          <w:szCs w:val="28"/>
        </w:rPr>
        <w:t>]</w:t>
      </w:r>
      <w:r>
        <w:rPr>
          <w:rFonts w:hint="eastAsia" w:ascii="仿宋" w:hAnsi="仿宋" w:eastAsia="仿宋" w:cs="Arial"/>
          <w:color w:val="000000" w:themeColor="text1"/>
          <w:kern w:val="0"/>
          <w:sz w:val="28"/>
          <w:szCs w:val="28"/>
        </w:rPr>
        <w:t>46</w:t>
      </w:r>
      <w:r>
        <w:rPr>
          <w:rFonts w:hint="eastAsia" w:ascii="仿宋" w:hAnsi="仿宋" w:eastAsia="仿宋" w:cs="宋体"/>
          <w:color w:val="000000" w:themeColor="text1"/>
          <w:kern w:val="0"/>
          <w:sz w:val="28"/>
          <w:szCs w:val="28"/>
        </w:rPr>
        <w:t>号）的规定，本公司参加</w:t>
      </w:r>
      <w:r>
        <w:rPr>
          <w:rFonts w:hint="eastAsia" w:ascii="仿宋" w:hAnsi="仿宋" w:eastAsia="仿宋" w:cs="Arial"/>
          <w:b/>
          <w:i/>
          <w:color w:val="000000" w:themeColor="text1"/>
          <w:w w:val="90"/>
          <w:kern w:val="0"/>
          <w:sz w:val="28"/>
          <w:u w:val="single"/>
        </w:rPr>
        <w:t>杭州市临安区第一人民医院</w:t>
      </w:r>
      <w:r>
        <w:rPr>
          <w:rFonts w:hint="eastAsia" w:ascii="仿宋" w:hAnsi="仿宋" w:eastAsia="仿宋" w:cs="Arial"/>
          <w:color w:val="000000" w:themeColor="text1"/>
          <w:w w:val="90"/>
          <w:kern w:val="0"/>
          <w:sz w:val="28"/>
        </w:rPr>
        <w:t>的</w:t>
      </w:r>
      <w:r>
        <w:rPr>
          <w:rFonts w:hint="eastAsia" w:ascii="仿宋" w:hAnsi="仿宋" w:eastAsia="仿宋" w:cs="Arial"/>
          <w:b/>
          <w:i/>
          <w:color w:val="000000" w:themeColor="text1"/>
          <w:kern w:val="0"/>
          <w:sz w:val="28"/>
          <w:szCs w:val="28"/>
          <w:u w:val="single"/>
        </w:rPr>
        <w:t>杭州市临安区第一人民医院新院区医疗设备（灭菌消毒类Ⅰ）采购项目（项目编号：CTZB-2022110214）</w:t>
      </w:r>
      <w:r>
        <w:rPr>
          <w:rFonts w:hint="eastAsia" w:ascii="仿宋" w:hAnsi="仿宋" w:eastAsia="仿宋" w:cs="Arial"/>
          <w:color w:val="000000" w:themeColor="text1"/>
          <w:kern w:val="0"/>
          <w:sz w:val="28"/>
          <w:szCs w:val="28"/>
        </w:rPr>
        <w:t>采购活动，</w:t>
      </w:r>
      <w:r>
        <w:rPr>
          <w:rFonts w:hint="eastAsia" w:ascii="仿宋" w:hAnsi="仿宋" w:eastAsia="仿宋" w:cs="Arial"/>
          <w:b/>
          <w:color w:val="000000" w:themeColor="text1"/>
          <w:kern w:val="0"/>
          <w:sz w:val="28"/>
          <w:szCs w:val="28"/>
          <w:u w:val="single"/>
        </w:rPr>
        <w:t>提供的产品全部由符合政策要求的中小企业制造</w:t>
      </w:r>
      <w:r>
        <w:rPr>
          <w:rFonts w:hint="eastAsia" w:ascii="仿宋" w:hAnsi="仿宋" w:eastAsia="仿宋" w:cs="Arial"/>
          <w:b/>
          <w:color w:val="000000" w:themeColor="text1"/>
          <w:kern w:val="0"/>
          <w:sz w:val="28"/>
          <w:szCs w:val="28"/>
        </w:rPr>
        <w:t>。</w:t>
      </w:r>
      <w:r>
        <w:rPr>
          <w:rFonts w:hint="eastAsia" w:ascii="仿宋" w:hAnsi="仿宋" w:eastAsia="仿宋" w:cs="Arial"/>
          <w:color w:val="000000" w:themeColor="text1"/>
          <w:kern w:val="0"/>
          <w:sz w:val="28"/>
          <w:szCs w:val="28"/>
        </w:rPr>
        <w:t>相关企业（含联合体中的中小企业、签订分包意向协议的中小企业）的具体情况如下：</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ascii="仿宋" w:hAnsi="仿宋" w:eastAsia="仿宋" w:cs="Arial"/>
          <w:color w:val="000000" w:themeColor="text1"/>
          <w:kern w:val="0"/>
          <w:sz w:val="28"/>
          <w:szCs w:val="28"/>
        </w:rPr>
        <w:t>____________</w:t>
      </w:r>
      <w:r>
        <w:rPr>
          <w:rFonts w:hint="eastAsia" w:ascii="仿宋" w:hAnsi="仿宋" w:eastAsia="仿宋" w:cs="Arial"/>
          <w:i/>
          <w:color w:val="000000" w:themeColor="text1"/>
          <w:kern w:val="0"/>
          <w:sz w:val="28"/>
          <w:szCs w:val="28"/>
          <w:u w:val="single"/>
        </w:rPr>
        <w:t>（采购标的）</w:t>
      </w:r>
      <w:r>
        <w:rPr>
          <w:rFonts w:hint="eastAsia" w:ascii="仿宋" w:hAnsi="仿宋" w:eastAsia="仿宋" w:cs="Arial"/>
          <w:color w:val="000000" w:themeColor="text1"/>
          <w:kern w:val="0"/>
          <w:sz w:val="28"/>
          <w:szCs w:val="28"/>
        </w:rPr>
        <w:t>，属于</w:t>
      </w:r>
      <w:r>
        <w:rPr>
          <w:rFonts w:ascii="仿宋" w:hAnsi="仿宋" w:eastAsia="仿宋" w:cs="Arial"/>
          <w:color w:val="000000" w:themeColor="text1"/>
          <w:kern w:val="0"/>
          <w:sz w:val="28"/>
          <w:szCs w:val="28"/>
        </w:rPr>
        <w:t>__</w:t>
      </w:r>
      <w:r>
        <w:rPr>
          <w:rFonts w:hint="eastAsia" w:ascii="仿宋" w:hAnsi="仿宋" w:eastAsia="仿宋" w:cs="Arial"/>
          <w:b/>
          <w:i/>
          <w:color w:val="000000" w:themeColor="text1"/>
          <w:kern w:val="0"/>
          <w:sz w:val="28"/>
          <w:szCs w:val="28"/>
          <w:u w:val="single"/>
        </w:rPr>
        <w:t>工业</w:t>
      </w:r>
      <w:r>
        <w:rPr>
          <w:rFonts w:hint="eastAsia" w:ascii="仿宋" w:hAnsi="仿宋" w:eastAsia="仿宋" w:cs="Arial"/>
          <w:i/>
          <w:color w:val="000000" w:themeColor="text1"/>
          <w:kern w:val="0"/>
          <w:sz w:val="28"/>
          <w:szCs w:val="28"/>
          <w:u w:val="single"/>
        </w:rPr>
        <w:t>（采购文件明确的行业）</w:t>
      </w:r>
      <w:r>
        <w:rPr>
          <w:rFonts w:hint="eastAsia" w:ascii="仿宋" w:hAnsi="仿宋" w:eastAsia="仿宋" w:cs="Arial"/>
          <w:color w:val="000000" w:themeColor="text1"/>
          <w:kern w:val="0"/>
          <w:sz w:val="28"/>
          <w:szCs w:val="28"/>
        </w:rPr>
        <w:t>；制造商为</w:t>
      </w:r>
      <w:r>
        <w:rPr>
          <w:rFonts w:ascii="仿宋" w:hAnsi="仿宋" w:eastAsia="仿宋" w:cs="Arial"/>
          <w:color w:val="000000" w:themeColor="text1"/>
          <w:kern w:val="0"/>
          <w:sz w:val="28"/>
          <w:szCs w:val="28"/>
        </w:rPr>
        <w:t>________________</w:t>
      </w:r>
      <w:r>
        <w:rPr>
          <w:rFonts w:hint="eastAsia" w:ascii="仿宋" w:hAnsi="仿宋" w:eastAsia="仿宋" w:cs="Arial"/>
          <w:i/>
          <w:color w:val="000000" w:themeColor="text1"/>
          <w:kern w:val="0"/>
          <w:sz w:val="28"/>
          <w:szCs w:val="28"/>
          <w:u w:val="single"/>
        </w:rPr>
        <w:t>（企业名称）</w:t>
      </w:r>
      <w:r>
        <w:rPr>
          <w:rFonts w:hint="eastAsia" w:ascii="仿宋" w:hAnsi="仿宋" w:eastAsia="仿宋" w:cs="Arial"/>
          <w:color w:val="000000" w:themeColor="text1"/>
          <w:kern w:val="0"/>
          <w:sz w:val="28"/>
          <w:szCs w:val="28"/>
        </w:rPr>
        <w:t>，从业人员</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人，营业收入为</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万元，资产总额为</w:t>
      </w:r>
      <w:r>
        <w:rPr>
          <w:rFonts w:ascii="仿宋" w:hAnsi="仿宋" w:eastAsia="仿宋" w:cs="Arial"/>
          <w:color w:val="000000" w:themeColor="text1"/>
          <w:kern w:val="0"/>
          <w:sz w:val="28"/>
          <w:szCs w:val="28"/>
        </w:rPr>
        <w:t>_____</w:t>
      </w:r>
      <w:r>
        <w:rPr>
          <w:rFonts w:hint="eastAsia" w:ascii="仿宋" w:hAnsi="仿宋" w:eastAsia="仿宋" w:cs="Arial"/>
          <w:color w:val="000000" w:themeColor="text1"/>
          <w:kern w:val="0"/>
          <w:sz w:val="28"/>
          <w:szCs w:val="28"/>
        </w:rPr>
        <w:t>万元，属于</w:t>
      </w:r>
      <w:r>
        <w:rPr>
          <w:rFonts w:ascii="仿宋" w:hAnsi="仿宋" w:eastAsia="仿宋" w:cs="Arial"/>
          <w:color w:val="000000" w:themeColor="text1"/>
          <w:kern w:val="0"/>
          <w:sz w:val="28"/>
          <w:szCs w:val="28"/>
        </w:rPr>
        <w:t>________</w:t>
      </w:r>
      <w:r>
        <w:rPr>
          <w:rFonts w:hint="eastAsia" w:ascii="仿宋" w:hAnsi="仿宋" w:eastAsia="仿宋" w:cs="Arial"/>
          <w:i/>
          <w:color w:val="000000" w:themeColor="text1"/>
          <w:kern w:val="0"/>
          <w:sz w:val="28"/>
          <w:szCs w:val="28"/>
          <w:u w:val="single"/>
        </w:rPr>
        <w:t>（请填写：中型企业或小型企业或微型企业）</w:t>
      </w: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r>
        <w:rPr>
          <w:rFonts w:hint="eastAsia" w:ascii="仿宋" w:hAnsi="仿宋" w:eastAsia="仿宋" w:cs="宋体"/>
          <w:b/>
          <w:color w:val="000000" w:themeColor="text1"/>
          <w:kern w:val="0"/>
          <w:sz w:val="28"/>
          <w:szCs w:val="28"/>
        </w:rPr>
        <w:t>以上企业，不属于大企业的分支机构，不存在控股股东为大企业的情形，也不存在与大企业的负责人为同一人的情形。</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r>
        <w:rPr>
          <w:rFonts w:hint="eastAsia" w:ascii="仿宋" w:hAnsi="仿宋" w:eastAsia="仿宋" w:cs="宋体"/>
          <w:b/>
          <w:color w:val="000000" w:themeColor="text1"/>
          <w:kern w:val="0"/>
          <w:sz w:val="28"/>
          <w:szCs w:val="28"/>
        </w:rPr>
        <w:t>本企业对上述声明内容的真实性负责。如有虚假，将依法承担相应责任。</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sz w:val="28"/>
          <w:szCs w:val="28"/>
        </w:rPr>
        <w:t>投标人名称（电子签名或公章）：</w:t>
      </w:r>
      <w:r>
        <w:rPr>
          <w:rFonts w:ascii="仿宋" w:hAnsi="仿宋" w:eastAsia="仿宋" w:cs="Arial"/>
          <w:color w:val="000000" w:themeColor="text1"/>
          <w:kern w:val="0"/>
          <w:sz w:val="28"/>
          <w:szCs w:val="28"/>
        </w:rPr>
        <w:t>______________________</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sz w:val="28"/>
          <w:szCs w:val="28"/>
        </w:rPr>
        <w:t>日期：</w:t>
      </w:r>
      <w:r>
        <w:rPr>
          <w:rFonts w:ascii="仿宋" w:hAnsi="仿宋" w:eastAsia="仿宋" w:cs="Arial"/>
          <w:color w:val="000000" w:themeColor="text1"/>
          <w:kern w:val="0"/>
          <w:sz w:val="28"/>
          <w:szCs w:val="28"/>
        </w:rPr>
        <w:t>________</w:t>
      </w:r>
      <w:r>
        <w:rPr>
          <w:rFonts w:hint="eastAsia" w:ascii="仿宋" w:hAnsi="仿宋" w:eastAsia="仿宋" w:cs="Arial"/>
          <w:color w:val="000000" w:themeColor="text1"/>
          <w:kern w:val="0"/>
          <w:sz w:val="28"/>
          <w:szCs w:val="28"/>
        </w:rPr>
        <w:t>年</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月</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日</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ascii="仿宋" w:hAnsi="仿宋" w:eastAsia="仿宋" w:cs="Arial"/>
          <w:color w:val="000000" w:themeColor="text1"/>
          <w:kern w:val="0"/>
          <w:sz w:val="28"/>
          <w:szCs w:val="28"/>
        </w:rPr>
        <w:br w:type="page"/>
      </w:r>
    </w:p>
    <w:p>
      <w:pPr>
        <w:autoSpaceDE w:val="0"/>
        <w:autoSpaceDN w:val="0"/>
        <w:adjustRightInd w:val="0"/>
        <w:spacing w:line="360" w:lineRule="auto"/>
        <w:jc w:val="left"/>
        <w:rPr>
          <w:rFonts w:ascii="新宋体" w:hAnsi="新宋体" w:eastAsia="新宋体" w:cs="宋体"/>
          <w:b/>
          <w:i/>
          <w:color w:val="000000" w:themeColor="text1"/>
          <w:sz w:val="24"/>
        </w:rPr>
      </w:pPr>
      <w:r>
        <w:rPr>
          <w:rFonts w:hint="eastAsia" w:ascii="新宋体" w:hAnsi="新宋体" w:eastAsia="新宋体"/>
          <w:b/>
          <w:i/>
          <w:color w:val="000000" w:themeColor="text1"/>
          <w:sz w:val="24"/>
        </w:rPr>
        <w:t>『编制说明』：</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（1）“标的名称”、“采购文件中明确的所属行业”依据招标文件第二部分投标人须知前附表中“采购标的及其对应的中小企业划分标准所属行业”的指引，逐一填写，不得缺漏；</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（2）从业人员、营业收入、资产总额填报上一年度数据，无上一年度数据的新成立企业可不填写；</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（3）中型企业、小型企业、微型企业等3种企业类型，结合以上数据，依据《中小企业划型标准规定》（工信部联企业〔2011〕300号）确定；</w:t>
      </w:r>
    </w:p>
    <w:p>
      <w:pPr>
        <w:widowControl/>
        <w:spacing w:line="360" w:lineRule="auto"/>
        <w:ind w:firstLine="366" w:firstLineChars="152"/>
        <w:jc w:val="left"/>
        <w:rPr>
          <w:rFonts w:ascii="新宋体" w:hAnsi="新宋体" w:eastAsia="新宋体" w:cs="宋体"/>
          <w:i/>
          <w:color w:val="000000" w:themeColor="text1"/>
          <w:sz w:val="24"/>
        </w:rPr>
      </w:pPr>
      <w:r>
        <w:rPr>
          <w:rFonts w:hint="eastAsia" w:ascii="新宋体" w:hAnsi="新宋体" w:eastAsia="新宋体" w:cs="宋体"/>
          <w:b/>
          <w:i/>
          <w:color w:val="000000" w:themeColor="text1"/>
          <w:sz w:val="24"/>
        </w:rPr>
        <w:t>（4）</w:t>
      </w:r>
      <w:r>
        <w:rPr>
          <w:rFonts w:hint="eastAsia" w:ascii="新宋体" w:hAnsi="新宋体" w:eastAsia="新宋体" w:cs="宋体"/>
          <w:b/>
          <w:i/>
          <w:color w:val="000000" w:themeColor="text1"/>
          <w:sz w:val="24"/>
          <w:u w:val="single"/>
        </w:rPr>
        <w:t>投标人</w:t>
      </w:r>
      <w:r>
        <w:rPr>
          <w:rFonts w:ascii="新宋体" w:hAnsi="新宋体" w:eastAsia="新宋体" w:cs="宋体"/>
          <w:b/>
          <w:i/>
          <w:color w:val="000000" w:themeColor="text1"/>
          <w:sz w:val="24"/>
          <w:u w:val="single"/>
        </w:rPr>
        <w:t>提供</w:t>
      </w:r>
      <w:r>
        <w:rPr>
          <w:rFonts w:hint="eastAsia" w:ascii="新宋体" w:hAnsi="新宋体" w:eastAsia="新宋体" w:cs="宋体"/>
          <w:b/>
          <w:i/>
          <w:color w:val="000000" w:themeColor="text1"/>
          <w:sz w:val="24"/>
          <w:u w:val="single"/>
        </w:rPr>
        <w:t>的《中小企业</w:t>
      </w:r>
      <w:r>
        <w:rPr>
          <w:rFonts w:ascii="新宋体" w:hAnsi="新宋体" w:eastAsia="新宋体" w:cs="宋体"/>
          <w:b/>
          <w:i/>
          <w:color w:val="000000" w:themeColor="text1"/>
          <w:sz w:val="24"/>
          <w:u w:val="single"/>
        </w:rPr>
        <w:t>声明函</w:t>
      </w:r>
      <w:r>
        <w:rPr>
          <w:rFonts w:hint="eastAsia" w:ascii="新宋体" w:hAnsi="新宋体" w:eastAsia="新宋体" w:cs="宋体"/>
          <w:b/>
          <w:i/>
          <w:color w:val="000000" w:themeColor="text1"/>
          <w:sz w:val="24"/>
          <w:u w:val="single"/>
        </w:rPr>
        <w:t>》与实际情况不符的或者未按以上要求填写的，声明函无效，不享受中小企业扶持政策。声明</w:t>
      </w:r>
      <w:r>
        <w:rPr>
          <w:rFonts w:ascii="新宋体" w:hAnsi="新宋体" w:eastAsia="新宋体" w:cs="宋体"/>
          <w:b/>
          <w:i/>
          <w:color w:val="000000" w:themeColor="text1"/>
          <w:sz w:val="24"/>
          <w:u w:val="single"/>
        </w:rPr>
        <w:t>内容不实的，属于提供虚假材料谋取中标、成交</w:t>
      </w:r>
      <w:r>
        <w:rPr>
          <w:rFonts w:hint="eastAsia" w:ascii="新宋体" w:hAnsi="新宋体" w:eastAsia="新宋体" w:cs="宋体"/>
          <w:b/>
          <w:i/>
          <w:color w:val="000000" w:themeColor="text1"/>
          <w:sz w:val="24"/>
          <w:u w:val="single"/>
        </w:rPr>
        <w:t>的</w:t>
      </w:r>
      <w:r>
        <w:rPr>
          <w:rFonts w:ascii="新宋体" w:hAnsi="新宋体" w:eastAsia="新宋体" w:cs="宋体"/>
          <w:b/>
          <w:i/>
          <w:color w:val="000000" w:themeColor="text1"/>
          <w:sz w:val="24"/>
          <w:u w:val="single"/>
        </w:rPr>
        <w:t>，</w:t>
      </w:r>
      <w:r>
        <w:rPr>
          <w:rFonts w:hint="eastAsia" w:ascii="新宋体" w:hAnsi="新宋体" w:eastAsia="新宋体" w:cs="宋体"/>
          <w:b/>
          <w:i/>
          <w:color w:val="000000" w:themeColor="text1"/>
          <w:sz w:val="24"/>
          <w:u w:val="single"/>
        </w:rPr>
        <w:t>依法承担法律责任</w:t>
      </w:r>
      <w:r>
        <w:rPr>
          <w:rFonts w:ascii="新宋体" w:hAnsi="新宋体" w:eastAsia="新宋体" w:cs="宋体"/>
          <w:b/>
          <w:i/>
          <w:color w:val="000000" w:themeColor="text1"/>
          <w:sz w:val="24"/>
        </w:rPr>
        <w:t>。</w:t>
      </w:r>
    </w:p>
    <w:p>
      <w:pPr>
        <w:widowControl/>
        <w:spacing w:line="360" w:lineRule="auto"/>
        <w:ind w:firstLine="364" w:firstLineChars="152"/>
        <w:jc w:val="left"/>
        <w:rPr>
          <w:rFonts w:ascii="新宋体" w:hAnsi="新宋体" w:eastAsia="新宋体" w:cs="宋体"/>
          <w:i/>
          <w:color w:val="000000" w:themeColor="text1"/>
          <w:sz w:val="28"/>
        </w:rPr>
      </w:pPr>
      <w:r>
        <w:rPr>
          <w:rFonts w:hint="eastAsia" w:ascii="新宋体" w:hAnsi="新宋体" w:eastAsia="新宋体" w:cs="宋体"/>
          <w:i/>
          <w:color w:val="000000" w:themeColor="text1"/>
          <w:sz w:val="24"/>
        </w:rPr>
        <w:t>（5）符合《关于促进残疾人就业政府采购政策的通知》（财库〔</w:t>
      </w:r>
      <w:r>
        <w:rPr>
          <w:rFonts w:ascii="新宋体" w:hAnsi="新宋体" w:eastAsia="新宋体" w:cs="宋体"/>
          <w:i/>
          <w:color w:val="000000" w:themeColor="text1"/>
          <w:sz w:val="24"/>
        </w:rPr>
        <w:t>2017〕141号）规定的条件并提供《残疾人福利性单位声明函》（</w:t>
      </w:r>
      <w:r>
        <w:rPr>
          <w:rFonts w:hint="eastAsia" w:ascii="新宋体" w:hAnsi="新宋体" w:eastAsia="新宋体" w:cs="宋体"/>
          <w:i/>
          <w:color w:val="000000" w:themeColor="text1"/>
          <w:sz w:val="24"/>
        </w:rPr>
        <w:t>格式见第七章附件4</w:t>
      </w:r>
      <w:r>
        <w:rPr>
          <w:rFonts w:ascii="新宋体" w:hAnsi="新宋体" w:eastAsia="新宋体" w:cs="宋体"/>
          <w:i/>
          <w:color w:val="000000" w:themeColor="text1"/>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utoSpaceDE w:val="0"/>
        <w:autoSpaceDN w:val="0"/>
        <w:adjustRightInd w:val="0"/>
        <w:spacing w:line="360" w:lineRule="auto"/>
        <w:ind w:firstLine="422" w:firstLineChars="201"/>
        <w:jc w:val="left"/>
        <w:rPr>
          <w:color w:val="000000" w:themeColor="text1"/>
        </w:rPr>
      </w:pPr>
    </w:p>
    <w:p>
      <w:pPr>
        <w:rPr>
          <w:color w:val="000000" w:themeColor="text1"/>
        </w:rPr>
      </w:pPr>
    </w:p>
    <w:p>
      <w:pPr>
        <w:rPr>
          <w:color w:val="000000" w:themeColor="text1"/>
        </w:rPr>
        <w:sectPr>
          <w:headerReference r:id="rId33" w:type="default"/>
          <w:pgSz w:w="11906" w:h="16838"/>
          <w:pgMar w:top="1675" w:right="1418" w:bottom="1440" w:left="1559" w:header="709" w:footer="992" w:gutter="0"/>
          <w:pgNumType w:fmt="numberInDash"/>
          <w:cols w:space="720" w:num="1"/>
          <w:docGrid w:linePitch="312" w:charSpace="0"/>
        </w:sect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jc w:val="center"/>
        <w:rPr>
          <w:color w:val="000000" w:themeColor="text1"/>
        </w:rPr>
      </w:pPr>
      <w:r>
        <w:rPr>
          <w:rFonts w:ascii="Arial" w:hAnsi="Arial" w:eastAsia="新宋体" w:cs="Arial"/>
          <w:color w:val="000000" w:themeColor="text1"/>
          <w:kern w:val="0"/>
          <w:sz w:val="32"/>
          <w:szCs w:val="32"/>
        </w:rPr>
        <w:drawing>
          <wp:inline distT="0" distB="0" distL="0" distR="0">
            <wp:extent cx="1981200" cy="1962150"/>
            <wp:effectExtent l="19050" t="0" r="0" b="0"/>
            <wp:docPr id="3"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logo1.png"/>
                    <pic:cNvPicPr>
                      <a:picLocks noChangeAspect="1" noChangeArrowheads="1"/>
                    </pic:cNvPicPr>
                  </pic:nvPicPr>
                  <pic:blipFill>
                    <a:blip r:embed="rId39" cstate="print"/>
                    <a:srcRect/>
                    <a:stretch>
                      <a:fillRect/>
                    </a:stretch>
                  </pic:blipFill>
                  <pic:spPr>
                    <a:xfrm>
                      <a:off x="0" y="0"/>
                      <a:ext cx="1981200" cy="1962150"/>
                    </a:xfrm>
                    <a:prstGeom prst="rect">
                      <a:avLst/>
                    </a:prstGeom>
                    <a:noFill/>
                    <a:ln w="9525">
                      <a:noFill/>
                      <a:miter lim="800000"/>
                      <a:headEnd/>
                      <a:tailEnd/>
                    </a:ln>
                  </pic:spPr>
                </pic:pic>
              </a:graphicData>
            </a:graphic>
          </wp:inline>
        </w:drawing>
      </w:r>
      <w:r>
        <w:rPr>
          <w:rFonts w:ascii="Arial" w:hAnsi="Arial" w:eastAsia="新宋体" w:cs="Arial"/>
          <w:color w:val="000000" w:themeColor="text1"/>
          <w:kern w:val="0"/>
          <w:sz w:val="32"/>
          <w:szCs w:val="32"/>
        </w:rPr>
        <w:drawing>
          <wp:inline distT="0" distB="0" distL="0" distR="0">
            <wp:extent cx="3867150" cy="1038225"/>
            <wp:effectExtent l="19050" t="0" r="0" b="0"/>
            <wp:docPr id="4"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logo2.png"/>
                    <pic:cNvPicPr>
                      <a:picLocks noChangeAspect="1" noChangeArrowheads="1"/>
                    </pic:cNvPicPr>
                  </pic:nvPicPr>
                  <pic:blipFill>
                    <a:blip r:embed="rId40" cstate="print"/>
                    <a:srcRect/>
                    <a:stretch>
                      <a:fillRect/>
                    </a:stretch>
                  </pic:blipFill>
                  <pic:spPr>
                    <a:xfrm>
                      <a:off x="0" y="0"/>
                      <a:ext cx="3867150" cy="1038225"/>
                    </a:xfrm>
                    <a:prstGeom prst="rect">
                      <a:avLst/>
                    </a:prstGeom>
                    <a:noFill/>
                    <a:ln w="9525">
                      <a:noFill/>
                      <a:miter lim="800000"/>
                      <a:headEnd/>
                      <a:tailEnd/>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sectPr>
      <w:headerReference r:id="rId34" w:type="default"/>
      <w:pgSz w:w="11906" w:h="16838"/>
      <w:pgMar w:top="1675" w:right="1418" w:bottom="1440" w:left="1559" w:header="709"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0F19EFF5-219F-4B06-8306-69677C4A769F}"/>
  </w:font>
  <w:font w:name="华文中宋">
    <w:panose1 w:val="02010600040101010101"/>
    <w:charset w:val="86"/>
    <w:family w:val="auto"/>
    <w:pitch w:val="default"/>
    <w:sig w:usb0="00000287" w:usb1="080F0000" w:usb2="00000000" w:usb3="00000000" w:csb0="0004009F" w:csb1="DFD70000"/>
    <w:embedRegular r:id="rId2" w:fontKey="{50B61F04-1885-41A3-8233-7DBC16D865D5}"/>
  </w:font>
  <w:font w:name="微软雅黑">
    <w:panose1 w:val="020B0503020204020204"/>
    <w:charset w:val="86"/>
    <w:family w:val="swiss"/>
    <w:pitch w:val="default"/>
    <w:sig w:usb0="80000287" w:usb1="2ACF3C50" w:usb2="00000016" w:usb3="00000000" w:csb0="0004001F" w:csb1="00000000"/>
    <w:embedRegular r:id="rId3" w:fontKey="{0F1F22F2-B055-48DF-91B4-BA4A6108C134}"/>
  </w:font>
  <w:font w:name="仿宋">
    <w:panose1 w:val="02010609060101010101"/>
    <w:charset w:val="86"/>
    <w:family w:val="modern"/>
    <w:pitch w:val="default"/>
    <w:sig w:usb0="800002BF" w:usb1="38CF7CFA" w:usb2="00000016" w:usb3="00000000" w:csb0="00040001" w:csb1="00000000"/>
    <w:embedRegular r:id="rId4" w:fontKey="{DC127D10-72C7-4FD0-A394-7D6B00CF99E5}"/>
  </w:font>
  <w:font w:name="Arial">
    <w:panose1 w:val="020B0604020202020204"/>
    <w:charset w:val="00"/>
    <w:family w:val="swiss"/>
    <w:pitch w:val="default"/>
    <w:sig w:usb0="E0002EFF" w:usb1="C000785B" w:usb2="00000009" w:usb3="00000000" w:csb0="400001FF" w:csb1="FFFF0000"/>
    <w:embedRegular r:id="rId5" w:fontKey="{72651339-8A8B-4F4C-B271-BBF1DC0952F0}"/>
  </w:font>
  <w:font w:name="Courier New">
    <w:panose1 w:val="02070309020205020404"/>
    <w:charset w:val="00"/>
    <w:family w:val="modern"/>
    <w:pitch w:val="default"/>
    <w:sig w:usb0="E0002EFF" w:usb1="C0007843" w:usb2="00000009" w:usb3="00000000" w:csb0="400001FF" w:csb1="FFFF0000"/>
  </w:font>
  <w:font w:name="2OcuAe">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10" w:usb3="00000000" w:csb0="00040000" w:csb1="00000000"/>
    <w:embedRegular r:id="rId6" w:fontKey="{A1559D16-F7DD-445E-B5A1-AF2C6159C5E3}"/>
  </w:font>
  <w:font w:name="Cambria">
    <w:panose1 w:val="02040503050406030204"/>
    <w:charset w:val="00"/>
    <w:family w:val="roman"/>
    <w:pitch w:val="default"/>
    <w:sig w:usb0="E00006FF" w:usb1="420024FF" w:usb2="02000000" w:usb3="00000000" w:csb0="2000019F" w:csb1="00000000"/>
  </w:font>
  <w:font w:name="方正细圆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華康細圓體">
    <w:panose1 w:val="020F0309000000000000"/>
    <w:charset w:val="88"/>
    <w:family w:val="auto"/>
    <w:pitch w:val="default"/>
    <w:sig w:usb0="800002E3"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H Yg 2gj">
    <w:altName w:val="宋体"/>
    <w:panose1 w:val="00000000000000000000"/>
    <w:charset w:val="86"/>
    <w:family w:val="swiss"/>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HP Simplified Hans Light">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embedRegular r:id="rId7" w:fontKey="{19463ABF-DF3C-4C44-A919-0C8ACFE3AF92}"/>
  </w:font>
  <w:font w:name="等线">
    <w:panose1 w:val="02010600030101010101"/>
    <w:charset w:val="86"/>
    <w:family w:val="auto"/>
    <w:pitch w:val="default"/>
    <w:sig w:usb0="A00002BF" w:usb1="38CF7CFA" w:usb2="00000016" w:usb3="00000000" w:csb0="0004000F" w:csb1="00000000"/>
  </w:font>
  <w:font w:name="華康粗圓體">
    <w:panose1 w:val="020F0709000000000000"/>
    <w:charset w:val="88"/>
    <w:family w:val="auto"/>
    <w:pitch w:val="default"/>
    <w:sig w:usb0="800002E3" w:usb1="28CFFCFA" w:usb2="00000016" w:usb3="00000000" w:csb0="00100001" w:csb1="00000000"/>
  </w:font>
  <w:font w:name="Stone Sans">
    <w:altName w:val="宋体"/>
    <w:panose1 w:val="00000000000000000000"/>
    <w:charset w:val="86"/>
    <w:family w:val="auto"/>
    <w:pitch w:val="default"/>
    <w:sig w:usb0="00000000" w:usb1="00000000" w:usb2="00000010" w:usb3="00000000" w:csb0="00040000" w:csb1="00000000"/>
  </w:font>
  <w:font w:name="文鼎粗黑">
    <w:altName w:val="黑体"/>
    <w:panose1 w:val="00000000000000000000"/>
    <w:charset w:val="86"/>
    <w:family w:val="auto"/>
    <w:pitch w:val="default"/>
    <w:sig w:usb0="00000000" w:usb1="00000000" w:usb2="00000010" w:usb3="00000000" w:csb0="00040000" w:csb1="00000000"/>
  </w:font>
  <w:font w:name="长城仿宋">
    <w:altName w:val="宋体"/>
    <w:panose1 w:val="00000000000000000000"/>
    <w:charset w:val="86"/>
    <w:family w:val="auto"/>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embedRegular r:id="rId8" w:fontKey="{5CAD11EE-A340-443F-9F26-F821FD5B4B98}"/>
  </w:font>
  <w:font w:name="新宋体">
    <w:panose1 w:val="02010609030101010101"/>
    <w:charset w:val="86"/>
    <w:family w:val="modern"/>
    <w:pitch w:val="default"/>
    <w:sig w:usb0="00000283" w:usb1="288F0000" w:usb2="00000006" w:usb3="00000000" w:csb0="00040001" w:csb1="00000000"/>
    <w:embedRegular r:id="rId9" w:fontKey="{48C37EA8-69D6-4E09-9548-C50C4E262924}"/>
  </w:font>
  <w:font w:name="MS Mincho">
    <w:altName w:val="Yu Gothic UI"/>
    <w:panose1 w:val="02020609040205080304"/>
    <w:charset w:val="80"/>
    <w:family w:val="modern"/>
    <w:pitch w:val="default"/>
    <w:sig w:usb0="00000000" w:usb1="00000000" w:usb2="00000010" w:usb3="00000000" w:csb0="0002009F" w:csb1="00000000"/>
    <w:embedRegular r:id="rId10" w:fontKey="{76D2F2C7-620A-471D-81D5-23511D0FE07B}"/>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embedRegular r:id="rId11" w:fontKey="{152CB633-234F-4016-B42D-8C296F4C8435}"/>
  </w:font>
  <w:font w:name="Arial Black">
    <w:panose1 w:val="020B0A04020102020204"/>
    <w:charset w:val="00"/>
    <w:family w:val="auto"/>
    <w:pitch w:val="default"/>
    <w:sig w:usb0="A00002AF" w:usb1="400078FB" w:usb2="00000000" w:usb3="00000000" w:csb0="6000009F" w:csb1="DFD70000"/>
  </w:font>
  <w:font w:name="Corbel">
    <w:panose1 w:val="020B0503020204020204"/>
    <w:charset w:val="00"/>
    <w:family w:val="auto"/>
    <w:pitch w:val="default"/>
    <w:sig w:usb0="A00002EF" w:usb1="4000A44B" w:usb2="00000000" w:usb3="00000000" w:csb0="2000019F" w:csb1="00000000"/>
  </w:font>
  <w:font w:name="PMingLiU-ExtB">
    <w:panose1 w:val="02020500000000000000"/>
    <w:charset w:val="88"/>
    <w:family w:val="auto"/>
    <w:pitch w:val="default"/>
    <w:sig w:usb0="8000002F" w:usb1="02000008" w:usb2="00000000" w:usb3="00000000" w:csb0="00100001" w:csb1="00000000"/>
  </w:font>
  <w:font w:name="Yu Gothic UI Light">
    <w:panose1 w:val="020B03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H2O">
    <w:panose1 w:val="00000400000000000000"/>
    <w:charset w:val="00"/>
    <w:family w:val="auto"/>
    <w:pitch w:val="default"/>
    <w:sig w:usb0="00000003" w:usb1="00000000" w:usb2="00000000" w:usb3="00000000" w:csb0="00000001" w:csb1="00000000"/>
  </w:font>
  <w:font w:name="汉仪雅酷黑简">
    <w:panose1 w:val="00020600040101010101"/>
    <w:charset w:val="86"/>
    <w:family w:val="auto"/>
    <w:pitch w:val="default"/>
    <w:sig w:usb0="A00002BF" w:usb1="1AC17CFA" w:usb2="00000016" w:usb3="00000000" w:csb0="0004009F" w:csb1="DFD70000"/>
  </w:font>
  <w:font w:name="方正仿宋_GB2312">
    <w:panose1 w:val="02000000000000000000"/>
    <w:charset w:val="86"/>
    <w:family w:val="auto"/>
    <w:pitch w:val="default"/>
    <w:sig w:usb0="A00002BF" w:usb1="184F6CFA" w:usb2="00000012" w:usb3="00000000" w:csb0="00040001" w:csb1="00000000"/>
  </w:font>
  <w:font w:name="文鼎晶栩粗黑">
    <w:panose1 w:val="020B0800000000000000"/>
    <w:charset w:val="86"/>
    <w:family w:val="auto"/>
    <w:pitch w:val="default"/>
    <w:sig w:usb0="A00002BF" w:usb1="184F6CF8" w:usb2="00000012" w:usb3="00000000" w:csb0="00040001" w:csb1="00000000"/>
  </w:font>
  <w:font w:name="兰米细圆">
    <w:panose1 w:val="02000503000000000000"/>
    <w:charset w:val="86"/>
    <w:family w:val="auto"/>
    <w:pitch w:val="default"/>
    <w:sig w:usb0="8000002F" w:usb1="084164F8"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rPr>
    </w:pPr>
    <w:r>
      <w:rPr>
        <w:rFonts w:ascii="仿宋" w:hAnsi="仿宋" w:eastAsia="仿宋"/>
        <w:b/>
        <w:sz w:val="24"/>
        <w:szCs w:val="24"/>
      </w:rPr>
      <w:fldChar w:fldCharType="begin"/>
    </w:r>
    <w:r>
      <w:rPr>
        <w:rStyle w:val="62"/>
        <w:rFonts w:ascii="仿宋" w:hAnsi="仿宋" w:eastAsia="仿宋"/>
        <w:b/>
        <w:sz w:val="24"/>
        <w:szCs w:val="24"/>
      </w:rPr>
      <w:instrText xml:space="preserve"> PAGE </w:instrText>
    </w:r>
    <w:r>
      <w:rPr>
        <w:rFonts w:ascii="仿宋" w:hAnsi="仿宋" w:eastAsia="仿宋"/>
        <w:b/>
        <w:sz w:val="24"/>
        <w:szCs w:val="24"/>
      </w:rPr>
      <w:fldChar w:fldCharType="separate"/>
    </w:r>
    <w:r>
      <w:rPr>
        <w:rStyle w:val="62"/>
        <w:rFonts w:ascii="仿宋" w:hAnsi="仿宋" w:eastAsia="仿宋"/>
        <w:b/>
        <w:sz w:val="24"/>
        <w:szCs w:val="24"/>
      </w:rPr>
      <w:t>- 1 -</w:t>
    </w:r>
    <w:r>
      <w:rPr>
        <w:rFonts w:ascii="仿宋" w:hAnsi="仿宋" w:eastAsia="仿宋"/>
        <w:b/>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792" o:spid="_x0000_s2062" o:spt="136" type="#_x0000_t136" style="position:absolute;left:0pt;height:44.95pt;width:584.4pt;mso-position-horizontal:center;mso-position-horizontal-relative:margin;mso-position-vertical:center;mso-position-vertical-relative:margin;rotation:20643840f;z-index:-25164288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rPr>
        <w:rFonts w:hint="eastAsia"/>
      </w:rPr>
      <w:t>浙江省成套招标代理有限公司 0571-85830297、87631191              诚实信用 专业规范 科学严谨 服务社会</w:t>
    </w:r>
    <w:r>
      <w:pict>
        <v:shape id="_x0000_s2050" o:spid="_x0000_s2050"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0" o:spid="_x0000_s2071" o:spt="136" type="#_x0000_t136" style="position:absolute;left:0pt;height:44.95pt;width:584.4pt;mso-position-horizontal:center;mso-position-horizontal-relative:margin;mso-position-vertical:center;mso-position-vertical-relative:margin;rotation:20643840f;z-index:-25163366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8"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1" o:spid="_x0000_s2082" o:spt="136" type="#_x0000_t136" style="position:absolute;left:0pt;height:44.95pt;width:584.4pt;mso-position-horizontal:center;mso-position-horizontal-relative:margin;mso-position-vertical:center;mso-position-vertical-relative:margin;rotation:-2949120f;z-index:-25162240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09" o:spid="_x0000_s2070" o:spt="136" type="#_x0000_t136" style="position:absolute;left:0pt;height:44.95pt;width:584.4pt;mso-position-horizontal:center;mso-position-horizontal-relative:margin;mso-position-vertical:center;mso-position-vertical-relative:margin;rotation:20643840f;z-index:-25163468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0" o:spid="_x0000_s2056" o:spt="136" type="#_x0000_t136" style="position:absolute;left:0pt;height:44.95pt;width:584.4pt;mso-position-horizontal:center;mso-position-horizontal-relative:margin;mso-position-vertical:center;mso-position-vertical-relative:margin;rotation:-2949120f;z-index:-25164902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08" o:spid="_x0000_s2069" o:spt="136" type="#_x0000_t136" style="position:absolute;left:0pt;height:44.95pt;width:584.4pt;mso-position-horizontal:center;mso-position-horizontal-relative:margin;mso-position-vertical:center;mso-position-vertical-relative:margin;rotation:20643840f;z-index:-25163571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2" o:spid="_x0000_s2055" o:spt="136" type="#_x0000_t136" style="position:absolute;left:0pt;height:44.95pt;width:584.4pt;mso-position-horizontal:center;mso-position-horizontal-relative:margin;mso-position-vertical:center;mso-position-vertical-relative:margin;rotation:-2949120f;z-index:-25165004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92" o:spid="_x0000_s2092" o:spt="136" type="#_x0000_t136" style="position:absolute;left:0pt;height:44.95pt;width:584.4pt;mso-position-horizontal:center;mso-position-horizontal-relative:margin;mso-position-vertical:center;mso-position-vertical-relative:margin;rotation:20643840f;z-index:-25161216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0"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93" o:spid="_x0000_s2093" o:spt="136" type="#_x0000_t136" style="position:absolute;left:0pt;height:44.95pt;width:584.4pt;mso-position-horizontal:center;mso-position-horizontal-relative:margin;mso-position-vertical:center;mso-position-vertical-relative:margin;rotation:-2949120f;z-index:-25161113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07" o:spid="_x0000_s2088" o:spt="136" type="#_x0000_t136" style="position:absolute;left:0pt;height:44.95pt;width:584.4pt;mso-position-horizontal:center;mso-position-horizontal-relative:margin;mso-position-vertical:center;mso-position-vertical-relative:margin;rotation:20643840f;z-index:-25161625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9" o:spid="_x0000_s2089" o:spt="136" type="#_x0000_t136" style="position:absolute;left:0pt;height:44.95pt;width:584.4pt;mso-position-horizontal:center;mso-position-horizontal-relative:margin;mso-position-vertical:center;mso-position-vertical-relative:margin;rotation:-2949120f;z-index:-25161523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3" o:spid="_x0000_s2074" o:spt="136" type="#_x0000_t136" style="position:absolute;left:0pt;height:44.95pt;width:584.4pt;mso-position-horizontal:center;mso-position-horizontal-relative:margin;mso-position-vertical:center;mso-position-vertical-relative:margin;rotation:20643840f;z-index:-25163059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9"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4" o:spid="_x0000_s2083" o:spt="136" type="#_x0000_t136" style="position:absolute;left:0pt;height:44.95pt;width:584.4pt;mso-position-horizontal:center;mso-position-horizontal-relative:margin;mso-position-vertical:center;mso-position-vertical-relative:margin;rotation:-2949120f;z-index:-25162137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「第四章 评标方法及评分标准」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2" o:spid="_x0000_s2073" o:spt="136" type="#_x0000_t136" style="position:absolute;left:0pt;height:44.95pt;width:584.4pt;mso-position-horizontal:center;mso-position-horizontal-relative:margin;mso-position-vertical:center;mso-position-vertical-relative:margin;rotation:20643840f;z-index:-25163161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3" o:spid="_x0000_s2058" o:spt="136" type="#_x0000_t136" style="position:absolute;left:0pt;height:44.95pt;width:584.4pt;mso-position-horizontal:center;mso-position-horizontal-relative:margin;mso-position-vertical:center;mso-position-vertical-relative:margin;rotation:-2949120f;z-index:-25164697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1" o:spid="_x0000_s2072" o:spt="136" type="#_x0000_t136" style="position:absolute;left:0pt;height:44.95pt;width:584.4pt;mso-position-horizontal:center;mso-position-horizontal-relative:margin;mso-position-vertical:center;mso-position-vertical-relative:margin;rotation:20643840f;z-index:-25163264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5" o:spid="_x0000_s2057" o:spt="136" type="#_x0000_t136" style="position:absolute;left:0pt;height:44.95pt;width:584.4pt;mso-position-horizontal:center;mso-position-horizontal-relative:margin;mso-position-vertical:center;mso-position-vertical-relative:margin;rotation:-2949120f;z-index:-25164800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6" o:spid="_x0000_s2077" o:spt="136" type="#_x0000_t136" style="position:absolute;left:0pt;height:44.95pt;width:584.4pt;mso-position-horizontal:center;mso-position-horizontal-relative:margin;mso-position-vertical:center;mso-position-vertical-relative:margin;rotation:20643840f;z-index:-25162752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1"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7" o:spid="_x0000_s2084" o:spt="136" type="#_x0000_t136" style="position:absolute;left:0pt;height:44.95pt;width:584.4pt;mso-position-horizontal:center;mso-position-horizontal-relative:margin;mso-position-vertical:center;mso-position-vertical-relative:margin;rotation:-2949120f;z-index:-25162035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「第五章 拟签订的合同文本」</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5" o:spid="_x0000_s2076" o:spt="136" type="#_x0000_t136" style="position:absolute;left:0pt;height:44.95pt;width:584.4pt;mso-position-horizontal:center;mso-position-horizontal-relative:margin;mso-position-vertical:center;mso-position-vertical-relative:margin;rotation:20643840f;z-index:-25162854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6" o:spid="_x0000_s2060" o:spt="136" type="#_x0000_t136" style="position:absolute;left:0pt;height:44.95pt;width:584.4pt;mso-position-horizontal:center;mso-position-horizontal-relative:margin;mso-position-vertical:center;mso-position-vertical-relative:margin;rotation:-2949120f;z-index:-25164492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791" o:spid="_x0000_s2061" o:spt="136" type="#_x0000_t136" style="position:absolute;left:0pt;height:44.95pt;width:584.4pt;mso-position-horizontal:center;mso-position-horizontal-relative:margin;mso-position-vertical:center;mso-position-vertical-relative:margin;rotation:20643840f;z-index:-25164390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_x0000_s2049" o:spid="_x0000_s2049" o:spt="136" type="#_x0000_t136" style="position:absolute;left:0pt;height:44.95pt;width:584.4pt;mso-position-horizontal:center;mso-position-horizontal-relative:margin;mso-position-vertical:center;mso-position-vertical-relative:margin;rotation:-2949120f;z-index:-25165721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4" o:spid="_x0000_s2075" o:spt="136" type="#_x0000_t136" style="position:absolute;left:0pt;height:44.95pt;width:584.4pt;mso-position-horizontal:center;mso-position-horizontal-relative:margin;mso-position-vertical:center;mso-position-vertical-relative:margin;rotation:20643840f;z-index:-25162956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8" o:spid="_x0000_s2059" o:spt="136" type="#_x0000_t136" style="position:absolute;left:0pt;height:44.95pt;width:584.4pt;mso-position-horizontal:center;mso-position-horizontal-relative:margin;mso-position-vertical:center;mso-position-vertical-relative:margin;rotation:-2949120f;z-index:-25164595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86" o:spid="_x0000_s2086" o:spt="136" type="#_x0000_t136" style="position:absolute;left:0pt;height:44.95pt;width:584.4pt;mso-position-horizontal:center;mso-position-horizontal-relative:margin;mso-position-vertical:center;mso-position-vertical-relative:margin;rotation:20643840f;z-index:-25161830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87" o:spid="_x0000_s2087" o:spt="136" type="#_x0000_t136" style="position:absolute;left:0pt;height:44.95pt;width:584.4pt;mso-position-horizontal:center;mso-position-horizontal-relative:margin;mso-position-vertical:center;mso-position-vertical-relative:margin;rotation:-2949120f;z-index:-25161728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90" o:spid="_x0000_s2090" o:spt="136" type="#_x0000_t136" style="position:absolute;left:0pt;height:44.95pt;width:584.4pt;mso-position-horizontal:center;mso-position-horizontal-relative:margin;mso-position-vertical:center;mso-position-vertical-relative:margin;rotation:20643840f;z-index:-25161420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91" o:spid="_x0000_s2091" o:spt="136" type="#_x0000_t136" style="position:absolute;left:0pt;height:44.95pt;width:584.4pt;mso-position-horizontal:center;mso-position-horizontal-relative:margin;mso-position-vertical:center;mso-position-vertical-relative:margin;rotation:-2949120f;z-index:-25161318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79" o:spid="_x0000_s2079" o:spt="136" type="#_x0000_t136" style="position:absolute;left:0pt;height:44.95pt;width:584.4pt;mso-position-horizontal:center;mso-position-horizontal-relative:margin;mso-position-vertical:center;mso-position-vertical-relative:margin;rotation:20643840f;z-index:-25162547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4"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85" o:spid="_x0000_s2085" o:spt="136" type="#_x0000_t136" style="position:absolute;left:0pt;height:44.95pt;width:584.4pt;mso-position-horizontal:center;mso-position-horizontal-relative:margin;mso-position-vertical:center;mso-position-vertical-relative:margin;rotation:-2949120f;z-index:-25161932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「第七章 附件」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94" o:spid="_x0000_s2094" o:spt="136" type="#_x0000_t136" style="position:absolute;left:0pt;height:44.95pt;width:584.4pt;mso-position-horizontal:center;mso-position-horizontal-relative:margin;mso-position-vertical:center;mso-position-vertical-relative:margin;rotation:20643840f;z-index:-25165619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0" o:spid="_x0000_s2078" o:spt="136" type="#_x0000_t136" style="position:absolute;left:0pt;height:44.95pt;width:584.4pt;mso-position-horizontal:center;mso-position-horizontal-relative:margin;mso-position-vertical:center;mso-position-vertical-relative:margin;rotation:20643840f;z-index:-25162649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lear" w:pos="8306"/>
      </w:tabs>
      <w:jc w:val="both"/>
    </w:pPr>
    <w:r>
      <w:pict>
        <v:shape id="PowerPlusWaterMarkObject27413795" o:spid="_x0000_s2065" o:spt="136" type="#_x0000_t136" style="position:absolute;left:0pt;height:44.95pt;width:584.4pt;mso-position-horizontal:center;mso-position-horizontal-relative:margin;mso-position-vertical:center;mso-position-vertical-relative:margin;rotation:20643840f;z-index:-25163980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4" o:spid="_x0000_s2080" o:spt="136" type="#_x0000_t136" style="position:absolute;left:0pt;height:44.95pt;width:584.4pt;mso-position-horizontal:center;mso-position-horizontal-relative:margin;mso-position-vertical:center;mso-position-vertical-relative:margin;rotation:-2949120f;z-index:-25162444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4" o:spid="_x0000_s2064" o:spt="136" type="#_x0000_t136" style="position:absolute;left:0pt;height:44.95pt;width:584.4pt;mso-position-horizontal:center;mso-position-horizontal-relative:margin;mso-position-vertical:center;mso-position-vertical-relative:margin;rotation:20643840f;z-index:-25164083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3" o:spid="_x0000_s2052" o:spt="136" type="#_x0000_t136" style="position:absolute;left:0pt;height:44.95pt;width:584.4pt;mso-position-horizontal:center;mso-position-horizontal-relative:margin;mso-position-vertical:center;mso-position-vertical-relative:margin;rotation:-2949120f;z-index:-25165312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3" o:spid="_x0000_s2063" o:spt="136" type="#_x0000_t136" style="position:absolute;left:0pt;height:44.95pt;width:584.4pt;mso-position-horizontal:center;mso-position-horizontal-relative:margin;mso-position-vertical:center;mso-position-vertical-relative:margin;rotation:20643840f;z-index:-25164185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5" o:spid="_x0000_s2051" o:spt="136" type="#_x0000_t136" style="position:absolute;left:0pt;height:44.95pt;width:584.4pt;mso-position-horizontal:center;mso-position-horizontal-relative:margin;mso-position-vertical:center;mso-position-vertical-relative:margin;rotation:-2949120f;z-index:-25165414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798" o:spid="_x0000_s2068" o:spt="136" type="#_x0000_t136" style="position:absolute;left:0pt;height:44.95pt;width:584.4pt;mso-position-horizontal:center;mso-position-horizontal-relative:margin;mso-position-vertical:center;mso-position-vertical-relative:margin;rotation:20643840f;z-index:-25163673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6"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7" o:spid="_x0000_s2081" o:spt="136" type="#_x0000_t136" style="position:absolute;left:0pt;height:44.95pt;width:584.4pt;mso-position-horizontal:center;mso-position-horizontal-relative:margin;mso-position-vertical:center;mso-position-vertical-relative:margin;rotation:-2949120f;z-index:-25162342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「第一章 招标公告」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7" o:spid="_x0000_s2067" o:spt="136" type="#_x0000_t136" style="position:absolute;left:0pt;height:44.95pt;width:584.4pt;mso-position-horizontal:center;mso-position-horizontal-relative:margin;mso-position-vertical:center;mso-position-vertical-relative:margin;rotation:20643840f;z-index:-25163776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_x0000_s2054" o:spid="_x0000_s2054" o:spt="136" type="#_x0000_t136" style="position:absolute;left:0pt;height:44.95pt;width:584.4pt;mso-position-horizontal:center;mso-position-horizontal-relative:margin;mso-position-vertical:center;mso-position-vertical-relative:margin;rotation:-2949120f;z-index:-25165107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6" o:spid="_x0000_s2066" o:spt="136" type="#_x0000_t136" style="position:absolute;left:0pt;height:44.95pt;width:584.4pt;mso-position-horizontal:center;mso-position-horizontal-relative:margin;mso-position-vertical:center;mso-position-vertical-relative:margin;rotation:20643840f;z-index:-25163878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8" o:spid="_x0000_s2053" o:spt="136" type="#_x0000_t136" style="position:absolute;left:0pt;height:44.95pt;width:584.4pt;mso-position-horizontal:center;mso-position-horizontal-relative:margin;mso-position-vertical:center;mso-position-vertical-relative:margin;rotation:-2949120f;z-index:-25165209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1" w:cryptProviderType="rsaFull" w:cryptAlgorithmClass="hash" w:cryptAlgorithmType="typeAny" w:cryptAlgorithmSid="4" w:cryptSpinCount="0" w:hash="qUUY9GHoh8ta+D+W7CcYSOAkMvw=" w:salt="j/kSv52hof0O7QkIFrVI6Q=="/>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NhNTJkNDhhNGQ3NTdmYjkyMWYxM2ViNDY4YTZjMTYifQ=="/>
  </w:docVars>
  <w:rsids>
    <w:rsidRoot w:val="003430EA"/>
    <w:rsid w:val="000215CE"/>
    <w:rsid w:val="00034840"/>
    <w:rsid w:val="00053D89"/>
    <w:rsid w:val="000657E8"/>
    <w:rsid w:val="00074AA7"/>
    <w:rsid w:val="000760BA"/>
    <w:rsid w:val="00085B53"/>
    <w:rsid w:val="00093DBC"/>
    <w:rsid w:val="00094CD2"/>
    <w:rsid w:val="000A3965"/>
    <w:rsid w:val="000A7543"/>
    <w:rsid w:val="000B2EF9"/>
    <w:rsid w:val="000C3E28"/>
    <w:rsid w:val="000E75A8"/>
    <w:rsid w:val="0010176C"/>
    <w:rsid w:val="00101AA2"/>
    <w:rsid w:val="00104315"/>
    <w:rsid w:val="00113371"/>
    <w:rsid w:val="001341F0"/>
    <w:rsid w:val="0018087F"/>
    <w:rsid w:val="001A147B"/>
    <w:rsid w:val="001A3FCE"/>
    <w:rsid w:val="001A64BA"/>
    <w:rsid w:val="001D5112"/>
    <w:rsid w:val="00201CB3"/>
    <w:rsid w:val="0020405F"/>
    <w:rsid w:val="00210122"/>
    <w:rsid w:val="0021356A"/>
    <w:rsid w:val="00234005"/>
    <w:rsid w:val="00244A9D"/>
    <w:rsid w:val="00272865"/>
    <w:rsid w:val="00273C0C"/>
    <w:rsid w:val="00285F7D"/>
    <w:rsid w:val="002873A1"/>
    <w:rsid w:val="002910EA"/>
    <w:rsid w:val="002947F8"/>
    <w:rsid w:val="002A1554"/>
    <w:rsid w:val="002E6056"/>
    <w:rsid w:val="002F2797"/>
    <w:rsid w:val="00306AD6"/>
    <w:rsid w:val="0032756A"/>
    <w:rsid w:val="0033447C"/>
    <w:rsid w:val="003430EA"/>
    <w:rsid w:val="00350189"/>
    <w:rsid w:val="00350CD3"/>
    <w:rsid w:val="00351BF8"/>
    <w:rsid w:val="00353638"/>
    <w:rsid w:val="00380D32"/>
    <w:rsid w:val="003830FF"/>
    <w:rsid w:val="003837FF"/>
    <w:rsid w:val="00385079"/>
    <w:rsid w:val="003955E7"/>
    <w:rsid w:val="003B0D81"/>
    <w:rsid w:val="003B6A31"/>
    <w:rsid w:val="003C5412"/>
    <w:rsid w:val="003D2612"/>
    <w:rsid w:val="003F6B37"/>
    <w:rsid w:val="00411562"/>
    <w:rsid w:val="00412F13"/>
    <w:rsid w:val="004164BA"/>
    <w:rsid w:val="00432BF4"/>
    <w:rsid w:val="004366DD"/>
    <w:rsid w:val="004405C7"/>
    <w:rsid w:val="00454D3A"/>
    <w:rsid w:val="00466DCD"/>
    <w:rsid w:val="004B1814"/>
    <w:rsid w:val="004B6699"/>
    <w:rsid w:val="004C4397"/>
    <w:rsid w:val="005000A5"/>
    <w:rsid w:val="00503762"/>
    <w:rsid w:val="00504309"/>
    <w:rsid w:val="005146DD"/>
    <w:rsid w:val="00534B19"/>
    <w:rsid w:val="005378F5"/>
    <w:rsid w:val="005656C3"/>
    <w:rsid w:val="00573D7D"/>
    <w:rsid w:val="00575305"/>
    <w:rsid w:val="00596BBC"/>
    <w:rsid w:val="005A0B66"/>
    <w:rsid w:val="005A30AE"/>
    <w:rsid w:val="005A67F9"/>
    <w:rsid w:val="005B0611"/>
    <w:rsid w:val="005C36FF"/>
    <w:rsid w:val="005D4B0C"/>
    <w:rsid w:val="005E0C2D"/>
    <w:rsid w:val="005E369A"/>
    <w:rsid w:val="005F214B"/>
    <w:rsid w:val="00610931"/>
    <w:rsid w:val="00623878"/>
    <w:rsid w:val="00631639"/>
    <w:rsid w:val="00635019"/>
    <w:rsid w:val="00640ED1"/>
    <w:rsid w:val="00642293"/>
    <w:rsid w:val="00656D85"/>
    <w:rsid w:val="006571F8"/>
    <w:rsid w:val="00680211"/>
    <w:rsid w:val="006A19BC"/>
    <w:rsid w:val="006A7367"/>
    <w:rsid w:val="006B353B"/>
    <w:rsid w:val="006B472A"/>
    <w:rsid w:val="006B7338"/>
    <w:rsid w:val="006C1CCA"/>
    <w:rsid w:val="006C52DE"/>
    <w:rsid w:val="006C7499"/>
    <w:rsid w:val="006D1D83"/>
    <w:rsid w:val="006F209D"/>
    <w:rsid w:val="00705550"/>
    <w:rsid w:val="00710140"/>
    <w:rsid w:val="00713683"/>
    <w:rsid w:val="00720D39"/>
    <w:rsid w:val="007233AB"/>
    <w:rsid w:val="00730F15"/>
    <w:rsid w:val="0073519A"/>
    <w:rsid w:val="00736A6F"/>
    <w:rsid w:val="007407A8"/>
    <w:rsid w:val="00740FE8"/>
    <w:rsid w:val="007441F5"/>
    <w:rsid w:val="00762209"/>
    <w:rsid w:val="00763B72"/>
    <w:rsid w:val="00766E20"/>
    <w:rsid w:val="0077234C"/>
    <w:rsid w:val="00775408"/>
    <w:rsid w:val="00781849"/>
    <w:rsid w:val="00786442"/>
    <w:rsid w:val="007B0347"/>
    <w:rsid w:val="007B0999"/>
    <w:rsid w:val="007B7698"/>
    <w:rsid w:val="007D6ECD"/>
    <w:rsid w:val="007F42E9"/>
    <w:rsid w:val="007F7EE4"/>
    <w:rsid w:val="00807002"/>
    <w:rsid w:val="00824039"/>
    <w:rsid w:val="008316F8"/>
    <w:rsid w:val="00834761"/>
    <w:rsid w:val="00836E34"/>
    <w:rsid w:val="00845CF6"/>
    <w:rsid w:val="00850990"/>
    <w:rsid w:val="00851B0F"/>
    <w:rsid w:val="0086791D"/>
    <w:rsid w:val="0088739B"/>
    <w:rsid w:val="008878AD"/>
    <w:rsid w:val="00896340"/>
    <w:rsid w:val="008A1DDB"/>
    <w:rsid w:val="008A564B"/>
    <w:rsid w:val="008B7959"/>
    <w:rsid w:val="008C2503"/>
    <w:rsid w:val="008D27F6"/>
    <w:rsid w:val="008D3F07"/>
    <w:rsid w:val="008F2AE9"/>
    <w:rsid w:val="00912437"/>
    <w:rsid w:val="00920BEA"/>
    <w:rsid w:val="00924823"/>
    <w:rsid w:val="00924A45"/>
    <w:rsid w:val="009302C5"/>
    <w:rsid w:val="00932119"/>
    <w:rsid w:val="00933643"/>
    <w:rsid w:val="009370AD"/>
    <w:rsid w:val="0097577E"/>
    <w:rsid w:val="00984610"/>
    <w:rsid w:val="00987ED7"/>
    <w:rsid w:val="009A5F0F"/>
    <w:rsid w:val="009A7601"/>
    <w:rsid w:val="009B6373"/>
    <w:rsid w:val="009C0789"/>
    <w:rsid w:val="009C6BCE"/>
    <w:rsid w:val="009D1847"/>
    <w:rsid w:val="009D1EFC"/>
    <w:rsid w:val="009D3184"/>
    <w:rsid w:val="009E4C9C"/>
    <w:rsid w:val="009F2565"/>
    <w:rsid w:val="009F48F4"/>
    <w:rsid w:val="00A00ABF"/>
    <w:rsid w:val="00A0383E"/>
    <w:rsid w:val="00A05FBA"/>
    <w:rsid w:val="00A16E51"/>
    <w:rsid w:val="00A27A30"/>
    <w:rsid w:val="00A305B2"/>
    <w:rsid w:val="00A343B8"/>
    <w:rsid w:val="00A34B33"/>
    <w:rsid w:val="00A40913"/>
    <w:rsid w:val="00A571A6"/>
    <w:rsid w:val="00A632AE"/>
    <w:rsid w:val="00A635B8"/>
    <w:rsid w:val="00A674F8"/>
    <w:rsid w:val="00A712E7"/>
    <w:rsid w:val="00A828EF"/>
    <w:rsid w:val="00A82AF1"/>
    <w:rsid w:val="00AB0AB9"/>
    <w:rsid w:val="00AB13DA"/>
    <w:rsid w:val="00AB3067"/>
    <w:rsid w:val="00AB51B5"/>
    <w:rsid w:val="00AD26E1"/>
    <w:rsid w:val="00AD7A28"/>
    <w:rsid w:val="00AE246D"/>
    <w:rsid w:val="00AE52D5"/>
    <w:rsid w:val="00AF1BB1"/>
    <w:rsid w:val="00B03053"/>
    <w:rsid w:val="00B06986"/>
    <w:rsid w:val="00B15EF8"/>
    <w:rsid w:val="00B176FF"/>
    <w:rsid w:val="00B3238E"/>
    <w:rsid w:val="00B37736"/>
    <w:rsid w:val="00B45739"/>
    <w:rsid w:val="00B45D7A"/>
    <w:rsid w:val="00B61438"/>
    <w:rsid w:val="00B70BE1"/>
    <w:rsid w:val="00B7661E"/>
    <w:rsid w:val="00B90C38"/>
    <w:rsid w:val="00B9737B"/>
    <w:rsid w:val="00BC1C5B"/>
    <w:rsid w:val="00BC24BA"/>
    <w:rsid w:val="00BD473E"/>
    <w:rsid w:val="00BF0AA2"/>
    <w:rsid w:val="00C07B52"/>
    <w:rsid w:val="00C26EF8"/>
    <w:rsid w:val="00C346A8"/>
    <w:rsid w:val="00C36137"/>
    <w:rsid w:val="00C52811"/>
    <w:rsid w:val="00C60F8A"/>
    <w:rsid w:val="00C6338E"/>
    <w:rsid w:val="00C67CEF"/>
    <w:rsid w:val="00C802D1"/>
    <w:rsid w:val="00C86741"/>
    <w:rsid w:val="00C927CB"/>
    <w:rsid w:val="00C950DE"/>
    <w:rsid w:val="00CA4800"/>
    <w:rsid w:val="00CA7A1D"/>
    <w:rsid w:val="00CB353E"/>
    <w:rsid w:val="00CB3BAA"/>
    <w:rsid w:val="00CE0D39"/>
    <w:rsid w:val="00CF40C7"/>
    <w:rsid w:val="00D347CF"/>
    <w:rsid w:val="00D3578B"/>
    <w:rsid w:val="00D532DD"/>
    <w:rsid w:val="00D53502"/>
    <w:rsid w:val="00D641A0"/>
    <w:rsid w:val="00D74958"/>
    <w:rsid w:val="00D8329A"/>
    <w:rsid w:val="00D84A4E"/>
    <w:rsid w:val="00D85087"/>
    <w:rsid w:val="00DA003C"/>
    <w:rsid w:val="00DA2072"/>
    <w:rsid w:val="00DD3BCD"/>
    <w:rsid w:val="00DF2C5B"/>
    <w:rsid w:val="00E000B9"/>
    <w:rsid w:val="00E002CA"/>
    <w:rsid w:val="00E04961"/>
    <w:rsid w:val="00E071C1"/>
    <w:rsid w:val="00E11019"/>
    <w:rsid w:val="00E121DA"/>
    <w:rsid w:val="00E27F90"/>
    <w:rsid w:val="00E323CC"/>
    <w:rsid w:val="00E40C8E"/>
    <w:rsid w:val="00E412BC"/>
    <w:rsid w:val="00E50316"/>
    <w:rsid w:val="00EA23C6"/>
    <w:rsid w:val="00EA2EF0"/>
    <w:rsid w:val="00EA32C6"/>
    <w:rsid w:val="00EB2754"/>
    <w:rsid w:val="00EC4AF4"/>
    <w:rsid w:val="00ED1756"/>
    <w:rsid w:val="00ED17A7"/>
    <w:rsid w:val="00EF5088"/>
    <w:rsid w:val="00F0039A"/>
    <w:rsid w:val="00F0634C"/>
    <w:rsid w:val="00F10B26"/>
    <w:rsid w:val="00F134B5"/>
    <w:rsid w:val="00F15E50"/>
    <w:rsid w:val="00F16D2E"/>
    <w:rsid w:val="00F44524"/>
    <w:rsid w:val="00F47C0A"/>
    <w:rsid w:val="00F665DE"/>
    <w:rsid w:val="00F74011"/>
    <w:rsid w:val="00F75C0E"/>
    <w:rsid w:val="00F8324D"/>
    <w:rsid w:val="00FA7555"/>
    <w:rsid w:val="00FB00F0"/>
    <w:rsid w:val="00FB61DA"/>
    <w:rsid w:val="00FD0982"/>
    <w:rsid w:val="00FE0693"/>
    <w:rsid w:val="00FE100C"/>
    <w:rsid w:val="00FF3964"/>
    <w:rsid w:val="00FF53A6"/>
    <w:rsid w:val="00FF55E7"/>
    <w:rsid w:val="08576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iPriority="99" w:name="List 4"/>
    <w:lsdException w:uiPriority="99"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iPriority="99" w:name="Closing"/>
    <w:lsdException w:uiPriority="99" w:name="Signature"/>
    <w:lsdException w:uiPriority="1" w:name="Default Paragraph Font"/>
    <w:lsdException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unhideWhenUsed="0" w:uiPriority="0" w:semiHidden="0" w:name="Strong"/>
    <w:lsdException w:unhideWhenUsed="0" w:uiPriority="2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keepLines/>
      <w:spacing w:before="340" w:after="330"/>
      <w:jc w:val="center"/>
      <w:outlineLvl w:val="0"/>
    </w:pPr>
    <w:rPr>
      <w:rFonts w:ascii="Times New Roman" w:hAnsi="Times New Roman" w:eastAsia="华文中宋"/>
      <w:b/>
      <w:bCs/>
      <w:kern w:val="44"/>
      <w:sz w:val="44"/>
      <w:szCs w:val="44"/>
    </w:rPr>
  </w:style>
  <w:style w:type="paragraph" w:styleId="3">
    <w:name w:val="heading 2"/>
    <w:basedOn w:val="1"/>
    <w:next w:val="4"/>
    <w:link w:val="70"/>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5">
    <w:name w:val="heading 3"/>
    <w:basedOn w:val="1"/>
    <w:next w:val="4"/>
    <w:link w:val="71"/>
    <w:qFormat/>
    <w:uiPriority w:val="0"/>
    <w:pPr>
      <w:keepNext/>
      <w:keepLines/>
      <w:spacing w:line="360" w:lineRule="auto"/>
      <w:jc w:val="left"/>
      <w:outlineLvl w:val="2"/>
    </w:pPr>
    <w:rPr>
      <w:rFonts w:ascii="华文中宋" w:hAnsi="华文中宋" w:eastAsia="华文中宋"/>
      <w:b/>
      <w:bCs/>
      <w:color w:val="000000"/>
      <w:kern w:val="0"/>
      <w:sz w:val="30"/>
    </w:rPr>
  </w:style>
  <w:style w:type="paragraph" w:styleId="6">
    <w:name w:val="heading 4"/>
    <w:basedOn w:val="1"/>
    <w:next w:val="4"/>
    <w:link w:val="72"/>
    <w:qFormat/>
    <w:uiPriority w:val="0"/>
    <w:pPr>
      <w:keepNext/>
      <w:keepLines/>
      <w:spacing w:line="360" w:lineRule="auto"/>
      <w:ind w:firstLine="426" w:firstLineChars="152"/>
      <w:jc w:val="left"/>
      <w:outlineLvl w:val="3"/>
    </w:pPr>
    <w:rPr>
      <w:rFonts w:ascii="华文中宋" w:hAnsi="华文中宋" w:eastAsia="华文中宋"/>
      <w:b/>
      <w:bCs/>
      <w:color w:val="000000"/>
      <w:sz w:val="28"/>
      <w:szCs w:val="28"/>
    </w:rPr>
  </w:style>
  <w:style w:type="paragraph" w:styleId="7">
    <w:name w:val="heading 5"/>
    <w:basedOn w:val="1"/>
    <w:next w:val="4"/>
    <w:link w:val="73"/>
    <w:qFormat/>
    <w:uiPriority w:val="0"/>
    <w:pPr>
      <w:keepNext/>
      <w:keepLines/>
      <w:spacing w:before="120" w:line="360" w:lineRule="auto"/>
      <w:ind w:firstLine="425" w:firstLineChars="177"/>
      <w:jc w:val="left"/>
      <w:outlineLvl w:val="4"/>
    </w:pPr>
    <w:rPr>
      <w:rFonts w:ascii="微软雅黑" w:hAnsi="微软雅黑" w:eastAsia="微软雅黑"/>
      <w:b/>
      <w:bCs/>
      <w:kern w:val="0"/>
      <w:sz w:val="24"/>
      <w:szCs w:val="28"/>
    </w:rPr>
  </w:style>
  <w:style w:type="paragraph" w:styleId="8">
    <w:name w:val="heading 6"/>
    <w:basedOn w:val="1"/>
    <w:next w:val="1"/>
    <w:link w:val="74"/>
    <w:qFormat/>
    <w:uiPriority w:val="0"/>
    <w:pPr>
      <w:keepNext/>
      <w:keepLines/>
      <w:widowControl/>
      <w:tabs>
        <w:tab w:val="left" w:pos="1152"/>
      </w:tabs>
      <w:spacing w:line="360" w:lineRule="auto"/>
      <w:ind w:left="1152" w:hanging="726"/>
      <w:jc w:val="left"/>
      <w:outlineLvl w:val="5"/>
    </w:pPr>
    <w:rPr>
      <w:rFonts w:ascii="仿宋" w:hAnsi="仿宋" w:eastAsia="仿宋"/>
      <w:b/>
      <w:bCs/>
      <w:sz w:val="24"/>
    </w:rPr>
  </w:style>
  <w:style w:type="paragraph" w:styleId="9">
    <w:name w:val="heading 7"/>
    <w:basedOn w:val="1"/>
    <w:next w:val="1"/>
    <w:link w:val="75"/>
    <w:qFormat/>
    <w:uiPriority w:val="0"/>
    <w:pPr>
      <w:keepNext/>
      <w:keepLines/>
      <w:widowControl/>
      <w:tabs>
        <w:tab w:val="left" w:pos="1296"/>
      </w:tabs>
      <w:spacing w:before="240" w:after="64" w:line="317" w:lineRule="auto"/>
      <w:ind w:left="1296" w:hanging="1296"/>
      <w:jc w:val="left"/>
      <w:outlineLvl w:val="6"/>
    </w:pPr>
    <w:rPr>
      <w:rFonts w:ascii="Times New Roman" w:hAnsi="Times New Roman"/>
      <w:b/>
      <w:bCs/>
      <w:sz w:val="24"/>
    </w:rPr>
  </w:style>
  <w:style w:type="paragraph" w:styleId="10">
    <w:name w:val="heading 8"/>
    <w:basedOn w:val="1"/>
    <w:next w:val="1"/>
    <w:link w:val="76"/>
    <w:qFormat/>
    <w:uiPriority w:val="0"/>
    <w:pPr>
      <w:keepNext/>
      <w:jc w:val="center"/>
      <w:outlineLvl w:val="7"/>
    </w:pPr>
    <w:rPr>
      <w:rFonts w:ascii="Times New Roman" w:hAnsi="Times New Roman"/>
      <w:b/>
      <w:bCs/>
      <w:color w:val="FFFFFF"/>
      <w:szCs w:val="18"/>
    </w:rPr>
  </w:style>
  <w:style w:type="paragraph" w:styleId="11">
    <w:name w:val="heading 9"/>
    <w:basedOn w:val="1"/>
    <w:next w:val="1"/>
    <w:link w:val="77"/>
    <w:qFormat/>
    <w:uiPriority w:val="0"/>
    <w:pPr>
      <w:keepNext/>
      <w:outlineLvl w:val="8"/>
    </w:pPr>
    <w:rPr>
      <w:rFonts w:ascii="Arial" w:hAnsi="Arial"/>
      <w:b/>
      <w:bCs/>
      <w:color w:val="000000"/>
      <w:sz w:val="15"/>
      <w:szCs w:val="26"/>
    </w:rPr>
  </w:style>
  <w:style w:type="character" w:default="1" w:styleId="60">
    <w:name w:val="Default Paragraph Font"/>
    <w:semiHidden/>
    <w:unhideWhenUsed/>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69"/>
    <w:uiPriority w:val="0"/>
    <w:pPr>
      <w:spacing w:line="360" w:lineRule="auto"/>
      <w:ind w:firstLine="425" w:firstLineChars="177"/>
    </w:pPr>
    <w:rPr>
      <w:rFonts w:ascii="仿宋" w:hAnsi="仿宋" w:eastAsia="仿宋"/>
      <w:sz w:val="24"/>
      <w:szCs w:val="20"/>
    </w:rPr>
  </w:style>
  <w:style w:type="paragraph" w:styleId="12">
    <w:name w:val="List 3"/>
    <w:basedOn w:val="1"/>
    <w:uiPriority w:val="0"/>
    <w:pPr>
      <w:widowControl/>
      <w:ind w:left="100" w:leftChars="400" w:hanging="200" w:hangingChars="200"/>
      <w:jc w:val="left"/>
    </w:pPr>
  </w:style>
  <w:style w:type="paragraph" w:styleId="13">
    <w:name w:val="toc 7"/>
    <w:basedOn w:val="1"/>
    <w:next w:val="1"/>
    <w:uiPriority w:val="39"/>
    <w:pPr>
      <w:ind w:left="1260"/>
      <w:jc w:val="left"/>
    </w:pPr>
    <w:rPr>
      <w:rFonts w:cs="Calibri"/>
      <w:sz w:val="18"/>
      <w:szCs w:val="18"/>
    </w:rPr>
  </w:style>
  <w:style w:type="paragraph" w:styleId="14">
    <w:name w:val="List Number 2"/>
    <w:basedOn w:val="1"/>
    <w:uiPriority w:val="0"/>
    <w:pPr>
      <w:widowControl/>
      <w:tabs>
        <w:tab w:val="left" w:pos="360"/>
      </w:tabs>
      <w:snapToGrid w:val="0"/>
      <w:ind w:left="360" w:right="709" w:hanging="360"/>
      <w:jc w:val="left"/>
    </w:pPr>
    <w:rPr>
      <w:rFonts w:eastAsia="H2O"/>
      <w:spacing w:val="2"/>
      <w:kern w:val="0"/>
      <w:sz w:val="20"/>
      <w:szCs w:val="20"/>
      <w:lang w:eastAsia="zh-TW"/>
    </w:rPr>
  </w:style>
  <w:style w:type="paragraph" w:styleId="15">
    <w:name w:val="List Bullet 4"/>
    <w:basedOn w:val="1"/>
    <w:uiPriority w:val="0"/>
    <w:pPr>
      <w:widowControl/>
      <w:tabs>
        <w:tab w:val="left" w:pos="885"/>
      </w:tabs>
      <w:snapToGrid w:val="0"/>
      <w:ind w:left="885" w:right="709" w:hanging="885"/>
      <w:jc w:val="left"/>
    </w:pPr>
    <w:rPr>
      <w:rFonts w:eastAsia="H2O"/>
      <w:spacing w:val="2"/>
      <w:kern w:val="0"/>
      <w:sz w:val="20"/>
      <w:szCs w:val="20"/>
      <w:lang w:eastAsia="zh-TW"/>
    </w:rPr>
  </w:style>
  <w:style w:type="paragraph" w:styleId="16">
    <w:name w:val="List Number"/>
    <w:basedOn w:val="1"/>
    <w:uiPriority w:val="0"/>
    <w:pPr>
      <w:widowControl/>
      <w:tabs>
        <w:tab w:val="left" w:pos="950"/>
      </w:tabs>
      <w:snapToGrid w:val="0"/>
      <w:ind w:left="950" w:right="709" w:hanging="420"/>
      <w:jc w:val="left"/>
    </w:pPr>
    <w:rPr>
      <w:rFonts w:eastAsia="H2O"/>
      <w:spacing w:val="2"/>
      <w:kern w:val="0"/>
      <w:sz w:val="20"/>
      <w:szCs w:val="20"/>
      <w:lang w:eastAsia="zh-TW"/>
    </w:rPr>
  </w:style>
  <w:style w:type="paragraph" w:styleId="17">
    <w:name w:val="Normal Indent"/>
    <w:basedOn w:val="1"/>
    <w:link w:val="79"/>
    <w:uiPriority w:val="0"/>
    <w:pPr>
      <w:ind w:firstLine="420" w:firstLineChars="200"/>
    </w:pPr>
    <w:rPr>
      <w:rFonts w:ascii="Times New Roman" w:hAnsi="Times New Roman"/>
      <w:szCs w:val="20"/>
    </w:rPr>
  </w:style>
  <w:style w:type="paragraph" w:styleId="18">
    <w:name w:val="List Bullet"/>
    <w:basedOn w:val="1"/>
    <w:uiPriority w:val="0"/>
    <w:pPr>
      <w:widowControl/>
      <w:tabs>
        <w:tab w:val="left" w:pos="989"/>
      </w:tabs>
      <w:snapToGrid w:val="0"/>
      <w:ind w:left="989" w:right="709" w:hanging="420"/>
      <w:jc w:val="left"/>
    </w:pPr>
    <w:rPr>
      <w:rFonts w:eastAsia="H2O"/>
      <w:spacing w:val="2"/>
      <w:kern w:val="0"/>
      <w:sz w:val="20"/>
      <w:szCs w:val="20"/>
      <w:lang w:eastAsia="zh-TW"/>
    </w:rPr>
  </w:style>
  <w:style w:type="paragraph" w:styleId="19">
    <w:name w:val="Document Map"/>
    <w:basedOn w:val="1"/>
    <w:link w:val="80"/>
    <w:uiPriority w:val="0"/>
    <w:rPr>
      <w:rFonts w:ascii="宋体" w:hAnsi="Times New Roman"/>
      <w:sz w:val="18"/>
      <w:szCs w:val="18"/>
    </w:rPr>
  </w:style>
  <w:style w:type="paragraph" w:styleId="20">
    <w:name w:val="annotation text"/>
    <w:basedOn w:val="1"/>
    <w:link w:val="81"/>
    <w:uiPriority w:val="0"/>
    <w:pPr>
      <w:jc w:val="left"/>
    </w:pPr>
    <w:rPr>
      <w:rFonts w:ascii="Times New Roman" w:hAnsi="Times New Roman"/>
    </w:rPr>
  </w:style>
  <w:style w:type="paragraph" w:styleId="21">
    <w:name w:val="Salutation"/>
    <w:basedOn w:val="1"/>
    <w:next w:val="1"/>
    <w:link w:val="82"/>
    <w:uiPriority w:val="0"/>
    <w:pPr>
      <w:widowControl/>
      <w:jc w:val="left"/>
    </w:pPr>
    <w:rPr>
      <w:rFonts w:ascii="Times New Roman" w:hAnsi="Times New Roman"/>
      <w:kern w:val="0"/>
      <w:sz w:val="20"/>
    </w:rPr>
  </w:style>
  <w:style w:type="paragraph" w:styleId="22">
    <w:name w:val="Body Text 3"/>
    <w:basedOn w:val="1"/>
    <w:link w:val="84"/>
    <w:uiPriority w:val="0"/>
    <w:pPr>
      <w:widowControl/>
      <w:jc w:val="center"/>
    </w:pPr>
    <w:rPr>
      <w:rFonts w:ascii="Times New Roman" w:hAnsi="Times New Roman"/>
      <w:kern w:val="0"/>
      <w:sz w:val="20"/>
      <w:szCs w:val="20"/>
    </w:rPr>
  </w:style>
  <w:style w:type="paragraph" w:styleId="23">
    <w:name w:val="List Bullet 3"/>
    <w:basedOn w:val="1"/>
    <w:uiPriority w:val="0"/>
    <w:pPr>
      <w:widowControl/>
      <w:tabs>
        <w:tab w:val="left" w:pos="1800"/>
      </w:tabs>
      <w:snapToGrid w:val="0"/>
      <w:ind w:left="1800" w:right="709" w:hanging="420"/>
      <w:jc w:val="left"/>
    </w:pPr>
    <w:rPr>
      <w:rFonts w:eastAsia="H2O"/>
      <w:spacing w:val="2"/>
      <w:kern w:val="0"/>
      <w:sz w:val="20"/>
      <w:szCs w:val="20"/>
      <w:lang w:eastAsia="zh-TW"/>
    </w:rPr>
  </w:style>
  <w:style w:type="paragraph" w:styleId="24">
    <w:name w:val="Body Text"/>
    <w:basedOn w:val="1"/>
    <w:link w:val="86"/>
    <w:uiPriority w:val="99"/>
    <w:pPr>
      <w:adjustRightInd w:val="0"/>
      <w:spacing w:line="315" w:lineRule="atLeast"/>
      <w:jc w:val="left"/>
    </w:pPr>
    <w:rPr>
      <w:rFonts w:ascii="方正仿宋_GB2312" w:hAnsi="Times New Roman" w:eastAsia="方正仿宋_GB2312"/>
      <w:kern w:val="0"/>
      <w:sz w:val="28"/>
      <w:szCs w:val="20"/>
    </w:rPr>
  </w:style>
  <w:style w:type="paragraph" w:styleId="25">
    <w:name w:val="Body Text Indent"/>
    <w:basedOn w:val="1"/>
    <w:link w:val="87"/>
    <w:uiPriority w:val="99"/>
    <w:pPr>
      <w:spacing w:before="120" w:after="120" w:line="360" w:lineRule="auto"/>
      <w:ind w:left="420" w:leftChars="200"/>
    </w:pPr>
    <w:rPr>
      <w:rFonts w:ascii="Times New Roman" w:hAnsi="Times New Roman"/>
      <w:sz w:val="24"/>
      <w:szCs w:val="20"/>
    </w:rPr>
  </w:style>
  <w:style w:type="paragraph" w:styleId="26">
    <w:name w:val="List Number 3"/>
    <w:basedOn w:val="1"/>
    <w:uiPriority w:val="0"/>
    <w:pPr>
      <w:widowControl/>
      <w:tabs>
        <w:tab w:val="left" w:pos="1389"/>
      </w:tabs>
      <w:snapToGrid w:val="0"/>
      <w:ind w:left="1389" w:right="709" w:hanging="360"/>
      <w:jc w:val="left"/>
    </w:pPr>
    <w:rPr>
      <w:rFonts w:eastAsia="H2O"/>
      <w:spacing w:val="2"/>
      <w:kern w:val="0"/>
      <w:sz w:val="20"/>
      <w:szCs w:val="20"/>
      <w:lang w:eastAsia="zh-TW"/>
    </w:rPr>
  </w:style>
  <w:style w:type="paragraph" w:styleId="27">
    <w:name w:val="List 2"/>
    <w:basedOn w:val="1"/>
    <w:uiPriority w:val="0"/>
    <w:pPr>
      <w:ind w:left="100" w:leftChars="200" w:hanging="200" w:hangingChars="200"/>
      <w:contextualSpacing/>
    </w:pPr>
  </w:style>
  <w:style w:type="paragraph" w:styleId="28">
    <w:name w:val="Block Text"/>
    <w:basedOn w:val="1"/>
    <w:uiPriority w:val="0"/>
    <w:pPr>
      <w:widowControl/>
      <w:snapToGrid w:val="0"/>
      <w:spacing w:line="400" w:lineRule="exact"/>
      <w:ind w:left="2" w:right="105" w:firstLine="538"/>
      <w:jc w:val="left"/>
    </w:pPr>
    <w:rPr>
      <w:b/>
      <w:szCs w:val="20"/>
    </w:rPr>
  </w:style>
  <w:style w:type="paragraph" w:styleId="29">
    <w:name w:val="List Bullet 2"/>
    <w:basedOn w:val="1"/>
    <w:uiPriority w:val="0"/>
    <w:pPr>
      <w:widowControl/>
      <w:tabs>
        <w:tab w:val="left" w:pos="780"/>
      </w:tabs>
      <w:spacing w:line="480" w:lineRule="exact"/>
      <w:ind w:left="680" w:leftChars="10" w:right="170" w:hanging="659" w:hangingChars="270"/>
      <w:jc w:val="left"/>
    </w:pPr>
    <w:rPr>
      <w:rFonts w:ascii="宋体" w:hAnsi="宋体"/>
      <w:b/>
      <w:color w:val="0000FF"/>
      <w:spacing w:val="2"/>
      <w:kern w:val="0"/>
      <w:sz w:val="24"/>
      <w:lang w:eastAsia="zh-TW"/>
    </w:rPr>
  </w:style>
  <w:style w:type="paragraph" w:styleId="30">
    <w:name w:val="toc 5"/>
    <w:basedOn w:val="1"/>
    <w:next w:val="1"/>
    <w:uiPriority w:val="39"/>
    <w:pPr>
      <w:ind w:left="840"/>
      <w:jc w:val="left"/>
    </w:pPr>
    <w:rPr>
      <w:rFonts w:cs="Calibri"/>
      <w:sz w:val="18"/>
      <w:szCs w:val="18"/>
    </w:rPr>
  </w:style>
  <w:style w:type="paragraph" w:styleId="31">
    <w:name w:val="toc 3"/>
    <w:basedOn w:val="1"/>
    <w:next w:val="1"/>
    <w:uiPriority w:val="39"/>
    <w:pPr>
      <w:ind w:left="420"/>
      <w:jc w:val="left"/>
    </w:pPr>
    <w:rPr>
      <w:rFonts w:cs="Calibri"/>
      <w:i/>
      <w:iCs/>
      <w:sz w:val="20"/>
      <w:szCs w:val="20"/>
    </w:rPr>
  </w:style>
  <w:style w:type="paragraph" w:styleId="32">
    <w:name w:val="List Bullet 5"/>
    <w:basedOn w:val="1"/>
    <w:uiPriority w:val="0"/>
    <w:pPr>
      <w:widowControl/>
      <w:tabs>
        <w:tab w:val="left" w:pos="2040"/>
      </w:tabs>
      <w:snapToGrid w:val="0"/>
      <w:ind w:left="2040" w:right="709" w:hanging="360"/>
      <w:jc w:val="left"/>
    </w:pPr>
    <w:rPr>
      <w:rFonts w:eastAsia="H2O"/>
      <w:spacing w:val="2"/>
      <w:kern w:val="0"/>
      <w:sz w:val="20"/>
      <w:szCs w:val="20"/>
      <w:lang w:eastAsia="zh-TW"/>
    </w:rPr>
  </w:style>
  <w:style w:type="paragraph" w:styleId="33">
    <w:name w:val="List Number 4"/>
    <w:basedOn w:val="1"/>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uiPriority w:val="39"/>
    <w:pPr>
      <w:ind w:left="1470"/>
      <w:jc w:val="left"/>
    </w:pPr>
    <w:rPr>
      <w:rFonts w:cs="Calibri"/>
      <w:sz w:val="18"/>
      <w:szCs w:val="18"/>
    </w:rPr>
  </w:style>
  <w:style w:type="paragraph" w:styleId="35">
    <w:name w:val="Date"/>
    <w:basedOn w:val="1"/>
    <w:next w:val="1"/>
    <w:link w:val="88"/>
    <w:uiPriority w:val="0"/>
    <w:pPr>
      <w:ind w:left="100" w:leftChars="2500"/>
    </w:pPr>
    <w:rPr>
      <w:rFonts w:ascii="Times New Roman" w:hAnsi="Times New Roman"/>
      <w:kern w:val="0"/>
      <w:sz w:val="20"/>
    </w:rPr>
  </w:style>
  <w:style w:type="paragraph" w:styleId="36">
    <w:name w:val="Body Text Indent 2"/>
    <w:basedOn w:val="1"/>
    <w:link w:val="89"/>
    <w:uiPriority w:val="0"/>
    <w:pPr>
      <w:spacing w:after="120" w:line="480" w:lineRule="auto"/>
      <w:ind w:left="420" w:leftChars="200"/>
    </w:pPr>
    <w:rPr>
      <w:rFonts w:ascii="Times New Roman" w:hAnsi="Times New Roman"/>
    </w:rPr>
  </w:style>
  <w:style w:type="paragraph" w:styleId="37">
    <w:name w:val="endnote text"/>
    <w:basedOn w:val="1"/>
    <w:link w:val="90"/>
    <w:uiPriority w:val="0"/>
    <w:pPr>
      <w:widowControl/>
      <w:adjustRightInd w:val="0"/>
      <w:spacing w:line="360" w:lineRule="atLeast"/>
      <w:jc w:val="left"/>
      <w:textAlignment w:val="baseline"/>
    </w:pPr>
    <w:rPr>
      <w:rFonts w:ascii="Times New Roman" w:hAnsi="Times New Roman"/>
      <w:kern w:val="0"/>
      <w:sz w:val="24"/>
      <w:szCs w:val="20"/>
    </w:rPr>
  </w:style>
  <w:style w:type="paragraph" w:styleId="38">
    <w:name w:val="Balloon Text"/>
    <w:basedOn w:val="1"/>
    <w:link w:val="92"/>
    <w:uiPriority w:val="0"/>
    <w:rPr>
      <w:rFonts w:ascii="Times New Roman" w:hAnsi="Times New Roman"/>
      <w:kern w:val="0"/>
      <w:sz w:val="18"/>
      <w:szCs w:val="18"/>
    </w:rPr>
  </w:style>
  <w:style w:type="paragraph" w:styleId="39">
    <w:name w:val="footer"/>
    <w:basedOn w:val="1"/>
    <w:link w:val="93"/>
    <w:uiPriority w:val="0"/>
    <w:pPr>
      <w:tabs>
        <w:tab w:val="center" w:pos="4153"/>
        <w:tab w:val="right" w:pos="8306"/>
      </w:tabs>
      <w:snapToGrid w:val="0"/>
      <w:jc w:val="left"/>
    </w:pPr>
    <w:rPr>
      <w:rFonts w:ascii="Times New Roman" w:hAnsi="Times New Roman"/>
      <w:kern w:val="0"/>
      <w:sz w:val="18"/>
      <w:szCs w:val="18"/>
    </w:rPr>
  </w:style>
  <w:style w:type="paragraph" w:styleId="40">
    <w:name w:val="header"/>
    <w:basedOn w:val="1"/>
    <w:link w:val="94"/>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1">
    <w:name w:val="toc 1"/>
    <w:basedOn w:val="1"/>
    <w:next w:val="1"/>
    <w:uiPriority w:val="39"/>
    <w:pPr>
      <w:spacing w:before="120" w:after="120"/>
      <w:jc w:val="left"/>
    </w:pPr>
    <w:rPr>
      <w:rFonts w:cs="Calibri"/>
      <w:b/>
      <w:bCs/>
      <w:caps/>
      <w:sz w:val="20"/>
      <w:szCs w:val="20"/>
    </w:rPr>
  </w:style>
  <w:style w:type="paragraph" w:styleId="42">
    <w:name w:val="toc 4"/>
    <w:basedOn w:val="1"/>
    <w:next w:val="1"/>
    <w:uiPriority w:val="39"/>
    <w:pPr>
      <w:ind w:left="630"/>
      <w:jc w:val="left"/>
    </w:pPr>
    <w:rPr>
      <w:rFonts w:cs="Calibri"/>
      <w:sz w:val="18"/>
      <w:szCs w:val="18"/>
    </w:rPr>
  </w:style>
  <w:style w:type="paragraph" w:styleId="43">
    <w:name w:val="Subtitle"/>
    <w:basedOn w:val="1"/>
    <w:next w:val="1"/>
    <w:link w:val="95"/>
    <w:qFormat/>
    <w:uiPriority w:val="0"/>
    <w:pPr>
      <w:spacing w:line="360" w:lineRule="auto"/>
      <w:jc w:val="center"/>
      <w:outlineLvl w:val="1"/>
    </w:pPr>
    <w:rPr>
      <w:rFonts w:ascii="华文中宋" w:hAnsi="华文中宋" w:eastAsia="华文中宋"/>
      <w:b/>
      <w:bCs/>
      <w:color w:val="000000"/>
      <w:kern w:val="0"/>
      <w:sz w:val="32"/>
      <w:szCs w:val="32"/>
    </w:rPr>
  </w:style>
  <w:style w:type="paragraph" w:styleId="44">
    <w:name w:val="List Number 5"/>
    <w:basedOn w:val="1"/>
    <w:uiPriority w:val="0"/>
    <w:pPr>
      <w:widowControl/>
      <w:tabs>
        <w:tab w:val="left" w:pos="420"/>
      </w:tabs>
      <w:snapToGrid w:val="0"/>
      <w:ind w:left="420" w:right="709" w:hanging="420"/>
      <w:jc w:val="left"/>
    </w:pPr>
    <w:rPr>
      <w:rFonts w:eastAsia="H2O"/>
      <w:spacing w:val="2"/>
      <w:kern w:val="0"/>
      <w:sz w:val="20"/>
      <w:szCs w:val="20"/>
      <w:lang w:eastAsia="zh-TW"/>
    </w:rPr>
  </w:style>
  <w:style w:type="paragraph" w:styleId="45">
    <w:name w:val="footnote text"/>
    <w:basedOn w:val="1"/>
    <w:link w:val="97"/>
    <w:uiPriority w:val="0"/>
    <w:pPr>
      <w:snapToGrid w:val="0"/>
      <w:jc w:val="left"/>
    </w:pPr>
    <w:rPr>
      <w:rFonts w:ascii="Times New Roman" w:hAnsi="Times New Roman"/>
      <w:sz w:val="18"/>
      <w:szCs w:val="18"/>
    </w:rPr>
  </w:style>
  <w:style w:type="paragraph" w:styleId="46">
    <w:name w:val="toc 6"/>
    <w:basedOn w:val="1"/>
    <w:next w:val="1"/>
    <w:uiPriority w:val="39"/>
    <w:pPr>
      <w:ind w:left="1050"/>
      <w:jc w:val="left"/>
    </w:pPr>
    <w:rPr>
      <w:rFonts w:cs="Calibri"/>
      <w:sz w:val="18"/>
      <w:szCs w:val="18"/>
    </w:rPr>
  </w:style>
  <w:style w:type="paragraph" w:styleId="47">
    <w:name w:val="Body Text Indent 3"/>
    <w:basedOn w:val="1"/>
    <w:link w:val="98"/>
    <w:uiPriority w:val="0"/>
    <w:pPr>
      <w:autoSpaceDE w:val="0"/>
      <w:autoSpaceDN w:val="0"/>
      <w:adjustRightInd w:val="0"/>
      <w:spacing w:line="480" w:lineRule="exact"/>
      <w:ind w:left="539" w:firstLine="538" w:firstLineChars="224"/>
      <w:outlineLvl w:val="0"/>
    </w:pPr>
    <w:rPr>
      <w:rFonts w:ascii="兰米细圆" w:hAnsi="Times New Roman" w:eastAsia="兰米细圆"/>
      <w:sz w:val="24"/>
    </w:rPr>
  </w:style>
  <w:style w:type="paragraph" w:styleId="48">
    <w:name w:val="toc 2"/>
    <w:basedOn w:val="1"/>
    <w:next w:val="1"/>
    <w:uiPriority w:val="39"/>
    <w:pPr>
      <w:ind w:left="210"/>
      <w:jc w:val="left"/>
    </w:pPr>
    <w:rPr>
      <w:rFonts w:cs="Calibri"/>
      <w:smallCaps/>
      <w:sz w:val="20"/>
      <w:szCs w:val="20"/>
    </w:rPr>
  </w:style>
  <w:style w:type="paragraph" w:styleId="49">
    <w:name w:val="toc 9"/>
    <w:basedOn w:val="1"/>
    <w:next w:val="1"/>
    <w:uiPriority w:val="39"/>
    <w:pPr>
      <w:ind w:left="1680"/>
      <w:jc w:val="left"/>
    </w:pPr>
    <w:rPr>
      <w:rFonts w:cs="Calibri"/>
      <w:sz w:val="18"/>
      <w:szCs w:val="18"/>
    </w:rPr>
  </w:style>
  <w:style w:type="paragraph" w:styleId="50">
    <w:name w:val="Body Text 2"/>
    <w:basedOn w:val="1"/>
    <w:link w:val="99"/>
    <w:uiPriority w:val="0"/>
    <w:pPr>
      <w:widowControl/>
      <w:spacing w:after="120" w:line="480" w:lineRule="auto"/>
      <w:jc w:val="left"/>
    </w:pPr>
    <w:rPr>
      <w:rFonts w:ascii="Times New Roman" w:hAnsi="Times New Roman"/>
      <w:kern w:val="0"/>
      <w:sz w:val="20"/>
    </w:rPr>
  </w:style>
  <w:style w:type="paragraph" w:styleId="51">
    <w:name w:val="HTML Preformatted"/>
    <w:basedOn w:val="1"/>
    <w:link w:val="10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52">
    <w:name w:val="Normal (Web)"/>
    <w:basedOn w:val="1"/>
    <w:uiPriority w:val="0"/>
    <w:pPr>
      <w:widowControl/>
      <w:spacing w:before="100" w:beforeAutospacing="1" w:after="100" w:afterAutospacing="1"/>
      <w:jc w:val="left"/>
    </w:pPr>
    <w:rPr>
      <w:rFonts w:ascii="宋体" w:hAnsi="宋体" w:cs="宋体"/>
      <w:kern w:val="0"/>
      <w:sz w:val="24"/>
    </w:rPr>
  </w:style>
  <w:style w:type="paragraph" w:styleId="53">
    <w:name w:val="index 1"/>
    <w:basedOn w:val="1"/>
    <w:next w:val="1"/>
    <w:uiPriority w:val="0"/>
    <w:pPr>
      <w:spacing w:line="360" w:lineRule="auto"/>
      <w:jc w:val="center"/>
    </w:pPr>
    <w:rPr>
      <w:rFonts w:ascii="宋体" w:hAnsi="宋体"/>
      <w:bCs/>
    </w:rPr>
  </w:style>
  <w:style w:type="paragraph" w:styleId="54">
    <w:name w:val="Title"/>
    <w:basedOn w:val="1"/>
    <w:next w:val="4"/>
    <w:link w:val="103"/>
    <w:uiPriority w:val="0"/>
    <w:pPr>
      <w:spacing w:before="360" w:after="180" w:line="360" w:lineRule="auto"/>
      <w:jc w:val="center"/>
      <w:outlineLvl w:val="0"/>
    </w:pPr>
    <w:rPr>
      <w:rFonts w:ascii="Cambria" w:hAnsi="Cambria" w:eastAsia="华文中宋"/>
      <w:b/>
      <w:bCs/>
      <w:sz w:val="44"/>
      <w:szCs w:val="32"/>
    </w:rPr>
  </w:style>
  <w:style w:type="paragraph" w:styleId="55">
    <w:name w:val="annotation subject"/>
    <w:basedOn w:val="20"/>
    <w:next w:val="20"/>
    <w:link w:val="104"/>
    <w:uiPriority w:val="0"/>
    <w:rPr>
      <w:b/>
      <w:bCs/>
    </w:rPr>
  </w:style>
  <w:style w:type="paragraph" w:styleId="56">
    <w:name w:val="Body Text First Indent"/>
    <w:basedOn w:val="24"/>
    <w:link w:val="105"/>
    <w:uiPriority w:val="0"/>
    <w:pPr>
      <w:widowControl/>
      <w:adjustRightInd/>
      <w:spacing w:after="120" w:line="360" w:lineRule="auto"/>
      <w:ind w:firstLine="420" w:firstLineChars="100"/>
    </w:pPr>
    <w:rPr>
      <w:rFonts w:ascii="Times New Roman" w:eastAsia="宋体"/>
      <w:sz w:val="24"/>
    </w:rPr>
  </w:style>
  <w:style w:type="paragraph" w:styleId="57">
    <w:name w:val="Body Text First Indent 2"/>
    <w:basedOn w:val="25"/>
    <w:link w:val="107"/>
    <w:uiPriority w:val="0"/>
    <w:pPr>
      <w:spacing w:before="0" w:line="240" w:lineRule="auto"/>
      <w:ind w:firstLine="420" w:firstLineChars="200"/>
    </w:pPr>
    <w:rPr>
      <w:rFonts w:ascii="Calibri" w:hAnsi="Calibri"/>
      <w:sz w:val="21"/>
    </w:rPr>
  </w:style>
  <w:style w:type="table" w:styleId="59">
    <w:name w:val="Table Grid"/>
    <w:basedOn w:val="58"/>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uiPriority w:val="0"/>
    <w:rPr>
      <w:rFonts w:ascii="Calibri" w:hAnsi="Calibri" w:eastAsia="宋体" w:cs="Times New Roman"/>
      <w:b/>
    </w:rPr>
  </w:style>
  <w:style w:type="character" w:styleId="62">
    <w:name w:val="page number"/>
    <w:uiPriority w:val="0"/>
    <w:rPr>
      <w:rFonts w:ascii="Calibri" w:hAnsi="Calibri" w:eastAsia="宋体" w:cs="Times New Roman"/>
    </w:rPr>
  </w:style>
  <w:style w:type="character" w:styleId="63">
    <w:name w:val="FollowedHyperlink"/>
    <w:uiPriority w:val="0"/>
    <w:rPr>
      <w:rFonts w:ascii="Calibri" w:hAnsi="Calibri" w:eastAsia="宋体" w:cs="Times New Roman"/>
      <w:color w:val="800080"/>
      <w:u w:val="single"/>
    </w:rPr>
  </w:style>
  <w:style w:type="character" w:styleId="64">
    <w:name w:val="Emphasis"/>
    <w:uiPriority w:val="20"/>
    <w:rPr>
      <w:rFonts w:ascii="Calibri" w:hAnsi="Calibri" w:eastAsia="宋体" w:cs="Times New Roman"/>
    </w:rPr>
  </w:style>
  <w:style w:type="character" w:styleId="65">
    <w:name w:val="Hyperlink"/>
    <w:uiPriority w:val="99"/>
    <w:rPr>
      <w:rFonts w:ascii="Calibri" w:hAnsi="Calibri" w:eastAsia="宋体" w:cs="Times New Roman"/>
      <w:color w:val="0000FF"/>
      <w:u w:val="single"/>
    </w:rPr>
  </w:style>
  <w:style w:type="character" w:styleId="66">
    <w:name w:val="annotation reference"/>
    <w:uiPriority w:val="0"/>
    <w:rPr>
      <w:rFonts w:ascii="Calibri" w:hAnsi="Calibri" w:eastAsia="宋体" w:cs="Times New Roman"/>
      <w:sz w:val="21"/>
      <w:szCs w:val="21"/>
    </w:rPr>
  </w:style>
  <w:style w:type="character" w:styleId="67">
    <w:name w:val="footnote reference"/>
    <w:uiPriority w:val="0"/>
    <w:rPr>
      <w:rFonts w:ascii="Calibri" w:hAnsi="Calibri" w:eastAsia="宋体" w:cs="Times New Roman"/>
      <w:vertAlign w:val="superscript"/>
    </w:rPr>
  </w:style>
  <w:style w:type="character" w:customStyle="1" w:styleId="68">
    <w:name w:val="标题 1 Char"/>
    <w:basedOn w:val="60"/>
    <w:link w:val="2"/>
    <w:qFormat/>
    <w:uiPriority w:val="0"/>
    <w:rPr>
      <w:rFonts w:ascii="Times New Roman" w:hAnsi="Times New Roman" w:eastAsia="华文中宋" w:cs="Times New Roman"/>
      <w:b/>
      <w:bCs/>
      <w:kern w:val="44"/>
      <w:sz w:val="44"/>
      <w:szCs w:val="44"/>
    </w:rPr>
  </w:style>
  <w:style w:type="character" w:customStyle="1" w:styleId="69">
    <w:name w:val="纯文本 Char1"/>
    <w:link w:val="4"/>
    <w:qFormat/>
    <w:uiPriority w:val="0"/>
    <w:rPr>
      <w:rFonts w:ascii="仿宋" w:hAnsi="仿宋" w:eastAsia="仿宋" w:cs="Times New Roman"/>
      <w:sz w:val="24"/>
      <w:szCs w:val="20"/>
    </w:rPr>
  </w:style>
  <w:style w:type="character" w:customStyle="1" w:styleId="70">
    <w:name w:val="标题 2 Char"/>
    <w:basedOn w:val="60"/>
    <w:link w:val="3"/>
    <w:qFormat/>
    <w:uiPriority w:val="0"/>
    <w:rPr>
      <w:rFonts w:ascii="华文中宋" w:hAnsi="华文中宋" w:eastAsia="华文中宋" w:cs="Times New Roman"/>
      <w:b/>
      <w:bCs/>
      <w:color w:val="000000"/>
      <w:kern w:val="0"/>
      <w:sz w:val="32"/>
      <w:szCs w:val="32"/>
    </w:rPr>
  </w:style>
  <w:style w:type="character" w:customStyle="1" w:styleId="71">
    <w:name w:val="标题 3 Char"/>
    <w:basedOn w:val="60"/>
    <w:link w:val="5"/>
    <w:qFormat/>
    <w:uiPriority w:val="0"/>
    <w:rPr>
      <w:rFonts w:ascii="华文中宋" w:hAnsi="华文中宋" w:eastAsia="华文中宋" w:cs="Times New Roman"/>
      <w:b/>
      <w:bCs/>
      <w:color w:val="000000"/>
      <w:kern w:val="0"/>
      <w:sz w:val="30"/>
      <w:szCs w:val="24"/>
    </w:rPr>
  </w:style>
  <w:style w:type="character" w:customStyle="1" w:styleId="72">
    <w:name w:val="标题 4 Char"/>
    <w:basedOn w:val="60"/>
    <w:link w:val="6"/>
    <w:qFormat/>
    <w:uiPriority w:val="0"/>
    <w:rPr>
      <w:rFonts w:ascii="华文中宋" w:hAnsi="华文中宋" w:eastAsia="华文中宋" w:cs="Times New Roman"/>
      <w:b/>
      <w:bCs/>
      <w:color w:val="000000"/>
      <w:sz w:val="28"/>
      <w:szCs w:val="28"/>
    </w:rPr>
  </w:style>
  <w:style w:type="character" w:customStyle="1" w:styleId="73">
    <w:name w:val="标题 5 Char"/>
    <w:basedOn w:val="60"/>
    <w:link w:val="7"/>
    <w:qFormat/>
    <w:uiPriority w:val="0"/>
    <w:rPr>
      <w:rFonts w:ascii="微软雅黑" w:hAnsi="微软雅黑" w:eastAsia="微软雅黑" w:cs="Times New Roman"/>
      <w:b/>
      <w:bCs/>
      <w:kern w:val="0"/>
      <w:sz w:val="24"/>
      <w:szCs w:val="28"/>
    </w:rPr>
  </w:style>
  <w:style w:type="character" w:customStyle="1" w:styleId="74">
    <w:name w:val="标题 6 Char"/>
    <w:basedOn w:val="60"/>
    <w:link w:val="8"/>
    <w:qFormat/>
    <w:uiPriority w:val="0"/>
    <w:rPr>
      <w:rFonts w:ascii="仿宋" w:hAnsi="仿宋" w:eastAsia="仿宋" w:cs="Times New Roman"/>
      <w:b/>
      <w:bCs/>
      <w:sz w:val="24"/>
      <w:szCs w:val="24"/>
    </w:rPr>
  </w:style>
  <w:style w:type="character" w:customStyle="1" w:styleId="75">
    <w:name w:val="标题 7 Char"/>
    <w:basedOn w:val="60"/>
    <w:link w:val="9"/>
    <w:qFormat/>
    <w:uiPriority w:val="0"/>
    <w:rPr>
      <w:rFonts w:ascii="Times New Roman" w:hAnsi="Times New Roman" w:eastAsia="宋体" w:cs="Times New Roman"/>
      <w:b/>
      <w:bCs/>
      <w:sz w:val="24"/>
      <w:szCs w:val="24"/>
    </w:rPr>
  </w:style>
  <w:style w:type="character" w:customStyle="1" w:styleId="76">
    <w:name w:val="标题 8 Char"/>
    <w:basedOn w:val="60"/>
    <w:link w:val="10"/>
    <w:qFormat/>
    <w:uiPriority w:val="0"/>
    <w:rPr>
      <w:rFonts w:ascii="Times New Roman" w:hAnsi="Times New Roman" w:eastAsia="宋体" w:cs="Times New Roman"/>
      <w:b/>
      <w:bCs/>
      <w:color w:val="FFFFFF"/>
      <w:szCs w:val="18"/>
    </w:rPr>
  </w:style>
  <w:style w:type="character" w:customStyle="1" w:styleId="77">
    <w:name w:val="标题 9 Char"/>
    <w:basedOn w:val="60"/>
    <w:link w:val="11"/>
    <w:qFormat/>
    <w:uiPriority w:val="0"/>
    <w:rPr>
      <w:rFonts w:ascii="Arial" w:hAnsi="Arial" w:eastAsia="宋体" w:cs="Times New Roman"/>
      <w:b/>
      <w:bCs/>
      <w:color w:val="000000"/>
      <w:sz w:val="15"/>
      <w:szCs w:val="26"/>
    </w:rPr>
  </w:style>
  <w:style w:type="character" w:customStyle="1" w:styleId="78">
    <w:name w:val="纯文本 Char"/>
    <w:basedOn w:val="60"/>
    <w:uiPriority w:val="99"/>
    <w:rPr>
      <w:rFonts w:ascii="宋体" w:hAnsi="Courier New" w:eastAsia="宋体" w:cs="Courier New"/>
      <w:szCs w:val="21"/>
    </w:rPr>
  </w:style>
  <w:style w:type="character" w:customStyle="1" w:styleId="79">
    <w:name w:val="正文缩进 Char"/>
    <w:link w:val="17"/>
    <w:qFormat/>
    <w:uiPriority w:val="0"/>
    <w:rPr>
      <w:rFonts w:ascii="Times New Roman" w:hAnsi="Times New Roman" w:eastAsia="宋体" w:cs="Times New Roman"/>
      <w:szCs w:val="20"/>
    </w:rPr>
  </w:style>
  <w:style w:type="character" w:customStyle="1" w:styleId="80">
    <w:name w:val="文档结构图 Char"/>
    <w:basedOn w:val="60"/>
    <w:link w:val="19"/>
    <w:qFormat/>
    <w:uiPriority w:val="0"/>
    <w:rPr>
      <w:rFonts w:ascii="宋体" w:hAnsi="Times New Roman" w:eastAsia="宋体" w:cs="Times New Roman"/>
      <w:sz w:val="18"/>
      <w:szCs w:val="18"/>
    </w:rPr>
  </w:style>
  <w:style w:type="character" w:customStyle="1" w:styleId="81">
    <w:name w:val="批注文字 Char"/>
    <w:basedOn w:val="60"/>
    <w:link w:val="20"/>
    <w:qFormat/>
    <w:uiPriority w:val="0"/>
    <w:rPr>
      <w:rFonts w:ascii="Times New Roman" w:hAnsi="Times New Roman" w:eastAsia="宋体" w:cs="Times New Roman"/>
      <w:szCs w:val="24"/>
    </w:rPr>
  </w:style>
  <w:style w:type="character" w:customStyle="1" w:styleId="82">
    <w:name w:val="称呼 Char1"/>
    <w:link w:val="21"/>
    <w:qFormat/>
    <w:uiPriority w:val="0"/>
    <w:rPr>
      <w:rFonts w:ascii="Times New Roman" w:hAnsi="Times New Roman" w:eastAsia="宋体" w:cs="Times New Roman"/>
      <w:kern w:val="0"/>
      <w:sz w:val="20"/>
      <w:szCs w:val="24"/>
    </w:rPr>
  </w:style>
  <w:style w:type="character" w:customStyle="1" w:styleId="83">
    <w:name w:val="称呼 Char"/>
    <w:basedOn w:val="60"/>
    <w:uiPriority w:val="0"/>
    <w:rPr>
      <w:rFonts w:ascii="Calibri" w:hAnsi="Calibri" w:eastAsia="宋体" w:cs="Times New Roman"/>
      <w:szCs w:val="24"/>
    </w:rPr>
  </w:style>
  <w:style w:type="character" w:customStyle="1" w:styleId="84">
    <w:name w:val="正文文本 3 Char3"/>
    <w:link w:val="22"/>
    <w:qFormat/>
    <w:uiPriority w:val="0"/>
    <w:rPr>
      <w:rFonts w:ascii="Times New Roman" w:hAnsi="Times New Roman" w:eastAsia="宋体" w:cs="Times New Roman"/>
      <w:kern w:val="0"/>
      <w:sz w:val="20"/>
      <w:szCs w:val="20"/>
    </w:rPr>
  </w:style>
  <w:style w:type="character" w:customStyle="1" w:styleId="85">
    <w:name w:val="正文文本 3 Char"/>
    <w:basedOn w:val="60"/>
    <w:uiPriority w:val="0"/>
    <w:rPr>
      <w:rFonts w:ascii="Calibri" w:hAnsi="Calibri" w:eastAsia="宋体" w:cs="Times New Roman"/>
      <w:sz w:val="16"/>
      <w:szCs w:val="16"/>
    </w:rPr>
  </w:style>
  <w:style w:type="character" w:customStyle="1" w:styleId="86">
    <w:name w:val="正文文本 Char"/>
    <w:basedOn w:val="60"/>
    <w:link w:val="24"/>
    <w:qFormat/>
    <w:uiPriority w:val="99"/>
    <w:rPr>
      <w:rFonts w:ascii="方正仿宋_GB2312" w:hAnsi="Times New Roman" w:eastAsia="方正仿宋_GB2312" w:cs="Times New Roman"/>
      <w:kern w:val="0"/>
      <w:sz w:val="28"/>
      <w:szCs w:val="20"/>
    </w:rPr>
  </w:style>
  <w:style w:type="character" w:customStyle="1" w:styleId="87">
    <w:name w:val="正文文本缩进 Char"/>
    <w:basedOn w:val="60"/>
    <w:link w:val="25"/>
    <w:qFormat/>
    <w:uiPriority w:val="99"/>
    <w:rPr>
      <w:rFonts w:ascii="Times New Roman" w:hAnsi="Times New Roman" w:eastAsia="宋体" w:cs="Times New Roman"/>
      <w:sz w:val="24"/>
      <w:szCs w:val="20"/>
    </w:rPr>
  </w:style>
  <w:style w:type="character" w:customStyle="1" w:styleId="88">
    <w:name w:val="日期 Char"/>
    <w:basedOn w:val="60"/>
    <w:link w:val="35"/>
    <w:qFormat/>
    <w:uiPriority w:val="0"/>
    <w:rPr>
      <w:rFonts w:ascii="Times New Roman" w:hAnsi="Times New Roman" w:eastAsia="宋体" w:cs="Times New Roman"/>
      <w:kern w:val="0"/>
      <w:sz w:val="20"/>
      <w:szCs w:val="24"/>
    </w:rPr>
  </w:style>
  <w:style w:type="character" w:customStyle="1" w:styleId="89">
    <w:name w:val="正文文本缩进 2 Char"/>
    <w:basedOn w:val="60"/>
    <w:link w:val="36"/>
    <w:qFormat/>
    <w:uiPriority w:val="0"/>
    <w:rPr>
      <w:rFonts w:ascii="Times New Roman" w:hAnsi="Times New Roman" w:eastAsia="宋体" w:cs="Times New Roman"/>
      <w:szCs w:val="24"/>
    </w:rPr>
  </w:style>
  <w:style w:type="character" w:customStyle="1" w:styleId="90">
    <w:name w:val="尾注文本 Char1"/>
    <w:link w:val="37"/>
    <w:qFormat/>
    <w:uiPriority w:val="0"/>
    <w:rPr>
      <w:rFonts w:ascii="Times New Roman" w:hAnsi="Times New Roman" w:eastAsia="宋体" w:cs="Times New Roman"/>
      <w:kern w:val="0"/>
      <w:sz w:val="24"/>
      <w:szCs w:val="20"/>
    </w:rPr>
  </w:style>
  <w:style w:type="character" w:customStyle="1" w:styleId="91">
    <w:name w:val="尾注文本 Char"/>
    <w:basedOn w:val="60"/>
    <w:uiPriority w:val="0"/>
    <w:rPr>
      <w:rFonts w:ascii="Calibri" w:hAnsi="Calibri" w:eastAsia="宋体" w:cs="Times New Roman"/>
      <w:szCs w:val="24"/>
    </w:rPr>
  </w:style>
  <w:style w:type="character" w:customStyle="1" w:styleId="92">
    <w:name w:val="批注框文本 Char"/>
    <w:basedOn w:val="60"/>
    <w:link w:val="38"/>
    <w:qFormat/>
    <w:uiPriority w:val="0"/>
    <w:rPr>
      <w:rFonts w:ascii="Times New Roman" w:hAnsi="Times New Roman" w:eastAsia="宋体" w:cs="Times New Roman"/>
      <w:kern w:val="0"/>
      <w:sz w:val="18"/>
      <w:szCs w:val="18"/>
    </w:rPr>
  </w:style>
  <w:style w:type="character" w:customStyle="1" w:styleId="93">
    <w:name w:val="页脚 Char"/>
    <w:basedOn w:val="60"/>
    <w:link w:val="39"/>
    <w:qFormat/>
    <w:uiPriority w:val="0"/>
    <w:rPr>
      <w:rFonts w:ascii="Times New Roman" w:hAnsi="Times New Roman" w:eastAsia="宋体" w:cs="Times New Roman"/>
      <w:kern w:val="0"/>
      <w:sz w:val="18"/>
      <w:szCs w:val="18"/>
    </w:rPr>
  </w:style>
  <w:style w:type="character" w:customStyle="1" w:styleId="94">
    <w:name w:val="页眉 Char"/>
    <w:basedOn w:val="60"/>
    <w:link w:val="40"/>
    <w:qFormat/>
    <w:uiPriority w:val="0"/>
    <w:rPr>
      <w:rFonts w:ascii="Times New Roman" w:hAnsi="Times New Roman" w:eastAsia="宋体" w:cs="Times New Roman"/>
      <w:kern w:val="0"/>
      <w:sz w:val="18"/>
      <w:szCs w:val="18"/>
    </w:rPr>
  </w:style>
  <w:style w:type="character" w:customStyle="1" w:styleId="95">
    <w:name w:val="副标题 Char1"/>
    <w:link w:val="43"/>
    <w:qFormat/>
    <w:uiPriority w:val="0"/>
    <w:rPr>
      <w:rFonts w:ascii="华文中宋" w:hAnsi="华文中宋" w:eastAsia="华文中宋" w:cs="Times New Roman"/>
      <w:b/>
      <w:bCs/>
      <w:color w:val="000000"/>
      <w:kern w:val="0"/>
      <w:sz w:val="32"/>
      <w:szCs w:val="32"/>
    </w:rPr>
  </w:style>
  <w:style w:type="character" w:customStyle="1" w:styleId="96">
    <w:name w:val="副标题 Char"/>
    <w:basedOn w:val="60"/>
    <w:uiPriority w:val="0"/>
    <w:rPr>
      <w:rFonts w:eastAsia="宋体" w:asciiTheme="majorHAnsi" w:hAnsiTheme="majorHAnsi" w:cstheme="majorBidi"/>
      <w:b/>
      <w:bCs/>
      <w:kern w:val="28"/>
      <w:sz w:val="32"/>
      <w:szCs w:val="32"/>
    </w:rPr>
  </w:style>
  <w:style w:type="character" w:customStyle="1" w:styleId="97">
    <w:name w:val="脚注文本 Char"/>
    <w:basedOn w:val="60"/>
    <w:link w:val="45"/>
    <w:qFormat/>
    <w:uiPriority w:val="0"/>
    <w:rPr>
      <w:rFonts w:ascii="Times New Roman" w:hAnsi="Times New Roman" w:eastAsia="宋体" w:cs="Times New Roman"/>
      <w:sz w:val="18"/>
      <w:szCs w:val="18"/>
    </w:rPr>
  </w:style>
  <w:style w:type="character" w:customStyle="1" w:styleId="98">
    <w:name w:val="正文文本缩进 3 Char"/>
    <w:basedOn w:val="60"/>
    <w:link w:val="47"/>
    <w:qFormat/>
    <w:uiPriority w:val="0"/>
    <w:rPr>
      <w:rFonts w:ascii="兰米细圆" w:hAnsi="Times New Roman" w:eastAsia="兰米细圆" w:cs="Times New Roman"/>
      <w:sz w:val="24"/>
      <w:szCs w:val="24"/>
    </w:rPr>
  </w:style>
  <w:style w:type="character" w:customStyle="1" w:styleId="99">
    <w:name w:val="正文文本 2 Char3"/>
    <w:link w:val="50"/>
    <w:qFormat/>
    <w:uiPriority w:val="0"/>
    <w:rPr>
      <w:rFonts w:ascii="Times New Roman" w:hAnsi="Times New Roman" w:eastAsia="宋体" w:cs="Times New Roman"/>
      <w:kern w:val="0"/>
      <w:sz w:val="20"/>
      <w:szCs w:val="24"/>
    </w:rPr>
  </w:style>
  <w:style w:type="character" w:customStyle="1" w:styleId="100">
    <w:name w:val="正文文本 2 Char"/>
    <w:basedOn w:val="60"/>
    <w:uiPriority w:val="0"/>
    <w:rPr>
      <w:rFonts w:ascii="Calibri" w:hAnsi="Calibri" w:eastAsia="宋体" w:cs="Times New Roman"/>
      <w:szCs w:val="24"/>
    </w:rPr>
  </w:style>
  <w:style w:type="character" w:customStyle="1" w:styleId="101">
    <w:name w:val="HTML 预设格式 Char1"/>
    <w:link w:val="51"/>
    <w:qFormat/>
    <w:uiPriority w:val="0"/>
    <w:rPr>
      <w:rFonts w:ascii="宋体" w:hAnsi="宋体" w:eastAsia="宋体" w:cs="Times New Roman"/>
      <w:kern w:val="0"/>
      <w:sz w:val="24"/>
      <w:szCs w:val="24"/>
    </w:rPr>
  </w:style>
  <w:style w:type="character" w:customStyle="1" w:styleId="102">
    <w:name w:val="HTML 预设格式 Char"/>
    <w:basedOn w:val="60"/>
    <w:uiPriority w:val="0"/>
    <w:rPr>
      <w:rFonts w:ascii="Courier New" w:hAnsi="Courier New" w:eastAsia="宋体" w:cs="Courier New"/>
      <w:sz w:val="20"/>
      <w:szCs w:val="20"/>
    </w:rPr>
  </w:style>
  <w:style w:type="character" w:customStyle="1" w:styleId="103">
    <w:name w:val="标题 Char"/>
    <w:basedOn w:val="60"/>
    <w:link w:val="54"/>
    <w:qFormat/>
    <w:uiPriority w:val="0"/>
    <w:rPr>
      <w:rFonts w:ascii="Cambria" w:hAnsi="Cambria" w:eastAsia="华文中宋" w:cs="Times New Roman"/>
      <w:b/>
      <w:bCs/>
      <w:sz w:val="44"/>
      <w:szCs w:val="32"/>
    </w:rPr>
  </w:style>
  <w:style w:type="character" w:customStyle="1" w:styleId="104">
    <w:name w:val="批注主题 Char"/>
    <w:basedOn w:val="81"/>
    <w:link w:val="55"/>
    <w:qFormat/>
    <w:uiPriority w:val="0"/>
    <w:rPr>
      <w:rFonts w:ascii="Times New Roman" w:hAnsi="Times New Roman" w:eastAsia="宋体" w:cs="Times New Roman"/>
      <w:b/>
      <w:bCs/>
      <w:szCs w:val="24"/>
    </w:rPr>
  </w:style>
  <w:style w:type="character" w:customStyle="1" w:styleId="105">
    <w:name w:val="正文首行缩进 Char3"/>
    <w:link w:val="56"/>
    <w:qFormat/>
    <w:uiPriority w:val="0"/>
    <w:rPr>
      <w:rFonts w:ascii="Times New Roman" w:hAnsi="Times New Roman" w:eastAsia="宋体" w:cs="Times New Roman"/>
      <w:kern w:val="0"/>
      <w:sz w:val="24"/>
      <w:szCs w:val="20"/>
    </w:rPr>
  </w:style>
  <w:style w:type="character" w:customStyle="1" w:styleId="106">
    <w:name w:val="正文首行缩进 Char"/>
    <w:basedOn w:val="86"/>
    <w:uiPriority w:val="0"/>
    <w:rPr>
      <w:rFonts w:ascii="方正仿宋_GB2312" w:hAnsi="Times New Roman" w:eastAsia="方正仿宋_GB2312" w:cs="Times New Roman"/>
      <w:kern w:val="0"/>
      <w:sz w:val="28"/>
      <w:szCs w:val="20"/>
    </w:rPr>
  </w:style>
  <w:style w:type="character" w:customStyle="1" w:styleId="107">
    <w:name w:val="正文首行缩进 2 Char"/>
    <w:basedOn w:val="87"/>
    <w:link w:val="57"/>
    <w:qFormat/>
    <w:uiPriority w:val="0"/>
    <w:rPr>
      <w:rFonts w:ascii="Calibri" w:hAnsi="Calibri" w:eastAsia="宋体" w:cs="Times New Roman"/>
      <w:sz w:val="24"/>
      <w:szCs w:val="20"/>
    </w:rPr>
  </w:style>
  <w:style w:type="character" w:customStyle="1" w:styleId="108">
    <w:name w:val="批注文字 Char4"/>
    <w:uiPriority w:val="0"/>
    <w:rPr>
      <w:rFonts w:ascii="Times New Roman" w:hAnsi="Times New Roman" w:eastAsia="宋体" w:cs="Times New Roman"/>
      <w:szCs w:val="20"/>
    </w:rPr>
  </w:style>
  <w:style w:type="character" w:customStyle="1" w:styleId="109">
    <w:name w:val="apple-converted-space"/>
    <w:uiPriority w:val="0"/>
    <w:rPr>
      <w:rFonts w:ascii="Calibri" w:hAnsi="Calibri" w:eastAsia="宋体" w:cs="Times New Roman"/>
    </w:rPr>
  </w:style>
  <w:style w:type="character" w:customStyle="1" w:styleId="110">
    <w:name w:val="彩色列表 - 强调文字颜色 1 Char"/>
    <w:link w:val="111"/>
    <w:qFormat/>
    <w:uiPriority w:val="0"/>
    <w:rPr>
      <w:rFonts w:ascii="Calibri" w:hAnsi="Calibri" w:eastAsia="宋体" w:cs="Times New Roman"/>
    </w:rPr>
  </w:style>
  <w:style w:type="paragraph" w:customStyle="1" w:styleId="111">
    <w:name w:val="彩色列表 - 强调文字颜色 11"/>
    <w:basedOn w:val="1"/>
    <w:link w:val="110"/>
    <w:uiPriority w:val="0"/>
    <w:pPr>
      <w:ind w:firstLine="420" w:firstLineChars="200"/>
    </w:pPr>
  </w:style>
  <w:style w:type="character" w:customStyle="1" w:styleId="112">
    <w:name w:val="批注引用111"/>
    <w:uiPriority w:val="0"/>
    <w:rPr>
      <w:rFonts w:ascii="Calibri" w:hAnsi="Calibri" w:eastAsia="宋体" w:cs="Times New Roman"/>
      <w:sz w:val="21"/>
      <w:szCs w:val="21"/>
    </w:rPr>
  </w:style>
  <w:style w:type="character" w:customStyle="1" w:styleId="113">
    <w:name w:val="EmailStyle30"/>
    <w:uiPriority w:val="0"/>
    <w:rPr>
      <w:rFonts w:ascii="Calibri" w:hAnsi="Calibri" w:eastAsia="宋体" w:cs="Times New Roman"/>
      <w:color w:val="000000"/>
    </w:rPr>
  </w:style>
  <w:style w:type="character" w:customStyle="1" w:styleId="114">
    <w:name w:val="__正文 Char"/>
    <w:link w:val="115"/>
    <w:qFormat/>
    <w:uiPriority w:val="0"/>
    <w:rPr>
      <w:rFonts w:ascii="仿宋" w:hAnsi="仿宋"/>
      <w:sz w:val="28"/>
      <w:szCs w:val="28"/>
    </w:rPr>
  </w:style>
  <w:style w:type="paragraph" w:customStyle="1" w:styleId="115">
    <w:name w:val="__正文"/>
    <w:link w:val="114"/>
    <w:uiPriority w:val="0"/>
    <w:pPr>
      <w:spacing w:line="360" w:lineRule="auto"/>
      <w:ind w:firstLine="560" w:firstLineChars="200"/>
      <w:jc w:val="both"/>
    </w:pPr>
    <w:rPr>
      <w:rFonts w:ascii="仿宋" w:hAnsi="仿宋" w:eastAsiaTheme="minorEastAsia" w:cstheme="minorBidi"/>
      <w:kern w:val="2"/>
      <w:sz w:val="28"/>
      <w:szCs w:val="28"/>
      <w:lang w:val="en-US" w:eastAsia="zh-CN" w:bidi="ar-SA"/>
    </w:rPr>
  </w:style>
  <w:style w:type="character" w:customStyle="1" w:styleId="116">
    <w:name w:val="正文首行缩进 Char2"/>
    <w:uiPriority w:val="0"/>
    <w:rPr>
      <w:rFonts w:ascii="Calibri" w:hAnsi="Calibri" w:eastAsia="宋体" w:cs="Times New Roman"/>
    </w:rPr>
  </w:style>
  <w:style w:type="character" w:customStyle="1" w:styleId="117">
    <w:name w:val="正文1 Char"/>
    <w:link w:val="118"/>
    <w:qFormat/>
    <w:uiPriority w:val="0"/>
    <w:rPr>
      <w:rFonts w:ascii="Arial" w:hAnsi="Arial" w:eastAsia="宋体" w:cs="Times New Roman"/>
    </w:rPr>
  </w:style>
  <w:style w:type="paragraph" w:customStyle="1" w:styleId="118">
    <w:name w:val="正文1"/>
    <w:basedOn w:val="1"/>
    <w:link w:val="117"/>
    <w:uiPriority w:val="0"/>
    <w:pPr>
      <w:widowControl/>
      <w:overflowPunct w:val="0"/>
      <w:autoSpaceDE w:val="0"/>
      <w:autoSpaceDN w:val="0"/>
      <w:adjustRightInd w:val="0"/>
      <w:spacing w:before="120" w:after="120" w:line="360" w:lineRule="auto"/>
      <w:ind w:firstLine="567"/>
      <w:jc w:val="left"/>
      <w:textAlignment w:val="baseline"/>
    </w:pPr>
    <w:rPr>
      <w:rFonts w:ascii="Arial" w:hAnsi="Arial"/>
    </w:rPr>
  </w:style>
  <w:style w:type="character" w:customStyle="1" w:styleId="119">
    <w:name w:val="◆ 二级符号end Char Char"/>
    <w:link w:val="120"/>
    <w:qFormat/>
    <w:uiPriority w:val="0"/>
    <w:rPr>
      <w:rFonts w:ascii="Verdana" w:hAnsi="Verdana" w:eastAsia="宋体" w:cs="Times New Roman"/>
      <w:sz w:val="24"/>
    </w:rPr>
  </w:style>
  <w:style w:type="paragraph" w:customStyle="1" w:styleId="120">
    <w:name w:val="◆ 二级符号end"/>
    <w:basedOn w:val="1"/>
    <w:link w:val="119"/>
    <w:uiPriority w:val="0"/>
    <w:pPr>
      <w:tabs>
        <w:tab w:val="left" w:pos="1320"/>
      </w:tabs>
      <w:spacing w:line="360" w:lineRule="auto"/>
      <w:ind w:left="1320" w:hanging="420"/>
    </w:pPr>
    <w:rPr>
      <w:rFonts w:ascii="Verdana" w:hAnsi="Verdana"/>
      <w:sz w:val="24"/>
    </w:rPr>
  </w:style>
  <w:style w:type="character" w:customStyle="1" w:styleId="121">
    <w:name w:val="paramname"/>
    <w:uiPriority w:val="0"/>
    <w:rPr>
      <w:rFonts w:ascii="Calibri" w:hAnsi="Calibri" w:eastAsia="宋体" w:cs="Times New Roman"/>
    </w:rPr>
  </w:style>
  <w:style w:type="character" w:customStyle="1" w:styleId="122">
    <w:name w:val="apple-style-span"/>
    <w:uiPriority w:val="0"/>
    <w:rPr>
      <w:rFonts w:ascii="Calibri" w:hAnsi="Calibri" w:eastAsia="宋体" w:cs="Times New Roman"/>
    </w:rPr>
  </w:style>
  <w:style w:type="character" w:customStyle="1" w:styleId="123">
    <w:name w:val="custbt1"/>
    <w:uiPriority w:val="0"/>
    <w:rPr>
      <w:rFonts w:ascii="Calibri" w:hAnsi="Calibri" w:eastAsia="宋体" w:cs="Times New Roman"/>
      <w:color w:val="0066CC"/>
      <w:sz w:val="20"/>
    </w:rPr>
  </w:style>
  <w:style w:type="character" w:customStyle="1" w:styleId="124">
    <w:name w:val="SANGFOR_6_正文 Char"/>
    <w:link w:val="125"/>
    <w:uiPriority w:val="0"/>
    <w:rPr>
      <w:rFonts w:ascii="宋体" w:hAnsi="宋体" w:eastAsia="宋体" w:cs="Times New Roman"/>
      <w:sz w:val="28"/>
      <w:szCs w:val="28"/>
    </w:rPr>
  </w:style>
  <w:style w:type="paragraph" w:customStyle="1" w:styleId="125">
    <w:name w:val="SANGFOR_6_正文"/>
    <w:basedOn w:val="1"/>
    <w:link w:val="124"/>
    <w:uiPriority w:val="0"/>
    <w:pPr>
      <w:spacing w:line="360" w:lineRule="auto"/>
      <w:ind w:left="420"/>
      <w:jc w:val="left"/>
    </w:pPr>
    <w:rPr>
      <w:rFonts w:ascii="宋体" w:hAnsi="宋体"/>
      <w:sz w:val="28"/>
      <w:szCs w:val="28"/>
    </w:rPr>
  </w:style>
  <w:style w:type="character" w:customStyle="1" w:styleId="126">
    <w:name w:val="font71"/>
    <w:uiPriority w:val="0"/>
    <w:rPr>
      <w:rFonts w:hint="default" w:ascii="Times New Roman" w:hAnsi="Times New Roman" w:eastAsia="方正楷体_GB2312" w:cs="Times New Roman"/>
      <w:sz w:val="28"/>
      <w:szCs w:val="24"/>
    </w:rPr>
  </w:style>
  <w:style w:type="character" w:customStyle="1" w:styleId="127">
    <w:name w:val="标题 Char1"/>
    <w:uiPriority w:val="0"/>
    <w:rPr>
      <w:rFonts w:ascii="Calibri" w:hAnsi="Calibri" w:eastAsia="黑体" w:cs="Times New Roman"/>
      <w:b/>
      <w:sz w:val="28"/>
    </w:rPr>
  </w:style>
  <w:style w:type="character" w:customStyle="1" w:styleId="128">
    <w:name w:val="自定义正文 Char"/>
    <w:link w:val="129"/>
    <w:uiPriority w:val="0"/>
    <w:rPr>
      <w:rFonts w:ascii="Calibri" w:hAnsi="Calibri" w:eastAsia="宋体" w:cs="Times New Roman"/>
      <w:sz w:val="24"/>
    </w:rPr>
  </w:style>
  <w:style w:type="paragraph" w:customStyle="1" w:styleId="129">
    <w:name w:val="自定义正文"/>
    <w:basedOn w:val="1"/>
    <w:link w:val="128"/>
    <w:uiPriority w:val="0"/>
    <w:pPr>
      <w:spacing w:afterLines="50" w:line="360" w:lineRule="auto"/>
      <w:ind w:firstLine="200" w:firstLineChars="200"/>
      <w:jc w:val="left"/>
    </w:pPr>
    <w:rPr>
      <w:sz w:val="24"/>
    </w:rPr>
  </w:style>
  <w:style w:type="character" w:customStyle="1" w:styleId="130">
    <w:name w:val="标题 Char3"/>
    <w:uiPriority w:val="0"/>
    <w:rPr>
      <w:rFonts w:ascii="Cambria" w:hAnsi="Cambria" w:eastAsia="宋体" w:cs="黑体"/>
      <w:b/>
      <w:bCs/>
      <w:sz w:val="32"/>
      <w:szCs w:val="32"/>
    </w:rPr>
  </w:style>
  <w:style w:type="character" w:customStyle="1" w:styleId="131">
    <w:name w:val="标题 1 Char Char"/>
    <w:uiPriority w:val="0"/>
    <w:rPr>
      <w:rFonts w:hint="eastAsia" w:ascii="宋体" w:hAnsi="宋体" w:eastAsia="宋体" w:cs="Times New Roman"/>
      <w:b/>
      <w:spacing w:val="-2"/>
      <w:sz w:val="24"/>
      <w:lang w:val="en-US" w:eastAsia="zh-CN" w:bidi="ar-SA"/>
    </w:rPr>
  </w:style>
  <w:style w:type="character" w:customStyle="1" w:styleId="132">
    <w:name w:val="纯文本 Char2"/>
    <w:uiPriority w:val="0"/>
    <w:rPr>
      <w:rFonts w:ascii="宋体" w:hAnsi="Courier New" w:eastAsia="宋体" w:cs="Times New Roman"/>
      <w:kern w:val="2"/>
      <w:sz w:val="21"/>
    </w:rPr>
  </w:style>
  <w:style w:type="character" w:customStyle="1" w:styleId="133">
    <w:name w:val="style15"/>
    <w:uiPriority w:val="0"/>
    <w:rPr>
      <w:rFonts w:ascii="Calibri" w:hAnsi="Calibri" w:eastAsia="宋体" w:cs="Times New Roman"/>
    </w:rPr>
  </w:style>
  <w:style w:type="character" w:customStyle="1" w:styleId="134">
    <w:name w:val="17"/>
    <w:uiPriority w:val="0"/>
    <w:rPr>
      <w:rFonts w:hint="default" w:ascii="Calibri" w:hAnsi="Calibri" w:eastAsia="宋体" w:cs="Times New Roman"/>
      <w:sz w:val="21"/>
      <w:szCs w:val="21"/>
    </w:rPr>
  </w:style>
  <w:style w:type="character" w:customStyle="1" w:styleId="135">
    <w:name w:val="批注文字 Char1"/>
    <w:uiPriority w:val="0"/>
    <w:rPr>
      <w:rFonts w:ascii="Calibri" w:hAnsi="Calibri" w:eastAsia="宋体" w:cs="Times New Roman"/>
      <w:kern w:val="2"/>
      <w:sz w:val="21"/>
    </w:rPr>
  </w:style>
  <w:style w:type="character" w:customStyle="1" w:styleId="136">
    <w:name w:val="正文文本缩进 3 Char1"/>
    <w:uiPriority w:val="0"/>
    <w:rPr>
      <w:rFonts w:ascii="Calibri" w:hAnsi="Calibri" w:eastAsia="宋体" w:cs="Times New Roman"/>
      <w:sz w:val="24"/>
    </w:rPr>
  </w:style>
  <w:style w:type="character" w:customStyle="1" w:styleId="137">
    <w:name w:val="自定义正文 Char Char"/>
    <w:uiPriority w:val="0"/>
    <w:rPr>
      <w:rFonts w:ascii="Calibri" w:hAnsi="Calibri" w:eastAsia="宋体" w:cs="Times New Roman"/>
      <w:sz w:val="24"/>
    </w:rPr>
  </w:style>
  <w:style w:type="character" w:customStyle="1" w:styleId="138">
    <w:name w:val="正文2 Char Char Char"/>
    <w:uiPriority w:val="0"/>
    <w:rPr>
      <w:rFonts w:ascii="Calibri" w:hAnsi="Calibri" w:eastAsia="宋体" w:cs="Times New Roman"/>
      <w:kern w:val="2"/>
      <w:sz w:val="24"/>
      <w:lang w:val="en-US" w:eastAsia="zh-CN"/>
    </w:rPr>
  </w:style>
  <w:style w:type="character" w:customStyle="1" w:styleId="139">
    <w:name w:val="页脚 Char1"/>
    <w:uiPriority w:val="0"/>
    <w:rPr>
      <w:rFonts w:ascii="Calibri" w:hAnsi="Calibri" w:eastAsia="宋体" w:cs="Times New Roman"/>
      <w:kern w:val="2"/>
      <w:sz w:val="18"/>
    </w:rPr>
  </w:style>
  <w:style w:type="character" w:customStyle="1" w:styleId="140">
    <w:name w:val="z-窗体底端 Char"/>
    <w:link w:val="141"/>
    <w:uiPriority w:val="0"/>
    <w:rPr>
      <w:rFonts w:ascii="Arial" w:hAnsi="Arial" w:eastAsia="宋体" w:cs="Times New Roman"/>
      <w:vanish/>
      <w:sz w:val="16"/>
      <w:szCs w:val="16"/>
    </w:rPr>
  </w:style>
  <w:style w:type="paragraph" w:customStyle="1" w:styleId="141">
    <w:name w:val="z-Bottom of Form1"/>
    <w:basedOn w:val="1"/>
    <w:next w:val="1"/>
    <w:link w:val="140"/>
    <w:uiPriority w:val="0"/>
    <w:pPr>
      <w:widowControl/>
      <w:pBdr>
        <w:top w:val="single" w:color="auto" w:sz="6" w:space="1"/>
      </w:pBdr>
      <w:jc w:val="center"/>
    </w:pPr>
    <w:rPr>
      <w:rFonts w:ascii="Arial" w:hAnsi="Arial"/>
      <w:vanish/>
      <w:sz w:val="16"/>
      <w:szCs w:val="16"/>
    </w:rPr>
  </w:style>
  <w:style w:type="character" w:customStyle="1" w:styleId="142">
    <w:name w:val="正文首行缩进 Char1"/>
    <w:uiPriority w:val="0"/>
    <w:rPr>
      <w:rFonts w:ascii="Calibri" w:hAnsi="Calibri" w:eastAsia="宋体" w:cs="Times New Roman"/>
      <w:kern w:val="2"/>
      <w:sz w:val="22"/>
      <w:lang w:val="en-US" w:eastAsia="zh-CN"/>
    </w:rPr>
  </w:style>
  <w:style w:type="character" w:customStyle="1" w:styleId="143">
    <w:name w:val="Char Char10"/>
    <w:uiPriority w:val="0"/>
    <w:rPr>
      <w:rFonts w:ascii="Calibri" w:hAnsi="Calibri" w:eastAsia="方正仿宋_GB2312" w:cs="Times New Roman"/>
      <w:b/>
      <w:kern w:val="44"/>
      <w:sz w:val="44"/>
    </w:rPr>
  </w:style>
  <w:style w:type="character" w:customStyle="1" w:styleId="144">
    <w:name w:val="批注框文本 Char2"/>
    <w:uiPriority w:val="0"/>
    <w:rPr>
      <w:rFonts w:ascii="Calibri" w:hAnsi="Calibri" w:eastAsia="宋体" w:cs="Times New Roman"/>
      <w:kern w:val="2"/>
      <w:sz w:val="18"/>
    </w:rPr>
  </w:style>
  <w:style w:type="character" w:customStyle="1" w:styleId="145">
    <w:name w:val="标题 8 Char1"/>
    <w:uiPriority w:val="0"/>
    <w:rPr>
      <w:rFonts w:ascii="Arial" w:hAnsi="Arial" w:eastAsia="黑体" w:cs="Times New Roman"/>
      <w:kern w:val="2"/>
      <w:sz w:val="24"/>
    </w:rPr>
  </w:style>
  <w:style w:type="character" w:customStyle="1" w:styleId="146">
    <w:name w:val="●一级符号home Char Char1"/>
    <w:link w:val="147"/>
    <w:uiPriority w:val="0"/>
    <w:rPr>
      <w:rFonts w:ascii="Verdana" w:hAnsi="Verdana" w:eastAsia="宋体" w:cs="Times New Roman"/>
      <w:lang w:val="zh-CN"/>
    </w:rPr>
  </w:style>
  <w:style w:type="paragraph" w:customStyle="1" w:styleId="147">
    <w:name w:val="●一级符号home"/>
    <w:basedOn w:val="1"/>
    <w:link w:val="146"/>
    <w:uiPriority w:val="0"/>
    <w:pPr>
      <w:tabs>
        <w:tab w:val="left" w:pos="901"/>
      </w:tabs>
      <w:spacing w:line="360" w:lineRule="auto"/>
    </w:pPr>
    <w:rPr>
      <w:rFonts w:ascii="Verdana" w:hAnsi="Verdana"/>
      <w:lang w:val="zh-CN"/>
    </w:rPr>
  </w:style>
  <w:style w:type="character" w:customStyle="1" w:styleId="148">
    <w:name w:val="批注引用9"/>
    <w:uiPriority w:val="0"/>
    <w:rPr>
      <w:rFonts w:ascii="Calibri" w:hAnsi="Calibri" w:eastAsia="宋体" w:cs="Times New Roman"/>
      <w:sz w:val="21"/>
    </w:rPr>
  </w:style>
  <w:style w:type="character" w:customStyle="1" w:styleId="149">
    <w:name w:val="Char Char3"/>
    <w:uiPriority w:val="0"/>
    <w:rPr>
      <w:rFonts w:ascii="Calibri" w:hAnsi="Calibri" w:eastAsia="宋体" w:cs="Times New Roman"/>
      <w:b/>
      <w:kern w:val="44"/>
      <w:sz w:val="44"/>
    </w:rPr>
  </w:style>
  <w:style w:type="character" w:customStyle="1" w:styleId="150">
    <w:name w:val="日期 Char1"/>
    <w:uiPriority w:val="0"/>
    <w:rPr>
      <w:rFonts w:ascii="方正仿宋_GB2312" w:hAnsi="Calibri" w:eastAsia="方正仿宋_GB2312" w:cs="Times New Roman"/>
      <w:sz w:val="24"/>
    </w:rPr>
  </w:style>
  <w:style w:type="character" w:customStyle="1" w:styleId="151">
    <w:name w:val="Char Char5"/>
    <w:uiPriority w:val="0"/>
    <w:rPr>
      <w:rFonts w:ascii="Calibri" w:hAnsi="Calibri" w:eastAsia="宋体" w:cs="Times New Roman"/>
      <w:sz w:val="18"/>
    </w:rPr>
  </w:style>
  <w:style w:type="character" w:customStyle="1" w:styleId="152">
    <w:name w:val="ss"/>
    <w:uiPriority w:val="0"/>
    <w:rPr>
      <w:rFonts w:ascii="Calibri" w:hAnsi="Calibri" w:eastAsia="宋体" w:cs="Times New Roman"/>
    </w:rPr>
  </w:style>
  <w:style w:type="character" w:customStyle="1" w:styleId="153">
    <w:name w:val="正文首缩两字 Char1"/>
    <w:link w:val="154"/>
    <w:uiPriority w:val="0"/>
    <w:rPr>
      <w:rFonts w:ascii="Verdana" w:hAnsi="Verdana" w:eastAsia="宋体" w:cs="Times New Roman"/>
      <w:sz w:val="24"/>
    </w:rPr>
  </w:style>
  <w:style w:type="paragraph" w:customStyle="1" w:styleId="154">
    <w:name w:val="正文首缩两字"/>
    <w:basedOn w:val="1"/>
    <w:link w:val="153"/>
    <w:uiPriority w:val="0"/>
    <w:pPr>
      <w:spacing w:line="360" w:lineRule="auto"/>
      <w:ind w:firstLine="200" w:firstLineChars="200"/>
    </w:pPr>
    <w:rPr>
      <w:rFonts w:ascii="Verdana" w:hAnsi="Verdana"/>
      <w:sz w:val="24"/>
    </w:rPr>
  </w:style>
  <w:style w:type="character" w:customStyle="1" w:styleId="155">
    <w:name w:val="正文文本缩进 Char2"/>
    <w:uiPriority w:val="0"/>
    <w:rPr>
      <w:rFonts w:ascii="Calibri" w:hAnsi="Calibri" w:eastAsia="宋体" w:cs="Times New Roman"/>
      <w:kern w:val="2"/>
      <w:sz w:val="21"/>
    </w:rPr>
  </w:style>
  <w:style w:type="character" w:customStyle="1" w:styleId="156">
    <w:name w:val="页眉 Char Char"/>
    <w:uiPriority w:val="0"/>
    <w:rPr>
      <w:rFonts w:ascii="Calibri" w:hAnsi="Calibri" w:eastAsia="宋体" w:cs="Times New Roman"/>
      <w:kern w:val="2"/>
      <w:sz w:val="18"/>
      <w:lang w:val="en-US" w:eastAsia="zh-CN"/>
    </w:rPr>
  </w:style>
  <w:style w:type="character" w:customStyle="1" w:styleId="157">
    <w:name w:val="页脚 Char3"/>
    <w:uiPriority w:val="0"/>
    <w:rPr>
      <w:rFonts w:ascii="Times New Roman" w:hAnsi="Times New Roman" w:eastAsia="宋体" w:cs="Times New Roman"/>
      <w:sz w:val="20"/>
      <w:szCs w:val="20"/>
    </w:rPr>
  </w:style>
  <w:style w:type="character" w:customStyle="1" w:styleId="158">
    <w:name w:val="16"/>
    <w:uiPriority w:val="0"/>
    <w:rPr>
      <w:rFonts w:hint="default" w:ascii="Calibri" w:hAnsi="Calibri" w:eastAsia="宋体" w:cs="Times New Roman"/>
      <w:sz w:val="21"/>
      <w:szCs w:val="21"/>
    </w:rPr>
  </w:style>
  <w:style w:type="character" w:customStyle="1" w:styleId="159">
    <w:name w:val="Char Char4"/>
    <w:uiPriority w:val="0"/>
    <w:rPr>
      <w:rFonts w:ascii="Calibri" w:hAnsi="Calibri" w:eastAsia="宋体" w:cs="Times New Roman"/>
      <w:sz w:val="18"/>
    </w:rPr>
  </w:style>
  <w:style w:type="character" w:customStyle="1" w:styleId="160">
    <w:name w:val="页眉 字符"/>
    <w:uiPriority w:val="0"/>
    <w:rPr>
      <w:rFonts w:eastAsia="宋体"/>
      <w:kern w:val="2"/>
      <w:sz w:val="18"/>
      <w:szCs w:val="18"/>
      <w:lang w:val="en-US" w:eastAsia="zh-CN" w:bidi="ar-SA"/>
    </w:rPr>
  </w:style>
  <w:style w:type="character" w:customStyle="1" w:styleId="161">
    <w:name w:val="标准文本 Char Char"/>
    <w:link w:val="162"/>
    <w:uiPriority w:val="0"/>
    <w:rPr>
      <w:rFonts w:ascii="Times New Roman" w:hAnsi="Times New Roman" w:eastAsia="宋体" w:cs="Times New Roman"/>
    </w:rPr>
  </w:style>
  <w:style w:type="paragraph" w:customStyle="1" w:styleId="162">
    <w:name w:val="标准文本"/>
    <w:basedOn w:val="1"/>
    <w:link w:val="161"/>
    <w:uiPriority w:val="0"/>
    <w:pPr>
      <w:spacing w:line="360" w:lineRule="auto"/>
      <w:ind w:firstLine="480" w:firstLineChars="200"/>
    </w:pPr>
    <w:rPr>
      <w:rFonts w:ascii="Times New Roman" w:hAnsi="Times New Roman"/>
    </w:rPr>
  </w:style>
  <w:style w:type="character" w:customStyle="1" w:styleId="163">
    <w:name w:val="批注引用2"/>
    <w:uiPriority w:val="0"/>
    <w:rPr>
      <w:rFonts w:ascii="Calibri" w:hAnsi="Calibri" w:eastAsia="宋体" w:cs="Times New Roman"/>
      <w:sz w:val="21"/>
    </w:rPr>
  </w:style>
  <w:style w:type="character" w:customStyle="1" w:styleId="164">
    <w:name w:val="font61"/>
    <w:uiPriority w:val="0"/>
    <w:rPr>
      <w:rFonts w:ascii="Arial" w:hAnsi="Arial" w:eastAsia="宋体" w:cs="Arial"/>
      <w:color w:val="000000"/>
      <w:sz w:val="20"/>
      <w:szCs w:val="20"/>
      <w:u w:val="none"/>
    </w:rPr>
  </w:style>
  <w:style w:type="character" w:customStyle="1" w:styleId="165">
    <w:name w:val="正文文本 Char3"/>
    <w:uiPriority w:val="0"/>
    <w:rPr>
      <w:rFonts w:ascii="Times New Roman" w:hAnsi="Times New Roman" w:eastAsia="宋体" w:cs="Times New Roman"/>
      <w:sz w:val="20"/>
      <w:szCs w:val="20"/>
    </w:rPr>
  </w:style>
  <w:style w:type="character" w:customStyle="1" w:styleId="166">
    <w:name w:val="段 Char Char"/>
    <w:uiPriority w:val="0"/>
    <w:rPr>
      <w:rFonts w:ascii="宋体" w:hAnsi="Calibri" w:eastAsia="宋体" w:cs="Times New Roman"/>
      <w:lang w:val="en-US" w:eastAsia="zh-CN"/>
    </w:rPr>
  </w:style>
  <w:style w:type="character" w:customStyle="1" w:styleId="167">
    <w:name w:val="页眉 Char2"/>
    <w:uiPriority w:val="0"/>
    <w:rPr>
      <w:rFonts w:ascii="Calibri" w:hAnsi="Calibri" w:eastAsia="宋体" w:cs="Times New Roman"/>
      <w:kern w:val="2"/>
      <w:sz w:val="18"/>
    </w:rPr>
  </w:style>
  <w:style w:type="character" w:customStyle="1" w:styleId="168">
    <w:name w:val="样式 黑体 二号"/>
    <w:uiPriority w:val="0"/>
    <w:rPr>
      <w:rFonts w:ascii="Arial" w:hAnsi="Arial" w:eastAsia="黑体" w:cs="Times New Roman"/>
      <w:sz w:val="44"/>
    </w:rPr>
  </w:style>
  <w:style w:type="character" w:customStyle="1" w:styleId="169">
    <w:name w:val="批注引用11"/>
    <w:uiPriority w:val="0"/>
    <w:rPr>
      <w:rFonts w:ascii="Calibri" w:hAnsi="Calibri" w:eastAsia="宋体" w:cs="Times New Roman"/>
      <w:sz w:val="21"/>
    </w:rPr>
  </w:style>
  <w:style w:type="character" w:customStyle="1" w:styleId="170">
    <w:name w:val="批注文字 Char3"/>
    <w:uiPriority w:val="0"/>
    <w:rPr>
      <w:rFonts w:ascii="Times New Roman" w:hAnsi="Times New Roman" w:eastAsia="宋体" w:cs="Times New Roman"/>
      <w:sz w:val="20"/>
      <w:szCs w:val="20"/>
    </w:rPr>
  </w:style>
  <w:style w:type="character" w:customStyle="1" w:styleId="171">
    <w:name w:val="标题 2 Char1"/>
    <w:uiPriority w:val="0"/>
    <w:rPr>
      <w:rFonts w:ascii="方正仿宋_GB2312" w:hAnsi="Calibri" w:eastAsia="方正仿宋_GB2312" w:cs="Times New Roman"/>
      <w:sz w:val="28"/>
    </w:rPr>
  </w:style>
  <w:style w:type="character" w:customStyle="1" w:styleId="172">
    <w:name w:val="v0066991"/>
    <w:uiPriority w:val="0"/>
    <w:rPr>
      <w:rFonts w:ascii="Arial" w:hAnsi="Arial" w:eastAsia="宋体" w:cs="Times New Roman"/>
      <w:color w:val="000000"/>
      <w:sz w:val="26"/>
      <w:u w:val="none"/>
    </w:rPr>
  </w:style>
  <w:style w:type="character" w:customStyle="1" w:styleId="173">
    <w:name w:val="一级条标题 Char"/>
    <w:link w:val="174"/>
    <w:uiPriority w:val="0"/>
    <w:rPr>
      <w:rFonts w:ascii="黑体" w:hAnsi="Times New Roman" w:eastAsia="黑体" w:cs="Times New Roman"/>
    </w:rPr>
  </w:style>
  <w:style w:type="paragraph" w:customStyle="1" w:styleId="174">
    <w:name w:val="一级条标题"/>
    <w:basedOn w:val="1"/>
    <w:next w:val="175"/>
    <w:link w:val="173"/>
    <w:uiPriority w:val="0"/>
    <w:pPr>
      <w:widowControl/>
      <w:tabs>
        <w:tab w:val="left" w:pos="1200"/>
      </w:tabs>
      <w:ind w:left="1200" w:hanging="420"/>
      <w:outlineLvl w:val="2"/>
    </w:pPr>
    <w:rPr>
      <w:rFonts w:ascii="黑体" w:hAnsi="Times New Roman" w:eastAsia="黑体"/>
    </w:rPr>
  </w:style>
  <w:style w:type="paragraph" w:customStyle="1" w:styleId="175">
    <w:name w:val="段"/>
    <w:link w:val="176"/>
    <w:uiPriority w:val="0"/>
    <w:pPr>
      <w:autoSpaceDE w:val="0"/>
      <w:autoSpaceDN w:val="0"/>
      <w:ind w:firstLine="200" w:firstLineChars="200"/>
      <w:jc w:val="both"/>
    </w:pPr>
    <w:rPr>
      <w:rFonts w:ascii="宋体" w:hAnsi="Calibri" w:eastAsia="宋体" w:cs="Times New Roman"/>
      <w:kern w:val="0"/>
      <w:sz w:val="21"/>
      <w:szCs w:val="20"/>
      <w:lang w:val="en-US" w:eastAsia="zh-CN" w:bidi="ar-SA"/>
    </w:rPr>
  </w:style>
  <w:style w:type="character" w:customStyle="1" w:styleId="176">
    <w:name w:val="段 Char"/>
    <w:link w:val="175"/>
    <w:uiPriority w:val="0"/>
    <w:rPr>
      <w:rFonts w:ascii="宋体" w:hAnsi="Calibri" w:eastAsia="宋体" w:cs="Times New Roman"/>
      <w:kern w:val="0"/>
      <w:szCs w:val="20"/>
    </w:rPr>
  </w:style>
  <w:style w:type="character" w:customStyle="1" w:styleId="177">
    <w:name w:val="z-窗体顶端 Char"/>
    <w:link w:val="178"/>
    <w:uiPriority w:val="0"/>
    <w:rPr>
      <w:rFonts w:ascii="Arial" w:hAnsi="Arial" w:eastAsia="宋体" w:cs="Times New Roman"/>
      <w:vanish/>
      <w:sz w:val="16"/>
      <w:szCs w:val="16"/>
    </w:rPr>
  </w:style>
  <w:style w:type="paragraph" w:customStyle="1" w:styleId="178">
    <w:name w:val="z-Top of Form1"/>
    <w:basedOn w:val="1"/>
    <w:next w:val="1"/>
    <w:link w:val="177"/>
    <w:uiPriority w:val="0"/>
    <w:pPr>
      <w:widowControl/>
      <w:pBdr>
        <w:bottom w:val="single" w:color="auto" w:sz="6" w:space="1"/>
      </w:pBdr>
      <w:jc w:val="center"/>
    </w:pPr>
    <w:rPr>
      <w:rFonts w:ascii="Arial" w:hAnsi="Arial"/>
      <w:vanish/>
      <w:sz w:val="16"/>
      <w:szCs w:val="16"/>
    </w:rPr>
  </w:style>
  <w:style w:type="character" w:customStyle="1" w:styleId="179">
    <w:name w:val="正文文本缩进 3 Char2"/>
    <w:uiPriority w:val="0"/>
    <w:rPr>
      <w:rFonts w:ascii="Calibri" w:hAnsi="Calibri" w:eastAsia="宋体" w:cs="Times New Roman"/>
      <w:kern w:val="2"/>
      <w:sz w:val="16"/>
    </w:rPr>
  </w:style>
  <w:style w:type="character" w:customStyle="1" w:styleId="180">
    <w:name w:val="line1"/>
    <w:uiPriority w:val="0"/>
    <w:rPr>
      <w:rFonts w:ascii="Calibri" w:hAnsi="Calibri" w:eastAsia="宋体" w:cs="Times New Roman"/>
    </w:rPr>
  </w:style>
  <w:style w:type="character" w:customStyle="1" w:styleId="181">
    <w:name w:val="headline-content2"/>
    <w:uiPriority w:val="0"/>
    <w:rPr>
      <w:rFonts w:ascii="Calibri" w:hAnsi="Calibri" w:eastAsia="宋体" w:cs="Times New Roman"/>
    </w:rPr>
  </w:style>
  <w:style w:type="character" w:customStyle="1" w:styleId="182">
    <w:name w:val="style14"/>
    <w:uiPriority w:val="0"/>
    <w:rPr>
      <w:rFonts w:ascii="Calibri" w:hAnsi="Calibri" w:eastAsia="宋体" w:cs="Times New Roman"/>
    </w:rPr>
  </w:style>
  <w:style w:type="character" w:customStyle="1" w:styleId="183">
    <w:name w:val="r13"/>
    <w:uiPriority w:val="0"/>
    <w:rPr>
      <w:rFonts w:ascii="Calibri" w:hAnsi="Calibri" w:eastAsia="宋体" w:cs="Times New Roman"/>
    </w:rPr>
  </w:style>
  <w:style w:type="character" w:customStyle="1" w:styleId="184">
    <w:name w:val="标题 4 Char1"/>
    <w:uiPriority w:val="0"/>
    <w:rPr>
      <w:rFonts w:ascii="Arial" w:hAnsi="Arial" w:eastAsia="黑体" w:cs="Times New Roman"/>
      <w:b/>
      <w:kern w:val="2"/>
      <w:sz w:val="28"/>
    </w:rPr>
  </w:style>
  <w:style w:type="character" w:customStyle="1" w:styleId="185">
    <w:name w:val="DH 正文 Char"/>
    <w:link w:val="186"/>
    <w:uiPriority w:val="0"/>
    <w:rPr>
      <w:rFonts w:ascii="宋体" w:hAnsi="Times New Roman" w:eastAsia="宋体" w:cs="宋体"/>
      <w:sz w:val="24"/>
      <w:szCs w:val="24"/>
    </w:rPr>
  </w:style>
  <w:style w:type="paragraph" w:customStyle="1" w:styleId="186">
    <w:name w:val="DH 正文"/>
    <w:basedOn w:val="1"/>
    <w:link w:val="185"/>
    <w:uiPriority w:val="0"/>
    <w:pPr>
      <w:spacing w:line="360" w:lineRule="auto"/>
      <w:ind w:firstLine="200" w:firstLineChars="200"/>
    </w:pPr>
    <w:rPr>
      <w:rFonts w:ascii="宋体" w:hAnsi="Times New Roman" w:cs="宋体"/>
      <w:sz w:val="24"/>
    </w:rPr>
  </w:style>
  <w:style w:type="character" w:customStyle="1" w:styleId="187">
    <w:name w:val="批注主题 Char2"/>
    <w:uiPriority w:val="0"/>
    <w:rPr>
      <w:rFonts w:ascii="Calibri" w:hAnsi="Calibri" w:eastAsia="宋体" w:cs="Times New Roman"/>
      <w:b/>
      <w:kern w:val="2"/>
      <w:sz w:val="21"/>
    </w:rPr>
  </w:style>
  <w:style w:type="character" w:customStyle="1" w:styleId="188">
    <w:name w:val="15"/>
    <w:uiPriority w:val="0"/>
    <w:rPr>
      <w:rFonts w:hint="default" w:ascii="Calibri" w:hAnsi="Calibri" w:eastAsia="宋体" w:cs="Times New Roman"/>
      <w:sz w:val="18"/>
      <w:szCs w:val="18"/>
    </w:rPr>
  </w:style>
  <w:style w:type="character" w:customStyle="1" w:styleId="189">
    <w:name w:val="font01"/>
    <w:uiPriority w:val="0"/>
    <w:rPr>
      <w:rFonts w:hint="eastAsia" w:ascii="宋体" w:hAnsi="宋体" w:eastAsia="宋体" w:cs="宋体"/>
      <w:color w:val="000000"/>
      <w:sz w:val="24"/>
      <w:szCs w:val="24"/>
      <w:u w:val="none"/>
    </w:rPr>
  </w:style>
  <w:style w:type="character" w:customStyle="1" w:styleId="190">
    <w:name w:val="无 A"/>
    <w:uiPriority w:val="0"/>
    <w:rPr>
      <w:rFonts w:ascii="Calibri" w:hAnsi="Calibri" w:eastAsia="宋体" w:cs="Times New Roman"/>
      <w:lang w:val="en-US"/>
    </w:rPr>
  </w:style>
  <w:style w:type="character" w:customStyle="1" w:styleId="191">
    <w:name w:val="aa1"/>
    <w:uiPriority w:val="0"/>
    <w:rPr>
      <w:rFonts w:ascii="Calibri" w:hAnsi="Calibri" w:eastAsia="宋体" w:cs="Times New Roman"/>
      <w:sz w:val="20"/>
      <w:u w:val="none"/>
    </w:rPr>
  </w:style>
  <w:style w:type="character" w:customStyle="1" w:styleId="192">
    <w:name w:val="普通文字 Char2"/>
    <w:uiPriority w:val="0"/>
    <w:rPr>
      <w:rFonts w:ascii="宋体" w:hAnsi="Courier New" w:eastAsia="宋体" w:cs="Times New Roman"/>
      <w:kern w:val="2"/>
      <w:sz w:val="21"/>
      <w:lang w:val="en-US" w:eastAsia="zh-CN"/>
    </w:rPr>
  </w:style>
  <w:style w:type="character" w:customStyle="1" w:styleId="193">
    <w:name w:val="列出段落 Char"/>
    <w:link w:val="194"/>
    <w:qFormat/>
    <w:uiPriority w:val="34"/>
    <w:rPr>
      <w:rFonts w:ascii="Times New Roman" w:hAnsi="Times New Roman" w:eastAsia="宋体" w:cs="Times New Roman"/>
    </w:rPr>
  </w:style>
  <w:style w:type="paragraph" w:customStyle="1" w:styleId="194">
    <w:name w:val="列出段落1"/>
    <w:basedOn w:val="1"/>
    <w:link w:val="193"/>
    <w:uiPriority w:val="34"/>
    <w:pPr>
      <w:ind w:firstLine="420" w:firstLineChars="200"/>
    </w:pPr>
    <w:rPr>
      <w:rFonts w:ascii="Times New Roman" w:hAnsi="Times New Roman"/>
    </w:rPr>
  </w:style>
  <w:style w:type="character" w:customStyle="1" w:styleId="195">
    <w:name w:val="Table Text Char Char"/>
    <w:link w:val="196"/>
    <w:uiPriority w:val="0"/>
    <w:rPr>
      <w:rFonts w:ascii="Arial" w:hAnsi="Arial"/>
      <w:sz w:val="18"/>
    </w:rPr>
  </w:style>
  <w:style w:type="paragraph" w:customStyle="1" w:styleId="196">
    <w:name w:val="Table Text"/>
    <w:link w:val="195"/>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97">
    <w:name w:val="Char Char6"/>
    <w:uiPriority w:val="0"/>
    <w:rPr>
      <w:rFonts w:ascii="Calibri" w:hAnsi="Calibri" w:eastAsia="宋体" w:cs="Times New Roman"/>
      <w:sz w:val="24"/>
    </w:rPr>
  </w:style>
  <w:style w:type="character" w:customStyle="1" w:styleId="198">
    <w:name w:val="正文文本 Char2"/>
    <w:uiPriority w:val="0"/>
    <w:rPr>
      <w:rFonts w:ascii="Calibri" w:hAnsi="Calibri" w:eastAsia="宋体" w:cs="Times New Roman"/>
      <w:kern w:val="2"/>
      <w:sz w:val="21"/>
    </w:rPr>
  </w:style>
  <w:style w:type="character" w:customStyle="1" w:styleId="199">
    <w:name w:val="批注引用5"/>
    <w:uiPriority w:val="0"/>
    <w:rPr>
      <w:rFonts w:ascii="Calibri" w:hAnsi="Calibri" w:eastAsia="宋体" w:cs="Times New Roman"/>
      <w:sz w:val="21"/>
    </w:rPr>
  </w:style>
  <w:style w:type="character" w:customStyle="1" w:styleId="200">
    <w:name w:val="正文文本 Char1"/>
    <w:uiPriority w:val="0"/>
    <w:rPr>
      <w:rFonts w:ascii="Calibri" w:hAnsi="Calibri" w:eastAsia="宋体" w:cs="Times New Roman"/>
      <w:kern w:val="2"/>
      <w:sz w:val="24"/>
    </w:rPr>
  </w:style>
  <w:style w:type="character" w:customStyle="1" w:styleId="201">
    <w:name w:val="页脚 Char2"/>
    <w:uiPriority w:val="0"/>
    <w:rPr>
      <w:rFonts w:ascii="Calibri" w:hAnsi="Calibri" w:eastAsia="宋体" w:cs="Times New Roman"/>
      <w:kern w:val="2"/>
      <w:sz w:val="18"/>
    </w:rPr>
  </w:style>
  <w:style w:type="character" w:customStyle="1" w:styleId="202">
    <w:name w:val="标题 5 Char1"/>
    <w:uiPriority w:val="0"/>
    <w:rPr>
      <w:rFonts w:ascii="Calibri" w:hAnsi="Calibri" w:eastAsia="宋体" w:cs="Times New Roman"/>
      <w:b/>
      <w:kern w:val="2"/>
      <w:sz w:val="28"/>
    </w:rPr>
  </w:style>
  <w:style w:type="character" w:customStyle="1" w:styleId="203">
    <w:name w:val="正文文本缩进 Char1"/>
    <w:uiPriority w:val="0"/>
    <w:rPr>
      <w:rFonts w:ascii="Calibri" w:hAnsi="Calibri" w:eastAsia="宋体" w:cs="Times New Roman"/>
      <w:kern w:val="2"/>
      <w:sz w:val="24"/>
    </w:rPr>
  </w:style>
  <w:style w:type="character" w:customStyle="1" w:styleId="204">
    <w:name w:val="Char Char Char Char Char"/>
    <w:link w:val="205"/>
    <w:uiPriority w:val="0"/>
    <w:rPr>
      <w:rFonts w:ascii="宋体" w:hAnsi="Courier New" w:eastAsia="宋体" w:cs="Times New Roman"/>
    </w:rPr>
  </w:style>
  <w:style w:type="paragraph" w:customStyle="1" w:styleId="205">
    <w:name w:val="Char"/>
    <w:basedOn w:val="1"/>
    <w:link w:val="204"/>
    <w:uiPriority w:val="0"/>
    <w:pPr>
      <w:widowControl/>
      <w:jc w:val="left"/>
    </w:pPr>
    <w:rPr>
      <w:rFonts w:ascii="宋体" w:hAnsi="Courier New"/>
    </w:rPr>
  </w:style>
  <w:style w:type="character" w:customStyle="1" w:styleId="206">
    <w:name w:val="标题 7 Char1"/>
    <w:uiPriority w:val="0"/>
    <w:rPr>
      <w:rFonts w:ascii="Calibri" w:hAnsi="Calibri" w:eastAsia="宋体" w:cs="Times New Roman"/>
      <w:b/>
      <w:kern w:val="2"/>
      <w:sz w:val="24"/>
    </w:rPr>
  </w:style>
  <w:style w:type="character" w:customStyle="1" w:styleId="207">
    <w:name w:val="fontblank12"/>
    <w:uiPriority w:val="0"/>
    <w:rPr>
      <w:rFonts w:ascii="Calibri" w:hAnsi="Calibri" w:eastAsia="宋体" w:cs="Times New Roman"/>
    </w:rPr>
  </w:style>
  <w:style w:type="character" w:customStyle="1" w:styleId="208">
    <w:name w:val="批注主题 Char1"/>
    <w:uiPriority w:val="0"/>
    <w:rPr>
      <w:rFonts w:ascii="Calibri" w:hAnsi="Calibri" w:eastAsia="宋体" w:cs="Times New Roman"/>
      <w:b/>
      <w:kern w:val="2"/>
      <w:sz w:val="21"/>
    </w:rPr>
  </w:style>
  <w:style w:type="character" w:customStyle="1" w:styleId="209">
    <w:name w:val="样式1 Char Char"/>
    <w:link w:val="210"/>
    <w:qFormat/>
    <w:uiPriority w:val="0"/>
    <w:rPr>
      <w:rFonts w:ascii="Arial" w:hAnsi="Arial" w:eastAsia="宋体" w:cs="Times New Roman"/>
      <w:szCs w:val="24"/>
    </w:rPr>
  </w:style>
  <w:style w:type="paragraph" w:customStyle="1" w:styleId="210">
    <w:name w:val="样式1"/>
    <w:basedOn w:val="1"/>
    <w:link w:val="209"/>
    <w:uiPriority w:val="0"/>
    <w:pPr>
      <w:spacing w:line="360" w:lineRule="exact"/>
      <w:ind w:firstLine="200" w:firstLineChars="200"/>
    </w:pPr>
    <w:rPr>
      <w:rFonts w:ascii="Arial" w:hAnsi="Arial"/>
    </w:rPr>
  </w:style>
  <w:style w:type="character" w:customStyle="1" w:styleId="211">
    <w:name w:val="Char Char7"/>
    <w:uiPriority w:val="0"/>
    <w:rPr>
      <w:rFonts w:ascii="Cambria" w:hAnsi="Cambria" w:eastAsia="方正仿宋_GB2312" w:cs="Times New Roman"/>
      <w:b/>
      <w:kern w:val="2"/>
      <w:sz w:val="28"/>
    </w:rPr>
  </w:style>
  <w:style w:type="character" w:customStyle="1" w:styleId="212">
    <w:name w:val="批注文字 Char2"/>
    <w:uiPriority w:val="0"/>
    <w:rPr>
      <w:rFonts w:ascii="Calibri" w:hAnsi="Calibri" w:eastAsia="宋体" w:cs="Times New Roman"/>
      <w:kern w:val="2"/>
      <w:sz w:val="21"/>
    </w:rPr>
  </w:style>
  <w:style w:type="character" w:customStyle="1" w:styleId="213">
    <w:name w:val="unnamed21"/>
    <w:uiPriority w:val="0"/>
    <w:rPr>
      <w:rFonts w:ascii="Calibri" w:hAnsi="Calibri" w:eastAsia="宋体" w:cs="Times New Roman"/>
      <w:color w:val="000000"/>
      <w:sz w:val="20"/>
    </w:rPr>
  </w:style>
  <w:style w:type="character" w:customStyle="1" w:styleId="214">
    <w:name w:val="标题 Char2"/>
    <w:uiPriority w:val="0"/>
    <w:rPr>
      <w:rFonts w:ascii="Cambria" w:hAnsi="Cambria" w:eastAsia="宋体" w:cs="Times New Roman"/>
      <w:b/>
      <w:kern w:val="2"/>
      <w:sz w:val="32"/>
    </w:rPr>
  </w:style>
  <w:style w:type="character" w:customStyle="1" w:styleId="215">
    <w:name w:val="textfont"/>
    <w:uiPriority w:val="0"/>
    <w:rPr>
      <w:rFonts w:ascii="Calibri" w:hAnsi="Calibri" w:eastAsia="宋体" w:cs="Times New Roman"/>
    </w:rPr>
  </w:style>
  <w:style w:type="character" w:customStyle="1" w:styleId="216">
    <w:name w:val="标题 9 Char1"/>
    <w:uiPriority w:val="0"/>
    <w:rPr>
      <w:rFonts w:ascii="Arial" w:hAnsi="Arial" w:eastAsia="黑体" w:cs="Times New Roman"/>
      <w:kern w:val="2"/>
      <w:sz w:val="21"/>
    </w:rPr>
  </w:style>
  <w:style w:type="character" w:customStyle="1" w:styleId="217">
    <w:name w:val="wz1"/>
    <w:uiPriority w:val="0"/>
    <w:rPr>
      <w:rFonts w:ascii="Calibri" w:hAnsi="Calibri" w:eastAsia="宋体" w:cs="Times New Roman"/>
      <w:color w:val="5A5A5A"/>
      <w:sz w:val="18"/>
      <w:u w:val="none"/>
    </w:rPr>
  </w:style>
  <w:style w:type="character" w:customStyle="1" w:styleId="218">
    <w:name w:val="批注框文本 字符"/>
    <w:uiPriority w:val="0"/>
    <w:rPr>
      <w:rFonts w:ascii="Calibri" w:hAnsi="Calibri" w:eastAsia="宋体" w:cs="Times New Roman"/>
      <w:color w:val="000000"/>
      <w:kern w:val="2"/>
      <w:sz w:val="18"/>
      <w:szCs w:val="18"/>
    </w:rPr>
  </w:style>
  <w:style w:type="character" w:customStyle="1" w:styleId="219">
    <w:name w:val="Char Char8"/>
    <w:uiPriority w:val="0"/>
    <w:rPr>
      <w:rFonts w:ascii="Calibri" w:hAnsi="Calibri" w:eastAsia="方正仿宋_GB2312" w:cs="Times New Roman"/>
      <w:b/>
      <w:kern w:val="2"/>
      <w:sz w:val="32"/>
    </w:rPr>
  </w:style>
  <w:style w:type="character" w:customStyle="1" w:styleId="220">
    <w:name w:val="标题3 Char"/>
    <w:link w:val="221"/>
    <w:uiPriority w:val="0"/>
    <w:rPr>
      <w:rFonts w:ascii="宋体" w:hAnsi="宋体" w:eastAsia="华文中宋" w:cs="Arial"/>
      <w:b/>
      <w:sz w:val="24"/>
      <w:szCs w:val="24"/>
    </w:rPr>
  </w:style>
  <w:style w:type="paragraph" w:customStyle="1" w:styleId="221">
    <w:name w:val="标题3"/>
    <w:basedOn w:val="1"/>
    <w:next w:val="1"/>
    <w:link w:val="220"/>
    <w:uiPriority w:val="0"/>
    <w:pPr>
      <w:widowControl/>
      <w:jc w:val="left"/>
    </w:pPr>
    <w:rPr>
      <w:rFonts w:ascii="宋体" w:hAnsi="宋体" w:eastAsia="华文中宋" w:cs="Arial"/>
      <w:b/>
      <w:sz w:val="24"/>
    </w:rPr>
  </w:style>
  <w:style w:type="character" w:customStyle="1" w:styleId="222">
    <w:name w:val="正文缩进 Char1"/>
    <w:uiPriority w:val="0"/>
    <w:rPr>
      <w:rFonts w:ascii="Calibri" w:hAnsi="Calibri" w:eastAsia="宋体" w:cs="Times New Roman"/>
      <w:kern w:val="2"/>
      <w:sz w:val="21"/>
    </w:rPr>
  </w:style>
  <w:style w:type="character" w:customStyle="1" w:styleId="223">
    <w:name w:val="正文文本 3 Char1"/>
    <w:uiPriority w:val="0"/>
    <w:rPr>
      <w:rFonts w:ascii="Calibri" w:hAnsi="Calibri" w:eastAsia="宋体" w:cs="Times New Roman"/>
    </w:rPr>
  </w:style>
  <w:style w:type="character" w:customStyle="1" w:styleId="224">
    <w:name w:val="批注框文本 Char1"/>
    <w:uiPriority w:val="0"/>
    <w:rPr>
      <w:rFonts w:ascii="Calibri" w:hAnsi="Calibri" w:eastAsia="宋体" w:cs="Times New Roman"/>
      <w:kern w:val="2"/>
      <w:sz w:val="18"/>
    </w:rPr>
  </w:style>
  <w:style w:type="character" w:customStyle="1" w:styleId="225">
    <w:name w:val="正文文本 2 Char2"/>
    <w:uiPriority w:val="0"/>
    <w:rPr>
      <w:rFonts w:ascii="Calibri" w:hAnsi="Calibri" w:eastAsia="宋体" w:cs="Times New Roman"/>
      <w:kern w:val="2"/>
      <w:sz w:val="21"/>
    </w:rPr>
  </w:style>
  <w:style w:type="character" w:customStyle="1" w:styleId="226">
    <w:name w:val="批注引用7"/>
    <w:uiPriority w:val="0"/>
    <w:rPr>
      <w:rFonts w:ascii="Calibri" w:hAnsi="Calibri" w:eastAsia="宋体" w:cs="Times New Roman"/>
      <w:sz w:val="21"/>
    </w:rPr>
  </w:style>
  <w:style w:type="character" w:customStyle="1" w:styleId="227">
    <w:name w:val="正文文本 3 Char2"/>
    <w:uiPriority w:val="0"/>
    <w:rPr>
      <w:rFonts w:ascii="Calibri" w:hAnsi="Calibri" w:eastAsia="宋体" w:cs="Times New Roman"/>
      <w:kern w:val="2"/>
      <w:sz w:val="16"/>
    </w:rPr>
  </w:style>
  <w:style w:type="character" w:customStyle="1" w:styleId="228">
    <w:name w:val="Char Char9"/>
    <w:uiPriority w:val="0"/>
    <w:rPr>
      <w:rFonts w:ascii="Calibri" w:hAnsi="Calibri" w:eastAsia="宋体" w:cs="Times New Roman"/>
      <w:b/>
      <w:kern w:val="44"/>
      <w:sz w:val="44"/>
    </w:rPr>
  </w:style>
  <w:style w:type="character" w:customStyle="1" w:styleId="229">
    <w:name w:val="无间隔 Char"/>
    <w:link w:val="230"/>
    <w:uiPriority w:val="0"/>
    <w:rPr>
      <w:sz w:val="22"/>
    </w:rPr>
  </w:style>
  <w:style w:type="paragraph" w:customStyle="1" w:styleId="230">
    <w:name w:val="无间隔1"/>
    <w:link w:val="229"/>
    <w:uiPriority w:val="0"/>
    <w:pPr>
      <w:widowControl w:val="0"/>
      <w:jc w:val="both"/>
    </w:pPr>
    <w:rPr>
      <w:rFonts w:asciiTheme="minorHAnsi" w:hAnsiTheme="minorHAnsi" w:eastAsiaTheme="minorEastAsia" w:cstheme="minorBidi"/>
      <w:kern w:val="2"/>
      <w:sz w:val="22"/>
      <w:szCs w:val="22"/>
      <w:lang w:val="en-US" w:eastAsia="zh-CN" w:bidi="ar-SA"/>
    </w:rPr>
  </w:style>
  <w:style w:type="character" w:customStyle="1" w:styleId="231">
    <w:name w:val="样式 8 磅"/>
    <w:uiPriority w:val="0"/>
    <w:rPr>
      <w:rFonts w:ascii="Calibri" w:hAnsi="Calibri" w:eastAsia="宋体" w:cs="Times New Roman"/>
      <w:sz w:val="18"/>
    </w:rPr>
  </w:style>
  <w:style w:type="character" w:customStyle="1" w:styleId="232">
    <w:name w:val="List Paragraph Char Char"/>
    <w:locked/>
    <w:uiPriority w:val="0"/>
    <w:rPr>
      <w:rFonts w:ascii="宋体" w:hAnsi="宋体" w:cs="Times New Roman"/>
      <w:kern w:val="2"/>
      <w:sz w:val="21"/>
      <w:szCs w:val="24"/>
    </w:rPr>
  </w:style>
  <w:style w:type="character" w:customStyle="1" w:styleId="233">
    <w:name w:val="Char Char1"/>
    <w:uiPriority w:val="0"/>
    <w:rPr>
      <w:rFonts w:ascii="Cambria" w:hAnsi="Cambria" w:eastAsia="宋体" w:cs="Times New Roman"/>
      <w:b/>
      <w:kern w:val="2"/>
      <w:sz w:val="32"/>
    </w:rPr>
  </w:style>
  <w:style w:type="character" w:customStyle="1" w:styleId="234">
    <w:name w:val="批注引用10"/>
    <w:uiPriority w:val="0"/>
    <w:rPr>
      <w:rFonts w:ascii="Calibri" w:hAnsi="Calibri" w:eastAsia="宋体" w:cs="Times New Roman"/>
      <w:sz w:val="21"/>
    </w:rPr>
  </w:style>
  <w:style w:type="character" w:customStyle="1" w:styleId="235">
    <w:name w:val="font41"/>
    <w:uiPriority w:val="0"/>
    <w:rPr>
      <w:rFonts w:hint="eastAsia" w:ascii="宋体" w:hAnsi="宋体" w:eastAsia="宋体" w:cs="宋体"/>
      <w:b/>
      <w:color w:val="000000"/>
      <w:sz w:val="21"/>
      <w:szCs w:val="21"/>
      <w:u w:val="none"/>
    </w:rPr>
  </w:style>
  <w:style w:type="character" w:customStyle="1" w:styleId="236">
    <w:name w:val="Subtle Reference1"/>
    <w:uiPriority w:val="0"/>
    <w:rPr>
      <w:rFonts w:ascii="Calibri" w:hAnsi="Calibri" w:eastAsia="宋体" w:cs="Times New Roman"/>
      <w:smallCaps/>
      <w:color w:val="C0504D"/>
      <w:u w:val="single"/>
    </w:rPr>
  </w:style>
  <w:style w:type="character" w:customStyle="1" w:styleId="237">
    <w:name w:val="批注引用6"/>
    <w:uiPriority w:val="0"/>
    <w:rPr>
      <w:rFonts w:ascii="Calibri" w:hAnsi="Calibri" w:eastAsia="宋体" w:cs="Times New Roman"/>
      <w:sz w:val="21"/>
    </w:rPr>
  </w:style>
  <w:style w:type="character" w:customStyle="1" w:styleId="238">
    <w:name w:val="批注引用4"/>
    <w:uiPriority w:val="0"/>
    <w:rPr>
      <w:rFonts w:ascii="Calibri" w:hAnsi="Calibri" w:eastAsia="宋体" w:cs="Times New Roman"/>
      <w:sz w:val="21"/>
    </w:rPr>
  </w:style>
  <w:style w:type="character" w:customStyle="1" w:styleId="239">
    <w:name w:val="font81"/>
    <w:uiPriority w:val="0"/>
    <w:rPr>
      <w:rFonts w:hint="default" w:ascii="Times New Roman" w:hAnsi="Times New Roman" w:eastAsia="宋体" w:cs="Times New Roman"/>
      <w:color w:val="000000"/>
      <w:sz w:val="18"/>
      <w:szCs w:val="18"/>
      <w:u w:val="none"/>
    </w:rPr>
  </w:style>
  <w:style w:type="character" w:customStyle="1" w:styleId="240">
    <w:name w:val="c1"/>
    <w:uiPriority w:val="0"/>
    <w:rPr>
      <w:rFonts w:ascii="Calibri" w:hAnsi="Calibri" w:eastAsia="宋体" w:cs="Times New Roman"/>
      <w:sz w:val="24"/>
    </w:rPr>
  </w:style>
  <w:style w:type="character" w:customStyle="1" w:styleId="241">
    <w:name w:val="正文2 Char Char"/>
    <w:uiPriority w:val="0"/>
    <w:rPr>
      <w:rFonts w:ascii="Calibri" w:hAnsi="Calibri" w:eastAsia="宋体" w:cs="Times New Roman"/>
      <w:sz w:val="24"/>
    </w:rPr>
  </w:style>
  <w:style w:type="character" w:customStyle="1" w:styleId="242">
    <w:name w:val="标题 3 Char1"/>
    <w:uiPriority w:val="0"/>
    <w:rPr>
      <w:rFonts w:ascii="Calibri" w:hAnsi="Calibri" w:eastAsia="宋体" w:cs="Times New Roman"/>
      <w:b/>
      <w:kern w:val="2"/>
      <w:sz w:val="32"/>
    </w:rPr>
  </w:style>
  <w:style w:type="character" w:customStyle="1" w:styleId="243">
    <w:name w:val="文档结构图 Char1"/>
    <w:uiPriority w:val="0"/>
    <w:rPr>
      <w:rFonts w:ascii="Calibri" w:hAnsi="Calibri" w:eastAsia="宋体" w:cs="Times New Roman"/>
      <w:kern w:val="2"/>
      <w:sz w:val="21"/>
      <w:shd w:val="clear" w:color="auto" w:fill="000080"/>
    </w:rPr>
  </w:style>
  <w:style w:type="character" w:customStyle="1" w:styleId="244">
    <w:name w:val="正文2 Char"/>
    <w:link w:val="245"/>
    <w:uiPriority w:val="0"/>
    <w:rPr>
      <w:rFonts w:ascii="Calibri" w:hAnsi="Calibri" w:eastAsia="宋体" w:cs="Times New Roman"/>
      <w:sz w:val="24"/>
    </w:rPr>
  </w:style>
  <w:style w:type="paragraph" w:customStyle="1" w:styleId="245">
    <w:name w:val="正文2"/>
    <w:basedOn w:val="1"/>
    <w:link w:val="244"/>
    <w:uiPriority w:val="0"/>
    <w:pPr>
      <w:spacing w:before="156" w:line="360" w:lineRule="auto"/>
      <w:ind w:firstLine="510" w:firstLineChars="200"/>
    </w:pPr>
    <w:rPr>
      <w:sz w:val="24"/>
    </w:rPr>
  </w:style>
  <w:style w:type="character" w:customStyle="1" w:styleId="246">
    <w:name w:val="font31"/>
    <w:uiPriority w:val="0"/>
    <w:rPr>
      <w:rFonts w:hint="eastAsia" w:ascii="宋体" w:hAnsi="宋体" w:eastAsia="宋体" w:cs="宋体"/>
      <w:color w:val="000000"/>
      <w:sz w:val="20"/>
      <w:szCs w:val="20"/>
      <w:u w:val="none"/>
    </w:rPr>
  </w:style>
  <w:style w:type="character" w:customStyle="1" w:styleId="247">
    <w:name w:val="font21"/>
    <w:uiPriority w:val="0"/>
    <w:rPr>
      <w:rFonts w:hint="eastAsia" w:ascii="宋体" w:hAnsi="宋体" w:eastAsia="宋体" w:cs="宋体"/>
      <w:color w:val="000000"/>
      <w:sz w:val="20"/>
      <w:szCs w:val="20"/>
      <w:u w:val="none"/>
    </w:rPr>
  </w:style>
  <w:style w:type="character" w:customStyle="1" w:styleId="248">
    <w:name w:val="文档结构图 Char2"/>
    <w:uiPriority w:val="0"/>
    <w:rPr>
      <w:rFonts w:ascii="宋体" w:hAnsi="Calibri" w:eastAsia="宋体" w:cs="Times New Roman"/>
      <w:kern w:val="2"/>
      <w:sz w:val="18"/>
    </w:rPr>
  </w:style>
  <w:style w:type="character" w:customStyle="1" w:styleId="249">
    <w:name w:val="high-light-bg4"/>
    <w:uiPriority w:val="0"/>
    <w:rPr>
      <w:rFonts w:ascii="Calibri" w:hAnsi="Calibri" w:eastAsia="宋体" w:cs="Times New Roman"/>
    </w:rPr>
  </w:style>
  <w:style w:type="character" w:customStyle="1" w:styleId="250">
    <w:name w:val="news1"/>
    <w:uiPriority w:val="0"/>
    <w:rPr>
      <w:rFonts w:ascii="Calibri" w:hAnsi="Calibri" w:eastAsia="宋体" w:cs="Times New Roman"/>
      <w:color w:val="4D4D4D"/>
      <w:sz w:val="18"/>
    </w:rPr>
  </w:style>
  <w:style w:type="character" w:customStyle="1" w:styleId="251">
    <w:name w:val="正文文本 2 Char1"/>
    <w:uiPriority w:val="0"/>
    <w:rPr>
      <w:rFonts w:ascii="Calibri" w:hAnsi="Calibri" w:eastAsia="宋体" w:cs="Times New Roman"/>
      <w:sz w:val="24"/>
    </w:rPr>
  </w:style>
  <w:style w:type="character" w:customStyle="1" w:styleId="252">
    <w:name w:val="g1"/>
    <w:uiPriority w:val="0"/>
    <w:rPr>
      <w:rFonts w:ascii="Calibri" w:hAnsi="Calibri" w:eastAsia="宋体" w:cs="Times New Roman"/>
      <w:color w:val="008000"/>
    </w:rPr>
  </w:style>
  <w:style w:type="character" w:customStyle="1" w:styleId="253">
    <w:name w:val="标题 6 Char1"/>
    <w:uiPriority w:val="0"/>
    <w:rPr>
      <w:rFonts w:ascii="Arial" w:hAnsi="Arial" w:eastAsia="黑体" w:cs="Times New Roman"/>
      <w:b/>
      <w:kern w:val="2"/>
      <w:sz w:val="24"/>
    </w:rPr>
  </w:style>
  <w:style w:type="character" w:customStyle="1" w:styleId="254">
    <w:name w:val="标题 1 Char1"/>
    <w:uiPriority w:val="0"/>
    <w:rPr>
      <w:rFonts w:ascii="方正仿宋_GB2312" w:hAnsi="Calibri" w:eastAsia="方正仿宋_GB2312" w:cs="Times New Roman"/>
      <w:b/>
      <w:color w:val="000000"/>
      <w:kern w:val="2"/>
      <w:sz w:val="36"/>
    </w:rPr>
  </w:style>
  <w:style w:type="character" w:customStyle="1" w:styleId="255">
    <w:name w:val="批注引用3"/>
    <w:uiPriority w:val="0"/>
    <w:rPr>
      <w:rFonts w:ascii="Calibri" w:hAnsi="Calibri" w:eastAsia="宋体" w:cs="Times New Roman"/>
      <w:sz w:val="21"/>
      <w:szCs w:val="21"/>
    </w:rPr>
  </w:style>
  <w:style w:type="character" w:customStyle="1" w:styleId="256">
    <w:name w:val="批注引用1"/>
    <w:uiPriority w:val="0"/>
    <w:rPr>
      <w:rFonts w:ascii="Calibri" w:hAnsi="Calibri" w:eastAsia="宋体" w:cs="Times New Roman"/>
      <w:sz w:val="21"/>
      <w:szCs w:val="21"/>
    </w:rPr>
  </w:style>
  <w:style w:type="character" w:customStyle="1" w:styleId="257">
    <w:name w:val="style17"/>
    <w:uiPriority w:val="0"/>
    <w:rPr>
      <w:rFonts w:ascii="Calibri" w:hAnsi="Calibri" w:eastAsia="宋体" w:cs="Times New Roman"/>
    </w:rPr>
  </w:style>
  <w:style w:type="character" w:customStyle="1" w:styleId="258">
    <w:name w:val="日期 Char2"/>
    <w:uiPriority w:val="0"/>
    <w:rPr>
      <w:rFonts w:ascii="Calibri" w:hAnsi="Calibri" w:eastAsia="宋体" w:cs="Times New Roman"/>
      <w:kern w:val="2"/>
      <w:sz w:val="21"/>
    </w:rPr>
  </w:style>
  <w:style w:type="character" w:customStyle="1" w:styleId="259">
    <w:name w:val="lf3"/>
    <w:uiPriority w:val="0"/>
    <w:rPr>
      <w:rFonts w:ascii="Calibri" w:hAnsi="Calibri" w:eastAsia="宋体" w:cs="Times New Roman"/>
    </w:rPr>
  </w:style>
  <w:style w:type="character" w:customStyle="1" w:styleId="260">
    <w:name w:val="批注引用8"/>
    <w:uiPriority w:val="0"/>
    <w:rPr>
      <w:rFonts w:ascii="Calibri" w:hAnsi="Calibri" w:eastAsia="宋体" w:cs="Times New Roman"/>
      <w:sz w:val="21"/>
    </w:rPr>
  </w:style>
  <w:style w:type="character" w:customStyle="1" w:styleId="261">
    <w:name w:val="font_8"/>
    <w:uiPriority w:val="0"/>
    <w:rPr>
      <w:rFonts w:ascii="Calibri" w:hAnsi="Calibri" w:eastAsia="宋体" w:cs="Times New Roman"/>
    </w:rPr>
  </w:style>
  <w:style w:type="character" w:customStyle="1" w:styleId="262">
    <w:name w:val="font51"/>
    <w:uiPriority w:val="0"/>
    <w:rPr>
      <w:rFonts w:hint="eastAsia" w:ascii="方正仿宋_GB2312" w:hAnsi="Calibri" w:eastAsia="方正仿宋_GB2312" w:cs="方正仿宋_GB2312"/>
      <w:color w:val="000000"/>
      <w:sz w:val="24"/>
      <w:szCs w:val="24"/>
      <w:u w:val="none"/>
    </w:rPr>
  </w:style>
  <w:style w:type="character" w:customStyle="1" w:styleId="263">
    <w:name w:val="blue"/>
    <w:uiPriority w:val="0"/>
    <w:rPr>
      <w:rFonts w:ascii="Calibri" w:hAnsi="Calibri" w:eastAsia="宋体" w:cs="Times New Roman"/>
    </w:rPr>
  </w:style>
  <w:style w:type="character" w:customStyle="1" w:styleId="264">
    <w:name w:val="页眉 Char1"/>
    <w:uiPriority w:val="0"/>
    <w:rPr>
      <w:rFonts w:ascii="Calibri" w:hAnsi="Calibri" w:eastAsia="宋体" w:cs="Times New Roman"/>
      <w:kern w:val="2"/>
      <w:sz w:val="18"/>
    </w:rPr>
  </w:style>
  <w:style w:type="character" w:customStyle="1" w:styleId="265">
    <w:name w:val="style141"/>
    <w:uiPriority w:val="0"/>
    <w:rPr>
      <w:rFonts w:ascii="Calibri" w:hAnsi="Calibri" w:eastAsia="宋体" w:cs="Times New Roman"/>
    </w:rPr>
  </w:style>
  <w:style w:type="character" w:customStyle="1" w:styleId="266">
    <w:name w:val="font121"/>
    <w:uiPriority w:val="0"/>
    <w:rPr>
      <w:rFonts w:hint="default" w:ascii="汉仪雅酷黑简" w:hAnsi="汉仪雅酷黑简" w:eastAsia="宋体" w:cs="Times New Roman"/>
      <w:color w:val="333333"/>
      <w:sz w:val="18"/>
      <w:szCs w:val="18"/>
      <w:u w:val="none"/>
    </w:rPr>
  </w:style>
  <w:style w:type="character" w:customStyle="1" w:styleId="267">
    <w:name w:val="font91"/>
    <w:uiPriority w:val="0"/>
    <w:rPr>
      <w:rFonts w:hint="eastAsia" w:ascii="宋体" w:hAnsi="宋体" w:eastAsia="宋体" w:cs="宋体"/>
      <w:color w:val="000000"/>
      <w:sz w:val="18"/>
      <w:szCs w:val="18"/>
      <w:u w:val="none"/>
    </w:rPr>
  </w:style>
  <w:style w:type="paragraph" w:customStyle="1" w:styleId="268">
    <w:name w:val="List 1"/>
    <w:basedOn w:val="1"/>
    <w:uiPriority w:val="0"/>
    <w:pPr>
      <w:widowControl/>
      <w:overflowPunct w:val="0"/>
      <w:autoSpaceDE w:val="0"/>
      <w:autoSpaceDN w:val="0"/>
      <w:adjustRightInd w:val="0"/>
      <w:spacing w:line="360" w:lineRule="auto"/>
      <w:ind w:left="2520" w:hanging="360"/>
      <w:jc w:val="left"/>
      <w:textAlignment w:val="baseline"/>
    </w:pPr>
    <w:rPr>
      <w:rFonts w:ascii="宋体"/>
      <w:kern w:val="0"/>
      <w:sz w:val="24"/>
      <w:szCs w:val="20"/>
    </w:rPr>
  </w:style>
  <w:style w:type="paragraph" w:customStyle="1" w:styleId="269">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0">
    <w:name w:val="TOC 标题2"/>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271">
    <w:name w:val="xl94"/>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72">
    <w:name w:val="xl109"/>
    <w:basedOn w:val="1"/>
    <w:uiPriority w:val="0"/>
    <w:pPr>
      <w:widowControl/>
      <w:spacing w:before="100" w:beforeAutospacing="1" w:after="100" w:afterAutospacing="1"/>
      <w:jc w:val="left"/>
    </w:pPr>
    <w:rPr>
      <w:rFonts w:ascii="宋体" w:hAnsi="宋体" w:cs="宋体"/>
      <w:kern w:val="0"/>
      <w:sz w:val="28"/>
      <w:szCs w:val="28"/>
    </w:rPr>
  </w:style>
  <w:style w:type="paragraph" w:customStyle="1" w:styleId="273">
    <w:name w:val="技术方案正文样式"/>
    <w:basedOn w:val="1"/>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274">
    <w:name w:val="xl59"/>
    <w:basedOn w:val="1"/>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Black" w:hAnsi="Arial Black"/>
      <w:kern w:val="0"/>
      <w:sz w:val="24"/>
    </w:rPr>
  </w:style>
  <w:style w:type="paragraph" w:customStyle="1" w:styleId="275">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76">
    <w:name w:val="xl43"/>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Black" w:hAnsi="Arial Black"/>
      <w:b/>
      <w:bCs/>
      <w:kern w:val="0"/>
      <w:sz w:val="52"/>
      <w:szCs w:val="52"/>
    </w:rPr>
  </w:style>
  <w:style w:type="paragraph" w:customStyle="1" w:styleId="277">
    <w:name w:val="xl51"/>
    <w:basedOn w:val="1"/>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278">
    <w:name w:val="xl8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279">
    <w:name w:val="xl3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280">
    <w:name w:val="xl79"/>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81">
    <w:name w:val="font11"/>
    <w:basedOn w:val="1"/>
    <w:uiPriority w:val="0"/>
    <w:pPr>
      <w:widowControl/>
      <w:spacing w:before="100" w:beforeAutospacing="1" w:after="100" w:afterAutospacing="1"/>
      <w:jc w:val="left"/>
    </w:pPr>
    <w:rPr>
      <w:rFonts w:ascii="宋体" w:hAnsi="宋体"/>
      <w:color w:val="FF0000"/>
      <w:kern w:val="0"/>
      <w:sz w:val="16"/>
      <w:szCs w:val="16"/>
    </w:rPr>
  </w:style>
  <w:style w:type="paragraph" w:customStyle="1" w:styleId="282">
    <w:name w:val="List Paragraph1"/>
    <w:basedOn w:val="1"/>
    <w:uiPriority w:val="0"/>
    <w:pPr>
      <w:widowControl/>
      <w:ind w:firstLine="420" w:firstLineChars="200"/>
      <w:jc w:val="left"/>
    </w:pPr>
  </w:style>
  <w:style w:type="paragraph" w:customStyle="1" w:styleId="283">
    <w:name w:val="xl7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284">
    <w:name w:val="Char Char1 Char Char Char Char Char Char Char"/>
    <w:basedOn w:val="1"/>
    <w:uiPriority w:val="0"/>
  </w:style>
  <w:style w:type="paragraph" w:customStyle="1" w:styleId="285">
    <w:name w:val="正文3"/>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286">
    <w:name w:val="xl44"/>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52"/>
      <w:szCs w:val="52"/>
    </w:rPr>
  </w:style>
  <w:style w:type="paragraph" w:customStyle="1" w:styleId="287">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88">
    <w:name w:val="xl7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6"/>
      <w:szCs w:val="16"/>
    </w:rPr>
  </w:style>
  <w:style w:type="paragraph" w:customStyle="1" w:styleId="289">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0">
    <w:name w:val="xl45"/>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Black" w:hAnsi="Arial Black"/>
      <w:kern w:val="0"/>
      <w:sz w:val="52"/>
      <w:szCs w:val="52"/>
    </w:rPr>
  </w:style>
  <w:style w:type="paragraph" w:customStyle="1" w:styleId="291">
    <w:name w:val="默认段落字体 Para Char"/>
    <w:basedOn w:val="1"/>
    <w:uiPriority w:val="0"/>
    <w:rPr>
      <w:szCs w:val="20"/>
    </w:rPr>
  </w:style>
  <w:style w:type="paragraph" w:customStyle="1" w:styleId="292">
    <w:name w:val="itemlist"/>
    <w:basedOn w:val="1"/>
    <w:uiPriority w:val="0"/>
    <w:pPr>
      <w:widowControl/>
      <w:spacing w:before="100" w:beforeAutospacing="1" w:after="100" w:afterAutospacing="1"/>
      <w:jc w:val="left"/>
    </w:pPr>
    <w:rPr>
      <w:rFonts w:ascii="宋体" w:hAnsi="宋体" w:cs="宋体"/>
      <w:kern w:val="0"/>
      <w:sz w:val="24"/>
    </w:rPr>
  </w:style>
  <w:style w:type="paragraph" w:customStyle="1" w:styleId="293">
    <w:name w:val="xl6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Black" w:hAnsi="Arial Black"/>
      <w:kern w:val="0"/>
      <w:sz w:val="32"/>
      <w:szCs w:val="32"/>
    </w:rPr>
  </w:style>
  <w:style w:type="paragraph" w:customStyle="1" w:styleId="294">
    <w:name w:val="F11-1"/>
    <w:basedOn w:val="1"/>
    <w:uiPriority w:val="0"/>
    <w:pPr>
      <w:widowControl/>
      <w:tabs>
        <w:tab w:val="left" w:pos="240"/>
        <w:tab w:val="left" w:pos="4680"/>
      </w:tabs>
      <w:adjustRightInd w:val="0"/>
      <w:spacing w:after="120"/>
      <w:jc w:val="left"/>
      <w:textAlignment w:val="baseline"/>
    </w:pPr>
    <w:rPr>
      <w:rFonts w:eastAsia="華康細圓體"/>
      <w:kern w:val="0"/>
      <w:sz w:val="24"/>
      <w:szCs w:val="20"/>
      <w:lang w:eastAsia="zh-TW"/>
    </w:rPr>
  </w:style>
  <w:style w:type="paragraph" w:customStyle="1" w:styleId="295">
    <w:name w:val="列出段落3"/>
    <w:basedOn w:val="1"/>
    <w:uiPriority w:val="0"/>
    <w:pPr>
      <w:ind w:firstLine="420" w:firstLineChars="200"/>
    </w:pPr>
    <w:rPr>
      <w:rFonts w:ascii="Cambria" w:hAnsi="Cambria"/>
      <w:sz w:val="24"/>
    </w:rPr>
  </w:style>
  <w:style w:type="paragraph" w:customStyle="1" w:styleId="296">
    <w:name w:val="表格文字"/>
    <w:basedOn w:val="1"/>
    <w:uiPriority w:val="0"/>
    <w:pPr>
      <w:widowControl/>
      <w:spacing w:before="25" w:after="25" w:line="300" w:lineRule="auto"/>
      <w:jc w:val="left"/>
    </w:pPr>
    <w:rPr>
      <w:rFonts w:ascii="Corbel" w:hAnsi="Corbel"/>
      <w:spacing w:val="10"/>
      <w:kern w:val="0"/>
      <w:sz w:val="24"/>
      <w:szCs w:val="20"/>
    </w:rPr>
  </w:style>
  <w:style w:type="paragraph" w:customStyle="1" w:styleId="297">
    <w:name w:val="xl22"/>
    <w:basedOn w:val="1"/>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b/>
      <w:bCs/>
      <w:kern w:val="0"/>
      <w:sz w:val="44"/>
      <w:szCs w:val="44"/>
    </w:rPr>
  </w:style>
  <w:style w:type="paragraph" w:customStyle="1" w:styleId="298">
    <w:name w:val="项目"/>
    <w:basedOn w:val="12"/>
    <w:uiPriority w:val="0"/>
    <w:pPr>
      <w:tabs>
        <w:tab w:val="left" w:pos="1140"/>
        <w:tab w:val="left" w:pos="1389"/>
      </w:tabs>
      <w:spacing w:after="120"/>
      <w:ind w:left="1140" w:leftChars="0" w:hanging="420" w:firstLineChars="0"/>
    </w:pPr>
    <w:rPr>
      <w:rFonts w:ascii="华文中宋" w:hAnsi="Verdana" w:eastAsia="华文中宋"/>
      <w:color w:val="000066"/>
      <w:szCs w:val="21"/>
    </w:rPr>
  </w:style>
  <w:style w:type="paragraph" w:customStyle="1" w:styleId="299">
    <w:name w:val="Char Char2 Char"/>
    <w:basedOn w:val="1"/>
    <w:uiPriority w:val="0"/>
    <w:pPr>
      <w:keepNext/>
      <w:keepLines/>
      <w:pageBreakBefore/>
      <w:widowControl/>
      <w:tabs>
        <w:tab w:val="left" w:pos="845"/>
      </w:tabs>
      <w:ind w:left="845" w:hanging="420"/>
      <w:jc w:val="left"/>
    </w:pPr>
    <w:rPr>
      <w:rFonts w:ascii="Tahoma" w:hAnsi="Tahoma"/>
      <w:sz w:val="24"/>
      <w:szCs w:val="20"/>
    </w:rPr>
  </w:style>
  <w:style w:type="paragraph" w:customStyle="1" w:styleId="300">
    <w:name w:val="xl74"/>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01">
    <w:name w:val="Char Char Char Char Char Char Char"/>
    <w:basedOn w:val="1"/>
    <w:uiPriority w:val="0"/>
    <w:pPr>
      <w:widowControl/>
      <w:tabs>
        <w:tab w:val="left" w:pos="432"/>
      </w:tabs>
      <w:ind w:left="432" w:hanging="432"/>
      <w:jc w:val="left"/>
    </w:pPr>
    <w:rPr>
      <w:rFonts w:ascii="Tahoma" w:hAnsi="Tahoma"/>
      <w:sz w:val="24"/>
      <w:szCs w:val="20"/>
    </w:rPr>
  </w:style>
  <w:style w:type="paragraph" w:customStyle="1" w:styleId="302">
    <w:name w:val="Char Char19"/>
    <w:basedOn w:val="1"/>
    <w:uiPriority w:val="0"/>
    <w:pPr>
      <w:widowControl/>
      <w:jc w:val="left"/>
    </w:pPr>
    <w:rPr>
      <w:rFonts w:ascii="Tahoma" w:hAnsi="Tahoma"/>
      <w:sz w:val="24"/>
      <w:szCs w:val="20"/>
    </w:rPr>
  </w:style>
  <w:style w:type="paragraph" w:customStyle="1" w:styleId="303">
    <w:name w:val="10号线正文"/>
    <w:basedOn w:val="1"/>
    <w:uiPriority w:val="0"/>
    <w:pPr>
      <w:widowControl/>
      <w:spacing w:line="360" w:lineRule="auto"/>
      <w:ind w:firstLine="482" w:firstLineChars="200"/>
      <w:jc w:val="left"/>
    </w:pPr>
    <w:rPr>
      <w:rFonts w:ascii="宋体" w:cs="宋体"/>
      <w:sz w:val="24"/>
    </w:rPr>
  </w:style>
  <w:style w:type="paragraph" w:customStyle="1" w:styleId="304">
    <w:name w:val="标书表格字体格式"/>
    <w:next w:val="1"/>
    <w:uiPriority w:val="0"/>
    <w:rPr>
      <w:rFonts w:ascii="Calibri" w:hAnsi="Calibri" w:eastAsia="宋体" w:cs="Times New Roman"/>
      <w:kern w:val="2"/>
      <w:sz w:val="21"/>
      <w:szCs w:val="24"/>
      <w:lang w:val="en-US" w:eastAsia="zh-CN" w:bidi="ar-SA"/>
    </w:rPr>
  </w:style>
  <w:style w:type="paragraph" w:customStyle="1" w:styleId="305">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06">
    <w:name w:val="p21"/>
    <w:basedOn w:val="1"/>
    <w:uiPriority w:val="0"/>
    <w:pPr>
      <w:widowControl/>
      <w:ind w:firstLine="420"/>
    </w:pPr>
    <w:rPr>
      <w:rFonts w:cs="宋体"/>
      <w:kern w:val="0"/>
      <w:szCs w:val="21"/>
    </w:rPr>
  </w:style>
  <w:style w:type="paragraph" w:customStyle="1" w:styleId="307">
    <w:name w:val="xl34"/>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b/>
      <w:bCs/>
      <w:kern w:val="0"/>
      <w:sz w:val="22"/>
    </w:rPr>
  </w:style>
  <w:style w:type="paragraph" w:customStyle="1" w:styleId="308">
    <w:name w:val="默认段落字体 Para Char Char Char Char Char Char Char Char Char Char Char Char Char Char Char Char Char Char Char"/>
    <w:basedOn w:val="1"/>
    <w:uiPriority w:val="0"/>
    <w:pPr>
      <w:widowControl/>
      <w:jc w:val="left"/>
    </w:pPr>
    <w:rPr>
      <w:rFonts w:ascii="Tahoma" w:hAnsi="Tahoma"/>
      <w:sz w:val="24"/>
      <w:szCs w:val="20"/>
    </w:rPr>
  </w:style>
  <w:style w:type="paragraph" w:customStyle="1" w:styleId="309">
    <w:name w:val="标准段落"/>
    <w:basedOn w:val="1"/>
    <w:uiPriority w:val="0"/>
    <w:pPr>
      <w:widowControl/>
      <w:topLinePunct/>
      <w:autoSpaceDE w:val="0"/>
      <w:autoSpaceDN w:val="0"/>
      <w:spacing w:line="360" w:lineRule="auto"/>
      <w:ind w:firstLine="560" w:firstLineChars="200"/>
      <w:jc w:val="left"/>
    </w:pPr>
    <w:rPr>
      <w:rFonts w:hAnsi="宋体"/>
      <w:color w:val="FF0000"/>
      <w:sz w:val="28"/>
    </w:rPr>
  </w:style>
  <w:style w:type="paragraph" w:customStyle="1" w:styleId="310">
    <w:name w:val="标书正文格式 Char Char"/>
    <w:uiPriority w:val="0"/>
    <w:pPr>
      <w:spacing w:line="360" w:lineRule="auto"/>
      <w:ind w:firstLine="200" w:firstLineChars="200"/>
    </w:pPr>
    <w:rPr>
      <w:rFonts w:ascii="Calibri" w:hAnsi="Calibri" w:eastAsia="方正仿宋_GB2312" w:cs="Times New Roman"/>
      <w:kern w:val="2"/>
      <w:sz w:val="30"/>
      <w:szCs w:val="24"/>
      <w:lang w:val="en-US" w:eastAsia="zh-CN" w:bidi="ar-SA"/>
    </w:rPr>
  </w:style>
  <w:style w:type="paragraph" w:customStyle="1" w:styleId="311">
    <w:name w:val="p0"/>
    <w:basedOn w:val="1"/>
    <w:uiPriority w:val="0"/>
    <w:pPr>
      <w:widowControl/>
      <w:spacing w:before="100" w:beforeAutospacing="1" w:after="100" w:afterAutospacing="1"/>
      <w:jc w:val="left"/>
    </w:pPr>
    <w:rPr>
      <w:rFonts w:ascii="宋体" w:hAnsi="宋体" w:cs="宋体"/>
      <w:kern w:val="0"/>
      <w:sz w:val="24"/>
    </w:rPr>
  </w:style>
  <w:style w:type="paragraph" w:customStyle="1" w:styleId="312">
    <w:name w:val="二级条标题"/>
    <w:basedOn w:val="174"/>
    <w:next w:val="175"/>
    <w:uiPriority w:val="0"/>
    <w:pPr>
      <w:ind w:left="1200" w:hanging="420"/>
      <w:outlineLvl w:val="3"/>
    </w:pPr>
    <w:rPr>
      <w:rFonts w:ascii="Calibri" w:hAnsi="Calibri" w:eastAsia="宋体"/>
    </w:rPr>
  </w:style>
  <w:style w:type="paragraph" w:customStyle="1" w:styleId="313">
    <w:name w:val="pchart_bodycmt"/>
    <w:basedOn w:val="1"/>
    <w:uiPriority w:val="0"/>
    <w:pPr>
      <w:widowControl/>
      <w:spacing w:before="100" w:beforeAutospacing="1" w:after="100" w:afterAutospacing="1"/>
      <w:jc w:val="left"/>
    </w:pPr>
    <w:rPr>
      <w:rFonts w:ascii="宋体" w:hAnsi="宋体" w:cs="宋体"/>
      <w:kern w:val="0"/>
      <w:sz w:val="24"/>
    </w:rPr>
  </w:style>
  <w:style w:type="paragraph" w:customStyle="1" w:styleId="314">
    <w:name w:val="xl48"/>
    <w:basedOn w:val="1"/>
    <w:uiPriority w:val="0"/>
    <w:pPr>
      <w:widowControl/>
      <w:pBdr>
        <w:top w:val="single" w:color="auto" w:sz="4" w:space="0"/>
        <w:bottom w:val="single" w:color="auto" w:sz="8" w:space="0"/>
      </w:pBdr>
      <w:spacing w:before="100" w:beforeAutospacing="1" w:after="100" w:afterAutospacing="1"/>
      <w:jc w:val="center"/>
      <w:textAlignment w:val="center"/>
    </w:pPr>
    <w:rPr>
      <w:rFonts w:ascii="Arial Black" w:hAnsi="Arial Black"/>
      <w:b/>
      <w:bCs/>
      <w:kern w:val="0"/>
      <w:sz w:val="52"/>
      <w:szCs w:val="52"/>
    </w:rPr>
  </w:style>
  <w:style w:type="paragraph" w:customStyle="1" w:styleId="315">
    <w:name w:val="列出段落2"/>
    <w:basedOn w:val="1"/>
    <w:uiPriority w:val="0"/>
    <w:pPr>
      <w:ind w:firstLine="420" w:firstLineChars="200"/>
    </w:pPr>
    <w:rPr>
      <w:szCs w:val="20"/>
    </w:rPr>
  </w:style>
  <w:style w:type="paragraph" w:customStyle="1" w:styleId="316">
    <w:name w:val="Revision1"/>
    <w:uiPriority w:val="0"/>
    <w:rPr>
      <w:rFonts w:ascii="Calibri" w:hAnsi="Calibri" w:eastAsia="宋体" w:cs="Times New Roman"/>
      <w:kern w:val="2"/>
      <w:sz w:val="21"/>
      <w:szCs w:val="20"/>
      <w:lang w:val="en-US" w:eastAsia="zh-CN" w:bidi="ar-SA"/>
    </w:rPr>
  </w:style>
  <w:style w:type="paragraph" w:customStyle="1" w:styleId="317">
    <w:name w:val="xl99"/>
    <w:basedOn w:val="1"/>
    <w:uiPriority w:val="0"/>
    <w:pPr>
      <w:widowControl/>
      <w:spacing w:before="100" w:beforeAutospacing="1" w:after="100" w:afterAutospacing="1"/>
      <w:jc w:val="left"/>
    </w:pPr>
    <w:rPr>
      <w:rFonts w:ascii="宋体" w:hAnsi="宋体" w:cs="宋体"/>
      <w:kern w:val="0"/>
      <w:sz w:val="24"/>
    </w:rPr>
  </w:style>
  <w:style w:type="paragraph" w:customStyle="1" w:styleId="318">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19">
    <w:name w:val="xl3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b/>
      <w:bCs/>
      <w:kern w:val="0"/>
      <w:sz w:val="24"/>
    </w:rPr>
  </w:style>
  <w:style w:type="paragraph" w:customStyle="1" w:styleId="320">
    <w:name w:val="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1">
    <w:name w:val="Char Char1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2">
    <w:name w:val="正文文本缩进2"/>
    <w:basedOn w:val="1"/>
    <w:uiPriority w:val="0"/>
    <w:pPr>
      <w:widowControl/>
      <w:spacing w:line="200" w:lineRule="atLeast"/>
      <w:ind w:firstLine="301"/>
      <w:jc w:val="left"/>
    </w:pPr>
    <w:rPr>
      <w:rFonts w:ascii="宋体" w:hAnsi="Courier New"/>
      <w:spacing w:val="-4"/>
      <w:sz w:val="18"/>
      <w:szCs w:val="20"/>
    </w:rPr>
  </w:style>
  <w:style w:type="paragraph" w:customStyle="1" w:styleId="323">
    <w:name w:val="xl58"/>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24">
    <w:name w:val="正文缩进2格"/>
    <w:basedOn w:val="1"/>
    <w:uiPriority w:val="0"/>
    <w:pPr>
      <w:autoSpaceDE w:val="0"/>
      <w:autoSpaceDN w:val="0"/>
      <w:adjustRightInd w:val="0"/>
      <w:spacing w:line="600" w:lineRule="exact"/>
      <w:ind w:firstLine="639" w:firstLineChars="206"/>
    </w:pPr>
    <w:rPr>
      <w:rFonts w:ascii="方正仿宋_GB2312" w:hAnsi="宋体" w:eastAsia="方正仿宋_GB2312"/>
      <w:color w:val="000000"/>
      <w:sz w:val="31"/>
      <w:szCs w:val="28"/>
    </w:rPr>
  </w:style>
  <w:style w:type="paragraph" w:customStyle="1" w:styleId="325">
    <w:name w:val="xl9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26">
    <w:name w:val="Pa0"/>
    <w:basedOn w:val="1"/>
    <w:next w:val="1"/>
    <w:uiPriority w:val="0"/>
    <w:pPr>
      <w:widowControl/>
      <w:autoSpaceDE w:val="0"/>
      <w:autoSpaceDN w:val="0"/>
      <w:adjustRightInd w:val="0"/>
      <w:spacing w:line="241" w:lineRule="atLeast"/>
      <w:jc w:val="left"/>
    </w:pPr>
    <w:rPr>
      <w:rFonts w:ascii="H2O" w:eastAsia="H2O"/>
      <w:kern w:val="0"/>
      <w:sz w:val="24"/>
    </w:rPr>
  </w:style>
  <w:style w:type="paragraph" w:customStyle="1" w:styleId="327">
    <w:name w:val="xl39"/>
    <w:basedOn w:val="1"/>
    <w:uiPriority w:val="0"/>
    <w:pPr>
      <w:widowControl/>
      <w:spacing w:before="100" w:beforeAutospacing="1" w:after="100" w:afterAutospacing="1"/>
      <w:jc w:val="left"/>
    </w:pPr>
    <w:rPr>
      <w:rFonts w:ascii="宋体" w:hAnsi="宋体"/>
      <w:b/>
      <w:bCs/>
      <w:kern w:val="0"/>
      <w:sz w:val="24"/>
    </w:rPr>
  </w:style>
  <w:style w:type="paragraph" w:customStyle="1" w:styleId="328">
    <w:name w:val="No Spacing1"/>
    <w:uiPriority w:val="0"/>
    <w:pPr>
      <w:widowControl w:val="0"/>
      <w:jc w:val="both"/>
    </w:pPr>
    <w:rPr>
      <w:rFonts w:ascii="Calibri" w:hAnsi="Calibri" w:eastAsia="宋体" w:cs="Times New Roman"/>
      <w:kern w:val="2"/>
      <w:sz w:val="21"/>
      <w:szCs w:val="20"/>
      <w:lang w:val="en-US" w:eastAsia="zh-CN" w:bidi="ar-SA"/>
    </w:rPr>
  </w:style>
  <w:style w:type="paragraph" w:customStyle="1" w:styleId="329">
    <w:name w:val="E 正文"/>
    <w:basedOn w:val="1"/>
    <w:uiPriority w:val="0"/>
    <w:pPr>
      <w:widowControl/>
      <w:spacing w:line="360" w:lineRule="auto"/>
      <w:jc w:val="left"/>
    </w:pPr>
    <w:rPr>
      <w:rFonts w:cs="黑体"/>
      <w:color w:val="000000"/>
      <w:kern w:val="0"/>
      <w:sz w:val="24"/>
    </w:rPr>
  </w:style>
  <w:style w:type="paragraph" w:customStyle="1" w:styleId="330">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1">
    <w:name w:val="无间隔2"/>
    <w:uiPriority w:val="0"/>
    <w:pPr>
      <w:widowControl w:val="0"/>
      <w:jc w:val="both"/>
    </w:pPr>
    <w:rPr>
      <w:rFonts w:ascii="Calibri" w:hAnsi="Calibri" w:eastAsia="宋体" w:cs="Times New Roman"/>
      <w:kern w:val="2"/>
      <w:sz w:val="21"/>
      <w:szCs w:val="22"/>
      <w:lang w:val="en-US" w:eastAsia="zh-CN" w:bidi="ar-SA"/>
    </w:rPr>
  </w:style>
  <w:style w:type="paragraph" w:customStyle="1" w:styleId="332">
    <w:name w:val="样式 样式 标题 4H4PIM 4h4bulletblbb标题 4 Charsect 1.2.3.4Ref Head... + ..."/>
    <w:basedOn w:val="1"/>
    <w:uiPriority w:val="0"/>
    <w:pPr>
      <w:keepNext/>
      <w:keepLines/>
      <w:spacing w:beforeLines="50" w:afterLines="50" w:line="360" w:lineRule="auto"/>
      <w:ind w:left="3011" w:hanging="851"/>
      <w:jc w:val="left"/>
      <w:outlineLvl w:val="3"/>
    </w:pPr>
    <w:rPr>
      <w:rFonts w:ascii="黑体" w:hAnsi="宋体" w:eastAsia="黑体"/>
      <w:b/>
      <w:spacing w:val="-5"/>
      <w:sz w:val="28"/>
      <w:szCs w:val="20"/>
    </w:rPr>
  </w:style>
  <w:style w:type="paragraph" w:customStyle="1" w:styleId="333">
    <w:name w:val="方案正文"/>
    <w:basedOn w:val="1"/>
    <w:uiPriority w:val="0"/>
    <w:pPr>
      <w:widowControl/>
      <w:autoSpaceDE w:val="0"/>
      <w:autoSpaceDN w:val="0"/>
      <w:adjustRightInd w:val="0"/>
      <w:snapToGrid w:val="0"/>
      <w:spacing w:line="500" w:lineRule="atLeast"/>
      <w:ind w:firstLine="561"/>
      <w:jc w:val="left"/>
    </w:pPr>
    <w:rPr>
      <w:rFonts w:ascii="方正仿宋_GB2312" w:eastAsia="方正仿宋_GB2312"/>
      <w:kern w:val="0"/>
      <w:sz w:val="28"/>
      <w:szCs w:val="20"/>
    </w:rPr>
  </w:style>
  <w:style w:type="paragraph" w:customStyle="1" w:styleId="334">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5">
    <w:name w:val="正文缩进1"/>
    <w:basedOn w:val="1"/>
    <w:next w:val="25"/>
    <w:uiPriority w:val="0"/>
    <w:pPr>
      <w:widowControl/>
      <w:autoSpaceDE w:val="0"/>
      <w:autoSpaceDN w:val="0"/>
      <w:adjustRightInd w:val="0"/>
      <w:snapToGrid w:val="0"/>
      <w:spacing w:after="120" w:line="360" w:lineRule="auto"/>
      <w:ind w:left="420" w:leftChars="200" w:firstLine="480" w:firstLineChars="200"/>
      <w:jc w:val="left"/>
    </w:pPr>
    <w:rPr>
      <w:sz w:val="24"/>
      <w:szCs w:val="20"/>
    </w:rPr>
  </w:style>
  <w:style w:type="paragraph" w:customStyle="1" w:styleId="336">
    <w:name w:val="outdent"/>
    <w:basedOn w:val="1"/>
    <w:uiPriority w:val="0"/>
    <w:pPr>
      <w:widowControl/>
      <w:tabs>
        <w:tab w:val="left" w:pos="420"/>
        <w:tab w:val="left" w:pos="2552"/>
      </w:tabs>
      <w:snapToGrid w:val="0"/>
      <w:spacing w:before="60" w:after="60"/>
      <w:ind w:left="420" w:right="709" w:hanging="420"/>
      <w:jc w:val="left"/>
    </w:pPr>
    <w:rPr>
      <w:rFonts w:eastAsia="H2O"/>
      <w:spacing w:val="2"/>
      <w:kern w:val="0"/>
      <w:sz w:val="20"/>
      <w:szCs w:val="20"/>
      <w:lang w:eastAsia="zh-TW"/>
    </w:rPr>
  </w:style>
  <w:style w:type="paragraph" w:customStyle="1" w:styleId="337">
    <w:name w:val="xl133"/>
    <w:basedOn w:val="1"/>
    <w:uiPriority w:val="0"/>
    <w:pPr>
      <w:widowControl/>
      <w:spacing w:before="100" w:beforeAutospacing="1" w:after="100" w:afterAutospacing="1"/>
      <w:jc w:val="center"/>
    </w:pPr>
    <w:rPr>
      <w:rFonts w:ascii="宋体" w:hAnsi="宋体" w:cs="宋体"/>
      <w:kern w:val="0"/>
      <w:sz w:val="20"/>
      <w:szCs w:val="20"/>
    </w:rPr>
  </w:style>
  <w:style w:type="paragraph" w:customStyle="1" w:styleId="338">
    <w:name w:val="Char1 Char Char Char Char Char Char"/>
    <w:basedOn w:val="1"/>
    <w:uiPriority w:val="0"/>
    <w:rPr>
      <w:szCs w:val="20"/>
    </w:rPr>
  </w:style>
  <w:style w:type="paragraph" w:customStyle="1" w:styleId="339">
    <w:name w:val="引用1"/>
    <w:uiPriority w:val="0"/>
    <w:pPr>
      <w:spacing w:after="160" w:line="240" w:lineRule="atLeast"/>
    </w:pPr>
    <w:rPr>
      <w:rFonts w:ascii="Arial" w:hAnsi="Arial" w:eastAsia="宋体" w:cs="Times New Roman"/>
      <w:i/>
      <w:color w:val="808080"/>
      <w:kern w:val="0"/>
      <w:sz w:val="20"/>
      <w:szCs w:val="20"/>
      <w:lang w:val="en-US" w:eastAsia="en-US" w:bidi="ar-SA"/>
    </w:rPr>
  </w:style>
  <w:style w:type="paragraph" w:customStyle="1" w:styleId="340">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1">
    <w:name w:val="Table Paragraph"/>
    <w:basedOn w:val="1"/>
    <w:uiPriority w:val="0"/>
    <w:pPr>
      <w:spacing w:beforeAutospacing="1"/>
      <w:jc w:val="left"/>
    </w:pPr>
    <w:rPr>
      <w:kern w:val="0"/>
      <w:sz w:val="22"/>
    </w:rPr>
  </w:style>
  <w:style w:type="paragraph" w:customStyle="1" w:styleId="342">
    <w:name w:val="Char Char Char Char Char Char Char Char"/>
    <w:basedOn w:val="1"/>
    <w:uiPriority w:val="0"/>
    <w:pPr>
      <w:widowControl/>
      <w:tabs>
        <w:tab w:val="left" w:pos="360"/>
      </w:tabs>
      <w:jc w:val="left"/>
    </w:pPr>
    <w:rPr>
      <w:sz w:val="24"/>
    </w:rPr>
  </w:style>
  <w:style w:type="paragraph" w:customStyle="1" w:styleId="343">
    <w:name w:val="Char2"/>
    <w:basedOn w:val="1"/>
    <w:uiPriority w:val="0"/>
    <w:pPr>
      <w:widowControl/>
      <w:jc w:val="left"/>
    </w:pPr>
    <w:rPr>
      <w:rFonts w:eastAsia="方正仿宋_GB2312"/>
      <w:sz w:val="28"/>
      <w:szCs w:val="20"/>
    </w:rPr>
  </w:style>
  <w:style w:type="paragraph" w:customStyle="1" w:styleId="344">
    <w:name w:val="需求正文"/>
    <w:basedOn w:val="1"/>
    <w:uiPriority w:val="0"/>
    <w:pPr>
      <w:widowControl/>
      <w:spacing w:line="300" w:lineRule="auto"/>
      <w:ind w:firstLine="560" w:firstLineChars="200"/>
      <w:jc w:val="left"/>
    </w:pPr>
    <w:rPr>
      <w:rFonts w:ascii="Arial" w:hAnsi="Arial" w:eastAsia="方正仿宋_GB2312"/>
      <w:sz w:val="28"/>
      <w:szCs w:val="20"/>
    </w:rPr>
  </w:style>
  <w:style w:type="paragraph" w:customStyle="1" w:styleId="345">
    <w:name w:val="xl9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46">
    <w:name w:val="说明书3级标题"/>
    <w:basedOn w:val="1"/>
    <w:next w:val="1"/>
    <w:uiPriority w:val="0"/>
    <w:pPr>
      <w:tabs>
        <w:tab w:val="left" w:pos="1572"/>
      </w:tabs>
      <w:spacing w:line="360" w:lineRule="auto"/>
      <w:ind w:left="1572" w:hanging="720"/>
    </w:pPr>
    <w:rPr>
      <w:rFonts w:eastAsia="黑体"/>
      <w:sz w:val="24"/>
    </w:rPr>
  </w:style>
  <w:style w:type="paragraph" w:customStyle="1" w:styleId="347">
    <w:name w:val="標題 1-1"/>
    <w:uiPriority w:val="0"/>
    <w:pPr>
      <w:pBdr>
        <w:bottom w:val="threeDEngrave" w:color="auto" w:sz="36" w:space="1"/>
      </w:pBdr>
      <w:tabs>
        <w:tab w:val="left" w:pos="420"/>
      </w:tabs>
      <w:spacing w:after="480"/>
      <w:ind w:left="420" w:right="709" w:hanging="420"/>
    </w:pPr>
    <w:rPr>
      <w:rFonts w:ascii="Arial" w:hAnsi="Arial" w:eastAsia="PMingLiU-ExtB" w:cs="Times New Roman"/>
      <w:b/>
      <w:kern w:val="0"/>
      <w:sz w:val="40"/>
      <w:szCs w:val="20"/>
      <w:lang w:val="en-US" w:eastAsia="zh-CN" w:bidi="ar-SA"/>
    </w:rPr>
  </w:style>
  <w:style w:type="paragraph" w:customStyle="1" w:styleId="348">
    <w:name w:val="xl1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9">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350">
    <w:name w:val="xl134"/>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351">
    <w:name w:val="表格内文"/>
    <w:basedOn w:val="1"/>
    <w:uiPriority w:val="0"/>
    <w:pPr>
      <w:widowControl/>
      <w:spacing w:line="360" w:lineRule="auto"/>
      <w:jc w:val="left"/>
    </w:pPr>
    <w:rPr>
      <w:rFonts w:ascii="宋体" w:hAnsi="宋体" w:cs="宋体"/>
      <w:color w:val="000000"/>
      <w:szCs w:val="21"/>
    </w:rPr>
  </w:style>
  <w:style w:type="paragraph" w:customStyle="1" w:styleId="352">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53">
    <w:name w:val="List Paragraph3"/>
    <w:basedOn w:val="1"/>
    <w:uiPriority w:val="0"/>
    <w:pPr>
      <w:ind w:firstLine="420" w:firstLineChars="200"/>
    </w:pPr>
  </w:style>
  <w:style w:type="paragraph" w:customStyle="1" w:styleId="354">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55">
    <w:name w:val="标书正文格式"/>
    <w:qFormat/>
    <w:uiPriority w:val="0"/>
    <w:pPr>
      <w:spacing w:line="360" w:lineRule="auto"/>
      <w:ind w:firstLine="480" w:firstLineChars="200"/>
    </w:pPr>
    <w:rPr>
      <w:rFonts w:ascii="方正楷体_GB2312" w:hAnsi="Calibri" w:eastAsia="方正楷体_GB2312" w:cs="Times New Roman"/>
      <w:color w:val="000000"/>
      <w:kern w:val="2"/>
      <w:sz w:val="24"/>
      <w:szCs w:val="24"/>
      <w:lang w:val="en-US" w:eastAsia="zh-CN" w:bidi="ar-SA"/>
    </w:rPr>
  </w:style>
  <w:style w:type="paragraph" w:customStyle="1" w:styleId="356">
    <w:name w:val="默认段落字体 Para Char Char Char Char"/>
    <w:basedOn w:val="1"/>
    <w:uiPriority w:val="0"/>
    <w:pPr>
      <w:widowControl/>
      <w:jc w:val="left"/>
    </w:pPr>
  </w:style>
  <w:style w:type="paragraph" w:customStyle="1" w:styleId="357">
    <w:name w:val="xl33"/>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358">
    <w:name w:val="xl96"/>
    <w:basedOn w:val="1"/>
    <w:uiPriority w:val="0"/>
    <w:pPr>
      <w:widowControl/>
      <w:pBdr>
        <w:top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59">
    <w:name w:val="默认段落字体 Para Char Char Char Char Char Char Char Char Char"/>
    <w:basedOn w:val="1"/>
    <w:uiPriority w:val="0"/>
    <w:pPr>
      <w:widowControl/>
      <w:jc w:val="left"/>
    </w:pPr>
    <w:rPr>
      <w:rFonts w:ascii="Tahoma" w:hAnsi="Tahoma" w:cs="Tahoma"/>
      <w:sz w:val="24"/>
    </w:rPr>
  </w:style>
  <w:style w:type="paragraph" w:customStyle="1" w:styleId="360">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1">
    <w:name w:val="a"/>
    <w:basedOn w:val="1"/>
    <w:uiPriority w:val="0"/>
    <w:pPr>
      <w:widowControl/>
      <w:spacing w:before="100" w:beforeAutospacing="1" w:after="100" w:afterAutospacing="1"/>
      <w:jc w:val="left"/>
    </w:pPr>
    <w:rPr>
      <w:rFonts w:ascii="宋体" w:hAnsi="宋体" w:cs="宋体"/>
      <w:kern w:val="0"/>
      <w:sz w:val="24"/>
    </w:rPr>
  </w:style>
  <w:style w:type="paragraph" w:customStyle="1" w:styleId="362">
    <w:name w:val="xl7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63">
    <w:name w:val="Pa11"/>
    <w:basedOn w:val="1"/>
    <w:next w:val="1"/>
    <w:uiPriority w:val="0"/>
    <w:pPr>
      <w:autoSpaceDE w:val="0"/>
      <w:autoSpaceDN w:val="0"/>
      <w:adjustRightInd w:val="0"/>
      <w:spacing w:line="161" w:lineRule="atLeast"/>
      <w:jc w:val="left"/>
    </w:pPr>
    <w:rPr>
      <w:rFonts w:ascii="Yu Gothic UI Light" w:eastAsia="Yu Gothic UI Light"/>
      <w:kern w:val="0"/>
      <w:sz w:val="24"/>
    </w:rPr>
  </w:style>
  <w:style w:type="paragraph" w:customStyle="1" w:styleId="364">
    <w:name w:val="表项"/>
    <w:basedOn w:val="1"/>
    <w:uiPriority w:val="0"/>
    <w:pPr>
      <w:autoSpaceDE w:val="0"/>
      <w:autoSpaceDN w:val="0"/>
      <w:adjustRightInd w:val="0"/>
      <w:spacing w:line="300" w:lineRule="auto"/>
      <w:jc w:val="center"/>
    </w:pPr>
    <w:rPr>
      <w:rFonts w:ascii="Arial" w:hAnsi="Arial" w:eastAsia="黑体"/>
      <w:kern w:val="0"/>
      <w:sz w:val="18"/>
      <w:szCs w:val="20"/>
    </w:rPr>
  </w:style>
  <w:style w:type="paragraph" w:customStyle="1" w:styleId="365">
    <w:name w:val="xl46"/>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Black" w:hAnsi="Arial Black"/>
      <w:kern w:val="0"/>
      <w:sz w:val="52"/>
      <w:szCs w:val="52"/>
    </w:rPr>
  </w:style>
  <w:style w:type="paragraph" w:customStyle="1" w:styleId="366">
    <w:name w:val="xl42"/>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b/>
      <w:bCs/>
      <w:kern w:val="0"/>
      <w:sz w:val="52"/>
      <w:szCs w:val="52"/>
    </w:rPr>
  </w:style>
  <w:style w:type="paragraph" w:customStyle="1" w:styleId="367">
    <w:name w:val="xl52"/>
    <w:basedOn w:val="1"/>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68">
    <w:name w:val="xl91"/>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9">
    <w:name w:val="font0"/>
    <w:basedOn w:val="1"/>
    <w:uiPriority w:val="0"/>
    <w:pPr>
      <w:widowControl/>
      <w:spacing w:before="100" w:beforeAutospacing="1" w:after="100" w:afterAutospacing="1"/>
      <w:jc w:val="left"/>
    </w:pPr>
    <w:rPr>
      <w:rFonts w:ascii="宋体" w:hAnsi="宋体" w:cs="宋体"/>
      <w:kern w:val="0"/>
      <w:sz w:val="24"/>
    </w:rPr>
  </w:style>
  <w:style w:type="paragraph" w:customStyle="1" w:styleId="370">
    <w:name w:val="xl6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cs="Arial"/>
      <w:kern w:val="0"/>
      <w:sz w:val="32"/>
      <w:szCs w:val="32"/>
    </w:rPr>
  </w:style>
  <w:style w:type="paragraph" w:customStyle="1" w:styleId="371">
    <w:name w:val="正文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372">
    <w:name w:val="xl97"/>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373">
    <w:name w:val="正文文本缩进1"/>
    <w:basedOn w:val="1"/>
    <w:uiPriority w:val="0"/>
    <w:pPr>
      <w:widowControl/>
      <w:spacing w:after="120"/>
      <w:ind w:left="420" w:leftChars="200"/>
      <w:jc w:val="left"/>
    </w:pPr>
    <w:rPr>
      <w:sz w:val="24"/>
      <w:szCs w:val="20"/>
    </w:rPr>
  </w:style>
  <w:style w:type="paragraph" w:customStyle="1" w:styleId="374">
    <w:name w:val="xl55"/>
    <w:basedOn w:val="1"/>
    <w:uiPriority w:val="0"/>
    <w:pPr>
      <w:widowControl/>
      <w:pBdr>
        <w:bottom w:val="single" w:color="auto" w:sz="8" w:space="0"/>
        <w:right w:val="single" w:color="auto" w:sz="8" w:space="0"/>
      </w:pBdr>
      <w:spacing w:before="100" w:beforeAutospacing="1" w:after="100" w:afterAutospacing="1"/>
      <w:jc w:val="left"/>
    </w:pPr>
    <w:rPr>
      <w:rFonts w:ascii="Arial Black" w:hAnsi="Arial Black"/>
      <w:kern w:val="0"/>
      <w:sz w:val="24"/>
    </w:rPr>
  </w:style>
  <w:style w:type="paragraph" w:customStyle="1" w:styleId="375">
    <w:name w:val="默认段落字体 Para Char Char Char Char111"/>
    <w:basedOn w:val="1"/>
    <w:uiPriority w:val="0"/>
    <w:pPr>
      <w:widowControl/>
      <w:jc w:val="left"/>
    </w:pPr>
    <w:rPr>
      <w:rFonts w:cs="Calibri"/>
      <w:kern w:val="0"/>
      <w:sz w:val="24"/>
      <w:lang w:eastAsia="en-US"/>
    </w:rPr>
  </w:style>
  <w:style w:type="paragraph" w:customStyle="1" w:styleId="376">
    <w:name w:val="三级条标题"/>
    <w:basedOn w:val="312"/>
    <w:next w:val="175"/>
    <w:uiPriority w:val="0"/>
    <w:pPr>
      <w:outlineLvl w:val="4"/>
    </w:pPr>
  </w:style>
  <w:style w:type="paragraph" w:customStyle="1" w:styleId="377">
    <w:name w:val="xl6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sz w:val="32"/>
      <w:szCs w:val="32"/>
    </w:rPr>
  </w:style>
  <w:style w:type="paragraph" w:customStyle="1" w:styleId="378">
    <w:name w:val="pied de page r閒.2"/>
    <w:uiPriority w:val="0"/>
    <w:pPr>
      <w:spacing w:before="140"/>
      <w:jc w:val="center"/>
    </w:pPr>
    <w:rPr>
      <w:rFonts w:ascii="Segoe Print" w:hAnsi="Segoe Print" w:eastAsia="宋体" w:cs="Times New Roman"/>
      <w:caps/>
      <w:kern w:val="0"/>
      <w:sz w:val="20"/>
      <w:szCs w:val="20"/>
      <w:lang w:val="en-US" w:eastAsia="en-US" w:bidi="ar-SA"/>
    </w:rPr>
  </w:style>
  <w:style w:type="paragraph" w:customStyle="1" w:styleId="379">
    <w:name w:val="默认段落字体 Para Char Char Char Char Char Char Char Char Char1"/>
    <w:basedOn w:val="1"/>
    <w:uiPriority w:val="0"/>
    <w:pPr>
      <w:widowControl/>
      <w:jc w:val="left"/>
    </w:pPr>
    <w:rPr>
      <w:szCs w:val="21"/>
    </w:rPr>
  </w:style>
  <w:style w:type="paragraph" w:customStyle="1" w:styleId="380">
    <w:name w:val="彩色列表 - 强调文字颜色 111"/>
    <w:basedOn w:val="1"/>
    <w:uiPriority w:val="34"/>
    <w:pPr>
      <w:ind w:firstLine="420" w:firstLineChars="200"/>
    </w:pPr>
  </w:style>
  <w:style w:type="paragraph" w:customStyle="1" w:styleId="381">
    <w:name w:val="字母编号列项（一级）"/>
    <w:uiPriority w:val="0"/>
    <w:pPr>
      <w:tabs>
        <w:tab w:val="left" w:pos="840"/>
      </w:tabs>
      <w:ind w:left="839" w:hanging="419"/>
      <w:jc w:val="both"/>
    </w:pPr>
    <w:rPr>
      <w:rFonts w:ascii="宋体" w:hAnsi="Calibri" w:eastAsia="宋体" w:cs="Times New Roman"/>
      <w:kern w:val="0"/>
      <w:sz w:val="21"/>
      <w:szCs w:val="20"/>
      <w:lang w:val="en-US" w:eastAsia="zh-CN" w:bidi="ar-SA"/>
    </w:rPr>
  </w:style>
  <w:style w:type="paragraph" w:customStyle="1" w:styleId="382">
    <w:name w:val="b"/>
    <w:basedOn w:val="1"/>
    <w:uiPriority w:val="0"/>
    <w:pPr>
      <w:widowControl/>
      <w:adjustRightInd w:val="0"/>
      <w:snapToGrid w:val="0"/>
      <w:jc w:val="center"/>
    </w:pPr>
    <w:rPr>
      <w:rFonts w:ascii="方正仿宋_GB2312" w:eastAsia="方正仿宋_GB2312"/>
      <w:sz w:val="24"/>
    </w:rPr>
  </w:style>
  <w:style w:type="paragraph" w:customStyle="1" w:styleId="383">
    <w:name w:val="xl40"/>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52"/>
      <w:szCs w:val="52"/>
    </w:rPr>
  </w:style>
  <w:style w:type="paragraph" w:customStyle="1" w:styleId="384">
    <w:name w:val="font9"/>
    <w:basedOn w:val="1"/>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385">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86">
    <w:name w:val="Char1"/>
    <w:basedOn w:val="1"/>
    <w:uiPriority w:val="0"/>
    <w:pPr>
      <w:widowControl/>
      <w:jc w:val="left"/>
    </w:pPr>
    <w:rPr>
      <w:rFonts w:ascii="方正仿宋_GB2312" w:eastAsia="方正仿宋_GB2312"/>
      <w:b/>
      <w:sz w:val="32"/>
      <w:szCs w:val="20"/>
    </w:rPr>
  </w:style>
  <w:style w:type="paragraph" w:customStyle="1" w:styleId="387">
    <w:name w:val="p1"/>
    <w:basedOn w:val="1"/>
    <w:uiPriority w:val="0"/>
    <w:pPr>
      <w:widowControl/>
      <w:jc w:val="left"/>
    </w:pPr>
    <w:rPr>
      <w:rFonts w:ascii="Segoe Print" w:hAnsi="Segoe Print" w:eastAsia="等线"/>
      <w:kern w:val="0"/>
      <w:sz w:val="16"/>
      <w:szCs w:val="16"/>
    </w:rPr>
  </w:style>
  <w:style w:type="paragraph" w:customStyle="1" w:styleId="388">
    <w:name w:val="tabletext"/>
    <w:basedOn w:val="1"/>
    <w:uiPriority w:val="0"/>
    <w:pPr>
      <w:widowControl/>
      <w:spacing w:before="100" w:beforeAutospacing="1" w:after="100" w:afterAutospacing="1"/>
      <w:jc w:val="left"/>
    </w:pPr>
    <w:rPr>
      <w:rFonts w:ascii="宋体" w:hAnsi="宋体" w:cs="宋体"/>
      <w:kern w:val="0"/>
      <w:sz w:val="24"/>
    </w:rPr>
  </w:style>
  <w:style w:type="paragraph" w:customStyle="1" w:styleId="389">
    <w:name w:val="无间隔11"/>
    <w:basedOn w:val="1"/>
    <w:uiPriority w:val="0"/>
    <w:pPr>
      <w:widowControl/>
    </w:pPr>
    <w:rPr>
      <w:rFonts w:cs="Calibri"/>
      <w:kern w:val="0"/>
      <w:lang w:eastAsia="en-US"/>
    </w:rPr>
  </w:style>
  <w:style w:type="paragraph" w:customStyle="1" w:styleId="390">
    <w:name w:val="Default"/>
    <w:uiPriority w:val="0"/>
    <w:pPr>
      <w:widowControl w:val="0"/>
      <w:autoSpaceDE w:val="0"/>
      <w:autoSpaceDN w:val="0"/>
      <w:adjustRightInd w:val="0"/>
    </w:pPr>
    <w:rPr>
      <w:rFonts w:ascii="黑体" w:hAnsi="Calibri" w:eastAsia="黑体" w:cs="黑体"/>
      <w:color w:val="000000"/>
      <w:kern w:val="0"/>
      <w:sz w:val="24"/>
      <w:szCs w:val="24"/>
      <w:lang w:val="en-US" w:eastAsia="zh-CN" w:bidi="ar-SA"/>
    </w:rPr>
  </w:style>
  <w:style w:type="paragraph" w:customStyle="1" w:styleId="391">
    <w:name w:val="Char Char Char Char"/>
    <w:basedOn w:val="19"/>
    <w:uiPriority w:val="0"/>
    <w:pPr>
      <w:shd w:val="clear" w:color="auto" w:fill="000080"/>
      <w:adjustRightInd w:val="0"/>
      <w:snapToGrid w:val="0"/>
      <w:spacing w:line="360" w:lineRule="auto"/>
    </w:pPr>
    <w:rPr>
      <w:rFonts w:ascii="Times New Roman" w:hAnsi="Calibri"/>
      <w:sz w:val="21"/>
      <w:szCs w:val="24"/>
    </w:rPr>
  </w:style>
  <w:style w:type="paragraph" w:customStyle="1" w:styleId="392">
    <w:name w:val="四级条标题"/>
    <w:basedOn w:val="376"/>
    <w:next w:val="175"/>
    <w:uiPriority w:val="0"/>
    <w:pPr>
      <w:outlineLvl w:val="5"/>
    </w:pPr>
  </w:style>
  <w:style w:type="paragraph" w:customStyle="1" w:styleId="393">
    <w:name w:val="font5"/>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39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95">
    <w:name w:val="xl77"/>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96">
    <w:name w:val="TOC Heading1"/>
    <w:basedOn w:val="2"/>
    <w:next w:val="1"/>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7">
    <w:name w:val="正文文本首行缩进 21"/>
    <w:basedOn w:val="1"/>
    <w:uiPriority w:val="0"/>
    <w:pPr>
      <w:spacing w:after="120"/>
      <w:ind w:left="420" w:leftChars="200" w:firstLine="420"/>
    </w:pPr>
    <w:rPr>
      <w:rFonts w:ascii="Times New Roman" w:hAnsi="Times New Roman" w:cs="宋体"/>
      <w:color w:val="000000"/>
      <w:szCs w:val="21"/>
    </w:rPr>
  </w:style>
  <w:style w:type="paragraph" w:customStyle="1" w:styleId="398">
    <w:name w:val="xl8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399">
    <w:name w:val="C标书正文（加粗后加）"/>
    <w:basedOn w:val="1"/>
    <w:qFormat/>
    <w:uiPriority w:val="0"/>
    <w:pPr>
      <w:widowControl/>
      <w:spacing w:after="240" w:line="360" w:lineRule="auto"/>
      <w:ind w:firstLine="426"/>
    </w:pPr>
    <w:rPr>
      <w:rFonts w:ascii="仿宋" w:hAnsi="仿宋" w:eastAsia="仿宋" w:cs="黑体"/>
      <w:b/>
      <w:color w:val="000000"/>
      <w:kern w:val="0"/>
      <w:sz w:val="24"/>
    </w:rPr>
  </w:style>
  <w:style w:type="paragraph" w:customStyle="1" w:styleId="400">
    <w:name w:val="xl10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01">
    <w:name w:val="Revision"/>
    <w:unhideWhenUsed/>
    <w:uiPriority w:val="99"/>
    <w:rPr>
      <w:rFonts w:ascii="Calibri" w:hAnsi="Calibri" w:eastAsia="宋体" w:cs="Times New Roman"/>
      <w:kern w:val="2"/>
      <w:sz w:val="21"/>
      <w:szCs w:val="24"/>
      <w:lang w:val="en-US" w:eastAsia="zh-CN" w:bidi="ar-SA"/>
    </w:rPr>
  </w:style>
  <w:style w:type="paragraph" w:customStyle="1" w:styleId="402">
    <w:name w:val="Char Char1 Char"/>
    <w:basedOn w:val="1"/>
    <w:uiPriority w:val="0"/>
    <w:pPr>
      <w:widowControl/>
      <w:jc w:val="left"/>
    </w:pPr>
    <w:rPr>
      <w:rFonts w:ascii="方正仿宋_GB2312" w:eastAsia="方正仿宋_GB2312"/>
      <w:b/>
      <w:sz w:val="32"/>
      <w:szCs w:val="20"/>
    </w:rPr>
  </w:style>
  <w:style w:type="paragraph" w:customStyle="1" w:styleId="403">
    <w:name w:val="Char1 Char Char Char"/>
    <w:basedOn w:val="1"/>
    <w:uiPriority w:val="0"/>
    <w:pPr>
      <w:widowControl/>
      <w:jc w:val="left"/>
    </w:pPr>
    <w:rPr>
      <w:rFonts w:ascii="方正仿宋_GB2312" w:eastAsia="方正仿宋_GB2312"/>
      <w:b/>
      <w:sz w:val="32"/>
      <w:szCs w:val="32"/>
    </w:rPr>
  </w:style>
  <w:style w:type="paragraph" w:customStyle="1" w:styleId="404">
    <w:name w:val="xl30"/>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05">
    <w:name w:val="b13"/>
    <w:basedOn w:val="1"/>
    <w:uiPriority w:val="0"/>
    <w:pPr>
      <w:widowControl/>
      <w:autoSpaceDE w:val="0"/>
      <w:autoSpaceDN w:val="0"/>
      <w:adjustRightInd w:val="0"/>
      <w:spacing w:after="120"/>
      <w:jc w:val="left"/>
      <w:textAlignment w:val="bottom"/>
    </w:pPr>
    <w:rPr>
      <w:rFonts w:eastAsia="華康粗圓體"/>
      <w:kern w:val="0"/>
      <w:sz w:val="26"/>
      <w:szCs w:val="20"/>
      <w:lang w:eastAsia="zh-TW"/>
    </w:rPr>
  </w:style>
  <w:style w:type="paragraph" w:customStyle="1" w:styleId="406">
    <w:name w:val="中等深浅网格 1 - 强调文字颜色 21"/>
    <w:basedOn w:val="1"/>
    <w:uiPriority w:val="0"/>
    <w:pPr>
      <w:widowControl/>
      <w:spacing w:after="200" w:line="276" w:lineRule="auto"/>
      <w:ind w:left="720"/>
      <w:contextualSpacing/>
      <w:jc w:val="left"/>
    </w:pPr>
    <w:rPr>
      <w:kern w:val="0"/>
      <w:sz w:val="22"/>
      <w:lang w:eastAsia="en-US"/>
    </w:rPr>
  </w:style>
  <w:style w:type="paragraph" w:customStyle="1" w:styleId="407">
    <w:name w:val="表内文字"/>
    <w:basedOn w:val="1"/>
    <w:uiPriority w:val="0"/>
    <w:pPr>
      <w:widowControl/>
      <w:jc w:val="center"/>
    </w:pPr>
    <w:rPr>
      <w:rFonts w:ascii="宋体" w:hAnsi="宋体"/>
      <w:sz w:val="24"/>
    </w:rPr>
  </w:style>
  <w:style w:type="paragraph" w:customStyle="1" w:styleId="408">
    <w:name w:val="C11"/>
    <w:basedOn w:val="1"/>
    <w:uiPriority w:val="0"/>
    <w:pPr>
      <w:widowControl/>
      <w:tabs>
        <w:tab w:val="left" w:pos="360"/>
      </w:tabs>
      <w:autoSpaceDE w:val="0"/>
      <w:autoSpaceDN w:val="0"/>
      <w:adjustRightInd w:val="0"/>
      <w:spacing w:before="60" w:line="288" w:lineRule="auto"/>
      <w:jc w:val="left"/>
      <w:textAlignment w:val="bottom"/>
    </w:pPr>
    <w:rPr>
      <w:rFonts w:eastAsia="華康細圓體"/>
      <w:kern w:val="0"/>
      <w:sz w:val="22"/>
      <w:szCs w:val="20"/>
      <w:lang w:eastAsia="zh-TW"/>
    </w:rPr>
  </w:style>
  <w:style w:type="paragraph" w:customStyle="1" w:styleId="409">
    <w:name w:val="xl1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0">
    <w:name w:val="文档正文 Char"/>
    <w:basedOn w:val="1"/>
    <w:uiPriority w:val="0"/>
    <w:pPr>
      <w:widowControl/>
      <w:adjustRightInd w:val="0"/>
      <w:spacing w:line="480" w:lineRule="atLeast"/>
      <w:ind w:firstLine="567"/>
      <w:jc w:val="left"/>
      <w:textAlignment w:val="baseline"/>
    </w:pPr>
    <w:rPr>
      <w:rFonts w:ascii="方正仿宋_GB2312" w:eastAsia="方正仿宋_GB2312" w:cs="方正仿宋_GB2312"/>
      <w:kern w:val="0"/>
      <w:sz w:val="28"/>
      <w:szCs w:val="28"/>
    </w:rPr>
  </w:style>
  <w:style w:type="paragraph" w:customStyle="1" w:styleId="411">
    <w:name w:val="TOC 标题1"/>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412">
    <w:name w:val="Char Char Char 字元 字元"/>
    <w:basedOn w:val="1"/>
    <w:uiPriority w:val="0"/>
    <w:pPr>
      <w:widowControl/>
      <w:spacing w:line="360" w:lineRule="auto"/>
      <w:ind w:firstLine="200" w:firstLineChars="200"/>
      <w:jc w:val="left"/>
    </w:pPr>
    <w:rPr>
      <w:szCs w:val="20"/>
    </w:rPr>
  </w:style>
  <w:style w:type="paragraph" w:customStyle="1" w:styleId="413">
    <w:name w:val="表身"/>
    <w:basedOn w:val="1"/>
    <w:uiPriority w:val="0"/>
    <w:pPr>
      <w:autoSpaceDE w:val="0"/>
      <w:autoSpaceDN w:val="0"/>
      <w:adjustRightInd w:val="0"/>
      <w:jc w:val="left"/>
    </w:pPr>
    <w:rPr>
      <w:kern w:val="0"/>
      <w:sz w:val="18"/>
      <w:szCs w:val="20"/>
    </w:rPr>
  </w:style>
  <w:style w:type="paragraph" w:customStyle="1" w:styleId="414">
    <w:name w:val="ordinary-output"/>
    <w:basedOn w:val="1"/>
    <w:uiPriority w:val="0"/>
    <w:pPr>
      <w:widowControl/>
      <w:spacing w:before="100" w:beforeAutospacing="1" w:after="75" w:line="330" w:lineRule="atLeast"/>
      <w:jc w:val="left"/>
    </w:pPr>
    <w:rPr>
      <w:rFonts w:ascii="宋体" w:hAnsi="宋体" w:cs="宋体"/>
      <w:color w:val="333333"/>
      <w:kern w:val="0"/>
      <w:sz w:val="27"/>
      <w:szCs w:val="27"/>
    </w:rPr>
  </w:style>
  <w:style w:type="paragraph" w:customStyle="1" w:styleId="415">
    <w:name w:val="表文1"/>
    <w:basedOn w:val="1"/>
    <w:uiPriority w:val="0"/>
    <w:pPr>
      <w:widowControl/>
      <w:spacing w:line="360" w:lineRule="auto"/>
      <w:ind w:left="-158" w:leftChars="-75" w:firstLine="471" w:firstLineChars="157"/>
      <w:jc w:val="left"/>
    </w:pPr>
    <w:rPr>
      <w:rFonts w:ascii="宋体" w:hAnsi="宋体"/>
      <w:color w:val="000000"/>
      <w:spacing w:val="10"/>
      <w:kern w:val="0"/>
      <w:sz w:val="28"/>
      <w:szCs w:val="18"/>
    </w:rPr>
  </w:style>
  <w:style w:type="paragraph" w:customStyle="1" w:styleId="416">
    <w:name w:val="p16"/>
    <w:basedOn w:val="1"/>
    <w:uiPriority w:val="0"/>
    <w:pPr>
      <w:widowControl/>
      <w:spacing w:before="80" w:after="80"/>
      <w:jc w:val="left"/>
    </w:pPr>
    <w:rPr>
      <w:rFonts w:ascii="Arial" w:hAnsi="Arial" w:cs="Arial"/>
      <w:kern w:val="0"/>
      <w:sz w:val="18"/>
      <w:szCs w:val="18"/>
    </w:rPr>
  </w:style>
  <w:style w:type="paragraph" w:customStyle="1" w:styleId="417">
    <w:name w:val="xl47"/>
    <w:basedOn w:val="1"/>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Black" w:hAnsi="Arial Black"/>
      <w:b/>
      <w:bCs/>
      <w:kern w:val="0"/>
      <w:sz w:val="52"/>
      <w:szCs w:val="52"/>
    </w:rPr>
  </w:style>
  <w:style w:type="paragraph" w:customStyle="1" w:styleId="418">
    <w:name w:val="五级条标题"/>
    <w:basedOn w:val="392"/>
    <w:next w:val="175"/>
    <w:uiPriority w:val="0"/>
    <w:pPr>
      <w:outlineLvl w:val="6"/>
    </w:pPr>
  </w:style>
  <w:style w:type="paragraph" w:customStyle="1" w:styleId="419">
    <w:name w:val="xl66"/>
    <w:basedOn w:val="1"/>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kern w:val="0"/>
      <w:sz w:val="24"/>
    </w:rPr>
  </w:style>
  <w:style w:type="paragraph" w:customStyle="1" w:styleId="420">
    <w:name w:val="小四 段落 宋体 Char Char"/>
    <w:basedOn w:val="1"/>
    <w:uiPriority w:val="0"/>
    <w:pPr>
      <w:widowControl/>
      <w:spacing w:line="360" w:lineRule="auto"/>
      <w:ind w:firstLine="480" w:firstLineChars="200"/>
      <w:jc w:val="left"/>
    </w:pPr>
    <w:rPr>
      <w:rFonts w:ascii="宋体" w:hAnsi="宋体"/>
      <w:sz w:val="24"/>
    </w:rPr>
  </w:style>
  <w:style w:type="paragraph" w:customStyle="1" w:styleId="421">
    <w:name w:val="标题3级"/>
    <w:basedOn w:val="5"/>
    <w:uiPriority w:val="0"/>
    <w:pPr>
      <w:widowControl/>
      <w:tabs>
        <w:tab w:val="left" w:pos="425"/>
        <w:tab w:val="left" w:pos="851"/>
        <w:tab w:val="left" w:pos="902"/>
      </w:tabs>
      <w:ind w:left="1742" w:hanging="420"/>
    </w:pPr>
    <w:rPr>
      <w:rFonts w:ascii="Times New Roman" w:hAnsi="Times New Roman" w:eastAsia="宋体"/>
      <w:bCs w:val="0"/>
      <w:kern w:val="2"/>
      <w:sz w:val="32"/>
      <w:szCs w:val="20"/>
    </w:rPr>
  </w:style>
  <w:style w:type="paragraph" w:customStyle="1" w:styleId="422">
    <w:name w:val="xl4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Black" w:hAnsi="Arial Black"/>
      <w:kern w:val="0"/>
      <w:sz w:val="52"/>
      <w:szCs w:val="52"/>
    </w:rPr>
  </w:style>
  <w:style w:type="paragraph" w:customStyle="1" w:styleId="423">
    <w:name w:val="xl49"/>
    <w:basedOn w:val="1"/>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Black" w:hAnsi="Arial Black"/>
      <w:b/>
      <w:bCs/>
      <w:kern w:val="0"/>
      <w:sz w:val="52"/>
      <w:szCs w:val="52"/>
    </w:rPr>
  </w:style>
  <w:style w:type="paragraph" w:customStyle="1" w:styleId="424">
    <w:name w:val="样式 宋体 小四 黑色 行距: 1.5 倍行距1"/>
    <w:basedOn w:val="1"/>
    <w:uiPriority w:val="0"/>
    <w:pPr>
      <w:spacing w:line="360" w:lineRule="auto"/>
      <w:ind w:firstLine="480" w:firstLineChars="200"/>
    </w:pPr>
    <w:rPr>
      <w:rFonts w:ascii="宋体" w:hAnsi="宋体" w:cs="宋体"/>
      <w:color w:val="000000"/>
      <w:kern w:val="0"/>
      <w:szCs w:val="20"/>
    </w:rPr>
  </w:style>
  <w:style w:type="paragraph" w:customStyle="1" w:styleId="425">
    <w:name w:val="Char Char Char Char Char Char Char Char Char Char Char Char Char"/>
    <w:basedOn w:val="1"/>
    <w:uiPriority w:val="0"/>
    <w:pPr>
      <w:tabs>
        <w:tab w:val="left" w:pos="432"/>
      </w:tabs>
      <w:ind w:left="432" w:hanging="432"/>
    </w:pPr>
  </w:style>
  <w:style w:type="paragraph" w:customStyle="1" w:styleId="426">
    <w:name w:val="font8"/>
    <w:basedOn w:val="1"/>
    <w:uiPriority w:val="0"/>
    <w:pPr>
      <w:widowControl/>
      <w:spacing w:before="100" w:beforeAutospacing="1" w:after="100" w:afterAutospacing="1"/>
      <w:jc w:val="left"/>
    </w:pPr>
    <w:rPr>
      <w:rFonts w:ascii="宋体" w:hAnsi="宋体"/>
      <w:kern w:val="0"/>
      <w:sz w:val="24"/>
    </w:rPr>
  </w:style>
  <w:style w:type="paragraph" w:customStyle="1" w:styleId="427">
    <w:name w:val="a1"/>
    <w:basedOn w:val="1"/>
    <w:uiPriority w:val="0"/>
    <w:pPr>
      <w:widowControl/>
      <w:spacing w:before="100" w:beforeAutospacing="1" w:after="100" w:afterAutospacing="1"/>
      <w:jc w:val="left"/>
    </w:pPr>
    <w:rPr>
      <w:rFonts w:ascii="宋体" w:hAnsi="宋体" w:cs="宋体"/>
      <w:kern w:val="0"/>
      <w:sz w:val="24"/>
    </w:rPr>
  </w:style>
  <w:style w:type="paragraph" w:customStyle="1" w:styleId="428">
    <w:name w:val="xl98"/>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429">
    <w:name w:val="样式 首行缩进:  2 字符"/>
    <w:basedOn w:val="1"/>
    <w:uiPriority w:val="0"/>
    <w:pPr>
      <w:spacing w:line="400" w:lineRule="exact"/>
      <w:ind w:firstLine="200" w:firstLineChars="200"/>
    </w:pPr>
    <w:rPr>
      <w:rFonts w:cs="宋体"/>
      <w:sz w:val="24"/>
    </w:rPr>
  </w:style>
  <w:style w:type="paragraph" w:customStyle="1" w:styleId="430">
    <w:name w:val="xl56"/>
    <w:basedOn w:val="1"/>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31">
    <w:name w:val="xl36"/>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32">
    <w:name w:val="font7"/>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433">
    <w:name w:val="xl50"/>
    <w:basedOn w:val="1"/>
    <w:uiPriority w:val="0"/>
    <w:pPr>
      <w:widowControl/>
      <w:pBdr>
        <w:bottom w:val="single" w:color="auto" w:sz="4" w:space="0"/>
        <w:right w:val="single" w:color="auto" w:sz="8" w:space="0"/>
      </w:pBdr>
      <w:spacing w:before="100" w:beforeAutospacing="1" w:after="100" w:afterAutospacing="1"/>
      <w:jc w:val="center"/>
      <w:textAlignment w:val="center"/>
    </w:pPr>
    <w:rPr>
      <w:rFonts w:ascii="Arial Black" w:hAnsi="Arial Black"/>
      <w:kern w:val="0"/>
      <w:sz w:val="20"/>
      <w:szCs w:val="20"/>
    </w:rPr>
  </w:style>
  <w:style w:type="paragraph" w:customStyle="1" w:styleId="434">
    <w:name w:val="Item Step in Table"/>
    <w:uiPriority w:val="0"/>
    <w:pPr>
      <w:tabs>
        <w:tab w:val="left" w:pos="397"/>
      </w:tabs>
      <w:spacing w:before="40" w:after="40"/>
      <w:ind w:left="397" w:hanging="397"/>
      <w:jc w:val="both"/>
    </w:pPr>
    <w:rPr>
      <w:rFonts w:ascii="Arial" w:hAnsi="Arial" w:eastAsia="宋体" w:cs="Arial"/>
      <w:kern w:val="0"/>
      <w:sz w:val="18"/>
      <w:szCs w:val="18"/>
      <w:lang w:val="en-US" w:eastAsia="zh-CN" w:bidi="ar-SA"/>
    </w:rPr>
  </w:style>
  <w:style w:type="paragraph" w:customStyle="1" w:styleId="435">
    <w:name w:val="集群正文"/>
    <w:basedOn w:val="1"/>
    <w:uiPriority w:val="0"/>
    <w:pPr>
      <w:spacing w:beforeLines="50" w:line="312" w:lineRule="auto"/>
      <w:ind w:firstLine="480" w:firstLineChars="200"/>
    </w:pPr>
    <w:rPr>
      <w:sz w:val="28"/>
      <w:szCs w:val="20"/>
    </w:rPr>
  </w:style>
  <w:style w:type="paragraph" w:customStyle="1" w:styleId="436">
    <w:name w:val="xl89"/>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37">
    <w:name w:val="xl32"/>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438">
    <w:name w:val="Retrait 2"/>
    <w:basedOn w:val="1"/>
    <w:uiPriority w:val="0"/>
    <w:pPr>
      <w:widowControl/>
      <w:spacing w:line="360" w:lineRule="auto"/>
      <w:ind w:left="1417" w:hanging="283"/>
      <w:jc w:val="left"/>
    </w:pPr>
    <w:rPr>
      <w:rFonts w:eastAsia="方正楷体_GB2312"/>
      <w:bCs/>
      <w:sz w:val="28"/>
      <w:szCs w:val="20"/>
    </w:rPr>
  </w:style>
  <w:style w:type="paragraph" w:customStyle="1" w:styleId="439">
    <w:name w:val="Bullet"/>
    <w:basedOn w:val="1"/>
    <w:uiPriority w:val="0"/>
    <w:pPr>
      <w:widowControl/>
      <w:tabs>
        <w:tab w:val="left" w:pos="420"/>
        <w:tab w:val="left" w:pos="2552"/>
      </w:tabs>
      <w:snapToGrid w:val="0"/>
      <w:spacing w:before="60" w:after="60"/>
      <w:ind w:left="420" w:right="709" w:hanging="420"/>
      <w:jc w:val="left"/>
    </w:pPr>
    <w:rPr>
      <w:rFonts w:eastAsia="H2O"/>
      <w:spacing w:val="2"/>
      <w:kern w:val="0"/>
      <w:sz w:val="20"/>
      <w:szCs w:val="20"/>
      <w:lang w:eastAsia="zh-TW"/>
    </w:rPr>
  </w:style>
  <w:style w:type="paragraph" w:customStyle="1" w:styleId="440">
    <w:name w:val="数字编号列项（二级）"/>
    <w:uiPriority w:val="0"/>
    <w:pPr>
      <w:tabs>
        <w:tab w:val="left" w:pos="1260"/>
      </w:tabs>
      <w:ind w:left="1259" w:hanging="419"/>
      <w:jc w:val="both"/>
    </w:pPr>
    <w:rPr>
      <w:rFonts w:ascii="宋体" w:hAnsi="Calibri" w:eastAsia="宋体" w:cs="Times New Roman"/>
      <w:kern w:val="0"/>
      <w:sz w:val="21"/>
      <w:szCs w:val="20"/>
      <w:lang w:val="en-US" w:eastAsia="zh-CN" w:bidi="ar-SA"/>
    </w:rPr>
  </w:style>
  <w:style w:type="paragraph" w:customStyle="1" w:styleId="441">
    <w:name w:val="xl76"/>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442">
    <w:name w:val="xl35"/>
    <w:basedOn w:val="1"/>
    <w:uiPriority w:val="0"/>
    <w:pPr>
      <w:widowControl/>
      <w:spacing w:before="100" w:beforeAutospacing="1" w:after="100" w:afterAutospacing="1"/>
      <w:jc w:val="center"/>
      <w:textAlignment w:val="center"/>
    </w:pPr>
    <w:rPr>
      <w:rFonts w:ascii="宋体" w:hAnsi="宋体"/>
      <w:b/>
      <w:bCs/>
      <w:kern w:val="0"/>
      <w:sz w:val="36"/>
      <w:szCs w:val="36"/>
    </w:rPr>
  </w:style>
  <w:style w:type="paragraph" w:customStyle="1" w:styleId="443">
    <w:name w:val="xl25"/>
    <w:basedOn w:val="1"/>
    <w:uiPriority w:val="0"/>
    <w:pPr>
      <w:widowControl/>
      <w:spacing w:before="100" w:beforeAutospacing="1" w:after="100" w:afterAutospacing="1"/>
      <w:jc w:val="center"/>
      <w:textAlignment w:val="center"/>
    </w:pPr>
    <w:rPr>
      <w:rFonts w:ascii="方正楷体_GB2312" w:hAnsi="宋体" w:eastAsia="方正楷体_GB2312"/>
      <w:kern w:val="0"/>
      <w:sz w:val="24"/>
      <w:szCs w:val="20"/>
    </w:rPr>
  </w:style>
  <w:style w:type="paragraph" w:customStyle="1" w:styleId="444">
    <w:name w:val="a0"/>
    <w:basedOn w:val="1"/>
    <w:uiPriority w:val="0"/>
    <w:pPr>
      <w:widowControl/>
      <w:spacing w:before="100" w:beforeAutospacing="1" w:after="100" w:afterAutospacing="1"/>
      <w:jc w:val="left"/>
    </w:pPr>
    <w:rPr>
      <w:rFonts w:ascii="宋体" w:hAnsi="宋体" w:cs="宋体"/>
      <w:kern w:val="0"/>
      <w:sz w:val="24"/>
    </w:rPr>
  </w:style>
  <w:style w:type="paragraph" w:customStyle="1" w:styleId="445">
    <w:name w:val="xl28"/>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446">
    <w:name w:val="xl1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7">
    <w:name w:val="xl110"/>
    <w:basedOn w:val="1"/>
    <w:uiPriority w:val="0"/>
    <w:pPr>
      <w:widowControl/>
      <w:pBdr>
        <w:top w:val="single" w:color="auto" w:sz="4" w:space="0"/>
      </w:pBdr>
      <w:spacing w:before="100" w:beforeAutospacing="1" w:after="100" w:afterAutospacing="1"/>
      <w:jc w:val="left"/>
    </w:pPr>
    <w:rPr>
      <w:rFonts w:ascii="宋体" w:hAnsi="宋体" w:cs="宋体"/>
      <w:b/>
      <w:bCs/>
      <w:kern w:val="0"/>
      <w:sz w:val="24"/>
    </w:rPr>
  </w:style>
  <w:style w:type="paragraph" w:customStyle="1" w:styleId="448">
    <w:name w:val="Char Char Char Char Char Char Char Char Char1 Char"/>
    <w:basedOn w:val="1"/>
    <w:uiPriority w:val="0"/>
    <w:pPr>
      <w:widowControl/>
      <w:jc w:val="left"/>
    </w:pPr>
    <w:rPr>
      <w:rFonts w:ascii="方正仿宋_GB2312" w:eastAsia="方正仿宋_GB2312"/>
      <w:b/>
      <w:sz w:val="32"/>
      <w:szCs w:val="32"/>
    </w:rPr>
  </w:style>
  <w:style w:type="paragraph" w:customStyle="1" w:styleId="449">
    <w:name w:val="Char11"/>
    <w:basedOn w:val="1"/>
    <w:uiPriority w:val="0"/>
    <w:pPr>
      <w:widowControl/>
      <w:jc w:val="left"/>
    </w:pPr>
    <w:rPr>
      <w:rFonts w:ascii="方正仿宋_GB2312" w:eastAsia="方正仿宋_GB2312"/>
      <w:b/>
      <w:sz w:val="32"/>
      <w:szCs w:val="20"/>
    </w:rPr>
  </w:style>
  <w:style w:type="paragraph" w:customStyle="1" w:styleId="450">
    <w:name w:val="xl1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51">
    <w:name w:val="tableheading"/>
    <w:basedOn w:val="1"/>
    <w:uiPriority w:val="0"/>
    <w:pPr>
      <w:widowControl/>
      <w:spacing w:before="100" w:beforeAutospacing="1" w:after="100" w:afterAutospacing="1"/>
      <w:jc w:val="left"/>
    </w:pPr>
    <w:rPr>
      <w:rFonts w:ascii="宋体" w:hAnsi="宋体" w:cs="宋体"/>
      <w:kern w:val="0"/>
      <w:sz w:val="24"/>
    </w:rPr>
  </w:style>
  <w:style w:type="paragraph" w:customStyle="1" w:styleId="452">
    <w:name w:val="txt"/>
    <w:basedOn w:val="1"/>
    <w:uiPriority w:val="0"/>
    <w:pPr>
      <w:widowControl/>
      <w:spacing w:before="100" w:beforeAutospacing="1" w:after="100" w:afterAutospacing="1" w:line="500" w:lineRule="atLeast"/>
      <w:jc w:val="left"/>
    </w:pPr>
    <w:rPr>
      <w:rFonts w:ascii="宋体" w:hAnsi="宋体"/>
      <w:kern w:val="0"/>
      <w:sz w:val="24"/>
    </w:rPr>
  </w:style>
  <w:style w:type="paragraph" w:customStyle="1" w:styleId="453">
    <w:name w:val="xl8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54">
    <w:name w:val="前言、引言标题"/>
    <w:next w:val="1"/>
    <w:uiPriority w:val="0"/>
    <w:pPr>
      <w:shd w:val="clear" w:color="auto" w:fill="FFFFFF"/>
      <w:spacing w:before="640" w:after="560"/>
      <w:jc w:val="center"/>
      <w:outlineLvl w:val="0"/>
    </w:pPr>
    <w:rPr>
      <w:rFonts w:ascii="黑体" w:hAnsi="Calibri" w:eastAsia="黑体" w:cs="Times New Roman"/>
      <w:kern w:val="0"/>
      <w:sz w:val="32"/>
      <w:szCs w:val="20"/>
      <w:lang w:val="en-US" w:eastAsia="zh-CN" w:bidi="ar-SA"/>
    </w:rPr>
  </w:style>
  <w:style w:type="paragraph" w:customStyle="1" w:styleId="455">
    <w:name w:val="xl3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56">
    <w:name w:val="xl84"/>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457">
    <w:name w:val="Char Char Char"/>
    <w:basedOn w:val="1"/>
    <w:uiPriority w:val="0"/>
    <w:pPr>
      <w:widowControl/>
      <w:jc w:val="left"/>
    </w:pPr>
    <w:rPr>
      <w:rFonts w:ascii="Tahoma" w:hAnsi="Tahoma"/>
      <w:sz w:val="24"/>
      <w:szCs w:val="20"/>
    </w:rPr>
  </w:style>
  <w:style w:type="paragraph" w:customStyle="1" w:styleId="458">
    <w:name w:val="xl57"/>
    <w:basedOn w:val="1"/>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59">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60">
    <w:name w:val="xl10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color w:val="FF0000"/>
      <w:kern w:val="0"/>
      <w:sz w:val="16"/>
      <w:szCs w:val="16"/>
    </w:rPr>
  </w:style>
  <w:style w:type="paragraph" w:customStyle="1" w:styleId="461">
    <w:name w:val="缺省文本"/>
    <w:basedOn w:val="1"/>
    <w:uiPriority w:val="0"/>
    <w:pPr>
      <w:autoSpaceDE w:val="0"/>
      <w:autoSpaceDN w:val="0"/>
      <w:adjustRightInd w:val="0"/>
      <w:jc w:val="left"/>
    </w:pPr>
    <w:rPr>
      <w:kern w:val="0"/>
      <w:sz w:val="24"/>
    </w:rPr>
  </w:style>
  <w:style w:type="paragraph" w:customStyle="1" w:styleId="462">
    <w:name w:val="_Style 76"/>
    <w:next w:val="1"/>
    <w:uiPriority w:val="0"/>
    <w:pPr>
      <w:widowControl w:val="0"/>
      <w:jc w:val="both"/>
    </w:pPr>
    <w:rPr>
      <w:rFonts w:ascii="Calibri" w:hAnsi="Calibri" w:eastAsia="宋体" w:cs="Times New Roman"/>
      <w:kern w:val="2"/>
      <w:sz w:val="21"/>
      <w:szCs w:val="20"/>
      <w:lang w:val="en-US" w:eastAsia="zh-CN" w:bidi="ar-SA"/>
    </w:rPr>
  </w:style>
  <w:style w:type="paragraph" w:styleId="463">
    <w:name w:val="List Paragraph"/>
    <w:basedOn w:val="1"/>
    <w:uiPriority w:val="34"/>
    <w:pPr>
      <w:ind w:firstLine="420" w:firstLineChars="200"/>
    </w:pPr>
  </w:style>
  <w:style w:type="paragraph" w:customStyle="1" w:styleId="464">
    <w:name w:val="L正文"/>
    <w:basedOn w:val="1"/>
    <w:uiPriority w:val="0"/>
    <w:pPr>
      <w:spacing w:afterLines="50"/>
      <w:ind w:left="160" w:leftChars="160" w:firstLine="200" w:firstLineChars="200"/>
    </w:pPr>
    <w:rPr>
      <w:b/>
    </w:rPr>
  </w:style>
  <w:style w:type="paragraph" w:customStyle="1" w:styleId="465">
    <w:name w:val="xl8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66">
    <w:name w:val="xl7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67">
    <w:name w:val="正文段"/>
    <w:basedOn w:val="1"/>
    <w:uiPriority w:val="0"/>
    <w:pPr>
      <w:widowControl/>
      <w:adjustRightInd w:val="0"/>
      <w:snapToGrid w:val="0"/>
      <w:spacing w:afterLines="50"/>
      <w:ind w:firstLine="200" w:firstLineChars="200"/>
      <w:jc w:val="left"/>
    </w:pPr>
    <w:rPr>
      <w:kern w:val="0"/>
      <w:sz w:val="24"/>
      <w:szCs w:val="20"/>
    </w:rPr>
  </w:style>
  <w:style w:type="paragraph" w:customStyle="1" w:styleId="468">
    <w:name w:val="xl53"/>
    <w:basedOn w:val="1"/>
    <w:uiPriority w:val="0"/>
    <w:pPr>
      <w:widowControl/>
      <w:pBdr>
        <w:bottom w:val="single" w:color="auto" w:sz="8" w:space="0"/>
        <w:right w:val="single" w:color="auto" w:sz="4" w:space="0"/>
      </w:pBdr>
      <w:spacing w:before="100" w:beforeAutospacing="1" w:after="100" w:afterAutospacing="1"/>
      <w:jc w:val="left"/>
    </w:pPr>
    <w:rPr>
      <w:rFonts w:ascii="Arial Black" w:hAnsi="Arial Black"/>
      <w:kern w:val="0"/>
      <w:sz w:val="24"/>
    </w:rPr>
  </w:style>
  <w:style w:type="paragraph" w:customStyle="1" w:styleId="469">
    <w:name w:val="font10"/>
    <w:basedOn w:val="1"/>
    <w:uiPriority w:val="0"/>
    <w:pPr>
      <w:widowControl/>
      <w:spacing w:before="100" w:beforeAutospacing="1" w:after="100" w:afterAutospacing="1"/>
      <w:jc w:val="left"/>
    </w:pPr>
    <w:rPr>
      <w:color w:val="FF0000"/>
      <w:kern w:val="0"/>
      <w:sz w:val="16"/>
      <w:szCs w:val="16"/>
    </w:rPr>
  </w:style>
  <w:style w:type="paragraph" w:customStyle="1" w:styleId="470">
    <w:name w:val="自动更正"/>
    <w:uiPriority w:val="0"/>
    <w:pPr>
      <w:widowControl w:val="0"/>
      <w:jc w:val="both"/>
    </w:pPr>
    <w:rPr>
      <w:rFonts w:ascii="Calibri" w:hAnsi="Calibri" w:eastAsia="宋体" w:cs="Times New Roman"/>
      <w:kern w:val="2"/>
      <w:sz w:val="21"/>
      <w:szCs w:val="20"/>
      <w:lang w:val="en-US" w:eastAsia="zh-CN" w:bidi="ar-SA"/>
    </w:rPr>
  </w:style>
  <w:style w:type="paragraph" w:customStyle="1" w:styleId="471">
    <w:name w:val="Pa9"/>
    <w:basedOn w:val="1"/>
    <w:next w:val="1"/>
    <w:uiPriority w:val="0"/>
    <w:pPr>
      <w:widowControl/>
      <w:autoSpaceDE w:val="0"/>
      <w:autoSpaceDN w:val="0"/>
      <w:adjustRightInd w:val="0"/>
      <w:spacing w:before="40" w:line="146" w:lineRule="atLeast"/>
      <w:jc w:val="left"/>
    </w:pPr>
    <w:rPr>
      <w:rFonts w:ascii="Segoe Print" w:hAnsi="Segoe Print"/>
      <w:kern w:val="0"/>
      <w:sz w:val="24"/>
    </w:rPr>
  </w:style>
  <w:style w:type="paragraph" w:customStyle="1" w:styleId="472">
    <w:name w:val="4"/>
    <w:basedOn w:val="1"/>
    <w:next w:val="52"/>
    <w:uiPriority w:val="0"/>
    <w:pPr>
      <w:widowControl/>
      <w:spacing w:before="100" w:beforeAutospacing="1" w:after="100" w:afterAutospacing="1"/>
      <w:jc w:val="left"/>
    </w:pPr>
    <w:rPr>
      <w:rFonts w:ascii="宋体" w:hAnsi="宋体"/>
      <w:kern w:val="0"/>
      <w:sz w:val="24"/>
    </w:rPr>
  </w:style>
  <w:style w:type="paragraph" w:customStyle="1" w:styleId="473">
    <w:name w:val="列出段落11"/>
    <w:basedOn w:val="1"/>
    <w:uiPriority w:val="0"/>
    <w:pPr>
      <w:widowControl/>
      <w:ind w:firstLine="420" w:firstLineChars="200"/>
      <w:jc w:val="left"/>
    </w:pPr>
    <w:rPr>
      <w:kern w:val="0"/>
      <w:sz w:val="24"/>
      <w:szCs w:val="20"/>
    </w:rPr>
  </w:style>
  <w:style w:type="paragraph" w:customStyle="1" w:styleId="474">
    <w:name w:val="B标书正文（后加）"/>
    <w:qFormat/>
    <w:uiPriority w:val="0"/>
    <w:pPr>
      <w:spacing w:after="240" w:line="360" w:lineRule="auto"/>
      <w:ind w:firstLine="425" w:firstLineChars="177"/>
      <w:jc w:val="both"/>
    </w:pPr>
    <w:rPr>
      <w:rFonts w:ascii="仿宋" w:hAnsi="仿宋" w:eastAsia="仿宋" w:cs="Times New Roman"/>
      <w:color w:val="000000"/>
      <w:kern w:val="2"/>
      <w:sz w:val="24"/>
      <w:szCs w:val="24"/>
      <w:lang w:val="en-US" w:eastAsia="zh-CN" w:bidi="ar-SA"/>
    </w:rPr>
  </w:style>
  <w:style w:type="paragraph" w:customStyle="1" w:styleId="475">
    <w:name w:val="小标题 1"/>
    <w:basedOn w:val="1"/>
    <w:uiPriority w:val="0"/>
    <w:pPr>
      <w:widowControl/>
      <w:autoSpaceDE w:val="0"/>
      <w:autoSpaceDN w:val="0"/>
      <w:adjustRightInd w:val="0"/>
      <w:spacing w:line="360" w:lineRule="atLeast"/>
      <w:jc w:val="left"/>
    </w:pPr>
    <w:rPr>
      <w:rFonts w:ascii="文鼎晶栩粗黑" w:eastAsia="文鼎晶栩粗黑"/>
      <w:kern w:val="0"/>
      <w:sz w:val="22"/>
      <w:szCs w:val="20"/>
    </w:rPr>
  </w:style>
  <w:style w:type="paragraph" w:customStyle="1" w:styleId="476">
    <w:name w:val="样式 Verdana 首行缩进:  0.74 厘米"/>
    <w:basedOn w:val="1"/>
    <w:uiPriority w:val="0"/>
    <w:pPr>
      <w:widowControl/>
      <w:jc w:val="left"/>
    </w:pPr>
    <w:rPr>
      <w:rFonts w:ascii="Verdana" w:hAnsi="Verdana"/>
      <w:szCs w:val="20"/>
    </w:rPr>
  </w:style>
  <w:style w:type="paragraph" w:customStyle="1" w:styleId="477">
    <w:name w:val="普通(网站)1"/>
    <w:basedOn w:val="1"/>
    <w:uiPriority w:val="0"/>
    <w:pPr>
      <w:widowControl/>
      <w:spacing w:before="100" w:beforeAutospacing="1" w:after="100" w:afterAutospacing="1"/>
      <w:jc w:val="left"/>
    </w:pPr>
    <w:rPr>
      <w:rFonts w:ascii="宋体" w:hAnsi="宋体" w:cs="宋体"/>
      <w:kern w:val="0"/>
      <w:sz w:val="24"/>
    </w:rPr>
  </w:style>
  <w:style w:type="paragraph" w:customStyle="1" w:styleId="478">
    <w:name w:val="xl2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79">
    <w:name w:val="af17cgridlangnp1033langf"/>
    <w:uiPriority w:val="0"/>
    <w:pPr>
      <w:widowControl w:val="0"/>
      <w:autoSpaceDE w:val="0"/>
      <w:autoSpaceDN w:val="0"/>
      <w:adjustRightInd w:val="0"/>
      <w:spacing w:before="156" w:line="360" w:lineRule="atLeast"/>
      <w:ind w:left="567" w:firstLine="510"/>
      <w:jc w:val="both"/>
    </w:pPr>
    <w:rPr>
      <w:rFonts w:ascii="Calibri" w:hAnsi="Calibri" w:eastAsia="宋体" w:cs="Times New Roman"/>
      <w:kern w:val="0"/>
      <w:sz w:val="20"/>
      <w:szCs w:val="20"/>
      <w:lang w:val="en-US" w:eastAsia="zh-CN" w:bidi="ar-SA"/>
    </w:rPr>
  </w:style>
  <w:style w:type="paragraph" w:customStyle="1" w:styleId="480">
    <w:name w:val="正文段落"/>
    <w:basedOn w:val="1"/>
    <w:uiPriority w:val="0"/>
    <w:pPr>
      <w:spacing w:line="360" w:lineRule="auto"/>
      <w:ind w:firstLine="440" w:firstLineChars="200"/>
    </w:pPr>
    <w:rPr>
      <w:rFonts w:ascii="宋体" w:hAnsi="宋体" w:cs="宋体"/>
      <w:kern w:val="0"/>
      <w:szCs w:val="20"/>
    </w:rPr>
  </w:style>
  <w:style w:type="paragraph" w:customStyle="1" w:styleId="481">
    <w:name w:val="xl54"/>
    <w:basedOn w:val="1"/>
    <w:uiPriority w:val="99"/>
    <w:pPr>
      <w:widowControl/>
      <w:pBdr>
        <w:bottom w:val="single" w:color="auto" w:sz="8" w:space="0"/>
        <w:right w:val="single" w:color="auto" w:sz="4" w:space="0"/>
      </w:pBdr>
      <w:spacing w:before="100" w:beforeAutospacing="1" w:after="100" w:afterAutospacing="1"/>
      <w:jc w:val="left"/>
    </w:pPr>
    <w:rPr>
      <w:rFonts w:ascii="Arial" w:hAnsi="Arial" w:cs="Arial"/>
      <w:b/>
      <w:bCs/>
      <w:kern w:val="0"/>
      <w:sz w:val="24"/>
    </w:rPr>
  </w:style>
  <w:style w:type="paragraph" w:customStyle="1" w:styleId="482">
    <w:name w:val="列表段落2"/>
    <w:basedOn w:val="1"/>
    <w:uiPriority w:val="99"/>
    <w:pPr>
      <w:ind w:firstLine="420" w:firstLineChars="200"/>
    </w:pPr>
  </w:style>
  <w:style w:type="paragraph" w:customStyle="1" w:styleId="483">
    <w:name w:val="章标题"/>
    <w:next w:val="175"/>
    <w:uiPriority w:val="0"/>
    <w:pPr>
      <w:spacing w:beforeLines="50" w:afterLines="50"/>
      <w:jc w:val="both"/>
      <w:outlineLvl w:val="1"/>
    </w:pPr>
    <w:rPr>
      <w:rFonts w:ascii="黑体" w:hAnsi="Calibri" w:eastAsia="黑体" w:cs="Times New Roman"/>
      <w:kern w:val="0"/>
      <w:sz w:val="21"/>
      <w:szCs w:val="20"/>
      <w:lang w:val="en-US" w:eastAsia="zh-CN" w:bidi="ar-SA"/>
    </w:rPr>
  </w:style>
  <w:style w:type="paragraph" w:customStyle="1" w:styleId="484">
    <w:name w:val="xl29"/>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85">
    <w:name w:val="Char Char Char Char Char Char Char Char Char Char"/>
    <w:basedOn w:val="19"/>
    <w:uiPriority w:val="0"/>
    <w:pPr>
      <w:shd w:val="clear" w:color="auto" w:fill="000080"/>
    </w:pPr>
    <w:rPr>
      <w:rFonts w:ascii="Tahoma" w:hAnsi="Tahoma"/>
      <w:kern w:val="0"/>
      <w:sz w:val="24"/>
      <w:szCs w:val="24"/>
    </w:rPr>
  </w:style>
  <w:style w:type="paragraph" w:customStyle="1" w:styleId="486">
    <w:name w:val="文档正文"/>
    <w:basedOn w:val="1"/>
    <w:uiPriority w:val="0"/>
    <w:pPr>
      <w:widowControl/>
      <w:ind w:firstLine="567"/>
      <w:jc w:val="left"/>
    </w:pPr>
    <w:rPr>
      <w:rFonts w:ascii="方正仿宋简体" w:eastAsia="方正仿宋简体"/>
      <w:sz w:val="28"/>
      <w:szCs w:val="20"/>
    </w:rPr>
  </w:style>
  <w:style w:type="paragraph" w:customStyle="1" w:styleId="487">
    <w:name w:val="a2"/>
    <w:basedOn w:val="1"/>
    <w:uiPriority w:val="0"/>
    <w:pPr>
      <w:widowControl/>
      <w:spacing w:before="100" w:beforeAutospacing="1" w:after="100" w:afterAutospacing="1"/>
      <w:jc w:val="left"/>
    </w:pPr>
    <w:rPr>
      <w:rFonts w:ascii="Arial Black" w:hAnsi="Arial Black"/>
      <w:kern w:val="0"/>
      <w:sz w:val="24"/>
    </w:rPr>
  </w:style>
  <w:style w:type="paragraph" w:customStyle="1" w:styleId="488">
    <w:name w:val="msolistparagraph"/>
    <w:basedOn w:val="1"/>
    <w:uiPriority w:val="0"/>
    <w:pPr>
      <w:ind w:firstLine="420" w:firstLineChars="200"/>
    </w:pPr>
    <w:rPr>
      <w:szCs w:val="20"/>
    </w:rPr>
  </w:style>
  <w:style w:type="paragraph" w:customStyle="1" w:styleId="489">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0">
    <w:name w:val="部分1"/>
    <w:basedOn w:val="1"/>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91">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2">
    <w:name w:val="straightmatter"/>
    <w:basedOn w:val="1"/>
    <w:uiPriority w:val="0"/>
    <w:pPr>
      <w:widowControl/>
      <w:spacing w:before="120" w:after="120" w:line="288" w:lineRule="atLeast"/>
      <w:ind w:left="120" w:right="120"/>
      <w:jc w:val="left"/>
    </w:pPr>
    <w:rPr>
      <w:rFonts w:ascii="宋体" w:hAnsi="宋体"/>
      <w:color w:val="52987C"/>
      <w:kern w:val="0"/>
      <w:sz w:val="24"/>
    </w:rPr>
  </w:style>
  <w:style w:type="paragraph" w:customStyle="1" w:styleId="493">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494">
    <w:name w:val="xl7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95">
    <w:name w:val="xl1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6">
    <w:name w:val="无间隔3"/>
    <w:basedOn w:val="1"/>
    <w:uiPriority w:val="0"/>
    <w:pPr>
      <w:snapToGrid w:val="0"/>
    </w:pPr>
    <w:rPr>
      <w:rFonts w:ascii="方正仿宋_GB2312" w:eastAsia="方正仿宋_GB2312"/>
      <w:b/>
      <w:kern w:val="0"/>
      <w:sz w:val="30"/>
    </w:rPr>
  </w:style>
  <w:style w:type="paragraph" w:customStyle="1" w:styleId="497">
    <w:name w:val="List Paragraph2"/>
    <w:basedOn w:val="1"/>
    <w:uiPriority w:val="0"/>
    <w:pPr>
      <w:widowControl/>
      <w:ind w:firstLine="420" w:firstLineChars="200"/>
      <w:jc w:val="left"/>
    </w:pPr>
    <w:rPr>
      <w:kern w:val="0"/>
      <w:sz w:val="20"/>
      <w:szCs w:val="20"/>
    </w:rPr>
  </w:style>
  <w:style w:type="paragraph" w:customStyle="1" w:styleId="498">
    <w:name w:val="Default Paragraph Font Para Char"/>
    <w:basedOn w:val="1"/>
    <w:uiPriority w:val="0"/>
    <w:pPr>
      <w:widowControl/>
      <w:spacing w:after="160" w:line="240" w:lineRule="exact"/>
      <w:jc w:val="left"/>
    </w:pPr>
    <w:rPr>
      <w:rFonts w:ascii="Verdana" w:hAnsi="Verdana"/>
      <w:kern w:val="0"/>
      <w:sz w:val="20"/>
      <w:szCs w:val="20"/>
      <w:lang w:eastAsia="en-US"/>
    </w:rPr>
  </w:style>
  <w:style w:type="paragraph" w:customStyle="1" w:styleId="499">
    <w:name w:val="xl60"/>
    <w:basedOn w:val="1"/>
    <w:uiPriority w:val="0"/>
    <w:pPr>
      <w:widowControl/>
      <w:pBdr>
        <w:top w:val="single" w:color="auto" w:sz="4" w:space="0"/>
        <w:bottom w:val="single" w:color="auto" w:sz="8" w:space="0"/>
      </w:pBdr>
      <w:spacing w:before="100" w:beforeAutospacing="1" w:after="100" w:afterAutospacing="1"/>
      <w:jc w:val="center"/>
    </w:pPr>
    <w:rPr>
      <w:rFonts w:ascii="Arial Black" w:hAnsi="Arial Black"/>
      <w:kern w:val="0"/>
      <w:sz w:val="24"/>
    </w:rPr>
  </w:style>
  <w:style w:type="paragraph" w:customStyle="1" w:styleId="500">
    <w:name w:val="默认段落字体 Para Char Char Char Char Char Char Char"/>
    <w:basedOn w:val="1"/>
    <w:uiPriority w:val="0"/>
    <w:pPr>
      <w:widowControl/>
      <w:jc w:val="left"/>
    </w:pPr>
    <w:rPr>
      <w:rFonts w:ascii="Tahoma" w:hAnsi="Tahoma"/>
      <w:sz w:val="24"/>
      <w:szCs w:val="20"/>
    </w:rPr>
  </w:style>
  <w:style w:type="paragraph" w:customStyle="1" w:styleId="501">
    <w:name w:val="xl23"/>
    <w:basedOn w:val="1"/>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502">
    <w:name w:val="修订1"/>
    <w:uiPriority w:val="0"/>
    <w:rPr>
      <w:rFonts w:ascii="Calibri" w:hAnsi="Calibri" w:eastAsia="宋体" w:cs="Times New Roman"/>
      <w:kern w:val="2"/>
      <w:sz w:val="21"/>
      <w:szCs w:val="24"/>
      <w:lang w:val="en-US" w:eastAsia="zh-CN" w:bidi="ar-SA"/>
    </w:rPr>
  </w:style>
  <w:style w:type="paragraph" w:customStyle="1" w:styleId="503">
    <w:name w:val="小四 段落 宋体 Char Char Char"/>
    <w:basedOn w:val="16"/>
    <w:uiPriority w:val="0"/>
    <w:pPr>
      <w:widowControl w:val="0"/>
      <w:tabs>
        <w:tab w:val="left" w:pos="360"/>
        <w:tab w:val="left" w:pos="1320"/>
        <w:tab w:val="clear" w:pos="950"/>
      </w:tabs>
      <w:snapToGrid/>
      <w:spacing w:line="360" w:lineRule="auto"/>
      <w:ind w:left="0" w:right="-33" w:firstLine="480" w:firstLineChars="200"/>
    </w:pPr>
    <w:rPr>
      <w:rFonts w:ascii="Times New Roman" w:hAnsi="Times New Roman" w:eastAsia="宋体"/>
      <w:spacing w:val="0"/>
      <w:kern w:val="2"/>
      <w:sz w:val="24"/>
      <w:szCs w:val="24"/>
      <w:lang w:eastAsia="zh-CN"/>
    </w:rPr>
  </w:style>
  <w:style w:type="paragraph" w:customStyle="1" w:styleId="504">
    <w:name w:val="xl80"/>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505">
    <w:name w:val="正文文本1"/>
    <w:basedOn w:val="1"/>
    <w:uiPriority w:val="0"/>
    <w:pPr>
      <w:spacing w:after="120"/>
    </w:pPr>
    <w:rPr>
      <w:kern w:val="0"/>
      <w:sz w:val="20"/>
    </w:rPr>
  </w:style>
  <w:style w:type="paragraph" w:customStyle="1" w:styleId="506">
    <w:name w:val="樣式1"/>
    <w:basedOn w:val="439"/>
    <w:uiPriority w:val="0"/>
    <w:pPr>
      <w:tabs>
        <w:tab w:val="left" w:pos="567"/>
        <w:tab w:val="left" w:pos="840"/>
        <w:tab w:val="left" w:pos="966"/>
        <w:tab w:val="left" w:pos="1800"/>
        <w:tab w:val="clear" w:pos="420"/>
        <w:tab w:val="clear" w:pos="2552"/>
      </w:tabs>
      <w:spacing w:before="40" w:after="40"/>
      <w:ind w:left="1276" w:hanging="284"/>
    </w:pPr>
    <w:rPr>
      <w:rFonts w:eastAsia="宋体"/>
    </w:rPr>
  </w:style>
  <w:style w:type="paragraph" w:customStyle="1" w:styleId="507">
    <w:name w:val="Pa10"/>
    <w:basedOn w:val="1"/>
    <w:next w:val="1"/>
    <w:uiPriority w:val="0"/>
    <w:pPr>
      <w:widowControl/>
      <w:autoSpaceDE w:val="0"/>
      <w:autoSpaceDN w:val="0"/>
      <w:adjustRightInd w:val="0"/>
      <w:spacing w:before="20" w:line="136" w:lineRule="atLeast"/>
      <w:jc w:val="left"/>
    </w:pPr>
    <w:rPr>
      <w:rFonts w:ascii="Segoe Print" w:hAnsi="Segoe Print"/>
      <w:kern w:val="0"/>
      <w:sz w:val="24"/>
    </w:rPr>
  </w:style>
  <w:style w:type="paragraph" w:customStyle="1" w:styleId="508">
    <w:name w:val="content"/>
    <w:basedOn w:val="1"/>
    <w:uiPriority w:val="0"/>
    <w:pPr>
      <w:widowControl/>
      <w:spacing w:before="100" w:beforeAutospacing="1" w:after="100" w:afterAutospacing="1" w:line="360" w:lineRule="atLeast"/>
      <w:jc w:val="left"/>
    </w:pPr>
    <w:rPr>
      <w:rFonts w:ascii="宋体" w:hAnsi="宋体"/>
      <w:color w:val="333333"/>
      <w:kern w:val="0"/>
      <w:szCs w:val="21"/>
    </w:rPr>
  </w:style>
  <w:style w:type="paragraph" w:customStyle="1" w:styleId="509">
    <w:name w:val="5"/>
    <w:basedOn w:val="1"/>
    <w:next w:val="24"/>
    <w:uiPriority w:val="0"/>
    <w:pPr>
      <w:widowControl/>
      <w:ind w:right="26"/>
      <w:jc w:val="left"/>
    </w:pPr>
    <w:rPr>
      <w:rFonts w:ascii="方正楷体_GB2312" w:eastAsia="方正楷体_GB2312"/>
      <w:spacing w:val="4"/>
      <w:kern w:val="0"/>
      <w:sz w:val="28"/>
      <w:szCs w:val="20"/>
    </w:rPr>
  </w:style>
  <w:style w:type="paragraph" w:customStyle="1" w:styleId="510">
    <w:name w:val="xl61"/>
    <w:basedOn w:val="1"/>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Black" w:hAnsi="Arial Black"/>
      <w:kern w:val="0"/>
      <w:sz w:val="24"/>
    </w:rPr>
  </w:style>
  <w:style w:type="paragraph" w:customStyle="1" w:styleId="511">
    <w:name w:val="xl88"/>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12">
    <w:name w:val="trs_editor"/>
    <w:basedOn w:val="1"/>
    <w:uiPriority w:val="0"/>
    <w:pPr>
      <w:widowControl/>
      <w:spacing w:before="100" w:beforeAutospacing="1" w:after="100" w:afterAutospacing="1"/>
      <w:jc w:val="left"/>
    </w:pPr>
    <w:rPr>
      <w:rFonts w:ascii="宋体" w:hAnsi="宋体" w:cs="宋体"/>
      <w:kern w:val="0"/>
      <w:sz w:val="24"/>
    </w:rPr>
  </w:style>
  <w:style w:type="paragraph" w:customStyle="1" w:styleId="513">
    <w:name w:val="纯文本1"/>
    <w:basedOn w:val="1"/>
    <w:uiPriority w:val="0"/>
    <w:rPr>
      <w:rFonts w:ascii="宋体" w:hAnsi="Courier New"/>
      <w:kern w:val="0"/>
      <w:sz w:val="20"/>
      <w:szCs w:val="20"/>
    </w:rPr>
  </w:style>
  <w:style w:type="paragraph" w:customStyle="1" w:styleId="514">
    <w:name w:val="索引 11"/>
    <w:basedOn w:val="1"/>
    <w:next w:val="1"/>
    <w:uiPriority w:val="99"/>
    <w:pPr>
      <w:spacing w:line="360" w:lineRule="auto"/>
    </w:pPr>
    <w:rPr>
      <w:rFonts w:ascii="方正仿宋_GB2312" w:hAnsi="Times New Roman" w:eastAsia="方正仿宋_GB2312"/>
      <w:sz w:val="24"/>
      <w:szCs w:val="20"/>
    </w:rPr>
  </w:style>
  <w:style w:type="paragraph" w:customStyle="1" w:styleId="515">
    <w:name w:val="标题2（中）"/>
    <w:basedOn w:val="3"/>
    <w:link w:val="516"/>
    <w:qFormat/>
    <w:uiPriority w:val="0"/>
    <w:pPr>
      <w:jc w:val="center"/>
    </w:pPr>
    <w:rPr>
      <w:color w:val="000000" w:themeColor="text1"/>
    </w:rPr>
  </w:style>
  <w:style w:type="character" w:customStyle="1" w:styleId="516">
    <w:name w:val="标题2（中） Char"/>
    <w:basedOn w:val="70"/>
    <w:link w:val="515"/>
    <w:uiPriority w:val="0"/>
    <w:rPr>
      <w:rFonts w:ascii="华文中宋" w:hAnsi="华文中宋" w:eastAsia="华文中宋" w:cs="Times New Roman"/>
      <w:color w:val="000000" w:themeColor="text1"/>
      <w:kern w:val="0"/>
      <w:sz w:val="32"/>
      <w:szCs w:val="32"/>
    </w:rPr>
  </w:style>
  <w:style w:type="paragraph" w:customStyle="1" w:styleId="517">
    <w:name w:val="首行缩进"/>
    <w:basedOn w:val="1"/>
    <w:link w:val="518"/>
    <w:uiPriority w:val="0"/>
    <w:pPr>
      <w:spacing w:line="360" w:lineRule="auto"/>
      <w:ind w:firstLine="480" w:firstLineChars="200"/>
    </w:pPr>
    <w:rPr>
      <w:sz w:val="24"/>
      <w:lang w:val="zh-CN"/>
    </w:rPr>
  </w:style>
  <w:style w:type="character" w:customStyle="1" w:styleId="518">
    <w:name w:val="首行缩进 Char"/>
    <w:basedOn w:val="60"/>
    <w:link w:val="517"/>
    <w:qFormat/>
    <w:uiPriority w:val="0"/>
    <w:rPr>
      <w:rFonts w:eastAsia="宋体"/>
      <w:sz w:val="24"/>
      <w:lang w:val="zh-CN"/>
    </w:rPr>
  </w:style>
  <w:style w:type="character" w:customStyle="1" w:styleId="519">
    <w:name w:val="font112"/>
    <w:basedOn w:val="60"/>
    <w:uiPriority w:val="0"/>
    <w:rPr>
      <w:rFonts w:hint="default" w:ascii="Times New Roman" w:hAnsi="Times New Roman" w:cs="Times New Roman"/>
      <w:color w:val="000000"/>
      <w:sz w:val="22"/>
      <w:szCs w:val="22"/>
      <w:u w:val="none"/>
    </w:rPr>
  </w:style>
  <w:style w:type="character" w:customStyle="1" w:styleId="520">
    <w:name w:val="font131"/>
    <w:basedOn w:val="60"/>
    <w:uiPriority w:val="0"/>
    <w:rPr>
      <w:rFonts w:hint="eastAsia" w:ascii="宋体" w:hAnsi="宋体" w:eastAsia="宋体" w:cs="宋体"/>
      <w:color w:val="000000"/>
      <w:sz w:val="20"/>
      <w:szCs w:val="20"/>
      <w:u w:val="none"/>
    </w:rPr>
  </w:style>
  <w:style w:type="character" w:customStyle="1" w:styleId="521">
    <w:name w:val="font141"/>
    <w:basedOn w:val="60"/>
    <w:uiPriority w:val="0"/>
    <w:rPr>
      <w:rFonts w:hint="default" w:ascii="Calibri" w:hAnsi="Calibri" w:cs="Calibri"/>
      <w:color w:val="000000"/>
      <w:sz w:val="22"/>
      <w:szCs w:val="22"/>
      <w:u w:val="none"/>
    </w:rPr>
  </w:style>
  <w:style w:type="character" w:customStyle="1" w:styleId="522">
    <w:name w:val="font151"/>
    <w:basedOn w:val="60"/>
    <w:uiPriority w:val="0"/>
    <w:rPr>
      <w:rFonts w:hint="eastAsia" w:ascii="宋体" w:hAnsi="宋体" w:eastAsia="宋体" w:cs="宋体"/>
      <w:color w:val="000000"/>
      <w:sz w:val="22"/>
      <w:szCs w:val="22"/>
      <w:u w:val="none"/>
    </w:rPr>
  </w:style>
  <w:style w:type="character" w:customStyle="1" w:styleId="523">
    <w:name w:val="font161"/>
    <w:basedOn w:val="60"/>
    <w:uiPriority w:val="0"/>
    <w:rPr>
      <w:rFonts w:hint="default" w:ascii="Calibri" w:hAnsi="Calibri" w:cs="Calibri"/>
      <w:color w:val="000000"/>
      <w:sz w:val="20"/>
      <w:szCs w:val="20"/>
      <w:u w:val="none"/>
    </w:rPr>
  </w:style>
  <w:style w:type="character" w:customStyle="1" w:styleId="524">
    <w:name w:val="bookmark-item"/>
    <w:basedOn w:val="60"/>
    <w:uiPriority w:val="0"/>
  </w:style>
  <w:style w:type="character" w:customStyle="1" w:styleId="525">
    <w:name w:val="NormalCharacter"/>
    <w:qFormat/>
    <w:uiPriority w:val="0"/>
  </w:style>
  <w:style w:type="paragraph" w:customStyle="1" w:styleId="526">
    <w:name w:val="HtmlNormal"/>
    <w:basedOn w:val="1"/>
    <w:uiPriority w:val="0"/>
    <w:pPr>
      <w:widowControl/>
      <w:spacing w:before="100" w:beforeAutospacing="1" w:after="100" w:afterAutospacing="1"/>
      <w:jc w:val="left"/>
      <w:textAlignment w:val="baseline"/>
    </w:pPr>
    <w:rPr>
      <w:rFonts w:ascii="宋体" w:hAnsi="宋体" w:eastAsia="宋体"/>
      <w:kern w:val="0"/>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theme" Target="theme/theme1.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header" Target="header1.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62"/>
    <customShpInfo spid="_x0000_s2050"/>
    <customShpInfo spid="_x0000_s2061"/>
    <customShpInfo spid="_x0000_s2049"/>
    <customShpInfo spid="_x0000_s2078"/>
    <customShpInfo spid="_x0000_s2065"/>
    <customShpInfo spid="_x0000_s2080"/>
    <customShpInfo spid="_x0000_s2064"/>
    <customShpInfo spid="_x0000_s2052"/>
    <customShpInfo spid="_x0000_s2063"/>
    <customShpInfo spid="_x0000_s2051"/>
    <customShpInfo spid="_x0000_s2068"/>
    <customShpInfo spid="_x0000_s2081"/>
    <customShpInfo spid="_x0000_s2067"/>
    <customShpInfo spid="_x0000_s2054"/>
    <customShpInfo spid="_x0000_s2066"/>
    <customShpInfo spid="_x0000_s2053"/>
    <customShpInfo spid="_x0000_s2071"/>
    <customShpInfo spid="_x0000_s2082"/>
    <customShpInfo spid="_x0000_s2070"/>
    <customShpInfo spid="_x0000_s2056"/>
    <customShpInfo spid="_x0000_s2069"/>
    <customShpInfo spid="_x0000_s2055"/>
    <customShpInfo spid="_x0000_s2092"/>
    <customShpInfo spid="_x0000_s2093"/>
    <customShpInfo spid="_x0000_s2088"/>
    <customShpInfo spid="_x0000_s2089"/>
    <customShpInfo spid="_x0000_s2074"/>
    <customShpInfo spid="_x0000_s2083"/>
    <customShpInfo spid="_x0000_s2073"/>
    <customShpInfo spid="_x0000_s2058"/>
    <customShpInfo spid="_x0000_s2072"/>
    <customShpInfo spid="_x0000_s2057"/>
    <customShpInfo spid="_x0000_s2077"/>
    <customShpInfo spid="_x0000_s2084"/>
    <customShpInfo spid="_x0000_s2076"/>
    <customShpInfo spid="_x0000_s2060"/>
    <customShpInfo spid="_x0000_s2075"/>
    <customShpInfo spid="_x0000_s2059"/>
    <customShpInfo spid="_x0000_s2086"/>
    <customShpInfo spid="_x0000_s2087"/>
    <customShpInfo spid="_x0000_s2090"/>
    <customShpInfo spid="_x0000_s2091"/>
    <customShpInfo spid="_x0000_s2079"/>
    <customShpInfo spid="_x0000_s2085"/>
    <customShpInfo spid="_x0000_s209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A203F1-753F-4E53-A228-84DBC06593F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106</Pages>
  <Words>51389</Words>
  <Characters>57640</Characters>
  <Lines>457</Lines>
  <Paragraphs>128</Paragraphs>
  <TotalTime>0</TotalTime>
  <ScaleCrop>false</ScaleCrop>
  <LinksUpToDate>false</LinksUpToDate>
  <CharactersWithSpaces>59925</CharactersWithSpaces>
  <Application>WPS Office_11.1.0.12763_F1E327BC-269C-435d-A152-05C5408002CA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2022-11-11T10:08:00Z</dcterms:created>
  <dc:creator>谢武剑-浙江省成套招标代理有限公司</dc:creator>
  <cp:lastModifiedBy>黑、哥灬¹⁵¹⁶⁸⁴⁷¹⁷¹⁷</cp:lastModifiedBy>
  <dcterms:modified xsi:type="dcterms:W3CDTF">2022-12-01T13:19:31Z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FF152FFCE7A24322B1C50EA5B7DF03B9</vt:lpwstr>
  </property>
</Properties>
</file>