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rPr>
          <w:rFonts w:hint="default" w:ascii="楷体" w:hAnsi="楷体" w:eastAsia="楷体" w:cs="Times New Roman"/>
          <w:b/>
          <w:color w:val="auto"/>
          <w:spacing w:val="-6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Times New Roman"/>
          <w:b/>
          <w:color w:val="auto"/>
          <w:spacing w:val="-6"/>
          <w:sz w:val="28"/>
          <w:szCs w:val="28"/>
          <w:highlight w:val="none"/>
          <w:lang w:val="en-US" w:eastAsia="zh-CN"/>
        </w:rPr>
        <w:t>附件二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/>
          <w:b/>
          <w:color w:val="auto"/>
          <w:spacing w:val="-6"/>
          <w:sz w:val="44"/>
          <w:szCs w:val="44"/>
          <w:highlight w:val="none"/>
          <w:lang w:val="en-US" w:eastAsia="zh-CN"/>
        </w:rPr>
      </w:pPr>
      <w:r>
        <w:rPr>
          <w:rFonts w:hint="eastAsia" w:ascii="楷体" w:hAnsi="楷体" w:eastAsia="楷体" w:cs="Times New Roman"/>
          <w:b/>
          <w:color w:val="auto"/>
          <w:spacing w:val="-6"/>
          <w:sz w:val="44"/>
          <w:szCs w:val="44"/>
          <w:highlight w:val="none"/>
          <w:lang w:val="en-US" w:eastAsia="zh-CN"/>
        </w:rPr>
        <w:t>杭州市中策职业学校垃圾分类</w:t>
      </w:r>
      <w:bookmarkStart w:id="0" w:name="_GoBack"/>
      <w:bookmarkEnd w:id="0"/>
      <w:r>
        <w:rPr>
          <w:rFonts w:hint="eastAsia" w:ascii="楷体" w:hAnsi="楷体" w:eastAsia="楷体" w:cs="Times New Roman"/>
          <w:b/>
          <w:color w:val="auto"/>
          <w:spacing w:val="-6"/>
          <w:sz w:val="44"/>
          <w:szCs w:val="44"/>
          <w:highlight w:val="none"/>
          <w:lang w:val="en-US" w:eastAsia="zh-CN"/>
        </w:rPr>
        <w:t>桶采购</w:t>
      </w:r>
      <w:r>
        <w:rPr>
          <w:rFonts w:hint="eastAsia" w:ascii="楷体" w:hAnsi="楷体" w:eastAsia="楷体"/>
          <w:b/>
          <w:color w:val="auto"/>
          <w:spacing w:val="-6"/>
          <w:sz w:val="44"/>
          <w:szCs w:val="44"/>
          <w:highlight w:val="none"/>
          <w:lang w:val="en-US" w:eastAsia="zh-CN"/>
        </w:rPr>
        <w:t>项目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楷体" w:hAnsi="楷体" w:eastAsia="楷体"/>
          <w:b/>
          <w:color w:val="auto"/>
          <w:spacing w:val="-6"/>
          <w:sz w:val="44"/>
          <w:szCs w:val="44"/>
          <w:highlight w:val="none"/>
          <w:lang w:val="en-US" w:eastAsia="zh-CN"/>
        </w:rPr>
      </w:pPr>
      <w:r>
        <w:rPr>
          <w:rFonts w:hint="eastAsia" w:ascii="楷体" w:hAnsi="楷体" w:eastAsia="楷体"/>
          <w:b/>
          <w:color w:val="auto"/>
          <w:spacing w:val="-6"/>
          <w:sz w:val="44"/>
          <w:szCs w:val="44"/>
          <w:highlight w:val="none"/>
          <w:lang w:val="en-US" w:eastAsia="zh-CN"/>
        </w:rPr>
        <w:t>技术参数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（一）12L脚踩单桶参数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1、容积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圆弧型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2、材料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内桶为100%高密度聚乙烯(HDPE)，外桶410防指纹不锈钢；410防指纹不锈钢，桶身、桶盖壁厚≥0.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5mm，内桶pp塑料厚度≥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0.35</w:t>
      </w:r>
      <w:r>
        <w:rPr>
          <w:rFonts w:hint="eastAsia" w:ascii="宋体" w:hAnsi="宋体" w:eastAsia="宋体" w:cs="宋体"/>
          <w:sz w:val="21"/>
          <w:szCs w:val="21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3、规格(长*宽*高)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27x20x40</w:t>
      </w:r>
      <w:r>
        <w:rPr>
          <w:rFonts w:hint="eastAsia" w:ascii="宋体" w:hAnsi="宋体" w:eastAsia="宋体" w:cs="宋体"/>
          <w:sz w:val="21"/>
          <w:szCs w:val="21"/>
        </w:rPr>
        <w:t>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4、整桶为脚踩分类垃圾桶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脚踩灵活方便；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整桶净重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2kg，</w:t>
      </w:r>
      <w:r>
        <w:rPr>
          <w:rFonts w:hint="eastAsia" w:ascii="宋体" w:hAnsi="宋体" w:eastAsia="宋体" w:cs="宋体"/>
          <w:sz w:val="21"/>
          <w:szCs w:val="21"/>
        </w:rPr>
        <w:t>内胆为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sz w:val="21"/>
          <w:szCs w:val="21"/>
        </w:rPr>
        <w:t>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6、桶盖正面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圆弧</w:t>
      </w:r>
      <w:r>
        <w:rPr>
          <w:rFonts w:hint="eastAsia" w:ascii="宋体" w:hAnsi="宋体" w:eastAsia="宋体" w:cs="宋体"/>
          <w:sz w:val="21"/>
          <w:szCs w:val="21"/>
        </w:rPr>
        <w:t>设计,增加桶盖强度及美观度；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8、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桶盖</w:t>
      </w:r>
      <w:r>
        <w:rPr>
          <w:rFonts w:hint="eastAsia" w:ascii="宋体" w:hAnsi="宋体" w:eastAsia="宋体" w:cs="宋体"/>
          <w:sz w:val="21"/>
          <w:szCs w:val="21"/>
        </w:rPr>
        <w:t>开启角度不小于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70</w:t>
      </w:r>
      <w:r>
        <w:rPr>
          <w:rFonts w:hint="eastAsia" w:ascii="宋体" w:hAnsi="宋体" w:eastAsia="宋体" w:cs="宋体"/>
          <w:sz w:val="21"/>
          <w:szCs w:val="21"/>
        </w:rPr>
        <w:t>°，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静音缓降</w:t>
      </w:r>
      <w:r>
        <w:rPr>
          <w:rFonts w:hint="eastAsia" w:ascii="宋体" w:hAnsi="宋体" w:eastAsia="宋体" w:cs="宋体"/>
          <w:sz w:val="21"/>
          <w:szCs w:val="21"/>
        </w:rPr>
        <w:t>方便使用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9、工艺特点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桶体边缘无毛刺或接点，光亮度高；具有耐腐蚀，耐酸碱，并有足够的机械强度和良好的冲击韧性；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桶体内外光滑平整，无划痕，杂质气泡和裂纹;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脚踏顶杆采用内嵌式设计；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桶盖与桶升，严丝合缝，密闭性能好，无异味外漏；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132205" cy="1604645"/>
            <wp:effectExtent l="0" t="0" r="3175" b="3175"/>
            <wp:docPr id="4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（二）30L不锈钢脚踩双桶（灰蓝、绿蓝）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1、容积：30L，长方形；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2、材料：内桶为100%高密度聚乙烯(HDPE)，外桶410防指纹不锈钢；410防指纹不锈钢，桶身壁厚≥0.35mm，内桶pp塑料厚度≥1.5mm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3、规格(长*宽*高)：约40*37*48.5cm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4、整桶为脚踩分类垃圾桶,脚踩灵活方便；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5、内胆为15L双内胆.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6、桶盖桶底采用黑色塑料设计,整体设计美观；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8、开启角度不大于70°，方便使用；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9、工艺特点: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（1）桶体边缘无毛刺或接点，光亮度高；具有耐腐蚀，耐酸碱，并有足够的机械强度和良好的冲击韧性；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（2）桶体内外光滑平整，无划痕，杂质气泡和裂纹;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（3）脚踏顶杆采用内嵌式设计；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（4）桶盖与桶升，严丝合缝，密闭性能好，无异味外漏；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10、参考图片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182370" cy="1440180"/>
            <wp:effectExtent l="0" t="0" r="6350" b="0"/>
            <wp:docPr id="1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1184275" cy="1440180"/>
            <wp:effectExtent l="0" t="0" r="4445" b="0"/>
            <wp:docPr id="13" name="图片 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（三）不锈钢茶水桶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1、容积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：10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L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圆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2、材料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：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内桶为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优质不锈钢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，外桶410防指纹不锈钢；410防指纹不锈钢，桶身壁厚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≥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0.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5mm，内桶厚度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≥0.15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mm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3、规格(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直径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*高)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：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约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23*31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cm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4、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桶身设有提手移动方便，桶盖为分开式，使用方便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5、内胆为</w:t>
      </w: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网状型，方便过滤茶叶</w:t>
      </w:r>
      <w:r>
        <w:rPr>
          <w:rFonts w:hint="default" w:eastAsia="宋体"/>
          <w:b w:val="0"/>
          <w:bCs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9、工艺特点：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（1）桶体边缘无毛刺或接点，光亮度高；具有耐腐蚀，耐酸碱，并有足够的机械强度和良好的冲击韧性；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（2）桶体内外光滑平整，无划痕，杂质气泡和裂纹;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（3）桶盖与桶升，严丝合缝，密闭性能好，无异味外漏；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10、参考图片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736600" cy="1440180"/>
            <wp:effectExtent l="0" t="0" r="2540" b="0"/>
            <wp:docPr id="5" name="图片 4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（四）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30L分类垃圾桶（灰）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1、</w:t>
      </w:r>
      <w:r>
        <w:rPr>
          <w:rFonts w:hint="eastAsia" w:ascii="宋体" w:hAnsi="宋体" w:eastAsia="宋体" w:cs="宋体"/>
          <w:b/>
          <w:sz w:val="21"/>
          <w:szCs w:val="21"/>
        </w:rPr>
        <w:t>总容量：</w:t>
      </w:r>
      <w:r>
        <w:rPr>
          <w:rFonts w:hint="eastAsia" w:ascii="宋体" w:hAnsi="宋体" w:eastAsia="宋体" w:cs="宋体"/>
          <w:sz w:val="21"/>
          <w:szCs w:val="21"/>
        </w:rPr>
        <w:t>30L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 xml:space="preserve">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2、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桶总重量：整体重量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  <w:t>≥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1.2kg，盖子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  <w:t>≥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0.26kg，桶身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  <w:t>≥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0.94kg。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eastAsia="zh-CN"/>
        </w:rPr>
        <w:t>▲</w:t>
      </w:r>
      <w:r>
        <w:rPr>
          <w:rFonts w:hint="eastAsia" w:ascii="宋体" w:hAnsi="宋体" w:eastAsia="宋体" w:cs="宋体"/>
          <w:kern w:val="0"/>
          <w:sz w:val="21"/>
          <w:szCs w:val="21"/>
        </w:rPr>
        <w:t>3、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整体尺寸：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L</w:t>
      </w:r>
      <w:r>
        <w:rPr>
          <w:rFonts w:hint="eastAsia" w:ascii="宋体" w:hAnsi="宋体" w:eastAsia="宋体" w:cs="宋体"/>
          <w:b/>
          <w:sz w:val="21"/>
          <w:szCs w:val="21"/>
        </w:rPr>
        <w:t>362×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W</w:t>
      </w:r>
      <w:r>
        <w:rPr>
          <w:rFonts w:hint="eastAsia" w:ascii="宋体" w:hAnsi="宋体" w:eastAsia="宋体" w:cs="宋体"/>
          <w:b/>
          <w:sz w:val="21"/>
          <w:szCs w:val="21"/>
        </w:rPr>
        <w:t>250×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H</w:t>
      </w:r>
      <w:r>
        <w:rPr>
          <w:rFonts w:hint="eastAsia" w:ascii="宋体" w:hAnsi="宋体" w:eastAsia="宋体" w:cs="宋体"/>
          <w:b/>
          <w:sz w:val="21"/>
          <w:szCs w:val="21"/>
        </w:rPr>
        <w:t>565mm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；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不含盖、把手尺寸：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L</w:t>
      </w:r>
      <w:r>
        <w:rPr>
          <w:rFonts w:hint="eastAsia" w:ascii="宋体" w:hAnsi="宋体" w:eastAsia="宋体" w:cs="宋体"/>
          <w:b/>
          <w:sz w:val="21"/>
          <w:szCs w:val="21"/>
        </w:rPr>
        <w:t>315×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W</w:t>
      </w:r>
      <w:r>
        <w:rPr>
          <w:rFonts w:hint="eastAsia" w:ascii="宋体" w:hAnsi="宋体" w:eastAsia="宋体" w:cs="宋体"/>
          <w:b/>
          <w:sz w:val="21"/>
          <w:szCs w:val="21"/>
        </w:rPr>
        <w:t>250×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H</w:t>
      </w:r>
      <w:r>
        <w:rPr>
          <w:rFonts w:hint="eastAsia" w:ascii="宋体" w:hAnsi="宋体" w:eastAsia="宋体" w:cs="宋体"/>
          <w:b/>
          <w:sz w:val="21"/>
          <w:szCs w:val="21"/>
        </w:rPr>
        <w:t>440mm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（±2mm）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kern w:val="0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材料：采用100%高密度聚丙稀新料（PP),添加高质量增强、抗紫外线剂，颜色色素达5%，确保颜色鲜艳，长时间不褪色。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</w:t>
      </w:r>
      <w:r>
        <w:rPr>
          <w:rFonts w:hint="eastAsia" w:ascii="宋体" w:hAnsi="宋体" w:eastAsia="宋体" w:cs="宋体"/>
          <w:kern w:val="0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桶体各部位分别一次性注塑成型，无接缝，具有耐腐蚀，耐酸碱，并有足够的机械强度和良好的冲击韧性。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▲</w:t>
      </w:r>
      <w:r>
        <w:rPr>
          <w:rFonts w:hint="eastAsia" w:ascii="宋体" w:hAnsi="宋体" w:eastAsia="宋体" w:cs="宋体"/>
          <w:b/>
          <w:sz w:val="21"/>
          <w:szCs w:val="21"/>
        </w:rPr>
        <w:t>6、桶盖为摇盖设计无需脚踏，避免了易损易坏，增加了产品的使用寿命。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▲</w:t>
      </w:r>
      <w:r>
        <w:rPr>
          <w:rFonts w:hint="eastAsia" w:ascii="宋体" w:hAnsi="宋体" w:eastAsia="宋体" w:cs="宋体"/>
          <w:b/>
          <w:sz w:val="21"/>
          <w:szCs w:val="21"/>
        </w:rPr>
        <w:t>7、垃圾桶桶身两侧设有挂钩，能够自由组合各种颜色，随心分类。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▲</w:t>
      </w:r>
      <w:r>
        <w:rPr>
          <w:rFonts w:hint="eastAsia" w:ascii="宋体" w:hAnsi="宋体" w:eastAsia="宋体" w:cs="宋体"/>
          <w:b/>
          <w:sz w:val="21"/>
          <w:szCs w:val="21"/>
        </w:rPr>
        <w:t>8、桶全身采用磨砂皮纹，更能凸显产品的档次。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▲</w:t>
      </w:r>
      <w:r>
        <w:rPr>
          <w:rFonts w:hint="eastAsia" w:ascii="宋体" w:hAnsi="宋体" w:eastAsia="宋体" w:cs="宋体"/>
          <w:b/>
          <w:sz w:val="21"/>
          <w:szCs w:val="21"/>
        </w:rPr>
        <w:t>9、垃圾桶盖自动闭合，无需用手触碰，使用更加卫生便捷。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10、</w:t>
      </w:r>
      <w:r>
        <w:rPr>
          <w:rFonts w:hint="eastAsia" w:ascii="宋体" w:hAnsi="宋体" w:eastAsia="宋体" w:cs="宋体"/>
          <w:sz w:val="21"/>
          <w:szCs w:val="21"/>
        </w:rPr>
        <w:t>正常使用温度为-25℃--65℃；产品3年内不褪色。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11、参考图片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cs="宋体"/>
          <w:kern w:val="0"/>
          <w:sz w:val="21"/>
          <w:szCs w:val="21"/>
        </w:rPr>
        <w:drawing>
          <wp:inline distT="0" distB="0" distL="114300" distR="114300">
            <wp:extent cx="2160270" cy="1127760"/>
            <wp:effectExtent l="0" t="0" r="381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5184" b="1518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（五）三分类不锈钢果壳箱（灰绿蓝）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不锈钢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基材为 304 不锈钢材质，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面板材料的厚度不得小于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1.0</w:t>
      </w:r>
      <w:r>
        <w:rPr>
          <w:rFonts w:hint="eastAsia" w:ascii="宋体" w:hAnsi="宋体" w:eastAsia="宋体" w:cs="宋体"/>
          <w:sz w:val="21"/>
          <w:szCs w:val="21"/>
        </w:rPr>
        <w:t>mm；不锈钢装水抽屉盒材料采用 304 不锈钢材质，厚度不得小于 0.5mm。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 xml:space="preserve">规格为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280</w:t>
      </w:r>
      <w:r>
        <w:rPr>
          <w:rFonts w:hint="eastAsia" w:ascii="宋体" w:hAnsi="宋体" w:eastAsia="宋体" w:cs="宋体"/>
          <w:sz w:val="21"/>
          <w:szCs w:val="21"/>
        </w:rPr>
        <w:t>mm（宽）×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1200</w:t>
      </w:r>
      <w:r>
        <w:rPr>
          <w:rFonts w:hint="eastAsia" w:ascii="宋体" w:hAnsi="宋体" w:eastAsia="宋体" w:cs="宋体"/>
          <w:sz w:val="21"/>
          <w:szCs w:val="21"/>
        </w:rPr>
        <w:t>mm（长）×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750</w:t>
      </w:r>
      <w:r>
        <w:rPr>
          <w:rFonts w:hint="eastAsia" w:ascii="宋体" w:hAnsi="宋体" w:eastAsia="宋体" w:cs="宋体"/>
          <w:sz w:val="21"/>
          <w:szCs w:val="21"/>
        </w:rPr>
        <w:t>mm（高），为一桶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回收式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</w:rPr>
        <w:t>不锈钢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整体表面做拉丝处理（足厚 1.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mm304#不锈钢砂钢板），内部多孔底板为 304#1.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mm 厚不锈钢砂钢板；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设置有 3mm 厚亚克力板卡槽（卡槽为不锈钢），便于亚克力板固定，方便拆卸清洗；亚克力板为 3mm 厚透明板（3mmV0 级阻燃亚克力板），从外面能一眼看清楚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内部空间所存废物，从而方便运营维护及提高安全性能；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</w:rPr>
        <w:t>防火及环保要求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防火性能：不锈钢金属部分应满足防火 A 级材料标准；亚克力板：3mmV0 级阻燃亚克力板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环保性能：A 类材料，符合《中华人民共和国国家标准》GB 6566-2010《建筑材料放射性核素限量 》中的要求；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</w:rPr>
        <w:t>其他要求：耐腐蚀、易清洁、无渗色、耐久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外表面进行拉丝处理，内部为不锈钢材料面（光面）；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655445" cy="1440180"/>
            <wp:effectExtent l="0" t="0" r="5715" b="0"/>
            <wp:docPr id="6" name="图片 6" descr="三分类不锈钢果壳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分类不锈钢果壳箱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（六）30L医疗垃圾桶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1、容积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30L，方形；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2、材料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内桶为100%高密度聚乙烯(HDPE)，外桶410防指纹不锈钢；410防指纹不锈钢，桶身、桶盖壁厚≥0.5mm，内桶pp塑料厚度≥2.5mm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3、规格(长*宽*高)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约32.8*33*70cm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4、整桶为脚踩分类垃圾桶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脚踩灵活方便；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5、内胆为30L.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桶净重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5.4kg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6、桶盖正面凹凸设计,增加桶盖强度及美观度；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8、开启角度不小于70°，方便使用；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9、工艺特点: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桶体边缘无毛刺或接点，光亮度高；具有耐腐蚀，耐酸碱，并有足够的机械强度和良好的冲击韧性；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桶体内外光滑平整，无划痕，杂质气泡和裂纹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脚踏顶杆采用内嵌式设计；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桶盖与桶升，严丝合缝，密闭性能好，无异味外漏；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228090" cy="1800225"/>
            <wp:effectExtent l="0" t="0" r="6350" b="57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（七）二分类不锈钢果壳箱（灰蓝）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二分类不锈钢果壳箱基材</w:t>
      </w:r>
      <w:r>
        <w:rPr>
          <w:rFonts w:hint="eastAsia" w:ascii="宋体" w:hAnsi="宋体" w:eastAsia="宋体" w:cs="宋体"/>
          <w:sz w:val="21"/>
          <w:szCs w:val="21"/>
        </w:rPr>
        <w:t>为 304 不锈钢材质，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面板材料的厚度不得小于 1.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mm；不锈钢装水抽屉盒材料采用 304 不锈钢材质，厚度不得小于 0.5mm。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规格为 310mm（宽）×784mm（长）×850mm（高），为一桶双回收式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（桶内除两个回收空间外，需设置 1 个 0.5mm 不锈钢装水抽屉盒）。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整体表面做拉丝处理（足厚 1.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mm304#不锈钢砂钢板），内部多孔底板为 304#1.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mm 厚不锈钢砂钢板；不锈钢装水抽屉盒（厚 0.5mm 不锈钢板）。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设置有 3mm 厚亚克力板卡槽（卡槽为不锈钢），便于亚克力板固定，方便拆卸清洗；亚克力板为 3mm 厚透明板（3mmV0 级阻燃亚克力板），从外面能一眼看清楚垃圾桶内部空间所存废物，从而方便运营维护及提高安全性能；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</w:rPr>
        <w:t>防火及环保要求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防火性能：不锈钢金属部分应满足防火 A 级材料标准；亚克力板：3mmV0 级阻燃亚克力板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环保性能：A 类材料，符合《中华人民共和国国家标准》GB 6566-2010《建筑材料放射性核素限量 》中的要求；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</w:rPr>
        <w:t>其他要求：耐腐蚀、易清洁、无渗色、耐久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果壳箱</w:t>
      </w:r>
      <w:r>
        <w:rPr>
          <w:rFonts w:hint="eastAsia" w:ascii="宋体" w:hAnsi="宋体" w:eastAsia="宋体" w:cs="宋体"/>
          <w:sz w:val="21"/>
          <w:szCs w:val="21"/>
        </w:rPr>
        <w:t>外表面进行拉丝处理，内部为不锈钢材料面（光面）；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440180" cy="1543050"/>
            <wp:effectExtent l="0" t="0" r="0" b="3810"/>
            <wp:docPr id="7" name="图片 8" descr="图层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层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（八）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120L分类垃圾桶（绿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灰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1、容积：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0L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尺寸：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460</w:t>
      </w:r>
      <w:r>
        <w:rPr>
          <w:rFonts w:hint="eastAsia" w:ascii="宋体" w:hAnsi="宋体" w:eastAsia="宋体" w:cs="宋体"/>
          <w:sz w:val="21"/>
          <w:szCs w:val="21"/>
        </w:rPr>
        <w:t>*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530</w:t>
      </w:r>
      <w:r>
        <w:rPr>
          <w:rFonts w:hint="eastAsia" w:ascii="宋体" w:hAnsi="宋体" w:eastAsia="宋体" w:cs="宋体"/>
          <w:sz w:val="21"/>
          <w:szCs w:val="21"/>
        </w:rPr>
        <w:t>*930mm(±10mm)（长*宽*高）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3、桶身重量≥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6.5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kg（不含盖、轮子和轴等所有其他配件）；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整体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重量≥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10.0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kg。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4、材料：高密度聚乙稀新料含量在95%以上，并添加高质量增强、抗紫外线剂，颜色色素，确保颜色鲜艳，长时间不退色。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、桶体壁厚≥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3.5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mm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桶口及其两侧设有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加强筋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6、垃圾桶底部安有耐磨钉，防止垃圾桶底部磨损，提高使用寿命。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7、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轮轴为插入防盗式结构，轴采用Q235钢材料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轮胎采用优质的天然橡胶材质做外轮，优良塑料材料做内轮框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、耐腐蚀，并且足够的机械强度和良好的冲击韧性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9、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高温75℃、低温-30℃的气温下，不变形，不开裂，色彩鲜艳。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、其他技术要求和物理性能均要达到国家CJ/T280-2008行业标准。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11、参考图片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794000" cy="1440180"/>
            <wp:effectExtent l="0" t="0" r="0" b="0"/>
            <wp:docPr id="2" name="图片 9" descr="微信图片_2019091915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微信图片_20190919150420"/>
                    <pic:cNvPicPr>
                      <a:picLocks noChangeAspect="1"/>
                    </pic:cNvPicPr>
                  </pic:nvPicPr>
                  <pic:blipFill>
                    <a:blip r:embed="rId12"/>
                    <a:srcRect t="13959" b="661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（九）240L分类垃圾桶（绿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灰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50" w:right="0" w:rightChars="0" w:hanging="315" w:hangingChars="15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</w:rPr>
        <w:t>、容量：240升；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50" w:right="0" w:rightChars="0" w:hanging="315" w:hangingChars="15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2、尺寸：</w:t>
      </w:r>
      <w:r>
        <w:rPr>
          <w:rFonts w:hint="eastAsia"/>
          <w:sz w:val="21"/>
          <w:szCs w:val="21"/>
        </w:rPr>
        <w:t>长7</w:t>
      </w:r>
      <w:r>
        <w:rPr>
          <w:rFonts w:hint="eastAsia"/>
          <w:sz w:val="21"/>
          <w:szCs w:val="21"/>
          <w:lang w:val="en-US" w:eastAsia="zh-CN"/>
        </w:rPr>
        <w:t>30*</w:t>
      </w:r>
      <w:r>
        <w:rPr>
          <w:rFonts w:hint="eastAsia"/>
          <w:sz w:val="21"/>
          <w:szCs w:val="21"/>
        </w:rPr>
        <w:t>宽5</w:t>
      </w:r>
      <w:r>
        <w:rPr>
          <w:rFonts w:hint="eastAsia"/>
          <w:sz w:val="21"/>
          <w:szCs w:val="21"/>
          <w:lang w:val="en-US" w:eastAsia="zh-CN"/>
        </w:rPr>
        <w:t>8</w:t>
      </w:r>
      <w:r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  <w:lang w:val="en-US" w:eastAsia="zh-CN"/>
        </w:rPr>
        <w:t>*</w:t>
      </w:r>
      <w:r>
        <w:rPr>
          <w:rFonts w:hint="eastAsia"/>
          <w:sz w:val="21"/>
          <w:szCs w:val="21"/>
        </w:rPr>
        <w:t>高</w:t>
      </w:r>
      <w:r>
        <w:rPr>
          <w:rFonts w:hint="eastAsia"/>
          <w:sz w:val="21"/>
          <w:szCs w:val="21"/>
          <w:lang w:val="en-US" w:eastAsia="zh-CN"/>
        </w:rPr>
        <w:t>1020</w:t>
      </w:r>
      <w:r>
        <w:rPr>
          <w:rFonts w:hint="eastAsia"/>
          <w:sz w:val="21"/>
          <w:szCs w:val="21"/>
        </w:rPr>
        <w:t>mm</w:t>
      </w:r>
      <w:r>
        <w:rPr>
          <w:rFonts w:hint="eastAsia"/>
          <w:sz w:val="21"/>
          <w:szCs w:val="21"/>
          <w:lang w:val="en-US" w:eastAsia="zh-CN"/>
        </w:rPr>
        <w:t>(±10mm）</w:t>
      </w:r>
      <w:r>
        <w:rPr>
          <w:rFonts w:hint="eastAsia"/>
          <w:sz w:val="21"/>
          <w:szCs w:val="21"/>
        </w:rPr>
        <w:t xml:space="preserve">;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50" w:right="0" w:rightChars="0" w:hanging="315" w:hangingChars="150"/>
        <w:jc w:val="both"/>
        <w:textAlignment w:val="auto"/>
        <w:outlineLvl w:val="9"/>
        <w:rPr>
          <w:rFonts w:hint="eastAsia"/>
          <w:sz w:val="21"/>
          <w:szCs w:val="21"/>
          <w:highlight w:val="none"/>
        </w:rPr>
      </w:pPr>
      <w:r>
        <w:rPr>
          <w:rFonts w:hint="eastAsia"/>
          <w:sz w:val="21"/>
          <w:szCs w:val="21"/>
          <w:highlight w:val="none"/>
          <w:lang w:val="en-US" w:eastAsia="zh-CN"/>
        </w:rPr>
        <w:t>3、重量：</w:t>
      </w:r>
      <w:r>
        <w:rPr>
          <w:rFonts w:hint="eastAsia"/>
          <w:sz w:val="21"/>
          <w:szCs w:val="21"/>
          <w:highlight w:val="none"/>
        </w:rPr>
        <w:t>桶身（不包括盖、轮轴、轮子插销等）≥1</w:t>
      </w:r>
      <w:r>
        <w:rPr>
          <w:rFonts w:hint="eastAsia"/>
          <w:sz w:val="21"/>
          <w:szCs w:val="21"/>
          <w:highlight w:val="none"/>
          <w:lang w:val="en-US" w:eastAsia="zh-CN"/>
        </w:rPr>
        <w:t>2.0</w:t>
      </w:r>
      <w:r>
        <w:rPr>
          <w:rFonts w:hint="eastAsia"/>
          <w:sz w:val="21"/>
          <w:szCs w:val="21"/>
          <w:highlight w:val="none"/>
        </w:rPr>
        <w:t>kg</w:t>
      </w:r>
      <w:r>
        <w:rPr>
          <w:rFonts w:hint="eastAsia"/>
          <w:sz w:val="21"/>
          <w:szCs w:val="21"/>
          <w:highlight w:val="none"/>
          <w:lang w:eastAsia="zh-CN"/>
        </w:rPr>
        <w:t>；</w:t>
      </w:r>
      <w:r>
        <w:rPr>
          <w:rFonts w:hint="eastAsia"/>
          <w:sz w:val="21"/>
          <w:szCs w:val="21"/>
          <w:highlight w:val="none"/>
        </w:rPr>
        <w:t>总重量≥1</w:t>
      </w:r>
      <w:r>
        <w:rPr>
          <w:rFonts w:hint="eastAsia"/>
          <w:sz w:val="21"/>
          <w:szCs w:val="21"/>
          <w:highlight w:val="none"/>
          <w:lang w:val="en-US" w:eastAsia="zh-CN"/>
        </w:rPr>
        <w:t>7.0</w:t>
      </w:r>
      <w:r>
        <w:rPr>
          <w:rFonts w:hint="eastAsia"/>
          <w:sz w:val="21"/>
          <w:szCs w:val="21"/>
          <w:highlight w:val="none"/>
        </w:rPr>
        <w:t>kg；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、材料：采用100%高密度聚乙稀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添加高质量增强、抗紫外线剂，颜色色素达5%，确保颜色鲜艳，长时间不</w:t>
      </w:r>
      <w:r>
        <w:rPr>
          <w:rFonts w:hint="eastAsia"/>
          <w:sz w:val="21"/>
          <w:szCs w:val="21"/>
          <w:lang w:val="en-US" w:eastAsia="zh-CN"/>
        </w:rPr>
        <w:t>褪色</w:t>
      </w:r>
      <w:r>
        <w:rPr>
          <w:rFonts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5、</w:t>
      </w:r>
      <w:r>
        <w:rPr>
          <w:rFonts w:hint="eastAsia"/>
          <w:sz w:val="21"/>
          <w:szCs w:val="21"/>
        </w:rPr>
        <w:t>桶身四面采用纵向凹面设计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正面凹面尺寸（±10mm）：上宽215mm*下宽225mm，高度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≧</w:t>
      </w:r>
      <w:r>
        <w:rPr>
          <w:rFonts w:hint="eastAsia"/>
          <w:sz w:val="21"/>
          <w:szCs w:val="21"/>
          <w:lang w:val="en-US" w:eastAsia="zh-CN"/>
        </w:rPr>
        <w:t>920mm、两侧凹面尺寸（±10mm）：上宽280mm*下宽295mm，高度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≧</w:t>
      </w:r>
      <w:r>
        <w:rPr>
          <w:rFonts w:hint="eastAsia"/>
          <w:sz w:val="21"/>
          <w:szCs w:val="21"/>
          <w:lang w:val="en-US" w:eastAsia="zh-CN"/>
        </w:rPr>
        <w:t>920mm；</w:t>
      </w:r>
      <w:r>
        <w:rPr>
          <w:rFonts w:hint="eastAsia"/>
          <w:sz w:val="21"/>
          <w:szCs w:val="21"/>
          <w:lang w:eastAsia="zh-CN"/>
        </w:rPr>
        <w:t>同时</w:t>
      </w:r>
      <w:r>
        <w:rPr>
          <w:rFonts w:hint="eastAsia"/>
          <w:sz w:val="21"/>
          <w:szCs w:val="21"/>
          <w:lang w:val="en-US" w:eastAsia="zh-CN"/>
        </w:rPr>
        <w:t>三面通过波浪面加强筋与底部连接，加大底部的强度和受力面积，</w:t>
      </w:r>
      <w:r>
        <w:rPr>
          <w:rFonts w:hint="eastAsia"/>
          <w:sz w:val="21"/>
          <w:szCs w:val="21"/>
        </w:rPr>
        <w:t>使桶身韧性更强，承载力更大，性能更稳定。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</w:rPr>
        <w:t>、桶身壁厚：≥</w:t>
      </w:r>
      <w:r>
        <w:rPr>
          <w:rFonts w:hint="eastAsia"/>
          <w:sz w:val="21"/>
          <w:szCs w:val="21"/>
          <w:lang w:val="en-US" w:eastAsia="zh-CN"/>
        </w:rPr>
        <w:t>4.5</w:t>
      </w:r>
      <w:r>
        <w:rPr>
          <w:rFonts w:hint="eastAsia"/>
          <w:sz w:val="21"/>
          <w:szCs w:val="21"/>
        </w:rPr>
        <w:t>mm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桶盖厚度≥3</w:t>
      </w:r>
      <w:r>
        <w:rPr>
          <w:rFonts w:hint="eastAsia"/>
          <w:sz w:val="21"/>
          <w:szCs w:val="21"/>
          <w:lang w:val="en-US" w:eastAsia="zh-CN"/>
        </w:rPr>
        <w:t>.0</w:t>
      </w:r>
      <w:r>
        <w:rPr>
          <w:rFonts w:hint="eastAsia"/>
          <w:sz w:val="21"/>
          <w:szCs w:val="21"/>
        </w:rPr>
        <w:t>mm</w:t>
      </w:r>
      <w:r>
        <w:rPr>
          <w:rFonts w:hint="eastAsia"/>
          <w:sz w:val="21"/>
          <w:szCs w:val="21"/>
          <w:lang w:eastAsia="zh-CN"/>
        </w:rPr>
        <w:t>；</w:t>
      </w:r>
      <w:r>
        <w:rPr>
          <w:rFonts w:hint="eastAsia"/>
          <w:sz w:val="21"/>
          <w:szCs w:val="21"/>
          <w:lang w:val="en-US" w:eastAsia="zh-CN"/>
        </w:rPr>
        <w:t>垃圾桶两侧上边沿各设有4条加强筋，</w:t>
      </w:r>
      <w:r>
        <w:rPr>
          <w:rFonts w:hint="eastAsia"/>
          <w:sz w:val="21"/>
          <w:szCs w:val="21"/>
        </w:rPr>
        <w:t>加强筋厚度≥6</w:t>
      </w:r>
      <w:r>
        <w:rPr>
          <w:rFonts w:hint="eastAsia"/>
          <w:sz w:val="21"/>
          <w:szCs w:val="21"/>
          <w:lang w:val="en-US" w:eastAsia="zh-CN"/>
        </w:rPr>
        <w:t>.0</w:t>
      </w:r>
      <w:r>
        <w:rPr>
          <w:rFonts w:hint="eastAsia"/>
          <w:sz w:val="21"/>
          <w:szCs w:val="21"/>
        </w:rPr>
        <w:t>mm。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7、</w:t>
      </w:r>
      <w:r>
        <w:rPr>
          <w:rFonts w:hint="eastAsia"/>
          <w:sz w:val="21"/>
          <w:szCs w:val="21"/>
        </w:rPr>
        <w:t>把手采用连体式结构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桶身与把手连接设纵向加强筋不少于8条，把手位置具有防滑设计。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8、</w:t>
      </w:r>
      <w:r>
        <w:rPr>
          <w:rFonts w:hint="eastAsia"/>
          <w:sz w:val="21"/>
          <w:szCs w:val="21"/>
        </w:rPr>
        <w:t>桶盖设有提手，提手处有三条加强筋，延长垃圾桶的使用寿命并且方便垃圾的投放。跟垃圾桶的投标口边缘接触良好，整体密封性强，且不易变形。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9、垃圾桶</w:t>
      </w:r>
      <w:r>
        <w:rPr>
          <w:rFonts w:hint="eastAsia"/>
          <w:sz w:val="21"/>
          <w:szCs w:val="21"/>
          <w:lang w:val="en-US" w:eastAsia="zh-CN"/>
        </w:rPr>
        <w:t>底面设有</w:t>
      </w:r>
      <w:r>
        <w:rPr>
          <w:rFonts w:hint="eastAsia"/>
          <w:color w:val="000000"/>
          <w:sz w:val="21"/>
          <w:szCs w:val="21"/>
          <w:lang w:eastAsia="zh-CN"/>
        </w:rPr>
        <w:t>凹型槽以及</w:t>
      </w:r>
      <w:r>
        <w:rPr>
          <w:rFonts w:hint="eastAsia"/>
          <w:sz w:val="21"/>
          <w:szCs w:val="21"/>
          <w:lang w:val="en-US" w:eastAsia="zh-CN"/>
        </w:rPr>
        <w:t>蜂窝状（内层）和辐射状（外层）加强筋，保证垃圾桶在超负荷运作时不因底部受力过大而开裂；同时为了保证在使用过程中底部不易磨损，在注塑生产过程中嵌有5颗以上耐磨钉。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10、桶体内部有刻度标识（从60L起，20L/刻度），垃圾处理人员能通过垃圾密度系数，快速算出垃圾的重量。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11、把手两边有垃圾袋收紧固定装置，让操作人员能将垃圾袋收紧扣牢且不易松脱。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12、</w:t>
      </w:r>
      <w:r>
        <w:rPr>
          <w:rFonts w:hint="eastAsia" w:ascii="宋体" w:hAnsi="宋体"/>
          <w:sz w:val="21"/>
          <w:szCs w:val="21"/>
        </w:rPr>
        <w:t>轮轴采用45#中碳钢，表面电镀确保长时间不生锈</w:t>
      </w:r>
      <w:r>
        <w:rPr>
          <w:rFonts w:hint="eastAsia" w:ascii="宋体" w:hAnsi="宋体"/>
          <w:sz w:val="21"/>
          <w:szCs w:val="21"/>
          <w:lang w:val="en-US" w:eastAsia="zh-CN"/>
        </w:rPr>
        <w:t>;</w:t>
      </w:r>
      <w:r>
        <w:rPr>
          <w:rFonts w:hint="eastAsia"/>
          <w:sz w:val="21"/>
          <w:szCs w:val="21"/>
        </w:rPr>
        <w:t>轮毂及辋圈采用高密度聚乙烯; 橡胶轮与底轴连接：采用直插止退防盗连接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13、</w:t>
      </w:r>
      <w:r>
        <w:rPr>
          <w:rFonts w:hint="eastAsia" w:ascii="宋体" w:hAnsi="宋体"/>
          <w:sz w:val="21"/>
          <w:szCs w:val="21"/>
        </w:rPr>
        <w:t>能与</w:t>
      </w:r>
      <w:r>
        <w:rPr>
          <w:rFonts w:hint="eastAsia" w:ascii="宋体" w:hAnsi="宋体"/>
          <w:sz w:val="21"/>
          <w:szCs w:val="21"/>
          <w:lang w:val="en-US" w:eastAsia="zh-CN"/>
        </w:rPr>
        <w:t>现有</w:t>
      </w:r>
      <w:r>
        <w:rPr>
          <w:rFonts w:hint="eastAsia" w:ascii="宋体" w:hAnsi="宋体"/>
          <w:sz w:val="21"/>
          <w:szCs w:val="21"/>
        </w:rPr>
        <w:t>垃圾压缩车</w:t>
      </w:r>
      <w:r>
        <w:rPr>
          <w:rFonts w:hint="eastAsia" w:ascii="宋体" w:hAnsi="宋体"/>
          <w:sz w:val="21"/>
          <w:szCs w:val="21"/>
          <w:lang w:val="en-US" w:eastAsia="zh-CN"/>
        </w:rPr>
        <w:t>辆</w:t>
      </w:r>
      <w:r>
        <w:rPr>
          <w:rFonts w:hint="eastAsia" w:ascii="宋体" w:hAnsi="宋体"/>
          <w:sz w:val="21"/>
          <w:szCs w:val="21"/>
        </w:rPr>
        <w:t>配套使用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</w:rPr>
        <w:t>桶体前口与车辆提升机架配合吊桶处设有加强筋，提高了运载能力</w:t>
      </w:r>
      <w:r>
        <w:rPr>
          <w:rFonts w:hint="eastAsia" w:ascii="宋体" w:hAnsi="宋体"/>
          <w:sz w:val="21"/>
          <w:szCs w:val="21"/>
          <w:lang w:eastAsia="zh-CN"/>
        </w:rPr>
        <w:t>、</w:t>
      </w:r>
      <w:r>
        <w:rPr>
          <w:rFonts w:hint="eastAsia" w:ascii="宋体" w:hAnsi="宋体"/>
          <w:sz w:val="21"/>
          <w:szCs w:val="21"/>
        </w:rPr>
        <w:t>装载重量</w:t>
      </w:r>
      <w:r>
        <w:rPr>
          <w:rFonts w:hint="eastAsia" w:ascii="宋体" w:hAnsi="宋体"/>
          <w:sz w:val="21"/>
          <w:szCs w:val="21"/>
          <w:lang w:val="en-US" w:eastAsia="zh-CN"/>
        </w:rPr>
        <w:t>不小于20</w:t>
      </w:r>
      <w:r>
        <w:rPr>
          <w:rFonts w:hint="eastAsia" w:ascii="宋体" w:hAnsi="宋体"/>
          <w:sz w:val="21"/>
          <w:szCs w:val="21"/>
        </w:rPr>
        <w:t>0kg。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14、耐腐蚀，并且足够的机械强度和良好的冲击韧性；正常使用温度为-25℃—65℃。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15、</w:t>
      </w:r>
      <w:r>
        <w:rPr>
          <w:rFonts w:hint="eastAsia" w:ascii="宋体" w:hAnsi="宋体"/>
          <w:sz w:val="21"/>
          <w:szCs w:val="21"/>
        </w:rPr>
        <w:t>垃圾桶背面设置人性化脚踩防滑凹槽，为提升使用者的脚踩舒适度及灵活性，脚踩防滑凹槽应可以直接踩在钢轴上，以提升使用者的灵活、便利、舒适性。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16、</w:t>
      </w:r>
      <w:r>
        <w:rPr>
          <w:rFonts w:hint="eastAsia" w:ascii="宋体" w:hAnsi="宋体"/>
          <w:sz w:val="21"/>
          <w:szCs w:val="21"/>
        </w:rPr>
        <w:t>在桶身背面下方设计注塑一体成型提手装置，即使垃圾桶负荷工作的情况下，工作人员仍能轻松的翻倒垃圾桶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17、</w:t>
      </w:r>
      <w:r>
        <w:rPr>
          <w:rFonts w:hint="eastAsia"/>
          <w:sz w:val="21"/>
          <w:szCs w:val="21"/>
        </w:rPr>
        <w:t>其他技术要求和物理性能均要达到国家CJ/T280-2008行业标准。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18、参考图片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718310" cy="1080135"/>
            <wp:effectExtent l="0" t="0" r="3810" b="19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（十）二分类不锈钢烟灰桶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1、尺寸：650*325*750mm（±10mm）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（长*宽*高）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材料：顶盖整体采用≥1.0mm厚度不锈钢制作，折弯焊接成型，顶盖靠左位置加不锈钢灭烟缸；桶身采用≥1.0mm厚度不锈钢制作，镜面防指纹设计，折弯焊接成型，双桶分类；底座采用≥1.0mm厚度不锈钢制作，折弯焊接成型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内胆：采用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≥0.4mm厚度镀锌板制作，配备拉手；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3、分“可回收物”“其他垃圾”，</w:t>
      </w:r>
      <w:r>
        <w:rPr>
          <w:rFonts w:hint="eastAsia" w:ascii="宋体" w:hAnsi="宋体" w:eastAsia="宋体" w:cs="宋体"/>
          <w:sz w:val="21"/>
          <w:szCs w:val="21"/>
        </w:rPr>
        <w:t>分类标识参照《城市生活垃圾分类标识》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特点：</w:t>
      </w:r>
      <w:r>
        <w:rPr>
          <w:rFonts w:hint="eastAsia" w:ascii="宋体" w:hAnsi="宋体" w:eastAsia="宋体" w:cs="宋体"/>
          <w:sz w:val="21"/>
          <w:szCs w:val="21"/>
        </w:rPr>
        <w:t>具有高强度、不生锈、美观、实用、稳定、防划痕、成型美观等，符合现代城市设施要求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5、参考图片：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440180" cy="1533525"/>
            <wp:effectExtent l="0" t="0" r="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（十一）户外四分类不锈钢果壳箱基座石板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1、尺寸：1500*500*50mm（长*宽*厚）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2、材质：大理石板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613535" cy="720090"/>
            <wp:effectExtent l="0" t="0" r="1905" b="3810"/>
            <wp:docPr id="8" name="图片 12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图层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（十二）四分类不锈钢果壳箱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尺寸：长：1360mm 宽：380mm 高：1000mm；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/>
          <w:sz w:val="21"/>
          <w:szCs w:val="21"/>
        </w:rPr>
        <w:t>2、箱体制造工艺及喷涂：产品工艺优良，为提升产品工艺性，采用钣金模具冲压与 ABS 工程塑料注塑配件装配而成，箱体整体无焊点，无需打磨；厚度≥ 1.0mm 的优质</w:t>
      </w:r>
      <w:r>
        <w:rPr>
          <w:rFonts w:hint="eastAsia"/>
          <w:sz w:val="21"/>
          <w:szCs w:val="21"/>
          <w:lang w:val="en-US" w:eastAsia="zh-CN"/>
        </w:rPr>
        <w:t>304不锈钢</w:t>
      </w:r>
      <w:r>
        <w:rPr>
          <w:rFonts w:hint="eastAsia"/>
          <w:sz w:val="21"/>
          <w:szCs w:val="21"/>
        </w:rPr>
        <w:t>，采用进口喷涂材料，户外环境下10年不风化，不褪色，不变色</w:t>
      </w:r>
      <w:r>
        <w:rPr>
          <w:rFonts w:hint="eastAsia"/>
          <w:b/>
          <w:bCs/>
          <w:sz w:val="21"/>
          <w:szCs w:val="21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/>
          <w:sz w:val="21"/>
          <w:szCs w:val="21"/>
        </w:rPr>
        <w:t>3、顶盖：厚度≥1.2mm 的</w:t>
      </w:r>
      <w:r>
        <w:rPr>
          <w:rFonts w:hint="eastAsia"/>
          <w:sz w:val="21"/>
          <w:szCs w:val="21"/>
          <w:lang w:val="en-US" w:eastAsia="zh-CN"/>
        </w:rPr>
        <w:t>304不锈钢</w:t>
      </w:r>
      <w:r>
        <w:rPr>
          <w:rFonts w:hint="eastAsia"/>
          <w:sz w:val="21"/>
          <w:szCs w:val="21"/>
        </w:rPr>
        <w:t>，采用进口油漆喷涂，户外环境下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>10 年不风化，不褪色，不变色</w:t>
      </w:r>
      <w:r>
        <w:rPr>
          <w:rFonts w:hint="eastAsia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/>
          <w:sz w:val="21"/>
          <w:szCs w:val="21"/>
        </w:rPr>
        <w:t>4、果壳箱投口：外形尺寸为：288*202*75mm 投口为镜面黑色；加大的注塑ABS工程塑料投口，更加人性化，投放更方便，投口上方配有可安装拆解反光片，反光片根据垃圾种类不同，提供相应的颜色，夜间提示果壳箱位置方便夜晚投放垃圾；产品预留了可安装纸类，瓶罐类，其他垃圾类的异形投口封板安装支架；产品提供投口门板的安装结构，可做密闭式投口，防止苍蝇蚊虫；投口处提供安装电子元器件的结构，可升级为自动开门投口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/>
          <w:sz w:val="21"/>
          <w:szCs w:val="21"/>
        </w:rPr>
        <w:t>5、果壳箱烟灰投口：外形尺寸为：140*260*20mm 外壳为注塑 ABS 工程塑料制造，镜面黑色，采用螺丝安装固定在果壳箱上，无需焊接打磨，产品工艺优良；投口面板采用厚度≥1.2mm的不锈钢激光切割配件，采用螺丝安装方式，可更换；投口配有合页，锁具，可直接翻盖取出烟缸内胆，无需反手到内筒取内胆，可前置取出，顶置取出。烟缸上注塑成型不干胶标识凹槽，防止标识脱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6、箱门：采用厚≥1.0mm </w:t>
      </w:r>
      <w:r>
        <w:rPr>
          <w:rFonts w:hint="eastAsia"/>
          <w:sz w:val="21"/>
          <w:szCs w:val="21"/>
          <w:lang w:val="en-US" w:eastAsia="zh-CN"/>
        </w:rPr>
        <w:t>304不锈钢</w:t>
      </w:r>
      <w:r>
        <w:rPr>
          <w:rFonts w:hint="eastAsia"/>
          <w:sz w:val="21"/>
          <w:szCs w:val="21"/>
        </w:rPr>
        <w:t>模具冲压而成，门板上有加强筋，能增强门板的抗冲击力和抗形变能力，门板关门处，安装有强力磁碰；户外不褪色，不变色，耐擦洗，经久耐用。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7、五金配件：采用果壳箱防盗专用三角锁，铁质通用钥匙，锁闭牢靠，统一通配的钥匙，方便管理；门锁拉手采用塑料拉环，具有防滑功能；不锈钢合页，坚固耐用，不易腐蚀。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▲</w:t>
      </w:r>
      <w:r>
        <w:rPr>
          <w:rFonts w:hint="eastAsia"/>
          <w:sz w:val="21"/>
          <w:szCs w:val="21"/>
        </w:rPr>
        <w:t>8、底座：厚度≥12mm 的</w:t>
      </w:r>
      <w:r>
        <w:rPr>
          <w:rFonts w:hint="eastAsia"/>
          <w:sz w:val="21"/>
          <w:szCs w:val="21"/>
          <w:lang w:val="en-US" w:eastAsia="zh-CN"/>
        </w:rPr>
        <w:t>304不锈钢</w:t>
      </w:r>
      <w:r>
        <w:rPr>
          <w:rFonts w:hint="eastAsia"/>
          <w:sz w:val="21"/>
          <w:szCs w:val="21"/>
        </w:rPr>
        <w:t>，采用进口油漆喷涂，户外环境下 10 年不风化，不褪色，不变色。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9、箱体内底板：厚度≥1.2mm 的</w:t>
      </w:r>
      <w:r>
        <w:rPr>
          <w:rFonts w:hint="eastAsia"/>
          <w:sz w:val="21"/>
          <w:szCs w:val="21"/>
          <w:lang w:val="en-US" w:eastAsia="zh-CN"/>
        </w:rPr>
        <w:t>304不锈钢</w:t>
      </w:r>
      <w:r>
        <w:rPr>
          <w:rFonts w:hint="eastAsia"/>
          <w:sz w:val="21"/>
          <w:szCs w:val="21"/>
        </w:rPr>
        <w:t>，与箱体使用合页式连接，方便清洗，密闭性能好；采用进口油漆喷涂，户外环境下 10 年不风化，不褪色，不变色。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10、果壳箱内桶：内胆均具有防腐、阻燃、不变形。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11、参考图片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613535" cy="1440180"/>
            <wp:effectExtent l="0" t="0" r="0" b="0"/>
            <wp:docPr id="10" name="图片 13" descr="eb3da5d9c36a3fda23ae5c938f9d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eb3da5d9c36a3fda23ae5c938f9dd4e"/>
                    <pic:cNvPicPr>
                      <a:picLocks noChangeAspect="1"/>
                    </pic:cNvPicPr>
                  </pic:nvPicPr>
                  <pic:blipFill>
                    <a:blip r:embed="rId16"/>
                    <a:srcRect l="12769" t="6064" r="12865" b="4475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（十三）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L脚踏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手按</w:t>
      </w:r>
      <w:r>
        <w:rPr>
          <w:rFonts w:hint="eastAsia" w:ascii="宋体" w:hAnsi="宋体" w:eastAsia="宋体" w:cs="宋体"/>
          <w:sz w:val="21"/>
          <w:szCs w:val="21"/>
        </w:rPr>
        <w:t>式分类垃圾桶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规格：容量：10</w:t>
      </w:r>
      <w:r>
        <w:rPr>
          <w:rFonts w:hint="eastAsia" w:ascii="宋体" w:hAnsi="宋体" w:cs="宋体"/>
          <w:sz w:val="21"/>
          <w:szCs w:val="21"/>
          <w:lang w:val="en-US" w:eastAsia="zh-CN"/>
        </w:rPr>
        <w:t>L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cs="宋体"/>
          <w:sz w:val="21"/>
          <w:szCs w:val="21"/>
          <w:lang w:eastAsia="zh-CN"/>
        </w:rPr>
        <w:t>尺寸：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0*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5*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34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0mm</w:t>
      </w:r>
      <w:r>
        <w:rPr>
          <w:rFonts w:hint="eastAsia" w:ascii="宋体" w:hAnsi="宋体" w:cs="宋体"/>
          <w:sz w:val="21"/>
          <w:szCs w:val="21"/>
          <w:lang w:eastAsia="zh-CN"/>
        </w:rPr>
        <w:t>（长</w:t>
      </w:r>
      <w:r>
        <w:rPr>
          <w:rFonts w:hint="eastAsia" w:ascii="宋体" w:hAnsi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cs="宋体"/>
          <w:sz w:val="21"/>
          <w:szCs w:val="21"/>
          <w:lang w:eastAsia="zh-CN"/>
        </w:rPr>
        <w:t>宽</w:t>
      </w:r>
      <w:r>
        <w:rPr>
          <w:rFonts w:hint="eastAsia" w:ascii="宋体" w:hAnsi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cs="宋体"/>
          <w:sz w:val="21"/>
          <w:szCs w:val="21"/>
          <w:lang w:eastAsia="zh-CN"/>
        </w:rPr>
        <w:t>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材料：采用100%高密度聚乙烯新料，添加增强、抗紫外线剂。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桶盖采用平面工艺，四角为圆弧形，桶身与桶盖之间开口最大距离为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25cm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，造型美观大方。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</w:rPr>
        <w:t>桶体一次性注塑成型，无接缝，具有耐腐蚀，耐酸碱性。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</w:rPr>
        <w:t>桶内放置垃圾套圈，便于垃圾的清理。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</w:rPr>
        <w:t>采用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方程式</w:t>
      </w:r>
      <w:r>
        <w:rPr>
          <w:rFonts w:hint="eastAsia" w:ascii="宋体" w:hAnsi="宋体" w:eastAsia="宋体" w:cs="宋体"/>
          <w:sz w:val="21"/>
          <w:szCs w:val="21"/>
        </w:rPr>
        <w:t>脚踏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手按</w:t>
      </w:r>
      <w:r>
        <w:rPr>
          <w:rFonts w:hint="eastAsia" w:ascii="宋体" w:hAnsi="宋体" w:eastAsia="宋体" w:cs="宋体"/>
          <w:sz w:val="21"/>
          <w:szCs w:val="21"/>
        </w:rPr>
        <w:t>开启，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踏板形状为蜂窝型，造型美观，</w:t>
      </w:r>
      <w:r>
        <w:rPr>
          <w:rFonts w:hint="eastAsia" w:ascii="宋体" w:hAnsi="宋体" w:eastAsia="宋体" w:cs="宋体"/>
          <w:sz w:val="21"/>
          <w:szCs w:val="21"/>
        </w:rPr>
        <w:t>开启方便卫生。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7、</w:t>
      </w:r>
      <w:r>
        <w:rPr>
          <w:rFonts w:hint="eastAsia" w:ascii="宋体" w:hAnsi="宋体" w:eastAsia="宋体" w:cs="宋体"/>
          <w:sz w:val="21"/>
          <w:szCs w:val="21"/>
        </w:rPr>
        <w:t>正常使用温度为-25℃-65℃；产品2年内不褪色。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8、</w:t>
      </w:r>
      <w:r>
        <w:rPr>
          <w:rFonts w:hint="eastAsia" w:ascii="宋体" w:hAnsi="宋体" w:eastAsia="宋体" w:cs="宋体"/>
          <w:sz w:val="21"/>
          <w:szCs w:val="21"/>
        </w:rPr>
        <w:t>桶体颜色及样式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桶体颜色：其它垃圾桶容器为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灰色</w:t>
      </w:r>
      <w:r>
        <w:rPr>
          <w:rFonts w:hint="eastAsia" w:ascii="宋体" w:hAnsi="宋体" w:eastAsia="宋体" w:cs="宋体"/>
          <w:sz w:val="21"/>
          <w:szCs w:val="21"/>
        </w:rPr>
        <w:t>（PANTONE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5477U</w:t>
      </w:r>
      <w:r>
        <w:rPr>
          <w:rFonts w:hint="eastAsia" w:ascii="宋体" w:hAnsi="宋体" w:eastAsia="宋体" w:cs="宋体"/>
          <w:sz w:val="21"/>
          <w:szCs w:val="21"/>
        </w:rPr>
        <w:t>）产品标识：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桶身及桶盖正中间部分即</w:t>
      </w:r>
      <w:r>
        <w:rPr>
          <w:rFonts w:hint="eastAsia" w:ascii="宋体" w:hAnsi="宋体" w:eastAsia="宋体" w:cs="宋体"/>
          <w:sz w:val="21"/>
          <w:szCs w:val="21"/>
        </w:rPr>
        <w:t>垃圾桶正面（翻盖口侧）应标注分类标志、图案、文字说明，标识统一采用白色，丝网印刷。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eastAsia="zh-CN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9、参考图片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080135" cy="1560830"/>
            <wp:effectExtent l="0" t="0" r="1905" b="1270"/>
            <wp:docPr id="16" name="图片 14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矢量智能对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（十四）不锈钢圆桶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1、尺寸：600*600mm（直径*高）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2、材质：整体采用食品级无磁优质不锈钢制作；三层底复厚实耐用；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3、一体成型、抛光、磨砂、高强铆钉、高强复地底、高强铆钉不掉落、承受力强可提，高强钢线手柄；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4、外形时尚、大气、厚实、经久耐用；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5、参考图片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1080135" cy="1105535"/>
            <wp:effectExtent l="0" t="0" r="0" b="0"/>
            <wp:docPr id="3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  <w:lang w:eastAsia="zh-CN"/>
        </w:rPr>
      </w:pPr>
    </w:p>
    <w:p>
      <w:pPr>
        <w:rPr>
          <w:rFonts w:hint="eastAsia"/>
          <w:sz w:val="21"/>
          <w:szCs w:val="21"/>
          <w:lang w:eastAsia="zh-CN"/>
        </w:rPr>
      </w:pP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（十五）三分类垃圾分类展板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1、尺寸：宽1100mm*高595mm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2、材质：</w:t>
      </w:r>
      <w:r>
        <w:rPr>
          <w:rFonts w:hint="eastAsia"/>
          <w:sz w:val="21"/>
          <w:szCs w:val="21"/>
          <w:lang w:eastAsia="zh-CN"/>
        </w:rPr>
        <w:t>双面亚克力板夹写真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3、参考图片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843780" cy="2654300"/>
            <wp:effectExtent l="0" t="0" r="2540" b="5080"/>
            <wp:docPr id="11" name="图片 16" descr="三分类画面 宽1100mm 高60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三分类画面 宽1100mm 高600m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（十六）四分类垃圾分类展板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1、尺寸：宽1100mm*高595mm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2、材质：</w:t>
      </w:r>
      <w:r>
        <w:rPr>
          <w:rFonts w:hint="eastAsia"/>
          <w:sz w:val="21"/>
          <w:szCs w:val="21"/>
          <w:lang w:eastAsia="zh-CN"/>
        </w:rPr>
        <w:t>双面亚克力板夹写真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3、参考图片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4833620" cy="2648585"/>
            <wp:effectExtent l="0" t="0" r="5080" b="3175"/>
            <wp:docPr id="12" name="图片 17" descr="四分类画面 宽1100mm 高60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四分类画面 宽1100mm 高600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318E13"/>
    <w:multiLevelType w:val="singleLevel"/>
    <w:tmpl w:val="D7318E1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A1459F"/>
    <w:rsid w:val="14A1459F"/>
    <w:rsid w:val="264D489F"/>
    <w:rsid w:val="51AD3E9B"/>
    <w:rsid w:val="7285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2020-07-28T02:15:00Z</dcterms:created>
  <dc:creator>雷霆</dc:creator>
  <cp:lastModifiedBy>雷霆</cp:lastModifiedBy>
  <dcterms:modified xsi:type="dcterms:W3CDTF">2020-07-28T07:39:37Z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