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HZNU-202113</w:t>
      </w:r>
      <w:r>
        <w:rPr>
          <w:rFonts w:hint="eastAsia"/>
          <w:b w:val="0"/>
          <w:bCs/>
          <w:lang w:val="en-US" w:eastAsia="zh-CN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textAlignment w:val="top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中医拔罐、刮痧、推拿练习系统等设备一批项目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浙江海瑞博康医疗科技有限公司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浙江省医疗器械有限公司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EF29D5"/>
    <w:rsid w:val="302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2021-10-08T08:34:27Z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2E8994C5A331471A9866188C0E102446</vt:lpwstr>
  </property>
</Properties>
</file>